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ascii="黑体" w:hAnsi="黑体" w:eastAsia="黑体"/>
                <w:sz w:val="21"/>
                <w:szCs w:val="21"/>
              </w:rPr>
              <w:t>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14</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山西省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14/T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设施</w:t>
      </w:r>
      <w:r>
        <w:rPr>
          <w:rFonts w:hint="eastAsia"/>
        </w:rPr>
        <w:t>葡萄促早</w:t>
      </w:r>
      <w:r>
        <w:t>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regulation for promoting early cultivation of protected grapes</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118" w:name="_GoBack"/>
      <w:bookmarkEnd w:id="118"/>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山西省市场监督管理局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DNQzm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AzUM5u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37973965"/>
      <w:bookmarkStart w:id="23" w:name="_Toc138670699"/>
      <w:bookmarkStart w:id="24" w:name="_Toc137974040"/>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"_Toc138670730" </w:instrText>
      </w:r>
      <w:r>
        <w:fldChar w:fldCharType="separate"/>
      </w:r>
      <w:r>
        <w:rPr>
          <w:rStyle w:val="32"/>
        </w:rPr>
        <w:t>前言</w:t>
      </w:r>
      <w:r>
        <w:tab/>
      </w:r>
      <w:r>
        <w:fldChar w:fldCharType="begin"/>
      </w:r>
      <w:r>
        <w:instrText xml:space="preserve"> PAGEREF _Toc138670730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"_Toc138670731" </w:instrText>
      </w:r>
      <w:r>
        <w:fldChar w:fldCharType="separate"/>
      </w:r>
      <w:r>
        <w:rPr>
          <w:rStyle w:val="32"/>
        </w:rPr>
        <w:t>1  范围</w:t>
      </w:r>
      <w:r>
        <w:tab/>
      </w:r>
      <w:r>
        <w:fldChar w:fldCharType="begin"/>
      </w:r>
      <w:r>
        <w:instrText xml:space="preserve"> PAGEREF _Toc138670731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"_Toc138670732" </w:instrText>
      </w:r>
      <w:r>
        <w:fldChar w:fldCharType="separate"/>
      </w:r>
      <w:r>
        <w:rPr>
          <w:rStyle w:val="32"/>
        </w:rPr>
        <w:t>2  规范性引用文件</w:t>
      </w:r>
      <w:r>
        <w:tab/>
      </w:r>
      <w:r>
        <w:fldChar w:fldCharType="begin"/>
      </w:r>
      <w:r>
        <w:instrText xml:space="preserve"> PAGEREF _Toc138670732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"_Toc138670733" </w:instrText>
      </w:r>
      <w:r>
        <w:fldChar w:fldCharType="separate"/>
      </w:r>
      <w:r>
        <w:rPr>
          <w:rStyle w:val="32"/>
        </w:rPr>
        <w:t>3  术语和定义</w:t>
      </w:r>
      <w:r>
        <w:tab/>
      </w:r>
      <w:r>
        <w:fldChar w:fldCharType="begin"/>
      </w:r>
      <w:r>
        <w:instrText xml:space="preserve"> PAGEREF _Toc138670733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"_Toc138670734" </w:instrText>
      </w:r>
      <w:r>
        <w:fldChar w:fldCharType="separate"/>
      </w:r>
      <w:r>
        <w:rPr>
          <w:rStyle w:val="32"/>
        </w:rPr>
        <w:t>4  建园</w:t>
      </w:r>
      <w:r>
        <w:tab/>
      </w:r>
      <w:r>
        <w:fldChar w:fldCharType="begin"/>
      </w:r>
      <w:r>
        <w:instrText xml:space="preserve"> PAGEREF _Toc138670734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"_Toc138670735" </w:instrText>
      </w:r>
      <w:r>
        <w:fldChar w:fldCharType="separate"/>
      </w:r>
      <w:r>
        <w:rPr>
          <w:rStyle w:val="32"/>
        </w:rPr>
        <w:t>5  整形方式</w:t>
      </w:r>
      <w:r>
        <w:tab/>
      </w:r>
      <w:r>
        <w:fldChar w:fldCharType="begin"/>
      </w:r>
      <w:r>
        <w:instrText xml:space="preserve"> PAGEREF _Toc138670735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"_Toc138670736" </w:instrText>
      </w:r>
      <w:r>
        <w:fldChar w:fldCharType="separate"/>
      </w:r>
      <w:r>
        <w:rPr>
          <w:rStyle w:val="32"/>
        </w:rPr>
        <w:t>6  定植当年管理</w:t>
      </w:r>
      <w:r>
        <w:tab/>
      </w:r>
      <w:r>
        <w:fldChar w:fldCharType="begin"/>
      </w:r>
      <w:r>
        <w:instrText xml:space="preserve"> PAGEREF _Toc138670736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"_Toc138670737" </w:instrText>
      </w:r>
      <w:r>
        <w:fldChar w:fldCharType="separate"/>
      </w:r>
      <w:r>
        <w:rPr>
          <w:rStyle w:val="32"/>
        </w:rPr>
        <w:t>7  翌年管理</w:t>
      </w:r>
      <w:r>
        <w:tab/>
      </w:r>
      <w:r>
        <w:fldChar w:fldCharType="begin"/>
      </w:r>
      <w:r>
        <w:instrText xml:space="preserve"> PAGEREF _Toc138670737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"_Toc138670738" </w:instrText>
      </w:r>
      <w:r>
        <w:fldChar w:fldCharType="separate"/>
      </w:r>
      <w:r>
        <w:rPr>
          <w:rStyle w:val="32"/>
        </w:rPr>
        <w:t>8  采收</w:t>
      </w:r>
      <w:r>
        <w:tab/>
      </w:r>
      <w:r>
        <w:fldChar w:fldCharType="begin"/>
      </w:r>
      <w:r>
        <w:instrText xml:space="preserve"> PAGEREF _Toc138670738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"_Toc138670739" </w:instrText>
      </w:r>
      <w:r>
        <w:fldChar w:fldCharType="separate"/>
      </w:r>
      <w:r>
        <w:rPr>
          <w:rStyle w:val="32"/>
        </w:rPr>
        <w:t>9  生产档案</w:t>
      </w:r>
      <w:r>
        <w:tab/>
      </w:r>
      <w:r>
        <w:fldChar w:fldCharType="begin"/>
      </w:r>
      <w:r>
        <w:instrText xml:space="preserve"> PAGEREF _Toc138670739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"_Toc138670740" </w:instrText>
      </w:r>
      <w:r>
        <w:fldChar w:fldCharType="separate"/>
      </w:r>
      <w:r>
        <w:rPr>
          <w:rStyle w:val="32"/>
        </w:rPr>
        <w:t>附录A（资料性）  温室葡萄促成栽培病虫害周年防治历</w:t>
      </w:r>
      <w:r>
        <w:tab/>
      </w:r>
      <w:r>
        <w:fldChar w:fldCharType="begin"/>
      </w:r>
      <w:r>
        <w:instrText xml:space="preserve"> PAGEREF _Toc138670740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"_Toc138670741" </w:instrText>
      </w:r>
      <w:r>
        <w:fldChar w:fldCharType="separate"/>
      </w:r>
      <w:r>
        <w:rPr>
          <w:rStyle w:val="32"/>
        </w:rPr>
        <w:t>附录B（资料性）  温室葡萄促成栽培周年管理工作历</w:t>
      </w:r>
      <w:r>
        <w:tab/>
      </w:r>
      <w:r>
        <w:fldChar w:fldCharType="begin"/>
      </w:r>
      <w:r>
        <w:instrText xml:space="preserve"> PAGEREF _Toc138670741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"_Toc138670742" </w:instrText>
      </w:r>
      <w:r>
        <w:fldChar w:fldCharType="separate"/>
      </w:r>
      <w:r>
        <w:rPr>
          <w:rStyle w:val="32"/>
        </w:rPr>
        <w:t>附录C（资料性）  温室葡萄营养生长物候期记载表</w:t>
      </w:r>
      <w:r>
        <w:tab/>
      </w:r>
      <w:r>
        <w:fldChar w:fldCharType="begin"/>
      </w:r>
      <w:r>
        <w:instrText xml:space="preserve"> PAGEREF _Toc138670742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"_Toc138670743" </w:instrText>
      </w:r>
      <w:r>
        <w:fldChar w:fldCharType="separate"/>
      </w:r>
      <w:r>
        <w:rPr>
          <w:rStyle w:val="32"/>
        </w:rPr>
        <w:t>附录D（资料性）  温室葡萄结实力记载表</w:t>
      </w:r>
      <w:r>
        <w:tab/>
      </w:r>
      <w:r>
        <w:fldChar w:fldCharType="begin"/>
      </w:r>
      <w:r>
        <w:instrText xml:space="preserve"> PAGEREF _Toc138670743 \h </w:instrText>
      </w:r>
      <w:r>
        <w:fldChar w:fldCharType="separate"/>
      </w:r>
      <w:r>
        <w:t>3</w:t>
      </w:r>
      <w:r>
        <w:fldChar w:fldCharType="end"/>
      </w:r>
      <w: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5" w:name="_Toc138670730"/>
      <w:bookmarkStart w:id="26" w:name="BookMark2"/>
      <w:r>
        <w:rPr>
          <w:spacing w:val="320"/>
        </w:rPr>
        <w:t>前</w:t>
      </w:r>
      <w:r>
        <w:t>言</w:t>
      </w:r>
      <w:bookmarkEnd w:id="22"/>
      <w:bookmarkEnd w:id="23"/>
      <w:bookmarkEnd w:id="24"/>
      <w:bookmarkEnd w:id="25"/>
    </w:p>
    <w:p>
      <w:pPr>
        <w:pStyle w:val="56"/>
        <w:ind w:firstLine="420"/>
      </w:pPr>
      <w:r>
        <w:rPr>
          <w:rFonts w:hint="eastAsia"/>
        </w:rPr>
        <w:t>本文件按照GB/T 1.1—2020《标准化工作导则  第1部分：标准化文件的结构和起草规则》的规定起草。</w:t>
      </w:r>
    </w:p>
    <w:p>
      <w:pPr>
        <w:pStyle w:val="56"/>
        <w:ind w:firstLine="420"/>
        <w:rPr>
          <w:szCs w:val="21"/>
        </w:rPr>
      </w:pPr>
      <w:r>
        <w:rPr>
          <w:rFonts w:hint="eastAsia"/>
        </w:rPr>
        <w:t>本文件由山西省农业农村厅提出、组织实施和监督检查。</w:t>
      </w:r>
    </w:p>
    <w:p>
      <w:pPr>
        <w:pStyle w:val="56"/>
        <w:ind w:firstLine="420"/>
      </w:pPr>
      <w:r>
        <w:rPr>
          <w:rFonts w:hint="eastAsia"/>
        </w:rPr>
        <w:t>本文件由山西省市场监督管理局对标准的组织实施情况进行监督检查。</w:t>
      </w:r>
    </w:p>
    <w:p>
      <w:pPr>
        <w:pStyle w:val="56"/>
        <w:ind w:firstLine="420"/>
      </w:pPr>
      <w:r>
        <w:rPr>
          <w:rFonts w:hint="eastAsia"/>
        </w:rPr>
        <w:t>本文件由山西省农业标准化技术委员会归口。</w:t>
      </w:r>
    </w:p>
    <w:p>
      <w:pPr>
        <w:pStyle w:val="56"/>
        <w:ind w:firstLine="420"/>
      </w:pPr>
      <w:r>
        <w:rPr>
          <w:rFonts w:hint="eastAsia"/>
        </w:rPr>
        <w:t>本文件起草单位：山西农业大学。</w:t>
      </w:r>
    </w:p>
    <w:p>
      <w:pPr>
        <w:pStyle w:val="56"/>
        <w:ind w:firstLine="420"/>
      </w:pPr>
      <w:r>
        <w:rPr>
          <w:rFonts w:hint="eastAsia"/>
        </w:rPr>
        <w:t>本文件主要起草人：</w:t>
      </w:r>
      <w:r>
        <w:rPr>
          <w:rFonts w:hint="eastAsia" w:hAnsi="宋体"/>
        </w:rPr>
        <w:t>赵旗峰、董志刚、荀志丽、马小河、王敏、黄丽萍、谭敏、刘晓婷、刘政海、贺晋瑜、纪薇。</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F5ADE48FC3B648BDB74683B3BCECF5EA"/>
        </w:placeholder>
      </w:sdtPr>
      <w:sdtContent>
        <w:p>
          <w:pPr>
            <w:pStyle w:val="177"/>
            <w:spacing w:before="3" w:beforeLines="1" w:after="686" w:afterLines="220"/>
          </w:pPr>
          <w:bookmarkStart w:id="28" w:name="NEW_STAND_NAME"/>
          <w:r>
            <w:rPr>
              <w:rFonts w:hint="eastAsia"/>
            </w:rPr>
            <w:t>设施葡萄促早栽培技术规程</w:t>
          </w:r>
        </w:p>
      </w:sdtContent>
    </w:sdt>
    <w:bookmarkEnd w:id="28"/>
    <w:p>
      <w:pPr>
        <w:pStyle w:val="104"/>
        <w:spacing w:before="312" w:after="312"/>
      </w:pPr>
      <w:bookmarkStart w:id="29" w:name="_Toc26986530"/>
      <w:bookmarkStart w:id="30" w:name="_Toc24884218"/>
      <w:bookmarkStart w:id="31" w:name="_Toc26986771"/>
      <w:bookmarkStart w:id="32" w:name="_Toc26648465"/>
      <w:bookmarkStart w:id="33" w:name="_Toc97191423"/>
      <w:bookmarkStart w:id="34" w:name="_Toc137974041"/>
      <w:bookmarkStart w:id="35" w:name="_Toc138670731"/>
      <w:bookmarkStart w:id="36" w:name="_Toc137973966"/>
      <w:bookmarkStart w:id="37" w:name="_Toc17233325"/>
      <w:bookmarkStart w:id="38" w:name="_Toc26718930"/>
      <w:bookmarkStart w:id="39" w:name="_Toc17233333"/>
      <w:bookmarkStart w:id="40" w:name="_Toc138670700"/>
      <w:bookmarkStart w:id="41" w:name="_Toc24884211"/>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6"/>
        <w:ind w:firstLine="420"/>
      </w:pPr>
      <w:bookmarkStart w:id="42" w:name="_Toc17233326"/>
      <w:bookmarkStart w:id="43" w:name="_Toc24884219"/>
      <w:bookmarkStart w:id="44" w:name="_Toc17233334"/>
      <w:bookmarkStart w:id="45" w:name="_Toc26648466"/>
      <w:bookmarkStart w:id="46" w:name="_Toc24884212"/>
      <w:r>
        <w:rPr>
          <w:rFonts w:hint="eastAsia"/>
        </w:rPr>
        <w:t>本文件规定了设施葡萄促早栽培建园、整形方式、定植当年管理、翌年管理、采收、生产档案等技术要求。</w:t>
      </w:r>
    </w:p>
    <w:p>
      <w:pPr>
        <w:pStyle w:val="56"/>
        <w:ind w:firstLine="420"/>
      </w:pPr>
      <w:r>
        <w:rPr>
          <w:rFonts w:hint="eastAsia"/>
        </w:rPr>
        <w:t>本文件适用于山西地区日光温室促早葡萄栽培。</w:t>
      </w:r>
    </w:p>
    <w:p>
      <w:pPr>
        <w:pStyle w:val="104"/>
        <w:spacing w:before="312" w:after="312"/>
      </w:pPr>
      <w:bookmarkStart w:id="47" w:name="_Toc137973967"/>
      <w:bookmarkStart w:id="48" w:name="_Toc97191424"/>
      <w:bookmarkStart w:id="49" w:name="_Toc26718931"/>
      <w:bookmarkStart w:id="50" w:name="_Toc137974042"/>
      <w:bookmarkStart w:id="51" w:name="_Toc138670701"/>
      <w:bookmarkStart w:id="52" w:name="_Toc138670732"/>
      <w:bookmarkStart w:id="53" w:name="_Toc26986531"/>
      <w:bookmarkStart w:id="54" w:name="_Toc26986772"/>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0E4BE5E090DA412C9E2CC744866C28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JB/T 10286  日光温室技术条件</w:t>
      </w:r>
    </w:p>
    <w:p>
      <w:pPr>
        <w:pStyle w:val="56"/>
        <w:ind w:firstLine="420"/>
      </w:pPr>
      <w:r>
        <w:rPr>
          <w:rFonts w:hint="eastAsia"/>
        </w:rPr>
        <w:t>NY/T 496  肥料合理使用准则 通则</w:t>
      </w:r>
    </w:p>
    <w:p>
      <w:pPr>
        <w:pStyle w:val="56"/>
        <w:ind w:firstLine="420"/>
      </w:pPr>
      <w:r>
        <w:rPr>
          <w:rFonts w:hint="eastAsia"/>
        </w:rPr>
        <w:t>NY/T 1998  水果套袋技术规程 鲜食葡萄</w:t>
      </w:r>
    </w:p>
    <w:p>
      <w:pPr>
        <w:pStyle w:val="56"/>
        <w:ind w:firstLine="420"/>
      </w:pPr>
      <w:r>
        <w:rPr>
          <w:rFonts w:hint="eastAsia"/>
        </w:rPr>
        <w:t>NY/T 2379  葡萄苗木繁育技术规范</w:t>
      </w:r>
    </w:p>
    <w:p>
      <w:pPr>
        <w:pStyle w:val="56"/>
        <w:ind w:firstLine="420"/>
      </w:pPr>
      <w:r>
        <w:rPr>
          <w:rFonts w:hint="eastAsia"/>
        </w:rPr>
        <w:t>GB</w:t>
      </w:r>
      <w:r>
        <w:t xml:space="preserve">/T 8321 </w:t>
      </w:r>
      <w:r>
        <w:rPr>
          <w:rFonts w:hint="eastAsia"/>
        </w:rPr>
        <w:t>农药合理使用准则</w:t>
      </w:r>
    </w:p>
    <w:p>
      <w:pPr>
        <w:pStyle w:val="104"/>
        <w:spacing w:before="312" w:after="312"/>
      </w:pPr>
      <w:bookmarkStart w:id="55" w:name="_Toc137973968"/>
      <w:bookmarkStart w:id="56" w:name="_Toc137974043"/>
      <w:bookmarkStart w:id="57" w:name="_Toc138670702"/>
      <w:bookmarkStart w:id="58" w:name="_Toc97191425"/>
      <w:bookmarkStart w:id="59" w:name="_Toc138670733"/>
      <w:r>
        <w:rPr>
          <w:rFonts w:hint="eastAsia"/>
          <w:szCs w:val="21"/>
        </w:rPr>
        <w:t>术语和定义</w:t>
      </w:r>
      <w:bookmarkEnd w:id="55"/>
      <w:bookmarkEnd w:id="56"/>
      <w:bookmarkEnd w:id="57"/>
      <w:bookmarkEnd w:id="58"/>
      <w:bookmarkEnd w:id="59"/>
    </w:p>
    <w:sdt>
      <w:sdtPr>
        <w:id w:val="-1909835108"/>
        <w:placeholder>
          <w:docPart w:val="BFABE0BFDF1F4736B7311EE1203EF71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rPr>
              <w:rFonts w:hint="eastAsia"/>
            </w:rPr>
          </w:pPr>
          <w:bookmarkStart w:id="60" w:name="_Toc26986532"/>
          <w:bookmarkEnd w:id="60"/>
          <w:r>
            <w:t>下列术语和定义适用于本文件。</w:t>
          </w:r>
        </w:p>
      </w:sdtContent>
    </w:sdt>
    <w:p>
      <w:pPr>
        <w:pStyle w:val="105"/>
        <w:spacing w:before="156" w:after="156"/>
      </w:pPr>
      <w:bookmarkStart w:id="61" w:name="_Toc138670703"/>
      <w:bookmarkEnd w:id="61"/>
      <w:bookmarkStart w:id="62" w:name="_Toc137973969"/>
      <w:bookmarkStart w:id="63" w:name="_Toc138670704"/>
      <w:r>
        <w:rPr>
          <w:rFonts w:hint="eastAsia"/>
        </w:rPr>
        <w:t>设施葡萄促早栽培</w:t>
      </w:r>
      <w:bookmarkEnd w:id="62"/>
      <w:bookmarkEnd w:id="63"/>
    </w:p>
    <w:p>
      <w:pPr>
        <w:pStyle w:val="56"/>
        <w:ind w:firstLine="420"/>
      </w:pPr>
      <w:r>
        <w:rPr>
          <w:rFonts w:hint="eastAsia"/>
        </w:rPr>
        <w:t>是指在不适合葡萄生长发育的季节或不适合某些品种露地生长的地区，通过人为控制环境条件，使葡萄提早上市，进行葡萄生产的一种特殊形式。</w:t>
      </w:r>
    </w:p>
    <w:p>
      <w:pPr>
        <w:pStyle w:val="104"/>
        <w:spacing w:before="312" w:after="312"/>
      </w:pPr>
      <w:bookmarkStart w:id="64" w:name="_Toc138670705"/>
      <w:bookmarkStart w:id="65" w:name="_Toc137974044"/>
      <w:bookmarkStart w:id="66" w:name="_Toc138670734"/>
      <w:bookmarkStart w:id="67" w:name="_Toc137973970"/>
      <w:r>
        <w:rPr>
          <w:rFonts w:hint="eastAsia"/>
        </w:rPr>
        <w:t>建园</w:t>
      </w:r>
      <w:bookmarkEnd w:id="64"/>
      <w:bookmarkEnd w:id="65"/>
      <w:bookmarkEnd w:id="66"/>
      <w:bookmarkEnd w:id="67"/>
    </w:p>
    <w:p>
      <w:pPr>
        <w:pStyle w:val="105"/>
        <w:spacing w:before="156" w:after="156"/>
      </w:pPr>
      <w:bookmarkStart w:id="68" w:name="_Toc137973971"/>
      <w:bookmarkStart w:id="69" w:name="_Toc138670706"/>
      <w:r>
        <w:rPr>
          <w:rFonts w:hint="eastAsia"/>
        </w:rPr>
        <w:t>日光温室</w:t>
      </w:r>
      <w:bookmarkEnd w:id="68"/>
      <w:r>
        <w:rPr>
          <w:rFonts w:hint="eastAsia"/>
        </w:rPr>
        <w:t>要求</w:t>
      </w:r>
      <w:bookmarkEnd w:id="69"/>
    </w:p>
    <w:p>
      <w:pPr>
        <w:pStyle w:val="56"/>
        <w:ind w:firstLine="420"/>
      </w:pPr>
      <w:r>
        <w:rPr>
          <w:rFonts w:hint="eastAsia"/>
        </w:rPr>
        <w:t>温室前坡面角度应70</w:t>
      </w:r>
      <w:r>
        <w:t xml:space="preserve"> </w:t>
      </w:r>
      <w:r>
        <w:rPr>
          <w:rFonts w:hint="eastAsia"/>
        </w:rPr>
        <w:t>℃左右为宜，高度在地面以上1.5 m～1.7 m处呈自然弧形弯曲至棚顶。温室后墙与侧墙体内加12 cm厚保温层。</w:t>
      </w:r>
    </w:p>
    <w:p>
      <w:pPr>
        <w:pStyle w:val="105"/>
        <w:spacing w:before="156" w:after="156"/>
      </w:pPr>
      <w:bookmarkStart w:id="70" w:name="_Toc137973972"/>
      <w:bookmarkStart w:id="71" w:name="_Toc138670707"/>
      <w:r>
        <w:rPr>
          <w:rFonts w:hint="eastAsia"/>
        </w:rPr>
        <w:t>棚膜</w:t>
      </w:r>
      <w:bookmarkEnd w:id="70"/>
      <w:r>
        <w:rPr>
          <w:rFonts w:hint="eastAsia"/>
        </w:rPr>
        <w:t>要求</w:t>
      </w:r>
      <w:bookmarkEnd w:id="71"/>
    </w:p>
    <w:p>
      <w:pPr>
        <w:pStyle w:val="56"/>
        <w:ind w:firstLine="420"/>
      </w:pPr>
      <w:r>
        <w:rPr>
          <w:rFonts w:hint="eastAsia"/>
        </w:rPr>
        <w:t>选用厚度0.05 mm～0.1 mm左右的耐老化、高强度的塑料膜。棚膜应分上、中、下三片，下片与中片连接处距地面1.5 m，中片与上片连接处离屋顶1 m。</w:t>
      </w:r>
    </w:p>
    <w:p>
      <w:pPr>
        <w:pStyle w:val="105"/>
        <w:spacing w:before="156" w:after="156"/>
      </w:pPr>
      <w:bookmarkStart w:id="72" w:name="_Toc138670708"/>
      <w:bookmarkStart w:id="73" w:name="_Toc137973974"/>
      <w:r>
        <w:rPr>
          <w:rFonts w:hint="eastAsia"/>
        </w:rPr>
        <w:t>品种选择</w:t>
      </w:r>
      <w:bookmarkEnd w:id="72"/>
      <w:bookmarkEnd w:id="73"/>
    </w:p>
    <w:p>
      <w:pPr>
        <w:pStyle w:val="56"/>
        <w:ind w:firstLine="420"/>
      </w:pPr>
      <w:r>
        <w:rPr>
          <w:rFonts w:hint="eastAsia"/>
        </w:rPr>
        <w:t>促早栽培宜选用成熟期早、耐弱光、花芽分化容易的优良品种。可选用的葡萄品种主要有：早黑宝、玫香宝、无核翠宝、瑞都香玉、瑞都早红、夏黑等。</w:t>
      </w:r>
    </w:p>
    <w:p>
      <w:pPr>
        <w:pStyle w:val="105"/>
        <w:spacing w:before="156" w:after="156"/>
      </w:pPr>
      <w:bookmarkStart w:id="74" w:name="_Toc137973976"/>
      <w:bookmarkStart w:id="75" w:name="_Toc138670709"/>
      <w:r>
        <w:rPr>
          <w:rFonts w:hint="eastAsia"/>
        </w:rPr>
        <w:t>定植技术</w:t>
      </w:r>
      <w:bookmarkEnd w:id="74"/>
      <w:bookmarkEnd w:id="75"/>
    </w:p>
    <w:p>
      <w:pPr>
        <w:pStyle w:val="65"/>
        <w:spacing w:before="156" w:after="156"/>
      </w:pPr>
      <w:r>
        <w:rPr>
          <w:rFonts w:hint="eastAsia"/>
        </w:rPr>
        <w:t>定植沟准备</w:t>
      </w:r>
    </w:p>
    <w:p>
      <w:pPr>
        <w:pStyle w:val="56"/>
        <w:ind w:firstLine="420"/>
      </w:pPr>
      <w:r>
        <w:rPr>
          <w:rFonts w:hint="eastAsia"/>
        </w:rPr>
        <w:t>沿行向挖深度和宽度各60 cm左右的定植沟，地下水位低或沙性较强的土壤宜加大深度。每667</w:t>
      </w:r>
      <w:r>
        <w:t xml:space="preserve"> </w:t>
      </w:r>
      <w:r>
        <w:rPr>
          <w:rFonts w:hint="eastAsia"/>
        </w:rPr>
        <w:t>m</w:t>
      </w:r>
      <w:r>
        <w:rPr>
          <w:rFonts w:hint="eastAsia"/>
          <w:vertAlign w:val="superscript"/>
        </w:rPr>
        <w:t>2</w:t>
      </w:r>
      <w:r>
        <w:rPr>
          <w:rFonts w:hint="eastAsia"/>
        </w:rPr>
        <w:t>施入5 000 kg有机肥。将有机肥与土充分混匀后回填，下层土在下，表层土在上。待土回填至离地面1</w:t>
      </w:r>
      <w:r>
        <w:t xml:space="preserve">0 </w:t>
      </w:r>
      <w:r>
        <w:rPr>
          <w:rFonts w:hint="eastAsia"/>
        </w:rPr>
        <w:t>cm时，顺沟浇水沉实，回填剩余土。</w:t>
      </w:r>
    </w:p>
    <w:p>
      <w:pPr>
        <w:pStyle w:val="65"/>
        <w:spacing w:before="156" w:after="156"/>
      </w:pPr>
      <w:r>
        <w:rPr>
          <w:rFonts w:hint="eastAsia"/>
        </w:rPr>
        <w:t>苗木准备</w:t>
      </w:r>
    </w:p>
    <w:p>
      <w:pPr>
        <w:pStyle w:val="56"/>
        <w:ind w:firstLine="420"/>
      </w:pPr>
      <w:r>
        <w:rPr>
          <w:rFonts w:hint="eastAsia"/>
        </w:rPr>
        <w:t>选枝条粗度适中、芽眼饱满、根系发达、无明显病虫害的葡萄苗。栽植前先用清水将苗木浸泡1 d，定植前修剪根系，细根短留，长根长留，将根系剪出新伤口。</w:t>
      </w:r>
    </w:p>
    <w:p>
      <w:pPr>
        <w:pStyle w:val="65"/>
        <w:spacing w:before="156" w:after="156"/>
      </w:pPr>
      <w:r>
        <w:rPr>
          <w:rFonts w:hint="eastAsia"/>
        </w:rPr>
        <w:t>定植</w:t>
      </w:r>
    </w:p>
    <w:p>
      <w:pPr>
        <w:pStyle w:val="56"/>
        <w:ind w:firstLine="420"/>
      </w:pPr>
      <w:r>
        <w:rPr>
          <w:rFonts w:hint="eastAsia"/>
        </w:rPr>
        <w:t>定植深度以苗木的根颈部与地面相平为准。栽植时将根系水平方向撑开并摆布均匀，回填踩实并灌透水。</w:t>
      </w:r>
    </w:p>
    <w:p>
      <w:pPr>
        <w:pStyle w:val="65"/>
        <w:spacing w:before="156" w:after="156"/>
      </w:pPr>
      <w:r>
        <w:rPr>
          <w:rFonts w:hint="eastAsia"/>
        </w:rPr>
        <w:t>起垄</w:t>
      </w:r>
    </w:p>
    <w:p>
      <w:pPr>
        <w:pStyle w:val="56"/>
        <w:ind w:firstLine="0" w:firstLineChars="0"/>
      </w:pPr>
      <w:r>
        <w:rPr>
          <w:rFonts w:hint="eastAsia"/>
          <w:color w:val="FF0000"/>
        </w:rPr>
        <w:t xml:space="preserve"> </w:t>
      </w:r>
      <w:r>
        <w:rPr>
          <w:color w:val="FF0000"/>
        </w:rPr>
        <w:t xml:space="preserve">    </w:t>
      </w:r>
      <w:r>
        <w:rPr>
          <w:rFonts w:hint="eastAsia"/>
        </w:rPr>
        <w:t>用行间土起垄，垄下宽30</w:t>
      </w:r>
      <w:r>
        <w:t xml:space="preserve"> </w:t>
      </w:r>
      <w:r>
        <w:rPr>
          <w:rFonts w:hint="eastAsia"/>
        </w:rPr>
        <w:t>cm～50</w:t>
      </w:r>
      <w:r>
        <w:t xml:space="preserve"> </w:t>
      </w:r>
      <w:r>
        <w:rPr>
          <w:rFonts w:hint="eastAsia"/>
        </w:rPr>
        <w:t>cm、垄高20</w:t>
      </w:r>
      <w:r>
        <w:t xml:space="preserve"> </w:t>
      </w:r>
      <w:r>
        <w:rPr>
          <w:rFonts w:hint="eastAsia"/>
        </w:rPr>
        <w:t>cm～</w:t>
      </w:r>
      <w:r>
        <w:t xml:space="preserve">30 </w:t>
      </w:r>
      <w:r>
        <w:rPr>
          <w:rFonts w:hint="eastAsia"/>
        </w:rPr>
        <w:t>cm，做成横截面成三角形的垄。</w:t>
      </w:r>
    </w:p>
    <w:p>
      <w:pPr>
        <w:pStyle w:val="65"/>
        <w:spacing w:before="156" w:after="156"/>
      </w:pPr>
      <w:r>
        <w:rPr>
          <w:rFonts w:hint="eastAsia"/>
        </w:rPr>
        <w:t>覆地膜</w:t>
      </w:r>
    </w:p>
    <w:p>
      <w:pPr>
        <w:pStyle w:val="56"/>
        <w:ind w:firstLine="420"/>
      </w:pPr>
      <w:r>
        <w:rPr>
          <w:rFonts w:hint="eastAsia"/>
        </w:rPr>
        <w:t>以苗木为中心两边各覆盖50</w:t>
      </w:r>
      <w:r>
        <w:t xml:space="preserve"> </w:t>
      </w:r>
      <w:r>
        <w:rPr>
          <w:rFonts w:hint="eastAsia"/>
        </w:rPr>
        <w:t>cm～80</w:t>
      </w:r>
      <w:r>
        <w:t xml:space="preserve"> </w:t>
      </w:r>
      <w:r>
        <w:rPr>
          <w:rFonts w:hint="eastAsia"/>
        </w:rPr>
        <w:t xml:space="preserve">cm宽地膜。 </w:t>
      </w:r>
      <w:bookmarkStart w:id="76" w:name="_Toc137973975"/>
    </w:p>
    <w:p>
      <w:pPr>
        <w:pStyle w:val="104"/>
        <w:spacing w:before="312" w:after="312"/>
      </w:pPr>
      <w:bookmarkStart w:id="77" w:name="_Toc138670710"/>
      <w:bookmarkStart w:id="78" w:name="_Toc138670735"/>
      <w:r>
        <w:rPr>
          <w:rFonts w:hint="eastAsia"/>
        </w:rPr>
        <w:t>整形方式</w:t>
      </w:r>
      <w:bookmarkEnd w:id="76"/>
      <w:bookmarkEnd w:id="77"/>
      <w:bookmarkEnd w:id="78"/>
    </w:p>
    <w:p>
      <w:pPr>
        <w:pStyle w:val="105"/>
        <w:spacing w:before="156" w:after="156"/>
      </w:pPr>
      <w:bookmarkStart w:id="79" w:name="_Toc138670711"/>
      <w:r>
        <w:rPr>
          <w:rFonts w:hint="eastAsia"/>
        </w:rPr>
        <w:t>水平式棚架</w:t>
      </w:r>
      <w:bookmarkEnd w:id="79"/>
    </w:p>
    <w:p>
      <w:pPr>
        <w:pStyle w:val="56"/>
        <w:ind w:firstLine="420"/>
      </w:pPr>
      <w:r>
        <w:rPr>
          <w:rFonts w:hint="eastAsia"/>
        </w:rPr>
        <w:t>沿温室南北的中线定植一行树，株距2</w:t>
      </w:r>
      <w:r>
        <w:t xml:space="preserve"> </w:t>
      </w:r>
      <w:r>
        <w:rPr>
          <w:rFonts w:hint="eastAsia"/>
        </w:rPr>
        <w:t>m～3 m，每株树留一个高主干，双主蔓向南北两侧水平延伸并保留多年，结果母枝呈龙爪状近水平分布在主蔓上，新梢垂直于主蔓水平引缚。</w:t>
      </w:r>
    </w:p>
    <w:p>
      <w:pPr>
        <w:pStyle w:val="105"/>
        <w:spacing w:before="156" w:after="156"/>
      </w:pPr>
      <w:bookmarkStart w:id="80" w:name="_Toc138670712"/>
      <w:r>
        <w:rPr>
          <w:rFonts w:hint="eastAsia"/>
        </w:rPr>
        <w:t>倾斜式棚架</w:t>
      </w:r>
      <w:bookmarkEnd w:id="80"/>
    </w:p>
    <w:p>
      <w:pPr>
        <w:pStyle w:val="56"/>
        <w:ind w:firstLine="420"/>
      </w:pPr>
      <w:r>
        <w:rPr>
          <w:rFonts w:hint="eastAsia"/>
        </w:rPr>
        <w:t>在温室南侧定植一行树，株距2 m～3 m，每株树的主蔓倾斜式提升至近水平的棚架面上，向北延伸生长直至距温室后墙40 cm～50 cm处，结果母枝呈龙爪状近水平分布在主蔓上，新梢垂直于主蔓水平引缚。</w:t>
      </w:r>
    </w:p>
    <w:p>
      <w:pPr>
        <w:pStyle w:val="104"/>
        <w:spacing w:before="312" w:after="312"/>
      </w:pPr>
      <w:bookmarkStart w:id="81" w:name="_Toc138670736"/>
      <w:bookmarkStart w:id="82" w:name="_Toc138670713"/>
      <w:r>
        <w:rPr>
          <w:rFonts w:hint="eastAsia"/>
        </w:rPr>
        <w:t>定植当年管理</w:t>
      </w:r>
      <w:bookmarkEnd w:id="81"/>
      <w:bookmarkEnd w:id="82"/>
    </w:p>
    <w:p>
      <w:pPr>
        <w:pStyle w:val="105"/>
        <w:spacing w:before="156" w:after="156"/>
      </w:pPr>
      <w:bookmarkStart w:id="83" w:name="_Toc138670714"/>
      <w:r>
        <w:rPr>
          <w:rFonts w:hint="eastAsia"/>
        </w:rPr>
        <w:t>新梢和副梢管理</w:t>
      </w:r>
      <w:bookmarkEnd w:id="83"/>
    </w:p>
    <w:p>
      <w:pPr>
        <w:pStyle w:val="56"/>
        <w:ind w:firstLine="420"/>
      </w:pPr>
      <w:r>
        <w:rPr>
          <w:rFonts w:hint="eastAsia"/>
        </w:rPr>
        <w:t>双主蔓整形时，新梢生长至1.7 m～1.9 m时应对主梢进行摘心，选留2个健壮副梢分别向两侧水平引缚并向前延伸。冬季修剪时，宜剪留直径1 cm以上的健壮枝条。</w:t>
      </w:r>
    </w:p>
    <w:p>
      <w:pPr>
        <w:pStyle w:val="105"/>
        <w:spacing w:before="156" w:after="156"/>
      </w:pPr>
      <w:bookmarkStart w:id="84" w:name="_Toc138670715"/>
      <w:r>
        <w:rPr>
          <w:rFonts w:hint="eastAsia"/>
        </w:rPr>
        <w:t>水肥管理</w:t>
      </w:r>
      <w:bookmarkEnd w:id="84"/>
    </w:p>
    <w:p>
      <w:pPr>
        <w:pStyle w:val="56"/>
        <w:ind w:firstLine="420"/>
      </w:pPr>
      <w:r>
        <w:rPr>
          <w:rFonts w:hint="eastAsia"/>
        </w:rPr>
        <w:t>以滴灌供水方式为宜，灌透水后应及时松土。萌芽后宜每2 d～6 d滴水一次，湿润深度20 cm，立秋前后停止供水。新梢长至50 cm～60 cm时，宜施用速效性追肥1～2次，每次间隔15 d左右。</w:t>
      </w:r>
    </w:p>
    <w:p>
      <w:pPr>
        <w:pStyle w:val="104"/>
        <w:spacing w:before="312" w:after="312"/>
      </w:pPr>
      <w:bookmarkStart w:id="85" w:name="_Toc138670737"/>
      <w:bookmarkStart w:id="86" w:name="_Toc138670716"/>
      <w:r>
        <w:rPr>
          <w:rFonts w:hint="eastAsia"/>
        </w:rPr>
        <w:t>翌年管理</w:t>
      </w:r>
      <w:bookmarkEnd w:id="85"/>
      <w:bookmarkEnd w:id="86"/>
    </w:p>
    <w:p>
      <w:pPr>
        <w:pStyle w:val="105"/>
        <w:spacing w:before="156" w:after="156"/>
      </w:pPr>
      <w:bookmarkStart w:id="87" w:name="_Toc138670717"/>
      <w:r>
        <w:rPr>
          <w:rFonts w:hint="eastAsia"/>
        </w:rPr>
        <w:t>促进休眠解除</w:t>
      </w:r>
      <w:bookmarkEnd w:id="87"/>
    </w:p>
    <w:p>
      <w:pPr>
        <w:pStyle w:val="56"/>
        <w:ind w:firstLine="420"/>
      </w:pPr>
      <w:r>
        <w:rPr>
          <w:rFonts w:hint="eastAsia"/>
        </w:rPr>
        <w:t>采用20</w:t>
      </w:r>
      <w:r>
        <w:t xml:space="preserve"> </w:t>
      </w:r>
      <w:r>
        <w:rPr>
          <w:rFonts w:hint="eastAsia"/>
        </w:rPr>
        <w:t>%石灰氮或者2</w:t>
      </w:r>
      <w:r>
        <w:t xml:space="preserve">.5 </w:t>
      </w:r>
      <w:r>
        <w:rPr>
          <w:rFonts w:hint="eastAsia"/>
        </w:rPr>
        <w:t>%～3</w:t>
      </w:r>
      <w:r>
        <w:t xml:space="preserve">.0 </w:t>
      </w:r>
      <w:r>
        <w:rPr>
          <w:rFonts w:hint="eastAsia"/>
        </w:rPr>
        <w:t>%单氰胺涂沫芽眼，注意顶芽不抹。</w:t>
      </w:r>
    </w:p>
    <w:p>
      <w:pPr>
        <w:pStyle w:val="105"/>
        <w:spacing w:before="156" w:after="156"/>
      </w:pPr>
      <w:bookmarkStart w:id="88" w:name="_Toc138670718"/>
      <w:r>
        <w:rPr>
          <w:rFonts w:hint="eastAsia"/>
        </w:rPr>
        <w:t>温室升温</w:t>
      </w:r>
      <w:bookmarkEnd w:id="88"/>
    </w:p>
    <w:p>
      <w:pPr>
        <w:pStyle w:val="56"/>
        <w:ind w:firstLine="420"/>
      </w:pPr>
      <w:r>
        <w:rPr>
          <w:rFonts w:hint="eastAsia"/>
        </w:rPr>
        <w:t>及时升温，一般晋中地区在12月即可开始升温。</w:t>
      </w:r>
    </w:p>
    <w:p>
      <w:pPr>
        <w:pStyle w:val="105"/>
        <w:spacing w:before="156" w:after="156"/>
        <w:rPr>
          <w:color w:val="FF0000"/>
        </w:rPr>
      </w:pPr>
      <w:bookmarkStart w:id="89" w:name="_Toc138670719"/>
      <w:r>
        <w:rPr>
          <w:rFonts w:hint="eastAsia"/>
        </w:rPr>
        <w:t>抹芽定梢</w:t>
      </w:r>
      <w:bookmarkEnd w:id="89"/>
      <w:r>
        <w:t xml:space="preserve"> </w:t>
      </w:r>
    </w:p>
    <w:p>
      <w:pPr>
        <w:pStyle w:val="231"/>
        <w:rPr>
          <w:rFonts w:ascii="Times New Roman" w:hAnsi="宋体"/>
        </w:rPr>
      </w:pPr>
      <w:r>
        <w:t xml:space="preserve"> </w:t>
      </w:r>
      <w:r>
        <w:rPr>
          <w:rFonts w:hint="eastAsia" w:ascii="Times New Roman" w:hAnsi="宋体"/>
        </w:rPr>
        <w:t>抹芽定梢多次进行。第一次抹芽在新梢长到</w:t>
      </w:r>
      <w:r>
        <w:rPr>
          <w:rFonts w:ascii="Times New Roman" w:hAnsi="宋体"/>
          <w:vertAlign w:val="superscript"/>
        </w:rPr>
        <w:t xml:space="preserve"> </w:t>
      </w:r>
      <w:r>
        <w:rPr>
          <w:rFonts w:hint="eastAsia" w:ascii="Times New Roman" w:hAnsi="宋体"/>
        </w:rPr>
        <w:t>3</w:t>
      </w:r>
      <w:r>
        <w:rPr>
          <w:rFonts w:ascii="Times New Roman" w:hAnsi="宋体"/>
        </w:rPr>
        <w:t xml:space="preserve"> cm</w:t>
      </w:r>
      <w:r>
        <w:rPr>
          <w:rFonts w:hint="eastAsia" w:ascii="Times New Roman" w:hAnsi="宋体"/>
        </w:rPr>
        <w:t>～5</w:t>
      </w:r>
      <w:r>
        <w:rPr>
          <w:rFonts w:ascii="Times New Roman" w:hAnsi="宋体"/>
          <w:vertAlign w:val="superscript"/>
        </w:rPr>
        <w:t xml:space="preserve"> </w:t>
      </w:r>
      <w:r>
        <w:rPr>
          <w:rFonts w:ascii="Times New Roman" w:hAnsi="宋体"/>
        </w:rPr>
        <w:t>cm</w:t>
      </w:r>
      <w:r>
        <w:rPr>
          <w:rFonts w:ascii="Times New Roman" w:hAnsi="宋体"/>
          <w:vertAlign w:val="superscript"/>
        </w:rPr>
        <w:t xml:space="preserve"> </w:t>
      </w:r>
      <w:r>
        <w:rPr>
          <w:rFonts w:hint="eastAsia" w:ascii="Times New Roman" w:hAnsi="宋体"/>
        </w:rPr>
        <w:t>时，将双芽、叉芽、隐芽、无头芽全部抹除，每芽眼选留</w:t>
      </w:r>
      <w:r>
        <w:rPr>
          <w:rFonts w:ascii="Times New Roman" w:hAnsi="宋体"/>
        </w:rPr>
        <w:t>1</w:t>
      </w:r>
      <w:r>
        <w:rPr>
          <w:rFonts w:hint="eastAsia" w:ascii="Times New Roman" w:hAnsi="宋体"/>
        </w:rPr>
        <w:t>个强壮新梢；第二次抹芽定梢在新梢长出</w:t>
      </w:r>
      <w:r>
        <w:rPr>
          <w:rFonts w:ascii="Times New Roman" w:hAnsi="宋体"/>
        </w:rPr>
        <w:t>4</w:t>
      </w:r>
      <w:r>
        <w:rPr>
          <w:rFonts w:hint="eastAsia" w:ascii="Times New Roman" w:hAnsi="宋体"/>
        </w:rPr>
        <w:t>～</w:t>
      </w:r>
      <w:r>
        <w:rPr>
          <w:rFonts w:ascii="Times New Roman" w:hAnsi="宋体"/>
        </w:rPr>
        <w:t>5</w:t>
      </w:r>
      <w:r>
        <w:rPr>
          <w:rFonts w:hint="eastAsia" w:ascii="Times New Roman" w:hAnsi="宋体"/>
        </w:rPr>
        <w:t>片叶时进行，根据“留花不留空，留壮不留弱”的原则。</w:t>
      </w:r>
    </w:p>
    <w:p>
      <w:pPr>
        <w:pStyle w:val="105"/>
        <w:spacing w:before="156" w:after="156"/>
        <w:rPr>
          <w:rFonts w:ascii="Times New Roman" w:hAnsi="宋体"/>
        </w:rPr>
      </w:pPr>
      <w:bookmarkStart w:id="90" w:name="_Toc138670720"/>
      <w:r>
        <w:rPr>
          <w:rFonts w:hint="eastAsia"/>
        </w:rPr>
        <w:t>摘心，副梢处理</w:t>
      </w:r>
      <w:bookmarkEnd w:id="90"/>
    </w:p>
    <w:p>
      <w:pPr>
        <w:pStyle w:val="56"/>
        <w:ind w:firstLine="420"/>
      </w:pPr>
      <w:r>
        <w:rPr>
          <w:rFonts w:hint="eastAsia"/>
        </w:rPr>
        <w:t>每15 cm～30 cm保留一个新梢，开花期进行摘心处理（延长梢除外），落花落果严重的品种应重摘心，坐果好的品种宜在花期前后摘心。副梢应留1～2个叶片摘心。</w:t>
      </w:r>
    </w:p>
    <w:p>
      <w:pPr>
        <w:pStyle w:val="105"/>
        <w:spacing w:before="156" w:after="156"/>
      </w:pPr>
      <w:bookmarkStart w:id="91" w:name="_Toc138670721"/>
      <w:r>
        <w:rPr>
          <w:rFonts w:hint="eastAsia"/>
        </w:rPr>
        <w:t>新梢引缚</w:t>
      </w:r>
      <w:bookmarkEnd w:id="91"/>
    </w:p>
    <w:p>
      <w:pPr>
        <w:pStyle w:val="231"/>
      </w:pPr>
      <w:r>
        <w:rPr>
          <w:rFonts w:hint="eastAsia"/>
        </w:rPr>
        <w:t>及时对新梢进行引缚。</w:t>
      </w:r>
    </w:p>
    <w:p>
      <w:pPr>
        <w:pStyle w:val="105"/>
        <w:spacing w:before="156" w:after="156"/>
      </w:pPr>
      <w:bookmarkStart w:id="92" w:name="_Toc138670722"/>
      <w:bookmarkStart w:id="93" w:name="_Toc137973978"/>
      <w:r>
        <w:rPr>
          <w:rFonts w:hint="eastAsia"/>
        </w:rPr>
        <w:t>施肥</w:t>
      </w:r>
      <w:bookmarkEnd w:id="92"/>
      <w:bookmarkEnd w:id="93"/>
    </w:p>
    <w:p>
      <w:pPr>
        <w:pStyle w:val="65"/>
        <w:spacing w:before="156" w:after="156"/>
      </w:pPr>
      <w:r>
        <w:rPr>
          <w:rFonts w:hint="eastAsia"/>
        </w:rPr>
        <w:t>基肥</w:t>
      </w:r>
    </w:p>
    <w:p>
      <w:pPr>
        <w:pStyle w:val="56"/>
        <w:ind w:firstLine="420"/>
      </w:pPr>
      <w:r>
        <w:rPr>
          <w:rFonts w:hint="eastAsia"/>
        </w:rPr>
        <w:t>在果实采收后施以有机肥为主的基肥，每年施一次，施肥量2 000 kg/667m</w:t>
      </w:r>
      <w:r>
        <w:rPr>
          <w:rFonts w:hint="eastAsia"/>
          <w:vertAlign w:val="superscript"/>
        </w:rPr>
        <w:t>2</w:t>
      </w:r>
      <w:r>
        <w:rPr>
          <w:rFonts w:hint="eastAsia"/>
        </w:rPr>
        <w:t>～3 000 kg/667m</w:t>
      </w:r>
      <w:r>
        <w:rPr>
          <w:rFonts w:hint="eastAsia"/>
          <w:vertAlign w:val="superscript"/>
        </w:rPr>
        <w:t>2</w:t>
      </w:r>
      <w:r>
        <w:rPr>
          <w:rFonts w:hint="eastAsia"/>
        </w:rPr>
        <w:t>。 施肥方法按照NY/T 496执行。</w:t>
      </w:r>
    </w:p>
    <w:p>
      <w:pPr>
        <w:pStyle w:val="65"/>
        <w:spacing w:before="156" w:after="156"/>
      </w:pPr>
      <w:r>
        <w:rPr>
          <w:rFonts w:hint="eastAsia"/>
        </w:rPr>
        <w:t>追肥</w:t>
      </w:r>
    </w:p>
    <w:p>
      <w:pPr>
        <w:pStyle w:val="56"/>
        <w:ind w:firstLine="420"/>
      </w:pPr>
      <w:r>
        <w:rPr>
          <w:rFonts w:hint="eastAsia"/>
        </w:rPr>
        <w:t>幼树在生长季前期追施以氮素为主的复合肥，施肥量10 kg/667</w:t>
      </w:r>
      <w:r>
        <w:t xml:space="preserve"> </w:t>
      </w:r>
      <w:r>
        <w:rPr>
          <w:rFonts w:hint="eastAsia"/>
        </w:rPr>
        <w:t>m</w:t>
      </w:r>
      <w:r>
        <w:rPr>
          <w:rFonts w:hint="eastAsia"/>
          <w:vertAlign w:val="superscript"/>
        </w:rPr>
        <w:t>2</w:t>
      </w:r>
      <w:r>
        <w:rPr>
          <w:rFonts w:hint="eastAsia"/>
        </w:rPr>
        <w:t>～25 kg/667</w:t>
      </w:r>
      <w:r>
        <w:t xml:space="preserve"> </w:t>
      </w:r>
      <w:r>
        <w:rPr>
          <w:rFonts w:hint="eastAsia"/>
        </w:rPr>
        <w:t>m</w:t>
      </w:r>
      <w:r>
        <w:rPr>
          <w:rFonts w:hint="eastAsia"/>
          <w:vertAlign w:val="superscript"/>
        </w:rPr>
        <w:t>2</w:t>
      </w:r>
      <w:r>
        <w:rPr>
          <w:rFonts w:hint="eastAsia"/>
        </w:rPr>
        <w:t>，宜结合灌水进行。成龄树在果实膨大期和转色期追施复合肥，前期以氮肥为主，后期以磷钾肥为主。</w:t>
      </w:r>
    </w:p>
    <w:p>
      <w:pPr>
        <w:pStyle w:val="65"/>
        <w:spacing w:before="156" w:after="156"/>
      </w:pPr>
      <w:bookmarkStart w:id="94" w:name="_Toc137973979"/>
      <w:r>
        <w:rPr>
          <w:rFonts w:hint="eastAsia"/>
        </w:rPr>
        <w:t>灌水</w:t>
      </w:r>
      <w:bookmarkEnd w:id="94"/>
    </w:p>
    <w:p>
      <w:pPr>
        <w:pStyle w:val="56"/>
        <w:ind w:firstLine="420"/>
      </w:pPr>
      <w:r>
        <w:rPr>
          <w:rFonts w:hint="eastAsia"/>
        </w:rPr>
        <w:t>宜采用滴灌，在萌芽前、新梢快速生长期、浆果膨大期、果实采收后和埋土前各灌水1次。采收前1个月左右不宜施肥和灌水。</w:t>
      </w:r>
    </w:p>
    <w:p>
      <w:pPr>
        <w:pStyle w:val="105"/>
        <w:spacing w:before="156" w:after="156"/>
      </w:pPr>
      <w:bookmarkStart w:id="95" w:name="_Toc138670723"/>
      <w:bookmarkStart w:id="96" w:name="_Toc137973981"/>
      <w:r>
        <w:rPr>
          <w:rFonts w:hint="eastAsia"/>
        </w:rPr>
        <w:t>花果管理</w:t>
      </w:r>
      <w:bookmarkEnd w:id="95"/>
      <w:bookmarkEnd w:id="96"/>
    </w:p>
    <w:p>
      <w:pPr>
        <w:pStyle w:val="65"/>
        <w:spacing w:before="156" w:after="156"/>
      </w:pPr>
      <w:r>
        <w:rPr>
          <w:rFonts w:hint="eastAsia"/>
        </w:rPr>
        <w:t>疏花疏果</w:t>
      </w:r>
    </w:p>
    <w:p>
      <w:pPr>
        <w:pStyle w:val="56"/>
        <w:ind w:firstLine="420"/>
      </w:pPr>
      <w:r>
        <w:rPr>
          <w:rFonts w:hint="eastAsia"/>
        </w:rPr>
        <w:t>每个新梢宜保留1个花序或果穗，疏除副穗；有颜色品种采前一周左右摘除果袋，检查和去除病果、虫果、蜂害果、日灼果、小粒果、青粒等。</w:t>
      </w:r>
    </w:p>
    <w:p>
      <w:pPr>
        <w:pStyle w:val="65"/>
        <w:spacing w:before="156" w:after="156"/>
      </w:pPr>
      <w:r>
        <w:rPr>
          <w:rFonts w:hint="eastAsia"/>
        </w:rPr>
        <w:t>果穗套袋</w:t>
      </w:r>
    </w:p>
    <w:p>
      <w:pPr>
        <w:pStyle w:val="56"/>
        <w:ind w:firstLine="420"/>
      </w:pPr>
      <w:r>
        <w:rPr>
          <w:rFonts w:hint="eastAsia"/>
        </w:rPr>
        <w:t>按照NY/T 1998执行。</w:t>
      </w:r>
    </w:p>
    <w:p>
      <w:pPr>
        <w:pStyle w:val="65"/>
        <w:spacing w:before="156" w:after="156"/>
      </w:pPr>
      <w:r>
        <w:rPr>
          <w:rFonts w:hint="eastAsia"/>
        </w:rPr>
        <w:t>病虫害防治</w:t>
      </w:r>
    </w:p>
    <w:p>
      <w:pPr>
        <w:pStyle w:val="56"/>
        <w:ind w:firstLine="420"/>
      </w:pPr>
      <w:r>
        <w:rPr>
          <w:rFonts w:hint="eastAsia"/>
        </w:rPr>
        <w:t>参照温室葡萄促早栽培周年管理工作历（附录A），农药的使用按照GB</w:t>
      </w:r>
      <w:r>
        <w:t>/T 8321</w:t>
      </w:r>
      <w:r>
        <w:rPr>
          <w:rFonts w:hint="eastAsia"/>
        </w:rPr>
        <w:t>执行。</w:t>
      </w:r>
    </w:p>
    <w:p>
      <w:pPr>
        <w:pStyle w:val="104"/>
        <w:spacing w:before="312" w:after="312"/>
      </w:pPr>
      <w:bookmarkStart w:id="97" w:name="_Toc138670738"/>
      <w:bookmarkStart w:id="98" w:name="_Toc138670724"/>
      <w:r>
        <w:rPr>
          <w:rFonts w:hint="eastAsia"/>
        </w:rPr>
        <w:t>采收</w:t>
      </w:r>
      <w:bookmarkEnd w:id="97"/>
      <w:bookmarkEnd w:id="98"/>
    </w:p>
    <w:p>
      <w:pPr>
        <w:pStyle w:val="56"/>
        <w:ind w:firstLine="420"/>
      </w:pPr>
      <w:r>
        <w:rPr>
          <w:rFonts w:hint="eastAsia"/>
        </w:rPr>
        <w:t>在果实上的露水干燥后采收，以早晨和傍晚为宜。采收过程中去掉病果和次果。</w:t>
      </w:r>
    </w:p>
    <w:p>
      <w:pPr>
        <w:pStyle w:val="104"/>
        <w:spacing w:before="312" w:after="312"/>
      </w:pPr>
      <w:bookmarkStart w:id="99" w:name="_Toc138670725"/>
      <w:bookmarkStart w:id="100" w:name="_Toc138670739"/>
      <w:r>
        <w:rPr>
          <w:rFonts w:hint="eastAsia"/>
        </w:rPr>
        <w:t>生产档案</w:t>
      </w:r>
      <w:bookmarkEnd w:id="99"/>
      <w:bookmarkEnd w:id="100"/>
    </w:p>
    <w:p>
      <w:pPr>
        <w:pStyle w:val="56"/>
        <w:ind w:firstLine="420"/>
        <w:sectPr>
          <w:pgSz w:w="11906" w:h="16838"/>
          <w:pgMar w:top="1928" w:right="1134" w:bottom="1134" w:left="1134" w:header="1418" w:footer="1134" w:gutter="284"/>
          <w:pgNumType w:start="1"/>
          <w:cols w:space="425" w:num="1"/>
          <w:formProt w:val="0"/>
          <w:docGrid w:type="lines" w:linePitch="312" w:charSpace="0"/>
        </w:sectPr>
      </w:pPr>
      <w:r>
        <w:rPr>
          <w:rFonts w:hint="eastAsia"/>
        </w:rPr>
        <w:t>建立生产技术档案，包括周年管理工作历、物候期调查、结实力调查等相关内容（附录B、C、D）</w:t>
      </w:r>
    </w:p>
    <w:bookmarkEnd w:id="27"/>
    <w:p>
      <w:pPr>
        <w:pStyle w:val="198"/>
        <w:rPr>
          <w:vanish w:val="0"/>
        </w:rPr>
      </w:pPr>
      <w:bookmarkStart w:id="101" w:name="BookMark5"/>
    </w:p>
    <w:p>
      <w:pPr>
        <w:pStyle w:val="199"/>
        <w:rPr>
          <w:vanish w:val="0"/>
        </w:rPr>
      </w:pPr>
    </w:p>
    <w:p>
      <w:pPr>
        <w:pStyle w:val="76"/>
        <w:spacing w:after="156"/>
      </w:pPr>
      <w:r>
        <w:br w:type="textWrapping"/>
      </w:r>
      <w:bookmarkStart w:id="102" w:name="_Toc138670726"/>
      <w:bookmarkStart w:id="103" w:name="_Toc138670740"/>
      <w:r>
        <w:rPr>
          <w:rFonts w:hint="eastAsia"/>
        </w:rPr>
        <w:t>（资料性）</w:t>
      </w:r>
      <w:r>
        <w:br w:type="textWrapping"/>
      </w:r>
      <w:r>
        <w:rPr>
          <w:rFonts w:hint="eastAsia"/>
        </w:rPr>
        <w:t>温室葡萄促成栽培病虫害周年防治历</w:t>
      </w:r>
      <w:bookmarkEnd w:id="102"/>
      <w:bookmarkEnd w:id="103"/>
    </w:p>
    <w:p>
      <w:pPr>
        <w:pStyle w:val="77"/>
        <w:spacing w:before="156" w:after="156"/>
      </w:pPr>
      <w:r>
        <w:rPr>
          <w:rFonts w:hint="eastAsia"/>
        </w:rPr>
        <w:t>温室葡萄促成栽培病虫害周年防治历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1038"/>
        <w:gridCol w:w="2409"/>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时</w:t>
            </w:r>
            <w:r>
              <w:rPr>
                <w:rFonts w:ascii="Times New Roman" w:hAnsi="Times New Roman"/>
                <w:sz w:val="18"/>
                <w:szCs w:val="18"/>
              </w:rPr>
              <w:t xml:space="preserve">  </w:t>
            </w:r>
            <w:r>
              <w:rPr>
                <w:rFonts w:ascii="宋体" w:hAnsi="宋体"/>
                <w:sz w:val="18"/>
                <w:szCs w:val="18"/>
              </w:rPr>
              <w:t>间</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物候期</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spacing w:line="360" w:lineRule="atLeast"/>
              <w:jc w:val="center"/>
              <w:rPr>
                <w:rFonts w:ascii="Times New Roman" w:hAnsi="Times New Roman"/>
                <w:sz w:val="18"/>
                <w:szCs w:val="18"/>
              </w:rPr>
            </w:pPr>
            <w:r>
              <w:rPr>
                <w:rFonts w:hint="eastAsia" w:ascii="宋体" w:hAnsi="宋体"/>
                <w:sz w:val="18"/>
                <w:szCs w:val="18"/>
              </w:rPr>
              <w:t>防治对象</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spacing w:line="360" w:lineRule="atLeast"/>
              <w:jc w:val="center"/>
              <w:rPr>
                <w:rFonts w:ascii="Times New Roman" w:hAnsi="Times New Roman"/>
                <w:sz w:val="18"/>
                <w:szCs w:val="18"/>
              </w:rPr>
            </w:pPr>
            <w:r>
              <w:rPr>
                <w:rFonts w:ascii="宋体" w:hAnsi="宋体"/>
                <w:sz w:val="18"/>
                <w:szCs w:val="18"/>
              </w:rPr>
              <w:t>综合防治措施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1</w:t>
            </w:r>
            <w:r>
              <w:rPr>
                <w:rFonts w:ascii="宋体" w:hAnsi="宋体"/>
                <w:sz w:val="18"/>
                <w:szCs w:val="18"/>
              </w:rPr>
              <w:t>月中下旬</w:t>
            </w:r>
            <w:r>
              <w:rPr>
                <w:rFonts w:ascii="宋体" w:hAnsi="宋体"/>
              </w:rPr>
              <w:t>～</w:t>
            </w:r>
            <w:r>
              <w:rPr>
                <w:rFonts w:ascii="Times New Roman" w:hAnsi="Times New Roman"/>
                <w:sz w:val="18"/>
                <w:szCs w:val="18"/>
              </w:rPr>
              <w:t>2</w:t>
            </w:r>
            <w:r>
              <w:rPr>
                <w:rFonts w:ascii="宋体" w:hAnsi="宋体"/>
                <w:sz w:val="18"/>
                <w:szCs w:val="18"/>
              </w:rPr>
              <w:t>月中旬</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hint="eastAsia" w:ascii="宋体" w:hAnsi="宋体"/>
                <w:sz w:val="18"/>
                <w:szCs w:val="18"/>
              </w:rPr>
              <w:t>花</w:t>
            </w:r>
            <w:r>
              <w:rPr>
                <w:rFonts w:ascii="宋体" w:hAnsi="宋体"/>
                <w:sz w:val="18"/>
                <w:szCs w:val="18"/>
              </w:rPr>
              <w:t>芽萌动至展叶期</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白粉病、毛毡病、溃疡病、叶蝉、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农业措施：扒</w:t>
            </w:r>
            <w:r>
              <w:rPr>
                <w:rFonts w:hint="eastAsia" w:ascii="宋体" w:hAnsi="宋体"/>
                <w:sz w:val="18"/>
                <w:szCs w:val="18"/>
              </w:rPr>
              <w:t>翘</w:t>
            </w:r>
            <w:r>
              <w:rPr>
                <w:rFonts w:ascii="宋体" w:hAnsi="宋体"/>
                <w:sz w:val="18"/>
                <w:szCs w:val="18"/>
              </w:rPr>
              <w:t>皮、彻底清园。（枝、蔓、皮、叶、须、果等残体清除干净）</w:t>
            </w:r>
          </w:p>
          <w:p>
            <w:pPr>
              <w:adjustRightInd/>
              <w:spacing w:line="360" w:lineRule="atLeast"/>
              <w:jc w:val="left"/>
              <w:rPr>
                <w:rFonts w:ascii="Times New Roman" w:hAnsi="Times New Roman"/>
                <w:sz w:val="18"/>
                <w:szCs w:val="18"/>
              </w:rPr>
            </w:pPr>
            <w:r>
              <w:rPr>
                <w:rFonts w:ascii="宋体" w:hAnsi="宋体"/>
                <w:sz w:val="18"/>
                <w:szCs w:val="18"/>
              </w:rPr>
              <w:t>化学防控：喷施</w:t>
            </w:r>
            <w:r>
              <w:rPr>
                <w:rFonts w:ascii="Times New Roman" w:hAnsi="Times New Roman"/>
                <w:sz w:val="18"/>
                <w:szCs w:val="18"/>
              </w:rPr>
              <w:t>3</w:t>
            </w:r>
            <w:r>
              <w:rPr>
                <w:rFonts w:ascii="宋体" w:hAnsi="宋体"/>
              </w:rPr>
              <w:t>～</w:t>
            </w:r>
            <w:r>
              <w:rPr>
                <w:rFonts w:ascii="Times New Roman" w:hAnsi="Times New Roman"/>
                <w:sz w:val="18"/>
                <w:szCs w:val="18"/>
              </w:rPr>
              <w:t xml:space="preserve">5 </w:t>
            </w:r>
            <w:r>
              <w:rPr>
                <w:rFonts w:ascii="宋体" w:hAnsi="宋体"/>
                <w:sz w:val="18"/>
                <w:szCs w:val="18"/>
              </w:rPr>
              <w:t>波美度石硫合剂或涂老蔓；或</w:t>
            </w:r>
            <w:r>
              <w:rPr>
                <w:rFonts w:ascii="Times New Roman" w:hAnsi="Times New Roman"/>
                <w:sz w:val="18"/>
                <w:szCs w:val="18"/>
              </w:rPr>
              <w:t xml:space="preserve">5 </w:t>
            </w:r>
            <w:r>
              <w:rPr>
                <w:rFonts w:ascii="宋体" w:hAnsi="宋体"/>
                <w:sz w:val="18"/>
                <w:szCs w:val="18"/>
              </w:rPr>
              <w:t>波美度石硫合剂</w:t>
            </w:r>
            <w:r>
              <w:rPr>
                <w:rFonts w:ascii="Times New Roman" w:hAnsi="Times New Roman"/>
                <w:sz w:val="18"/>
                <w:szCs w:val="18"/>
              </w:rPr>
              <w:t>+200</w:t>
            </w:r>
            <w:r>
              <w:rPr>
                <w:rFonts w:ascii="宋体" w:hAnsi="宋体"/>
                <w:sz w:val="18"/>
                <w:szCs w:val="18"/>
              </w:rPr>
              <w:t>倍洗衣粉，枝干都要喷到喷透。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3</w:t>
            </w:r>
            <w:r>
              <w:rPr>
                <w:rFonts w:ascii="宋体" w:hAnsi="宋体"/>
              </w:rPr>
              <w:t>～</w:t>
            </w:r>
            <w:r>
              <w:rPr>
                <w:rFonts w:ascii="Times New Roman" w:hAnsi="Times New Roman"/>
                <w:sz w:val="18"/>
                <w:szCs w:val="18"/>
              </w:rPr>
              <w:t>4</w:t>
            </w:r>
            <w:r>
              <w:rPr>
                <w:rFonts w:ascii="宋体" w:hAnsi="宋体"/>
                <w:sz w:val="18"/>
                <w:szCs w:val="18"/>
              </w:rPr>
              <w:t>月</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开花前</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白粉病、穗轴褐枯病、灰霉病、溃疡病、叶蝉、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农业措施：适当加大新梢密度、行内清除杂草或覆盖地布等、增加果穗周边的通透性。</w:t>
            </w:r>
          </w:p>
          <w:p>
            <w:pPr>
              <w:adjustRightInd/>
              <w:spacing w:line="360" w:lineRule="atLeast"/>
              <w:jc w:val="left"/>
              <w:rPr>
                <w:rFonts w:ascii="Times New Roman" w:hAnsi="Times New Roman"/>
                <w:sz w:val="18"/>
                <w:szCs w:val="18"/>
              </w:rPr>
            </w:pPr>
            <w:r>
              <w:rPr>
                <w:rFonts w:ascii="宋体" w:hAnsi="宋体"/>
                <w:sz w:val="18"/>
                <w:szCs w:val="18"/>
              </w:rPr>
              <w:t>化学防控：</w:t>
            </w:r>
            <w:r>
              <w:rPr>
                <w:rFonts w:hint="eastAsia" w:ascii="宋体" w:hAnsi="宋体"/>
                <w:sz w:val="18"/>
                <w:szCs w:val="18"/>
              </w:rPr>
              <w:t>喷施1</w:t>
            </w:r>
            <w:r>
              <w:rPr>
                <w:rFonts w:ascii="宋体" w:hAnsi="宋体"/>
                <w:sz w:val="18"/>
                <w:szCs w:val="18"/>
              </w:rPr>
              <w:t xml:space="preserve"> 000～</w:t>
            </w:r>
            <w:r>
              <w:rPr>
                <w:rFonts w:hint="eastAsia" w:ascii="宋体" w:hAnsi="宋体"/>
                <w:sz w:val="18"/>
                <w:szCs w:val="18"/>
              </w:rPr>
              <w:t>2</w:t>
            </w:r>
            <w:r>
              <w:rPr>
                <w:rFonts w:ascii="宋体" w:hAnsi="宋体"/>
                <w:sz w:val="18"/>
                <w:szCs w:val="18"/>
              </w:rPr>
              <w:t xml:space="preserve"> 000</w:t>
            </w:r>
            <w:r>
              <w:rPr>
                <w:rFonts w:hint="eastAsia" w:ascii="宋体" w:hAnsi="宋体"/>
                <w:sz w:val="18"/>
                <w:szCs w:val="18"/>
              </w:rPr>
              <w:t>倍的嘧菌酯或8</w:t>
            </w:r>
            <w:r>
              <w:rPr>
                <w:rFonts w:ascii="宋体" w:hAnsi="宋体"/>
                <w:sz w:val="18"/>
                <w:szCs w:val="18"/>
              </w:rPr>
              <w:t>00～1 000</w:t>
            </w:r>
            <w:r>
              <w:rPr>
                <w:rFonts w:hint="eastAsia" w:ascii="宋体" w:hAnsi="宋体"/>
                <w:sz w:val="18"/>
                <w:szCs w:val="18"/>
              </w:rPr>
              <w:t>倍的三唑酮。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4</w:t>
            </w:r>
            <w:r>
              <w:rPr>
                <w:rFonts w:ascii="宋体" w:hAnsi="宋体"/>
                <w:sz w:val="18"/>
                <w:szCs w:val="18"/>
              </w:rPr>
              <w:t>月上中旬</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落花后</w:t>
            </w:r>
            <w:r>
              <w:rPr>
                <w:rFonts w:ascii="宋体" w:hAnsi="宋体"/>
              </w:rPr>
              <w:t>～</w:t>
            </w:r>
            <w:r>
              <w:rPr>
                <w:rFonts w:ascii="宋体" w:hAnsi="宋体"/>
                <w:sz w:val="18"/>
                <w:szCs w:val="18"/>
              </w:rPr>
              <w:t>幼果期</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灰霉病、白粉病、叶蝉、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农业措施：及时更换新棚膜以增加温室的透光性能、振动或手动清除开花残体、拉穗增大果粒间距、疏花疏果、套袋、环剥控制新梢旺长并提高花芽分化等。</w:t>
            </w:r>
          </w:p>
          <w:p>
            <w:pPr>
              <w:adjustRightInd/>
              <w:spacing w:line="360" w:lineRule="atLeast"/>
              <w:jc w:val="left"/>
              <w:rPr>
                <w:rFonts w:ascii="Times New Roman" w:hAnsi="Times New Roman"/>
                <w:sz w:val="18"/>
                <w:szCs w:val="18"/>
              </w:rPr>
            </w:pPr>
            <w:r>
              <w:rPr>
                <w:rFonts w:ascii="宋体" w:hAnsi="宋体"/>
                <w:sz w:val="18"/>
                <w:szCs w:val="18"/>
              </w:rPr>
              <w:t>化学防控：</w:t>
            </w:r>
            <w:r>
              <w:rPr>
                <w:rFonts w:hint="eastAsia" w:ascii="宋体" w:hAnsi="宋体"/>
                <w:sz w:val="18"/>
                <w:szCs w:val="18"/>
              </w:rPr>
              <w:t>喷施6</w:t>
            </w:r>
            <w:r>
              <w:rPr>
                <w:rFonts w:ascii="宋体" w:hAnsi="宋体"/>
                <w:sz w:val="18"/>
                <w:szCs w:val="18"/>
              </w:rPr>
              <w:t>00</w:t>
            </w:r>
            <w:r>
              <w:rPr>
                <w:rFonts w:hint="eastAsia" w:ascii="宋体" w:hAnsi="宋体"/>
                <w:sz w:val="18"/>
                <w:szCs w:val="18"/>
              </w:rPr>
              <w:t>倍</w:t>
            </w:r>
            <w:r>
              <w:rPr>
                <w:rFonts w:ascii="宋体" w:hAnsi="宋体"/>
                <w:sz w:val="18"/>
                <w:szCs w:val="18"/>
              </w:rPr>
              <w:t>～</w:t>
            </w:r>
            <w:r>
              <w:rPr>
                <w:rFonts w:hint="eastAsia" w:ascii="宋体" w:hAnsi="宋体"/>
                <w:sz w:val="18"/>
                <w:szCs w:val="18"/>
              </w:rPr>
              <w:t>8</w:t>
            </w:r>
            <w:r>
              <w:rPr>
                <w:rFonts w:ascii="宋体" w:hAnsi="宋体"/>
                <w:sz w:val="18"/>
                <w:szCs w:val="18"/>
              </w:rPr>
              <w:t>00</w:t>
            </w:r>
            <w:r>
              <w:rPr>
                <w:rFonts w:hint="eastAsia" w:ascii="宋体" w:hAnsi="宋体"/>
                <w:sz w:val="18"/>
                <w:szCs w:val="18"/>
              </w:rPr>
              <w:t>倍的代森锰锌（30</w:t>
            </w:r>
            <w:r>
              <w:rPr>
                <w:rFonts w:ascii="宋体" w:hAnsi="宋体"/>
                <w:sz w:val="18"/>
                <w:szCs w:val="18"/>
              </w:rPr>
              <w:t xml:space="preserve"> </w:t>
            </w:r>
            <w:r>
              <w:rPr>
                <w:rFonts w:hint="eastAsia" w:ascii="宋体" w:hAnsi="宋体"/>
                <w:sz w:val="18"/>
                <w:szCs w:val="18"/>
              </w:rPr>
              <w:t>%悬浮剂80</w:t>
            </w:r>
            <w:r>
              <w:rPr>
                <w:rFonts w:ascii="宋体" w:hAnsi="宋体"/>
                <w:sz w:val="18"/>
                <w:szCs w:val="18"/>
              </w:rPr>
              <w:t xml:space="preserve"> </w:t>
            </w:r>
            <w:r>
              <w:rPr>
                <w:rFonts w:hint="eastAsia" w:ascii="宋体" w:hAnsi="宋体"/>
                <w:sz w:val="18"/>
                <w:szCs w:val="18"/>
              </w:rPr>
              <w:t>%可湿性粉剂或水分散粒剂）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4</w:t>
            </w:r>
            <w:r>
              <w:rPr>
                <w:rFonts w:ascii="宋体" w:hAnsi="宋体"/>
                <w:sz w:val="18"/>
                <w:szCs w:val="18"/>
              </w:rPr>
              <w:t>月下旬</w:t>
            </w:r>
            <w:r>
              <w:rPr>
                <w:rFonts w:ascii="宋体" w:hAnsi="宋体"/>
              </w:rPr>
              <w:t>～</w:t>
            </w:r>
            <w:r>
              <w:rPr>
                <w:rFonts w:ascii="Times New Roman" w:hAnsi="Times New Roman"/>
                <w:sz w:val="18"/>
                <w:szCs w:val="18"/>
              </w:rPr>
              <w:t>5</w:t>
            </w:r>
            <w:r>
              <w:rPr>
                <w:rFonts w:ascii="宋体" w:hAnsi="宋体"/>
                <w:sz w:val="18"/>
                <w:szCs w:val="18"/>
              </w:rPr>
              <w:t>月上旬</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幼果膨大期</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白粉病、</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农业措施：适当预留副梢叶防日灼、及时清理副梢叶片防局部郁闭，密切监测病虫害发生并尽早防控。</w:t>
            </w:r>
          </w:p>
          <w:p>
            <w:pPr>
              <w:adjustRightInd/>
              <w:spacing w:line="360" w:lineRule="atLeast"/>
              <w:jc w:val="left"/>
              <w:rPr>
                <w:rFonts w:ascii="Times New Roman" w:hAnsi="Times New Roman"/>
                <w:sz w:val="18"/>
                <w:szCs w:val="18"/>
              </w:rPr>
            </w:pPr>
            <w:r>
              <w:rPr>
                <w:rFonts w:ascii="宋体" w:hAnsi="宋体"/>
                <w:sz w:val="18"/>
                <w:szCs w:val="18"/>
              </w:rPr>
              <w:t>化学防控：铜制剂或白粉、灰霉针对性杀菌剂或针对性杀虫剂或杀螨剂等</w:t>
            </w:r>
            <w:r>
              <w:rPr>
                <w:rFonts w:hint="eastAsia" w:ascii="宋体" w:hAnsi="宋体"/>
                <w:sz w:val="18"/>
                <w:szCs w:val="18"/>
              </w:rPr>
              <w:t>，喷施啶酰菌胺（4</w:t>
            </w:r>
            <w:r>
              <w:rPr>
                <w:rFonts w:ascii="宋体" w:hAnsi="宋体"/>
                <w:sz w:val="18"/>
                <w:szCs w:val="18"/>
              </w:rPr>
              <w:t xml:space="preserve">0 </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悬浮剂）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5</w:t>
            </w:r>
            <w:r>
              <w:rPr>
                <w:rFonts w:ascii="宋体" w:hAnsi="宋体"/>
                <w:sz w:val="18"/>
                <w:szCs w:val="18"/>
              </w:rPr>
              <w:t>月中下旬</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果实着色期</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灰霉病、白粉病、</w:t>
            </w:r>
            <w:r>
              <w:rPr>
                <w:rFonts w:hint="eastAsia" w:ascii="宋体" w:hAnsi="宋体"/>
                <w:sz w:val="18"/>
                <w:szCs w:val="18"/>
              </w:rPr>
              <w:t>酸腐病、</w:t>
            </w:r>
            <w:r>
              <w:rPr>
                <w:rFonts w:ascii="宋体" w:hAnsi="宋体"/>
                <w:sz w:val="18"/>
                <w:szCs w:val="18"/>
              </w:rPr>
              <w:t>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农业措施：及时清除多余副梢叶片（包括预留防日灼副梢叶），密切监测病虫害发生并尽早防控。</w:t>
            </w:r>
          </w:p>
          <w:p>
            <w:pPr>
              <w:adjustRightInd/>
              <w:spacing w:line="360" w:lineRule="atLeast"/>
              <w:jc w:val="left"/>
              <w:rPr>
                <w:rFonts w:ascii="Times New Roman" w:hAnsi="Times New Roman"/>
                <w:sz w:val="18"/>
                <w:szCs w:val="18"/>
              </w:rPr>
            </w:pPr>
            <w:r>
              <w:rPr>
                <w:rFonts w:ascii="宋体" w:hAnsi="宋体"/>
                <w:sz w:val="18"/>
                <w:szCs w:val="18"/>
              </w:rPr>
              <w:t>化学防控：铜制剂或白粉、灰霉针对性杀菌剂或针对性杀虫剂或杀螨剂等。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6</w:t>
            </w:r>
            <w:r>
              <w:rPr>
                <w:rFonts w:ascii="宋体" w:hAnsi="宋体"/>
                <w:sz w:val="18"/>
                <w:szCs w:val="18"/>
              </w:rPr>
              <w:t>月上旬</w:t>
            </w:r>
            <w:r>
              <w:rPr>
                <w:rFonts w:ascii="宋体" w:hAnsi="宋体"/>
              </w:rPr>
              <w:t>～</w:t>
            </w:r>
            <w:r>
              <w:rPr>
                <w:rFonts w:ascii="Times New Roman" w:hAnsi="Times New Roman"/>
                <w:sz w:val="18"/>
                <w:szCs w:val="18"/>
              </w:rPr>
              <w:t>7</w:t>
            </w:r>
            <w:r>
              <w:rPr>
                <w:rFonts w:ascii="宋体" w:hAnsi="宋体"/>
                <w:sz w:val="18"/>
                <w:szCs w:val="18"/>
              </w:rPr>
              <w:t>月上旬</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果实着色成熟采收期</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灰霉病、白粉病、</w:t>
            </w:r>
            <w:r>
              <w:rPr>
                <w:rFonts w:hint="eastAsia" w:ascii="宋体" w:hAnsi="宋体"/>
                <w:sz w:val="18"/>
                <w:szCs w:val="18"/>
              </w:rPr>
              <w:t>酸腐病、</w:t>
            </w:r>
            <w:r>
              <w:rPr>
                <w:rFonts w:ascii="宋体" w:hAnsi="宋体"/>
                <w:sz w:val="18"/>
                <w:szCs w:val="18"/>
              </w:rPr>
              <w:t>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w:t>
            </w:r>
            <w:r>
              <w:rPr>
                <w:rFonts w:hint="eastAsia" w:ascii="宋体" w:hAnsi="宋体"/>
                <w:sz w:val="18"/>
                <w:szCs w:val="18"/>
              </w:rPr>
              <w:t>摘除老叶、黄叶，使架面通风透光。</w:t>
            </w:r>
          </w:p>
          <w:p>
            <w:pPr>
              <w:adjustRightInd/>
              <w:spacing w:line="360" w:lineRule="atLeast"/>
              <w:jc w:val="left"/>
              <w:rPr>
                <w:rFonts w:ascii="Times New Roman" w:hAnsi="Times New Roman"/>
                <w:sz w:val="18"/>
                <w:szCs w:val="18"/>
              </w:rPr>
            </w:pPr>
            <w:r>
              <w:rPr>
                <w:rFonts w:ascii="宋体" w:hAnsi="宋体"/>
                <w:sz w:val="18"/>
                <w:szCs w:val="18"/>
              </w:rPr>
              <w:t>化学防控：</w:t>
            </w:r>
            <w:r>
              <w:rPr>
                <w:rFonts w:hint="eastAsia" w:ascii="宋体" w:hAnsi="宋体"/>
                <w:sz w:val="18"/>
                <w:szCs w:val="18"/>
              </w:rPr>
              <w:t>喷施保护性杀菌剂，6</w:t>
            </w:r>
            <w:r>
              <w:rPr>
                <w:rFonts w:ascii="宋体" w:hAnsi="宋体"/>
                <w:sz w:val="18"/>
                <w:szCs w:val="18"/>
              </w:rPr>
              <w:t>00</w:t>
            </w:r>
            <w:r>
              <w:rPr>
                <w:rFonts w:hint="eastAsia" w:ascii="宋体" w:hAnsi="宋体"/>
                <w:sz w:val="18"/>
                <w:szCs w:val="18"/>
              </w:rPr>
              <w:t>倍</w:t>
            </w:r>
            <w:r>
              <w:rPr>
                <w:rFonts w:ascii="宋体" w:hAnsi="宋体"/>
                <w:sz w:val="18"/>
                <w:szCs w:val="18"/>
              </w:rPr>
              <w:t>～</w:t>
            </w:r>
            <w:r>
              <w:rPr>
                <w:rFonts w:hint="eastAsia" w:ascii="宋体" w:hAnsi="宋体"/>
                <w:sz w:val="18"/>
                <w:szCs w:val="18"/>
              </w:rPr>
              <w:t>8</w:t>
            </w:r>
            <w:r>
              <w:rPr>
                <w:rFonts w:ascii="宋体" w:hAnsi="宋体"/>
                <w:sz w:val="18"/>
                <w:szCs w:val="18"/>
              </w:rPr>
              <w:t>00</w:t>
            </w:r>
            <w:r>
              <w:rPr>
                <w:rFonts w:hint="eastAsia" w:ascii="宋体" w:hAnsi="宋体"/>
                <w:sz w:val="18"/>
                <w:szCs w:val="18"/>
              </w:rPr>
              <w:t>倍的百菌清（75</w:t>
            </w:r>
            <w:r>
              <w:rPr>
                <w:rFonts w:ascii="宋体" w:hAnsi="宋体"/>
                <w:sz w:val="18"/>
                <w:szCs w:val="18"/>
              </w:rPr>
              <w:t xml:space="preserve"> </w:t>
            </w:r>
            <w:r>
              <w:rPr>
                <w:rFonts w:hint="eastAsia" w:ascii="宋体" w:hAnsi="宋体"/>
                <w:sz w:val="18"/>
                <w:szCs w:val="18"/>
              </w:rPr>
              <w:t>%可湿性粉剂）、</w:t>
            </w:r>
            <w:r>
              <w:rPr>
                <w:rFonts w:ascii="宋体" w:hAnsi="宋体"/>
                <w:sz w:val="18"/>
                <w:szCs w:val="18"/>
              </w:rPr>
              <w:t>800</w:t>
            </w:r>
            <w:r>
              <w:rPr>
                <w:rFonts w:hint="eastAsia" w:ascii="宋体" w:hAnsi="宋体"/>
                <w:sz w:val="18"/>
                <w:szCs w:val="18"/>
              </w:rPr>
              <w:t>倍</w:t>
            </w:r>
            <w:r>
              <w:rPr>
                <w:rFonts w:ascii="宋体" w:hAnsi="宋体"/>
                <w:sz w:val="18"/>
                <w:szCs w:val="18"/>
              </w:rPr>
              <w:t>～1 000</w:t>
            </w:r>
            <w:r>
              <w:rPr>
                <w:rFonts w:hint="eastAsia" w:ascii="宋体" w:hAnsi="宋体"/>
                <w:sz w:val="18"/>
                <w:szCs w:val="18"/>
              </w:rPr>
              <w:t>倍福美双（50</w:t>
            </w:r>
            <w:r>
              <w:rPr>
                <w:rFonts w:ascii="宋体" w:hAnsi="宋体"/>
                <w:sz w:val="18"/>
                <w:szCs w:val="18"/>
              </w:rPr>
              <w:t xml:space="preserve"> </w:t>
            </w:r>
            <w:r>
              <w:rPr>
                <w:rFonts w:hint="eastAsia" w:ascii="宋体" w:hAnsi="宋体"/>
                <w:sz w:val="18"/>
                <w:szCs w:val="18"/>
              </w:rPr>
              <w:t>%、80</w:t>
            </w:r>
            <w:r>
              <w:rPr>
                <w:rFonts w:ascii="宋体" w:hAnsi="宋体"/>
                <w:sz w:val="18"/>
                <w:szCs w:val="18"/>
              </w:rPr>
              <w:t xml:space="preserve"> </w:t>
            </w:r>
            <w:r>
              <w:rPr>
                <w:rFonts w:hint="eastAsia" w:ascii="宋体" w:hAnsi="宋体"/>
                <w:sz w:val="18"/>
                <w:szCs w:val="18"/>
              </w:rPr>
              <w:t>%可湿性粉剂）</w:t>
            </w:r>
            <w:r>
              <w:rPr>
                <w:rFonts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Times New Roman" w:hAnsi="Times New Roman"/>
                <w:sz w:val="18"/>
                <w:szCs w:val="18"/>
              </w:rPr>
              <w:t>7</w:t>
            </w:r>
            <w:r>
              <w:rPr>
                <w:rFonts w:ascii="宋体" w:hAnsi="宋体"/>
                <w:sz w:val="18"/>
                <w:szCs w:val="18"/>
              </w:rPr>
              <w:t>月中下旬</w:t>
            </w:r>
            <w:r>
              <w:rPr>
                <w:rFonts w:ascii="宋体" w:hAnsi="宋体"/>
              </w:rPr>
              <w:t>～</w:t>
            </w:r>
            <w:r>
              <w:rPr>
                <w:rFonts w:hint="eastAsia" w:ascii="Times New Roman" w:hAnsi="Times New Roman"/>
                <w:sz w:val="18"/>
                <w:szCs w:val="18"/>
              </w:rPr>
              <w:t>12</w:t>
            </w:r>
            <w:r>
              <w:rPr>
                <w:rFonts w:hint="eastAsia" w:ascii="宋体" w:hAnsi="宋体"/>
                <w:sz w:val="18"/>
                <w:szCs w:val="18"/>
              </w:rPr>
              <w:t>月</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bookmarkStart w:id="104" w:name="OLE_LINK8"/>
            <w:r>
              <w:rPr>
                <w:rFonts w:ascii="宋体" w:hAnsi="宋体"/>
                <w:sz w:val="18"/>
                <w:szCs w:val="18"/>
              </w:rPr>
              <w:t>树体养分回流期</w:t>
            </w:r>
            <w:bookmarkEnd w:id="104"/>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sz w:val="18"/>
                <w:szCs w:val="18"/>
              </w:rPr>
            </w:pPr>
            <w:r>
              <w:rPr>
                <w:rFonts w:ascii="宋体" w:hAnsi="宋体"/>
                <w:sz w:val="18"/>
                <w:szCs w:val="18"/>
              </w:rPr>
              <w:t>灰霉病、白粉病、叶蝉、</w:t>
            </w:r>
            <w:r>
              <w:rPr>
                <w:rFonts w:hint="eastAsia" w:ascii="宋体" w:hAnsi="宋体"/>
                <w:sz w:val="18"/>
                <w:szCs w:val="18"/>
              </w:rPr>
              <w:t>蚧</w:t>
            </w:r>
            <w:r>
              <w:rPr>
                <w:rFonts w:ascii="宋体" w:hAnsi="宋体"/>
                <w:sz w:val="18"/>
                <w:szCs w:val="18"/>
              </w:rPr>
              <w:t>壳虫、</w:t>
            </w:r>
            <w:r>
              <w:rPr>
                <w:rFonts w:hint="eastAsia" w:ascii="宋体" w:hAnsi="宋体"/>
                <w:sz w:val="18"/>
                <w:szCs w:val="18"/>
              </w:rPr>
              <w:t>红蜘蛛类、</w:t>
            </w:r>
            <w:r>
              <w:rPr>
                <w:rFonts w:ascii="宋体" w:hAnsi="宋体"/>
                <w:sz w:val="18"/>
                <w:szCs w:val="18"/>
              </w:rPr>
              <w:t>各种</w:t>
            </w:r>
            <w:r>
              <w:rPr>
                <w:rFonts w:hint="eastAsia" w:ascii="宋体" w:hAnsi="宋体"/>
                <w:sz w:val="18"/>
                <w:szCs w:val="18"/>
              </w:rPr>
              <w:t>越冬</w:t>
            </w:r>
            <w:r>
              <w:rPr>
                <w:rFonts w:ascii="宋体" w:hAnsi="宋体"/>
                <w:sz w:val="18"/>
                <w:szCs w:val="18"/>
              </w:rPr>
              <w:t>病虫病害等。</w:t>
            </w:r>
          </w:p>
        </w:tc>
        <w:tc>
          <w:tcPr>
            <w:tcW w:w="0" w:type="auto"/>
            <w:tcBorders>
              <w:top w:val="single" w:color="auto" w:sz="4" w:space="0"/>
              <w:left w:val="single" w:color="auto" w:sz="4" w:space="0"/>
              <w:bottom w:val="single" w:color="auto" w:sz="4" w:space="0"/>
              <w:right w:val="single" w:color="auto" w:sz="4" w:space="0"/>
            </w:tcBorders>
          </w:tcPr>
          <w:p>
            <w:pPr>
              <w:adjustRightInd/>
              <w:spacing w:line="360" w:lineRule="atLeast"/>
              <w:jc w:val="left"/>
              <w:rPr>
                <w:rFonts w:ascii="Times New Roman" w:hAnsi="Times New Roman"/>
                <w:sz w:val="18"/>
                <w:szCs w:val="18"/>
              </w:rPr>
            </w:pPr>
            <w:r>
              <w:rPr>
                <w:rFonts w:ascii="宋体" w:hAnsi="宋体"/>
                <w:sz w:val="18"/>
                <w:szCs w:val="18"/>
              </w:rPr>
              <w:t>农业措施：果实及时采收或分期采收（增加树体贮存营养）、深翻土壤增加新根发生、及时施肥补充土壤地力等。</w:t>
            </w:r>
          </w:p>
          <w:p>
            <w:pPr>
              <w:adjustRightInd/>
              <w:spacing w:line="360" w:lineRule="atLeast"/>
              <w:jc w:val="left"/>
              <w:rPr>
                <w:rFonts w:ascii="Times New Roman" w:hAnsi="Times New Roman"/>
                <w:sz w:val="18"/>
                <w:szCs w:val="18"/>
              </w:rPr>
            </w:pPr>
            <w:r>
              <w:rPr>
                <w:rFonts w:ascii="宋体" w:hAnsi="宋体"/>
                <w:sz w:val="18"/>
                <w:szCs w:val="18"/>
              </w:rPr>
              <w:t>化学防控：铜制剂或白粉、灰霉针对性杀菌剂或针对性杀虫剂或杀螨剂等</w:t>
            </w:r>
            <w:r>
              <w:rPr>
                <w:rFonts w:hint="eastAsia" w:ascii="宋体" w:hAnsi="宋体"/>
                <w:sz w:val="18"/>
                <w:szCs w:val="18"/>
              </w:rPr>
              <w:t>，可使用8</w:t>
            </w:r>
            <w:r>
              <w:rPr>
                <w:rFonts w:ascii="宋体" w:hAnsi="宋体"/>
                <w:sz w:val="18"/>
                <w:szCs w:val="18"/>
              </w:rPr>
              <w:t>000～</w:t>
            </w:r>
            <w:r>
              <w:rPr>
                <w:rFonts w:hint="eastAsia" w:ascii="宋体" w:hAnsi="宋体"/>
                <w:sz w:val="18"/>
                <w:szCs w:val="18"/>
              </w:rPr>
              <w:t>1</w:t>
            </w:r>
            <w:r>
              <w:rPr>
                <w:rFonts w:ascii="宋体" w:hAnsi="宋体"/>
                <w:sz w:val="18"/>
                <w:szCs w:val="18"/>
              </w:rPr>
              <w:t xml:space="preserve"> 0000</w:t>
            </w:r>
            <w:r>
              <w:rPr>
                <w:rFonts w:hint="eastAsia" w:ascii="宋体" w:hAnsi="宋体"/>
                <w:sz w:val="18"/>
                <w:szCs w:val="18"/>
              </w:rPr>
              <w:t>倍三唑酮（15</w:t>
            </w: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5</w:t>
            </w:r>
            <w:r>
              <w:rPr>
                <w:rFonts w:ascii="宋体" w:hAnsi="宋体"/>
                <w:sz w:val="18"/>
                <w:szCs w:val="18"/>
              </w:rPr>
              <w:t xml:space="preserve"> </w:t>
            </w:r>
            <w:r>
              <w:rPr>
                <w:rFonts w:hint="eastAsia" w:ascii="宋体" w:hAnsi="宋体"/>
                <w:sz w:val="18"/>
                <w:szCs w:val="18"/>
              </w:rPr>
              <w:t>%可湿性粉剂2</w:t>
            </w:r>
            <w:r>
              <w:rPr>
                <w:rFonts w:ascii="宋体" w:hAnsi="宋体"/>
                <w:sz w:val="18"/>
                <w:szCs w:val="18"/>
              </w:rPr>
              <w:t xml:space="preserve"> </w:t>
            </w:r>
            <w:r>
              <w:rPr>
                <w:rFonts w:hint="eastAsia" w:ascii="宋体" w:hAnsi="宋体"/>
                <w:sz w:val="18"/>
                <w:szCs w:val="18"/>
              </w:rPr>
              <w:t>0%乳油）</w:t>
            </w:r>
          </w:p>
        </w:tc>
      </w:tr>
    </w:tbl>
    <w:p>
      <w:pPr>
        <w:pStyle w:val="56"/>
        <w:ind w:firstLine="420"/>
        <w:sectPr>
          <w:pgSz w:w="11906" w:h="16838"/>
          <w:pgMar w:top="1928" w:right="1134" w:bottom="1134" w:left="1134" w:header="1418" w:footer="1134" w:gutter="284"/>
          <w:pgNumType w:start="1"/>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05" w:name="_Toc138670741"/>
      <w:bookmarkStart w:id="106" w:name="_Toc138670727"/>
      <w:r>
        <w:rPr>
          <w:rFonts w:hint="eastAsia"/>
        </w:rPr>
        <w:t>（资料性）</w:t>
      </w:r>
      <w:r>
        <w:br w:type="textWrapping"/>
      </w:r>
      <w:r>
        <w:rPr>
          <w:rFonts w:hint="eastAsia"/>
        </w:rPr>
        <w:t>温室葡萄促成栽培周年管理工作历</w:t>
      </w:r>
      <w:bookmarkEnd w:id="105"/>
      <w:bookmarkEnd w:id="106"/>
    </w:p>
    <w:p>
      <w:pPr>
        <w:pStyle w:val="77"/>
        <w:spacing w:before="156" w:after="156"/>
      </w:pPr>
      <w:r>
        <w:rPr>
          <w:rFonts w:hint="eastAsia"/>
        </w:rPr>
        <w:t>温室葡萄促成栽培周年管理工作历</w:t>
      </w:r>
    </w:p>
    <w:tbl>
      <w:tblPr>
        <w:tblStyle w:val="26"/>
        <w:tblW w:w="9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36"/>
        <w:gridCol w:w="1301"/>
        <w:gridCol w:w="1383"/>
        <w:gridCol w:w="2753"/>
        <w:gridCol w:w="3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时间</w:t>
            </w:r>
          </w:p>
        </w:tc>
        <w:tc>
          <w:tcPr>
            <w:tcW w:w="1301"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物侯期</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温室管理</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温室内温、湿度控制</w:t>
            </w:r>
          </w:p>
        </w:tc>
        <w:tc>
          <w:tcPr>
            <w:tcW w:w="0" w:type="auto"/>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树体管理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1</w:t>
            </w:r>
            <w:r>
              <w:rPr>
                <w:rFonts w:ascii="宋体" w:hAnsi="宋体"/>
                <w:color w:val="000000"/>
                <w:sz w:val="18"/>
                <w:szCs w:val="18"/>
              </w:rPr>
              <w:t>月</w:t>
            </w:r>
          </w:p>
        </w:tc>
        <w:tc>
          <w:tcPr>
            <w:tcW w:w="1301" w:type="dxa"/>
            <w:tcBorders>
              <w:top w:val="nil"/>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生长间隔期和树液流动期</w:t>
            </w:r>
          </w:p>
        </w:tc>
        <w:tc>
          <w:tcPr>
            <w:tcW w:w="138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保持棚体完好封闭，升温。</w:t>
            </w:r>
          </w:p>
        </w:tc>
        <w:tc>
          <w:tcPr>
            <w:tcW w:w="275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积蓄温度、相对湿度＞</w:t>
            </w:r>
            <w:r>
              <w:rPr>
                <w:rFonts w:ascii="Times New Roman" w:hAnsi="Times New Roman"/>
                <w:color w:val="000000"/>
                <w:sz w:val="18"/>
                <w:szCs w:val="18"/>
              </w:rPr>
              <w:t>70%</w:t>
            </w:r>
            <w:r>
              <w:rPr>
                <w:rFonts w:ascii="宋体" w:hAnsi="宋体"/>
                <w:color w:val="000000"/>
                <w:sz w:val="18"/>
                <w:szCs w:val="18"/>
              </w:rPr>
              <w:t>。</w:t>
            </w:r>
          </w:p>
        </w:tc>
        <w:tc>
          <w:tcPr>
            <w:tcW w:w="0" w:type="auto"/>
            <w:tcBorders>
              <w:top w:val="single" w:color="auto" w:sz="4" w:space="0"/>
              <w:left w:val="nil"/>
              <w:bottom w:val="nil"/>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修剪、清园、催芽、浇水及病虫害防控、蔬菜套种与管理等。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2"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2</w:t>
            </w:r>
            <w:r>
              <w:rPr>
                <w:rFonts w:ascii="宋体" w:hAnsi="宋体"/>
                <w:color w:val="000000"/>
                <w:sz w:val="18"/>
                <w:szCs w:val="18"/>
              </w:rPr>
              <w:t>月上中旬</w:t>
            </w:r>
          </w:p>
        </w:tc>
        <w:tc>
          <w:tcPr>
            <w:tcW w:w="1301"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新梢萌芽期</w:t>
            </w:r>
          </w:p>
        </w:tc>
        <w:tc>
          <w:tcPr>
            <w:tcW w:w="138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hint="eastAsia" w:ascii="宋体" w:hAnsi="宋体"/>
                <w:color w:val="000000"/>
                <w:sz w:val="18"/>
                <w:szCs w:val="18"/>
              </w:rPr>
              <w:t>控制温度</w:t>
            </w:r>
            <w:r>
              <w:rPr>
                <w:rFonts w:ascii="宋体" w:hAnsi="宋体"/>
                <w:color w:val="000000"/>
                <w:sz w:val="18"/>
                <w:szCs w:val="18"/>
              </w:rPr>
              <w:t>为</w:t>
            </w:r>
            <w:r>
              <w:rPr>
                <w:rFonts w:ascii="Times New Roman" w:hAnsi="Times New Roman"/>
                <w:color w:val="000000"/>
                <w:sz w:val="18"/>
                <w:szCs w:val="18"/>
              </w:rPr>
              <w:t>22</w:t>
            </w:r>
            <w:r>
              <w:rPr>
                <w:rFonts w:ascii="宋体" w:hAnsi="宋体"/>
                <w:color w:val="000000"/>
                <w:sz w:val="18"/>
                <w:szCs w:val="18"/>
              </w:rPr>
              <w:t>℃</w:t>
            </w:r>
            <w:r>
              <w:rPr>
                <w:rFonts w:ascii="宋体" w:hAnsi="宋体"/>
              </w:rPr>
              <w:t>～</w:t>
            </w:r>
            <w:r>
              <w:rPr>
                <w:rFonts w:ascii="Times New Roman" w:hAnsi="Times New Roman"/>
                <w:color w:val="000000"/>
                <w:sz w:val="18"/>
                <w:szCs w:val="18"/>
              </w:rPr>
              <w:t>25</w:t>
            </w:r>
            <w:r>
              <w:rPr>
                <w:rFonts w:ascii="宋体" w:hAnsi="宋体"/>
                <w:color w:val="000000"/>
                <w:sz w:val="18"/>
                <w:szCs w:val="18"/>
              </w:rPr>
              <w:t>℃，相对湿度＞</w:t>
            </w:r>
            <w:r>
              <w:rPr>
                <w:rFonts w:ascii="Times New Roman" w:hAnsi="Times New Roman"/>
                <w:color w:val="000000"/>
                <w:sz w:val="18"/>
                <w:szCs w:val="18"/>
              </w:rPr>
              <w:t>70%</w:t>
            </w:r>
            <w:r>
              <w:rPr>
                <w:rFonts w:ascii="宋体" w:hAnsi="宋体"/>
                <w:color w:val="000000"/>
                <w:sz w:val="18"/>
                <w:szCs w:val="18"/>
              </w:rPr>
              <w:t>。</w:t>
            </w:r>
          </w:p>
        </w:tc>
        <w:tc>
          <w:tcPr>
            <w:tcW w:w="0" w:type="auto"/>
            <w:tcBorders>
              <w:top w:val="single" w:color="auto" w:sz="4" w:space="0"/>
              <w:left w:val="nil"/>
              <w:bottom w:val="nil"/>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扒</w:t>
            </w:r>
            <w:r>
              <w:rPr>
                <w:rFonts w:hint="eastAsia" w:ascii="宋体" w:hAnsi="宋体"/>
                <w:color w:val="000000"/>
                <w:sz w:val="18"/>
                <w:szCs w:val="18"/>
              </w:rPr>
              <w:t>树</w:t>
            </w:r>
            <w:r>
              <w:rPr>
                <w:rFonts w:ascii="宋体" w:hAnsi="宋体"/>
                <w:color w:val="000000"/>
                <w:sz w:val="18"/>
                <w:szCs w:val="18"/>
              </w:rPr>
              <w:t>皮、清园、喷铲除剂或涂白、抹芽、定梢等。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6"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3</w:t>
            </w:r>
            <w:r>
              <w:rPr>
                <w:rFonts w:ascii="宋体" w:hAnsi="宋体"/>
                <w:color w:val="000000"/>
                <w:sz w:val="18"/>
                <w:szCs w:val="18"/>
              </w:rPr>
              <w:t>月下旬</w:t>
            </w:r>
            <w:r>
              <w:rPr>
                <w:rFonts w:ascii="宋体" w:hAnsi="宋体"/>
              </w:rPr>
              <w:t>～</w:t>
            </w:r>
          </w:p>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4</w:t>
            </w:r>
            <w:r>
              <w:rPr>
                <w:rFonts w:ascii="宋体" w:hAnsi="宋体"/>
                <w:color w:val="000000"/>
                <w:sz w:val="18"/>
                <w:szCs w:val="18"/>
              </w:rPr>
              <w:t>月上中旬</w:t>
            </w:r>
          </w:p>
        </w:tc>
        <w:tc>
          <w:tcPr>
            <w:tcW w:w="1301"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开花期</w:t>
            </w:r>
          </w:p>
        </w:tc>
        <w:tc>
          <w:tcPr>
            <w:tcW w:w="138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hint="eastAsia" w:ascii="宋体" w:hAnsi="宋体"/>
                <w:color w:val="000000"/>
                <w:sz w:val="18"/>
                <w:szCs w:val="18"/>
              </w:rPr>
              <w:t>控制温度</w:t>
            </w:r>
            <w:r>
              <w:rPr>
                <w:rFonts w:ascii="宋体" w:hAnsi="宋体"/>
                <w:color w:val="000000"/>
                <w:sz w:val="18"/>
                <w:szCs w:val="18"/>
              </w:rPr>
              <w:t>为</w:t>
            </w:r>
            <w:r>
              <w:rPr>
                <w:rFonts w:ascii="Times New Roman" w:hAnsi="Times New Roman"/>
                <w:color w:val="000000"/>
                <w:sz w:val="18"/>
                <w:szCs w:val="18"/>
              </w:rPr>
              <w:t>24</w:t>
            </w:r>
            <w:r>
              <w:rPr>
                <w:rFonts w:hint="eastAsia" w:ascii="宋体" w:hAnsi="宋体"/>
                <w:color w:val="000000"/>
                <w:sz w:val="18"/>
                <w:szCs w:val="18"/>
              </w:rPr>
              <w:t>℃</w:t>
            </w:r>
            <w:r>
              <w:rPr>
                <w:rFonts w:ascii="宋体" w:hAnsi="宋体"/>
              </w:rPr>
              <w:t>～</w:t>
            </w:r>
            <w:r>
              <w:rPr>
                <w:rFonts w:ascii="Times New Roman" w:hAnsi="Times New Roman"/>
                <w:color w:val="000000"/>
                <w:sz w:val="18"/>
                <w:szCs w:val="18"/>
              </w:rPr>
              <w:t>28</w:t>
            </w:r>
            <w:r>
              <w:rPr>
                <w:rFonts w:hint="eastAsia" w:ascii="宋体" w:hAnsi="宋体"/>
                <w:color w:val="000000"/>
                <w:sz w:val="18"/>
                <w:szCs w:val="18"/>
              </w:rPr>
              <w:t>℃</w:t>
            </w:r>
            <w:r>
              <w:rPr>
                <w:rFonts w:ascii="宋体" w:hAnsi="宋体"/>
                <w:color w:val="000000"/>
                <w:sz w:val="18"/>
                <w:szCs w:val="18"/>
              </w:rPr>
              <w:t>，相对湿度＜</w:t>
            </w:r>
            <w:r>
              <w:rPr>
                <w:rFonts w:ascii="Times New Roman" w:hAnsi="Times New Roman"/>
                <w:color w:val="000000"/>
                <w:sz w:val="18"/>
                <w:szCs w:val="18"/>
              </w:rPr>
              <w:t>50%</w:t>
            </w:r>
            <w:r>
              <w:rPr>
                <w:rFonts w:ascii="宋体" w:hAnsi="宋体"/>
                <w:color w:val="000000"/>
                <w:sz w:val="18"/>
                <w:szCs w:val="18"/>
              </w:rPr>
              <w:t>。</w:t>
            </w:r>
          </w:p>
        </w:tc>
        <w:tc>
          <w:tcPr>
            <w:tcW w:w="0" w:type="auto"/>
            <w:tcBorders>
              <w:top w:val="single" w:color="auto" w:sz="4" w:space="0"/>
              <w:left w:val="nil"/>
              <w:bottom w:val="nil"/>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新梢引缚、副梢处理及病虫害防控等。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2"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4</w:t>
            </w:r>
            <w:r>
              <w:rPr>
                <w:rFonts w:ascii="宋体" w:hAnsi="宋体"/>
                <w:color w:val="000000"/>
                <w:sz w:val="18"/>
                <w:szCs w:val="18"/>
              </w:rPr>
              <w:t>月下旬</w:t>
            </w:r>
            <w:r>
              <w:rPr>
                <w:rFonts w:ascii="宋体" w:hAnsi="宋体"/>
              </w:rPr>
              <w:t>～</w:t>
            </w:r>
          </w:p>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5</w:t>
            </w:r>
            <w:r>
              <w:rPr>
                <w:rFonts w:ascii="宋体" w:hAnsi="宋体"/>
                <w:color w:val="000000"/>
                <w:sz w:val="18"/>
                <w:szCs w:val="18"/>
              </w:rPr>
              <w:t>月</w:t>
            </w:r>
          </w:p>
        </w:tc>
        <w:tc>
          <w:tcPr>
            <w:tcW w:w="1301"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果实膨大期</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color w:val="000000"/>
                <w:sz w:val="18"/>
                <w:szCs w:val="18"/>
              </w:rPr>
              <w:t>控制温度</w:t>
            </w:r>
            <w:r>
              <w:rPr>
                <w:rFonts w:ascii="宋体" w:hAnsi="宋体"/>
                <w:color w:val="000000"/>
                <w:sz w:val="18"/>
                <w:szCs w:val="18"/>
              </w:rPr>
              <w:t>为</w:t>
            </w:r>
            <w:r>
              <w:rPr>
                <w:rFonts w:hint="eastAsia" w:ascii="Times New Roman" w:hAnsi="Times New Roman"/>
                <w:color w:val="000000"/>
                <w:sz w:val="18"/>
                <w:szCs w:val="18"/>
              </w:rPr>
              <w:t>24</w:t>
            </w:r>
            <w:r>
              <w:rPr>
                <w:rFonts w:hint="eastAsia" w:ascii="宋体" w:hAnsi="宋体"/>
                <w:color w:val="000000"/>
                <w:sz w:val="18"/>
                <w:szCs w:val="18"/>
              </w:rPr>
              <w:t>℃</w:t>
            </w:r>
            <w:bookmarkStart w:id="107" w:name="OLE_LINK10"/>
            <w:r>
              <w:rPr>
                <w:rFonts w:hint="eastAsia" w:ascii="宋体" w:hAnsi="宋体"/>
                <w:color w:val="000000"/>
                <w:sz w:val="18"/>
                <w:szCs w:val="18"/>
              </w:rPr>
              <w:t>～</w:t>
            </w:r>
            <w:bookmarkEnd w:id="107"/>
            <w:r>
              <w:rPr>
                <w:rFonts w:hint="eastAsia" w:ascii="Times New Roman" w:hAnsi="Times New Roman"/>
                <w:color w:val="000000"/>
                <w:sz w:val="18"/>
                <w:szCs w:val="18"/>
              </w:rPr>
              <w:t>28</w:t>
            </w:r>
            <w:r>
              <w:rPr>
                <w:rFonts w:hint="eastAsia" w:ascii="宋体" w:hAnsi="宋体"/>
                <w:color w:val="000000"/>
                <w:sz w:val="18"/>
                <w:szCs w:val="18"/>
              </w:rPr>
              <w:t>℃，相对湿度</w:t>
            </w:r>
            <w:r>
              <w:rPr>
                <w:rFonts w:hint="eastAsia" w:ascii="Times New Roman" w:hAnsi="Times New Roman"/>
                <w:color w:val="000000"/>
                <w:sz w:val="18"/>
                <w:szCs w:val="18"/>
              </w:rPr>
              <w:t>60%</w:t>
            </w:r>
            <w:r>
              <w:rPr>
                <w:rFonts w:hint="eastAsia" w:ascii="宋体" w:hAnsi="宋体"/>
                <w:color w:val="000000"/>
                <w:sz w:val="18"/>
                <w:szCs w:val="18"/>
              </w:rPr>
              <w:t>～</w:t>
            </w:r>
            <w:r>
              <w:rPr>
                <w:rFonts w:hint="eastAsia" w:ascii="Times New Roman" w:hAnsi="Times New Roman"/>
                <w:color w:val="000000"/>
                <w:sz w:val="18"/>
                <w:szCs w:val="18"/>
              </w:rPr>
              <w:t>70%</w:t>
            </w:r>
            <w:r>
              <w:rPr>
                <w:rFonts w:hint="eastAsia" w:ascii="宋体" w:hAnsi="宋体"/>
                <w:color w:val="000000"/>
                <w:sz w:val="18"/>
                <w:szCs w:val="18"/>
              </w:rPr>
              <w:t>。</w:t>
            </w:r>
          </w:p>
        </w:tc>
        <w:tc>
          <w:tcPr>
            <w:tcW w:w="0" w:type="auto"/>
            <w:tcBorders>
              <w:top w:val="single" w:color="auto" w:sz="4" w:space="0"/>
              <w:left w:val="nil"/>
              <w:bottom w:val="single" w:color="auto" w:sz="4" w:space="0"/>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副梢处理、疏花序、疏果、防病虫、套袋、叶面肥或土壤补施肥等。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9" w:hRule="atLeast"/>
          <w:jc w:val="center"/>
        </w:trPr>
        <w:tc>
          <w:tcPr>
            <w:tcW w:w="1336" w:type="dxa"/>
            <w:tcBorders>
              <w:top w:val="single" w:color="auto" w:sz="4" w:space="0"/>
              <w:left w:val="single" w:color="auto" w:sz="4" w:space="0"/>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Times New Roman" w:hAnsi="Times New Roman"/>
                <w:color w:val="000000"/>
                <w:sz w:val="18"/>
                <w:szCs w:val="18"/>
              </w:rPr>
              <w:t>5</w:t>
            </w:r>
            <w:r>
              <w:rPr>
                <w:rFonts w:ascii="宋体" w:hAnsi="宋体"/>
                <w:color w:val="000000"/>
                <w:sz w:val="18"/>
                <w:szCs w:val="18"/>
              </w:rPr>
              <w:t>月中下旬</w:t>
            </w:r>
            <w:r>
              <w:rPr>
                <w:rFonts w:ascii="宋体" w:hAnsi="宋体"/>
              </w:rPr>
              <w:t>～</w:t>
            </w:r>
            <w:r>
              <w:rPr>
                <w:rFonts w:ascii="Times New Roman" w:hAnsi="Times New Roman"/>
                <w:color w:val="000000"/>
                <w:sz w:val="18"/>
                <w:szCs w:val="18"/>
              </w:rPr>
              <w:t>6</w:t>
            </w:r>
            <w:r>
              <w:rPr>
                <w:rFonts w:ascii="宋体" w:hAnsi="宋体"/>
                <w:color w:val="000000"/>
                <w:sz w:val="18"/>
                <w:szCs w:val="18"/>
              </w:rPr>
              <w:t>月上旬</w:t>
            </w:r>
          </w:p>
        </w:tc>
        <w:tc>
          <w:tcPr>
            <w:tcW w:w="1301"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果实转色期</w:t>
            </w:r>
          </w:p>
        </w:tc>
        <w:tc>
          <w:tcPr>
            <w:tcW w:w="138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换棚膜或加装防鸟网等</w:t>
            </w:r>
          </w:p>
        </w:tc>
        <w:tc>
          <w:tcPr>
            <w:tcW w:w="2753" w:type="dxa"/>
            <w:tcBorders>
              <w:top w:val="single" w:color="auto" w:sz="4" w:space="0"/>
              <w:left w:val="nil"/>
              <w:bottom w:val="nil"/>
              <w:right w:val="single" w:color="auto" w:sz="4" w:space="0"/>
            </w:tcBorders>
            <w:vAlign w:val="center"/>
          </w:tcPr>
          <w:p>
            <w:pPr>
              <w:adjustRightInd/>
              <w:spacing w:line="240" w:lineRule="auto"/>
              <w:jc w:val="center"/>
              <w:rPr>
                <w:rFonts w:ascii="Times New Roman" w:hAnsi="Times New Roman"/>
                <w:sz w:val="18"/>
                <w:szCs w:val="18"/>
              </w:rPr>
            </w:pPr>
            <w:r>
              <w:rPr>
                <w:rFonts w:hint="eastAsia" w:ascii="宋体" w:hAnsi="宋体"/>
                <w:color w:val="000000"/>
                <w:sz w:val="18"/>
                <w:szCs w:val="18"/>
              </w:rPr>
              <w:t>控制温度</w:t>
            </w:r>
            <w:r>
              <w:rPr>
                <w:rFonts w:ascii="宋体" w:hAnsi="宋体"/>
                <w:color w:val="000000"/>
                <w:sz w:val="18"/>
                <w:szCs w:val="18"/>
              </w:rPr>
              <w:t>为</w:t>
            </w:r>
            <w:r>
              <w:rPr>
                <w:rFonts w:ascii="Times New Roman" w:hAnsi="Times New Roman"/>
                <w:color w:val="000000"/>
                <w:sz w:val="18"/>
                <w:szCs w:val="18"/>
              </w:rPr>
              <w:t>24</w:t>
            </w:r>
            <w:r>
              <w:rPr>
                <w:rFonts w:hint="eastAsia" w:ascii="宋体" w:hAnsi="宋体"/>
                <w:color w:val="000000"/>
                <w:sz w:val="18"/>
                <w:szCs w:val="18"/>
              </w:rPr>
              <w:t>℃</w:t>
            </w:r>
            <w:r>
              <w:rPr>
                <w:rFonts w:ascii="宋体" w:hAnsi="宋体"/>
              </w:rPr>
              <w:t>～</w:t>
            </w:r>
            <w:r>
              <w:rPr>
                <w:rFonts w:ascii="Times New Roman" w:hAnsi="Times New Roman"/>
                <w:color w:val="000000"/>
                <w:sz w:val="18"/>
                <w:szCs w:val="18"/>
              </w:rPr>
              <w:t>28</w:t>
            </w:r>
            <w:r>
              <w:rPr>
                <w:rFonts w:hint="eastAsia" w:ascii="宋体" w:hAnsi="宋体"/>
                <w:color w:val="000000"/>
                <w:sz w:val="18"/>
                <w:szCs w:val="18"/>
              </w:rPr>
              <w:t>℃</w:t>
            </w:r>
            <w:r>
              <w:rPr>
                <w:rFonts w:ascii="宋体" w:hAnsi="宋体"/>
                <w:color w:val="000000"/>
                <w:sz w:val="18"/>
                <w:szCs w:val="18"/>
              </w:rPr>
              <w:t>，相对湿度</w:t>
            </w:r>
            <w:r>
              <w:rPr>
                <w:rFonts w:hint="eastAsia" w:ascii="Times New Roman" w:hAnsi="Times New Roman"/>
                <w:color w:val="000000"/>
                <w:sz w:val="18"/>
                <w:szCs w:val="18"/>
              </w:rPr>
              <w:t>50%</w:t>
            </w:r>
            <w:r>
              <w:rPr>
                <w:rFonts w:hint="eastAsia" w:ascii="宋体" w:hAnsi="宋体"/>
                <w:color w:val="000000"/>
                <w:sz w:val="18"/>
                <w:szCs w:val="18"/>
              </w:rPr>
              <w:t>～</w:t>
            </w:r>
            <w:r>
              <w:rPr>
                <w:rFonts w:hint="eastAsia" w:ascii="Times New Roman" w:hAnsi="Times New Roman"/>
                <w:color w:val="000000"/>
                <w:sz w:val="18"/>
                <w:szCs w:val="18"/>
              </w:rPr>
              <w:t>60%</w:t>
            </w:r>
            <w:r>
              <w:rPr>
                <w:rFonts w:ascii="宋体" w:hAnsi="宋体"/>
                <w:color w:val="000000"/>
                <w:sz w:val="18"/>
                <w:szCs w:val="18"/>
              </w:rPr>
              <w:t>。</w:t>
            </w:r>
          </w:p>
        </w:tc>
        <w:tc>
          <w:tcPr>
            <w:tcW w:w="0" w:type="auto"/>
            <w:tcBorders>
              <w:top w:val="single" w:color="auto" w:sz="4" w:space="0"/>
              <w:left w:val="nil"/>
              <w:bottom w:val="single" w:color="auto" w:sz="4" w:space="0"/>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果实摘袋、施磷钾肥、病虫害防控等。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3" w:hRule="atLeast"/>
          <w:jc w:val="center"/>
        </w:trPr>
        <w:tc>
          <w:tcPr>
            <w:tcW w:w="1336" w:type="dxa"/>
            <w:tcBorders>
              <w:top w:val="single" w:color="auto" w:sz="4" w:space="0"/>
              <w:left w:val="single" w:color="auto" w:sz="4" w:space="0"/>
              <w:bottom w:val="single" w:color="auto" w:sz="4" w:space="0"/>
              <w:right w:val="single" w:color="auto" w:sz="4" w:space="0"/>
            </w:tcBorders>
            <w:vAlign w:val="center"/>
          </w:tcPr>
          <w:p>
            <w:pPr>
              <w:adjustRightInd/>
              <w:spacing w:line="240" w:lineRule="atLeast"/>
              <w:jc w:val="center"/>
              <w:rPr>
                <w:rFonts w:ascii="Times New Roman" w:hAnsi="Times New Roman"/>
                <w:color w:val="000000"/>
                <w:sz w:val="18"/>
                <w:szCs w:val="18"/>
              </w:rPr>
            </w:pPr>
            <w:r>
              <w:rPr>
                <w:rFonts w:ascii="Times New Roman" w:hAnsi="Times New Roman"/>
                <w:color w:val="000000"/>
                <w:sz w:val="18"/>
                <w:szCs w:val="18"/>
              </w:rPr>
              <w:t>6</w:t>
            </w:r>
            <w:r>
              <w:rPr>
                <w:rFonts w:ascii="宋体" w:hAnsi="宋体"/>
                <w:color w:val="000000"/>
                <w:sz w:val="18"/>
                <w:szCs w:val="18"/>
              </w:rPr>
              <w:t>月中下旬</w:t>
            </w:r>
            <w:r>
              <w:rPr>
                <w:rFonts w:ascii="宋体" w:hAnsi="宋体"/>
              </w:rPr>
              <w:t>～</w:t>
            </w:r>
          </w:p>
          <w:p>
            <w:pPr>
              <w:adjustRightInd/>
              <w:spacing w:line="240" w:lineRule="atLeast"/>
              <w:jc w:val="center"/>
              <w:rPr>
                <w:rFonts w:ascii="Times New Roman" w:hAnsi="Times New Roman"/>
                <w:color w:val="000000"/>
                <w:sz w:val="18"/>
                <w:szCs w:val="18"/>
              </w:rPr>
            </w:pPr>
            <w:r>
              <w:rPr>
                <w:rFonts w:ascii="Times New Roman" w:hAnsi="Times New Roman"/>
                <w:color w:val="000000"/>
                <w:sz w:val="18"/>
                <w:szCs w:val="18"/>
              </w:rPr>
              <w:t>7</w:t>
            </w:r>
            <w:r>
              <w:rPr>
                <w:rFonts w:ascii="宋体" w:hAnsi="宋体"/>
                <w:color w:val="000000"/>
                <w:sz w:val="18"/>
                <w:szCs w:val="18"/>
              </w:rPr>
              <w:t>月上旬</w:t>
            </w:r>
          </w:p>
        </w:tc>
        <w:tc>
          <w:tcPr>
            <w:tcW w:w="1301" w:type="dxa"/>
            <w:tcBorders>
              <w:top w:val="single" w:color="auto" w:sz="4" w:space="0"/>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sz w:val="18"/>
                <w:szCs w:val="18"/>
              </w:rPr>
            </w:pPr>
            <w:r>
              <w:rPr>
                <w:rFonts w:ascii="宋体" w:hAnsi="宋体"/>
                <w:color w:val="000000"/>
                <w:sz w:val="18"/>
                <w:szCs w:val="18"/>
              </w:rPr>
              <w:t>果实成熟期采收</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同上</w:t>
            </w:r>
          </w:p>
        </w:tc>
        <w:tc>
          <w:tcPr>
            <w:tcW w:w="0" w:type="auto"/>
            <w:tcBorders>
              <w:top w:val="single" w:color="auto" w:sz="4" w:space="0"/>
              <w:left w:val="nil"/>
              <w:bottom w:val="single" w:color="auto" w:sz="4" w:space="0"/>
              <w:right w:val="single" w:color="auto" w:sz="4" w:space="0"/>
            </w:tcBorders>
            <w:vAlign w:val="center"/>
          </w:tcPr>
          <w:p>
            <w:pPr>
              <w:adjustRightInd/>
              <w:spacing w:line="240" w:lineRule="auto"/>
              <w:jc w:val="left"/>
              <w:rPr>
                <w:rFonts w:ascii="Times New Roman" w:hAnsi="Times New Roman"/>
                <w:color w:val="000000"/>
                <w:sz w:val="18"/>
                <w:szCs w:val="18"/>
              </w:rPr>
            </w:pPr>
            <w:r>
              <w:rPr>
                <w:rFonts w:ascii="宋体" w:hAnsi="宋体"/>
                <w:color w:val="000000"/>
                <w:sz w:val="18"/>
                <w:szCs w:val="18"/>
              </w:rPr>
              <w:t>采收。采后施肥，浇水。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336" w:type="dxa"/>
            <w:tcBorders>
              <w:top w:val="nil"/>
              <w:left w:val="single" w:color="auto" w:sz="4" w:space="0"/>
              <w:bottom w:val="single" w:color="auto" w:sz="4" w:space="0"/>
              <w:right w:val="single" w:color="auto" w:sz="4" w:space="0"/>
            </w:tcBorders>
            <w:vAlign w:val="center"/>
          </w:tcPr>
          <w:p>
            <w:pPr>
              <w:adjustRightInd/>
              <w:spacing w:line="240" w:lineRule="atLeast"/>
              <w:jc w:val="center"/>
              <w:rPr>
                <w:rFonts w:ascii="Times New Roman" w:hAnsi="Times New Roman"/>
                <w:color w:val="000000"/>
                <w:sz w:val="18"/>
                <w:szCs w:val="18"/>
              </w:rPr>
            </w:pPr>
            <w:r>
              <w:rPr>
                <w:rFonts w:ascii="Times New Roman" w:hAnsi="Times New Roman"/>
                <w:color w:val="000000"/>
                <w:sz w:val="18"/>
                <w:szCs w:val="18"/>
              </w:rPr>
              <w:t>7</w:t>
            </w:r>
            <w:r>
              <w:rPr>
                <w:rFonts w:ascii="宋体" w:hAnsi="宋体"/>
                <w:color w:val="000000"/>
                <w:sz w:val="18"/>
                <w:szCs w:val="18"/>
              </w:rPr>
              <w:t>月中下旬</w:t>
            </w:r>
            <w:r>
              <w:rPr>
                <w:rFonts w:ascii="宋体" w:hAnsi="宋体"/>
              </w:rPr>
              <w:t>～</w:t>
            </w:r>
          </w:p>
          <w:p>
            <w:pPr>
              <w:adjustRightInd/>
              <w:spacing w:line="240" w:lineRule="atLeast"/>
              <w:jc w:val="center"/>
              <w:rPr>
                <w:rFonts w:ascii="Times New Roman" w:hAnsi="Times New Roman"/>
                <w:color w:val="000000"/>
                <w:sz w:val="18"/>
                <w:szCs w:val="18"/>
              </w:rPr>
            </w:pPr>
            <w:r>
              <w:rPr>
                <w:rFonts w:hint="eastAsia" w:ascii="Times New Roman" w:hAnsi="Times New Roman"/>
                <w:color w:val="000000"/>
                <w:sz w:val="18"/>
                <w:szCs w:val="18"/>
              </w:rPr>
              <w:t>10</w:t>
            </w:r>
            <w:r>
              <w:rPr>
                <w:rFonts w:hint="eastAsia" w:ascii="宋体" w:hAnsi="宋体"/>
                <w:color w:val="000000"/>
                <w:sz w:val="18"/>
                <w:szCs w:val="18"/>
              </w:rPr>
              <w:t>月上旬</w:t>
            </w:r>
          </w:p>
        </w:tc>
        <w:tc>
          <w:tcPr>
            <w:tcW w:w="1301" w:type="dxa"/>
            <w:tcBorders>
              <w:top w:val="nil"/>
              <w:left w:val="nil"/>
              <w:bottom w:val="single" w:color="auto" w:sz="4" w:space="0"/>
              <w:right w:val="single" w:color="auto" w:sz="4" w:space="0"/>
            </w:tcBorders>
            <w:vAlign w:val="center"/>
          </w:tcPr>
          <w:p>
            <w:pPr>
              <w:widowControl/>
              <w:adjustRightInd/>
              <w:spacing w:line="240" w:lineRule="auto"/>
              <w:jc w:val="center"/>
              <w:rPr>
                <w:rFonts w:ascii="Times New Roman" w:hAnsi="Times New Roman"/>
                <w:color w:val="000000"/>
                <w:sz w:val="18"/>
                <w:szCs w:val="18"/>
              </w:rPr>
            </w:pPr>
            <w:r>
              <w:rPr>
                <w:rFonts w:ascii="宋体" w:hAnsi="宋体"/>
                <w:sz w:val="18"/>
                <w:szCs w:val="18"/>
              </w:rPr>
              <w:t>树体养分回流</w:t>
            </w:r>
            <w:r>
              <w:rPr>
                <w:rFonts w:ascii="宋体" w:hAnsi="宋体"/>
                <w:color w:val="000000"/>
                <w:sz w:val="18"/>
                <w:szCs w:val="18"/>
              </w:rPr>
              <w:t>期</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hint="eastAsia" w:ascii="宋体" w:hAnsi="宋体"/>
                <w:color w:val="000000"/>
                <w:sz w:val="18"/>
                <w:szCs w:val="18"/>
              </w:rPr>
              <w:t>控制温度</w:t>
            </w:r>
            <w:r>
              <w:rPr>
                <w:rFonts w:ascii="宋体" w:hAnsi="宋体"/>
                <w:color w:val="000000"/>
                <w:sz w:val="18"/>
                <w:szCs w:val="18"/>
              </w:rPr>
              <w:t>为</w:t>
            </w:r>
            <w:r>
              <w:rPr>
                <w:rFonts w:ascii="Times New Roman" w:hAnsi="Times New Roman"/>
                <w:color w:val="000000"/>
                <w:sz w:val="18"/>
                <w:szCs w:val="18"/>
              </w:rPr>
              <w:t>24</w:t>
            </w:r>
            <w:r>
              <w:rPr>
                <w:rFonts w:ascii="宋体" w:hAnsi="宋体"/>
                <w:color w:val="000000"/>
                <w:sz w:val="18"/>
                <w:szCs w:val="18"/>
              </w:rPr>
              <w:t>℃</w:t>
            </w:r>
            <w:r>
              <w:rPr>
                <w:rFonts w:ascii="宋体" w:hAnsi="宋体"/>
              </w:rPr>
              <w:t>～</w:t>
            </w:r>
            <w:r>
              <w:rPr>
                <w:rFonts w:hint="eastAsia" w:ascii="Times New Roman" w:hAnsi="Times New Roman"/>
              </w:rPr>
              <w:t>35</w:t>
            </w:r>
            <w:r>
              <w:rPr>
                <w:rFonts w:ascii="宋体" w:hAnsi="宋体"/>
                <w:color w:val="000000"/>
                <w:sz w:val="18"/>
                <w:szCs w:val="18"/>
              </w:rPr>
              <w:t>℃，相对湿度</w:t>
            </w:r>
            <w:r>
              <w:rPr>
                <w:rFonts w:ascii="Times New Roman" w:hAnsi="Times New Roman"/>
                <w:color w:val="000000"/>
                <w:sz w:val="18"/>
                <w:szCs w:val="18"/>
              </w:rPr>
              <w:t>70%</w:t>
            </w:r>
            <w:r>
              <w:rPr>
                <w:rFonts w:hint="eastAsia" w:ascii="宋体" w:hAnsi="宋体"/>
                <w:color w:val="000000"/>
                <w:sz w:val="18"/>
                <w:szCs w:val="18"/>
              </w:rPr>
              <w:t>左右</w:t>
            </w:r>
            <w:r>
              <w:rPr>
                <w:rFonts w:ascii="宋体" w:hAnsi="宋体"/>
                <w:color w:val="000000"/>
                <w:sz w:val="18"/>
                <w:szCs w:val="18"/>
              </w:rPr>
              <w:t>。</w:t>
            </w:r>
          </w:p>
        </w:tc>
        <w:tc>
          <w:tcPr>
            <w:tcW w:w="0" w:type="auto"/>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color w:val="000000"/>
                <w:sz w:val="18"/>
                <w:szCs w:val="18"/>
              </w:rPr>
            </w:pPr>
            <w:r>
              <w:rPr>
                <w:rFonts w:ascii="宋体" w:hAnsi="宋体"/>
                <w:color w:val="000000"/>
                <w:sz w:val="18"/>
                <w:szCs w:val="18"/>
              </w:rPr>
              <w:t>新梢引缚、副梢管理</w:t>
            </w:r>
            <w:r>
              <w:rPr>
                <w:rFonts w:hint="eastAsia" w:ascii="宋体" w:hAnsi="宋体"/>
                <w:color w:val="000000"/>
                <w:sz w:val="18"/>
                <w:szCs w:val="18"/>
              </w:rPr>
              <w:t>、</w:t>
            </w:r>
            <w:r>
              <w:rPr>
                <w:rFonts w:ascii="宋体" w:hAnsi="宋体"/>
                <w:color w:val="000000"/>
                <w:sz w:val="18"/>
                <w:szCs w:val="18"/>
              </w:rPr>
              <w:t>修剪、清园、病虫害防控等。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336" w:type="dxa"/>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宋体" w:hAnsi="宋体"/>
                <w:color w:val="000000"/>
                <w:sz w:val="18"/>
                <w:szCs w:val="18"/>
              </w:rPr>
            </w:pPr>
            <w:r>
              <w:rPr>
                <w:rFonts w:ascii="Times New Roman" w:hAnsi="Times New Roman"/>
                <w:sz w:val="18"/>
                <w:szCs w:val="18"/>
              </w:rPr>
              <w:t>10</w:t>
            </w:r>
            <w:r>
              <w:rPr>
                <w:rFonts w:hint="eastAsia" w:ascii="宋体" w:hAnsi="宋体"/>
                <w:sz w:val="18"/>
                <w:szCs w:val="18"/>
              </w:rPr>
              <w:t>月</w:t>
            </w:r>
            <w:bookmarkStart w:id="108" w:name="OLE_LINK3"/>
            <w:r>
              <w:rPr>
                <w:rFonts w:hint="eastAsia" w:ascii="宋体" w:hAnsi="宋体"/>
                <w:sz w:val="18"/>
                <w:szCs w:val="18"/>
              </w:rPr>
              <w:t>中旬</w:t>
            </w:r>
            <w:bookmarkEnd w:id="108"/>
            <w:r>
              <w:rPr>
                <w:rFonts w:ascii="宋体" w:hAnsi="宋体"/>
              </w:rPr>
              <w:t>～</w:t>
            </w:r>
            <w:r>
              <w:rPr>
                <w:rFonts w:ascii="Times New Roman" w:hAnsi="Times New Roman"/>
                <w:sz w:val="18"/>
                <w:szCs w:val="18"/>
              </w:rPr>
              <w:t>11</w:t>
            </w:r>
            <w:r>
              <w:rPr>
                <w:rFonts w:ascii="宋体" w:hAnsi="宋体"/>
                <w:sz w:val="18"/>
                <w:szCs w:val="18"/>
              </w:rPr>
              <w:t>月</w:t>
            </w:r>
            <w:r>
              <w:rPr>
                <w:rFonts w:hint="eastAsia" w:ascii="宋体" w:hAnsi="宋体"/>
                <w:sz w:val="18"/>
                <w:szCs w:val="18"/>
              </w:rPr>
              <w:t>中旬</w:t>
            </w:r>
          </w:p>
        </w:tc>
        <w:tc>
          <w:tcPr>
            <w:tcW w:w="1301" w:type="dxa"/>
            <w:tcBorders>
              <w:top w:val="single" w:color="auto" w:sz="4" w:space="0"/>
              <w:left w:val="nil"/>
              <w:bottom w:val="single" w:color="auto" w:sz="4" w:space="0"/>
              <w:right w:val="single" w:color="auto" w:sz="4" w:space="0"/>
            </w:tcBorders>
            <w:vAlign w:val="center"/>
          </w:tcPr>
          <w:p>
            <w:pPr>
              <w:adjustRightInd/>
              <w:spacing w:line="360" w:lineRule="atLeast"/>
              <w:jc w:val="center"/>
              <w:rPr>
                <w:rFonts w:ascii="Times New Roman" w:hAnsi="Times New Roman"/>
                <w:color w:val="000000"/>
                <w:sz w:val="18"/>
                <w:szCs w:val="18"/>
              </w:rPr>
            </w:pPr>
            <w:r>
              <w:rPr>
                <w:rFonts w:hint="eastAsia" w:ascii="宋体" w:hAnsi="宋体"/>
                <w:sz w:val="18"/>
                <w:szCs w:val="18"/>
              </w:rPr>
              <w:t>休眠</w:t>
            </w:r>
            <w:r>
              <w:rPr>
                <w:rFonts w:ascii="宋体" w:hAnsi="宋体"/>
                <w:sz w:val="18"/>
                <w:szCs w:val="18"/>
              </w:rPr>
              <w:t>期</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r>
              <w:rPr>
                <w:rFonts w:ascii="宋体" w:hAnsi="宋体"/>
                <w:color w:val="000000"/>
                <w:sz w:val="18"/>
                <w:szCs w:val="18"/>
              </w:rPr>
              <w:t>调控温、湿度</w:t>
            </w:r>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bookmarkStart w:id="109" w:name="OLE_LINK5"/>
            <w:r>
              <w:rPr>
                <w:rFonts w:hint="eastAsia" w:ascii="宋体" w:hAnsi="宋体"/>
                <w:color w:val="000000"/>
                <w:sz w:val="18"/>
                <w:szCs w:val="18"/>
              </w:rPr>
              <w:t>控制温度</w:t>
            </w:r>
            <w:bookmarkEnd w:id="109"/>
            <w:r>
              <w:rPr>
                <w:rFonts w:ascii="宋体" w:hAnsi="宋体"/>
                <w:color w:val="000000"/>
                <w:sz w:val="18"/>
                <w:szCs w:val="18"/>
              </w:rPr>
              <w:t>为</w:t>
            </w:r>
            <w:r>
              <w:rPr>
                <w:rFonts w:hint="eastAsia" w:ascii="Times New Roman" w:hAnsi="Times New Roman"/>
              </w:rPr>
              <w:t>-5</w:t>
            </w:r>
            <w:r>
              <w:rPr>
                <w:rFonts w:hint="eastAsia" w:ascii="宋体" w:hAnsi="宋体"/>
              </w:rPr>
              <w:t>～</w:t>
            </w:r>
            <w:r>
              <w:rPr>
                <w:rFonts w:hint="eastAsia" w:ascii="Times New Roman" w:hAnsi="Times New Roman"/>
              </w:rPr>
              <w:t>7</w:t>
            </w:r>
            <w:r>
              <w:rPr>
                <w:rFonts w:ascii="宋体" w:hAnsi="宋体"/>
                <w:color w:val="000000"/>
                <w:sz w:val="18"/>
                <w:szCs w:val="18"/>
              </w:rPr>
              <w:t>，</w:t>
            </w:r>
            <w:bookmarkStart w:id="110" w:name="OLE_LINK6"/>
            <w:r>
              <w:rPr>
                <w:rFonts w:ascii="宋体" w:hAnsi="宋体"/>
                <w:color w:val="000000"/>
                <w:sz w:val="18"/>
                <w:szCs w:val="18"/>
              </w:rPr>
              <w:t>相对湿度</w:t>
            </w:r>
            <w:bookmarkEnd w:id="110"/>
            <w:r>
              <w:rPr>
                <w:rFonts w:ascii="宋体" w:hAnsi="宋体"/>
                <w:color w:val="000000"/>
                <w:sz w:val="18"/>
                <w:szCs w:val="18"/>
              </w:rPr>
              <w:t>＞</w:t>
            </w:r>
            <w:r>
              <w:rPr>
                <w:rFonts w:ascii="Times New Roman" w:hAnsi="Times New Roman"/>
                <w:color w:val="000000"/>
                <w:sz w:val="18"/>
                <w:szCs w:val="18"/>
              </w:rPr>
              <w:t>70%</w:t>
            </w:r>
            <w:r>
              <w:rPr>
                <w:rFonts w:ascii="宋体" w:hAnsi="宋体"/>
                <w:color w:val="000000"/>
                <w:sz w:val="18"/>
                <w:szCs w:val="18"/>
              </w:rPr>
              <w:t>。</w:t>
            </w:r>
          </w:p>
        </w:tc>
        <w:tc>
          <w:tcPr>
            <w:tcW w:w="0" w:type="auto"/>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Times New Roman" w:hAnsi="Times New Roman"/>
                <w:color w:val="000000"/>
                <w:sz w:val="18"/>
                <w:szCs w:val="18"/>
              </w:rPr>
            </w:pPr>
            <w:r>
              <w:rPr>
                <w:rFonts w:hint="eastAsia" w:ascii="宋体" w:hAnsi="宋体"/>
                <w:color w:val="000000"/>
                <w:sz w:val="18"/>
                <w:szCs w:val="18"/>
              </w:rPr>
              <w:t>修剪、休眠</w:t>
            </w:r>
            <w:r>
              <w:rPr>
                <w:rFonts w:ascii="宋体" w:hAnsi="宋体"/>
                <w:color w:val="000000"/>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 w:hRule="atLeast"/>
          <w:jc w:val="center"/>
        </w:trPr>
        <w:tc>
          <w:tcPr>
            <w:tcW w:w="1336" w:type="dxa"/>
            <w:tcBorders>
              <w:top w:val="single" w:color="auto" w:sz="4" w:space="0"/>
              <w:left w:val="single" w:color="auto" w:sz="4" w:space="0"/>
              <w:bottom w:val="single" w:color="auto" w:sz="4" w:space="0"/>
              <w:right w:val="single" w:color="auto" w:sz="4" w:space="0"/>
            </w:tcBorders>
          </w:tcPr>
          <w:p>
            <w:pPr>
              <w:adjustRightInd/>
              <w:spacing w:line="360" w:lineRule="atLeast"/>
              <w:jc w:val="center"/>
              <w:rPr>
                <w:rFonts w:ascii="Times New Roman" w:hAnsi="Times New Roman"/>
                <w:color w:val="000000"/>
                <w:sz w:val="18"/>
                <w:szCs w:val="18"/>
              </w:rPr>
            </w:pPr>
            <w:r>
              <w:rPr>
                <w:rFonts w:hint="eastAsia" w:ascii="Times New Roman" w:hAnsi="Times New Roman"/>
                <w:sz w:val="18"/>
                <w:szCs w:val="18"/>
              </w:rPr>
              <w:t>11</w:t>
            </w:r>
            <w:r>
              <w:rPr>
                <w:rFonts w:hint="eastAsia" w:ascii="宋体" w:hAnsi="宋体"/>
                <w:sz w:val="18"/>
                <w:szCs w:val="18"/>
              </w:rPr>
              <w:t>月中旬</w:t>
            </w:r>
            <w:r>
              <w:rPr>
                <w:rFonts w:hint="eastAsia" w:ascii="Times New Roman" w:hAnsi="Times New Roman"/>
                <w:sz w:val="18"/>
                <w:szCs w:val="18"/>
              </w:rPr>
              <w:t>-12</w:t>
            </w:r>
            <w:r>
              <w:rPr>
                <w:rFonts w:hint="eastAsia" w:ascii="宋体" w:hAnsi="宋体"/>
                <w:sz w:val="18"/>
                <w:szCs w:val="18"/>
              </w:rPr>
              <w:t>月</w:t>
            </w:r>
          </w:p>
        </w:tc>
        <w:tc>
          <w:tcPr>
            <w:tcW w:w="1301" w:type="dxa"/>
            <w:tcBorders>
              <w:top w:val="single" w:color="auto" w:sz="4" w:space="0"/>
              <w:left w:val="nil"/>
              <w:bottom w:val="single" w:color="auto" w:sz="4" w:space="0"/>
              <w:right w:val="single" w:color="auto" w:sz="4" w:space="0"/>
            </w:tcBorders>
            <w:vAlign w:val="center"/>
          </w:tcPr>
          <w:p>
            <w:pPr>
              <w:adjustRightInd/>
              <w:spacing w:line="360" w:lineRule="atLeast"/>
              <w:jc w:val="center"/>
              <w:rPr>
                <w:rFonts w:ascii="宋体" w:hAnsi="宋体"/>
                <w:color w:val="000000"/>
                <w:sz w:val="18"/>
                <w:szCs w:val="18"/>
              </w:rPr>
            </w:pPr>
            <w:r>
              <w:rPr>
                <w:rFonts w:hint="eastAsia" w:ascii="宋体" w:hAnsi="宋体"/>
                <w:sz w:val="18"/>
                <w:szCs w:val="18"/>
              </w:rPr>
              <w:t>葡萄打破休眠</w:t>
            </w:r>
          </w:p>
        </w:tc>
        <w:tc>
          <w:tcPr>
            <w:tcW w:w="138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bookmarkStart w:id="111" w:name="OLE_LINK7"/>
            <w:r>
              <w:rPr>
                <w:rFonts w:ascii="宋体" w:hAnsi="宋体"/>
                <w:color w:val="000000"/>
                <w:sz w:val="18"/>
                <w:szCs w:val="18"/>
              </w:rPr>
              <w:t>调控温、湿度</w:t>
            </w:r>
            <w:bookmarkEnd w:id="111"/>
          </w:p>
        </w:tc>
        <w:tc>
          <w:tcPr>
            <w:tcW w:w="2753" w:type="dxa"/>
            <w:tcBorders>
              <w:top w:val="single" w:color="auto" w:sz="4" w:space="0"/>
              <w:left w:val="nil"/>
              <w:bottom w:val="single" w:color="auto" w:sz="4" w:space="0"/>
              <w:right w:val="single" w:color="auto" w:sz="4" w:space="0"/>
            </w:tcBorders>
            <w:vAlign w:val="center"/>
          </w:tcPr>
          <w:p>
            <w:pPr>
              <w:adjustRightInd/>
              <w:spacing w:line="240" w:lineRule="auto"/>
              <w:jc w:val="center"/>
              <w:rPr>
                <w:rFonts w:ascii="Times New Roman" w:hAnsi="Times New Roman"/>
                <w:color w:val="000000"/>
                <w:sz w:val="18"/>
                <w:szCs w:val="18"/>
              </w:rPr>
            </w:pPr>
            <w:bookmarkStart w:id="112" w:name="OLE_LINK4"/>
            <w:r>
              <w:rPr>
                <w:rFonts w:hint="eastAsia" w:ascii="宋体" w:hAnsi="宋体"/>
                <w:color w:val="000000"/>
                <w:sz w:val="18"/>
                <w:szCs w:val="18"/>
              </w:rPr>
              <w:t>控制温度</w:t>
            </w:r>
            <w:bookmarkEnd w:id="112"/>
            <w:r>
              <w:rPr>
                <w:rFonts w:ascii="宋体" w:hAnsi="宋体"/>
                <w:color w:val="000000"/>
                <w:sz w:val="18"/>
                <w:szCs w:val="18"/>
              </w:rPr>
              <w:t>为</w:t>
            </w:r>
            <w:r>
              <w:rPr>
                <w:rFonts w:ascii="Times New Roman" w:hAnsi="Times New Roman"/>
                <w:color w:val="000000"/>
                <w:sz w:val="18"/>
                <w:szCs w:val="18"/>
              </w:rPr>
              <w:t>22</w:t>
            </w:r>
            <w:r>
              <w:rPr>
                <w:rFonts w:ascii="宋体" w:hAnsi="宋体"/>
                <w:color w:val="000000"/>
                <w:sz w:val="18"/>
                <w:szCs w:val="18"/>
              </w:rPr>
              <w:t>℃</w:t>
            </w:r>
            <w:r>
              <w:rPr>
                <w:rFonts w:ascii="宋体" w:hAnsi="宋体"/>
              </w:rPr>
              <w:t>～</w:t>
            </w:r>
            <w:r>
              <w:rPr>
                <w:rFonts w:ascii="Times New Roman" w:hAnsi="Times New Roman"/>
                <w:color w:val="000000"/>
                <w:sz w:val="18"/>
                <w:szCs w:val="18"/>
              </w:rPr>
              <w:t>25</w:t>
            </w:r>
            <w:r>
              <w:rPr>
                <w:rFonts w:ascii="宋体" w:hAnsi="宋体"/>
                <w:color w:val="000000"/>
                <w:sz w:val="18"/>
                <w:szCs w:val="18"/>
              </w:rPr>
              <w:t>℃，相对湿度＞</w:t>
            </w:r>
            <w:r>
              <w:rPr>
                <w:rFonts w:ascii="Times New Roman" w:hAnsi="Times New Roman"/>
                <w:color w:val="000000"/>
                <w:sz w:val="18"/>
                <w:szCs w:val="18"/>
              </w:rPr>
              <w:t>70%</w:t>
            </w:r>
            <w:r>
              <w:rPr>
                <w:rFonts w:ascii="宋体" w:hAnsi="宋体"/>
                <w:color w:val="000000"/>
                <w:sz w:val="18"/>
                <w:szCs w:val="18"/>
              </w:rPr>
              <w:t>。</w:t>
            </w:r>
          </w:p>
        </w:tc>
        <w:tc>
          <w:tcPr>
            <w:tcW w:w="0" w:type="auto"/>
            <w:tcBorders>
              <w:top w:val="single" w:color="auto" w:sz="4" w:space="0"/>
              <w:left w:val="nil"/>
              <w:bottom w:val="single" w:color="auto" w:sz="4" w:space="0"/>
              <w:right w:val="single" w:color="auto" w:sz="4" w:space="0"/>
            </w:tcBorders>
            <w:vAlign w:val="center"/>
          </w:tcPr>
          <w:p>
            <w:pPr>
              <w:widowControl/>
              <w:adjustRightInd/>
              <w:spacing w:line="240" w:lineRule="auto"/>
              <w:jc w:val="left"/>
              <w:rPr>
                <w:rFonts w:ascii="宋体" w:hAnsi="宋体"/>
                <w:color w:val="000000"/>
                <w:sz w:val="18"/>
                <w:szCs w:val="18"/>
              </w:rPr>
            </w:pPr>
            <w:r>
              <w:rPr>
                <w:rFonts w:hint="eastAsia" w:ascii="宋体" w:hAnsi="宋体"/>
                <w:color w:val="000000"/>
                <w:sz w:val="18"/>
                <w:szCs w:val="18"/>
              </w:rPr>
              <w:t>加温</w:t>
            </w:r>
          </w:p>
        </w:tc>
      </w:tr>
    </w:tbl>
    <w:p>
      <w:pPr>
        <w:pStyle w:val="56"/>
        <w:ind w:firstLine="420"/>
      </w:pPr>
    </w:p>
    <w:p>
      <w:pPr>
        <w:pStyle w:val="56"/>
        <w:ind w:firstLine="420"/>
      </w:pPr>
    </w:p>
    <w:p>
      <w:pPr>
        <w:pStyle w:val="56"/>
        <w:ind w:firstLine="420"/>
      </w:pPr>
    </w:p>
    <w:p>
      <w:pPr>
        <w:pStyle w:val="56"/>
        <w:ind w:firstLine="420"/>
      </w:pPr>
    </w:p>
    <w:p>
      <w:pPr>
        <w:pStyle w:val="56"/>
        <w:ind w:firstLine="0" w:firstLineChars="0"/>
        <w:sectPr>
          <w:pgSz w:w="11906" w:h="16838"/>
          <w:pgMar w:top="1928" w:right="1134" w:bottom="1134" w:left="1134" w:header="1418" w:footer="1134" w:gutter="284"/>
          <w:pgNumType w:start="1"/>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13" w:name="_Toc138670742"/>
      <w:bookmarkStart w:id="114" w:name="_Toc138670728"/>
      <w:r>
        <w:rPr>
          <w:rFonts w:hint="eastAsia"/>
        </w:rPr>
        <w:t>（资料性）</w:t>
      </w:r>
      <w:r>
        <w:br w:type="textWrapping"/>
      </w:r>
      <w:r>
        <w:rPr>
          <w:rFonts w:hint="eastAsia"/>
        </w:rPr>
        <w:t>温室葡萄营养生长物候期记载表</w:t>
      </w:r>
      <w:bookmarkEnd w:id="113"/>
      <w:bookmarkEnd w:id="114"/>
    </w:p>
    <w:p>
      <w:pPr>
        <w:pStyle w:val="77"/>
        <w:spacing w:before="156" w:after="156"/>
      </w:pPr>
      <w:r>
        <w:rPr>
          <w:rFonts w:hint="eastAsia"/>
        </w:rPr>
        <w:t>营养生长物候期记载表</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595"/>
        <w:gridCol w:w="1595"/>
        <w:gridCol w:w="1595"/>
        <w:gridCol w:w="1813"/>
        <w:gridCol w:w="13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90" w:type="dxa"/>
            <w:gridSpan w:val="2"/>
            <w:tcBorders>
              <w:top w:val="single" w:color="auto" w:sz="8" w:space="0"/>
              <w:bottom w:val="single" w:color="auto" w:sz="8" w:space="0"/>
            </w:tcBorders>
          </w:tcPr>
          <w:p>
            <w:pPr>
              <w:ind w:firstLine="720" w:firstLineChars="400"/>
              <w:rPr>
                <w:sz w:val="18"/>
              </w:rPr>
            </w:pPr>
            <w:r>
              <w:rPr>
                <w:sz w:val="18"/>
              </w:rPr>
              <w:t>年    月    日</w:t>
            </w:r>
          </w:p>
        </w:tc>
        <w:tc>
          <w:tcPr>
            <w:tcW w:w="3190" w:type="dxa"/>
            <w:gridSpan w:val="2"/>
            <w:tcBorders>
              <w:top w:val="single" w:color="auto" w:sz="8" w:space="0"/>
              <w:bottom w:val="single" w:color="auto" w:sz="8" w:space="0"/>
            </w:tcBorders>
          </w:tcPr>
          <w:p>
            <w:pPr>
              <w:rPr>
                <w:sz w:val="18"/>
              </w:rPr>
            </w:pPr>
            <w:r>
              <w:rPr>
                <w:sz w:val="18"/>
              </w:rPr>
              <w:t>地点：</w:t>
            </w:r>
          </w:p>
        </w:tc>
        <w:tc>
          <w:tcPr>
            <w:tcW w:w="3190" w:type="dxa"/>
            <w:gridSpan w:val="2"/>
            <w:tcBorders>
              <w:top w:val="single" w:color="auto" w:sz="8" w:space="0"/>
              <w:bottom w:val="single" w:color="auto" w:sz="8" w:space="0"/>
            </w:tcBorders>
          </w:tcPr>
          <w:p>
            <w:pPr>
              <w:rPr>
                <w:sz w:val="18"/>
              </w:rPr>
            </w:pPr>
            <w:r>
              <w:rPr>
                <w:sz w:val="18"/>
              </w:rPr>
              <w:t>调查人：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top w:val="single" w:color="auto" w:sz="8" w:space="0"/>
            </w:tcBorders>
          </w:tcPr>
          <w:p>
            <w:pPr>
              <w:rPr>
                <w:sz w:val="18"/>
              </w:rPr>
            </w:pPr>
            <w:r>
              <w:rPr>
                <w:sz w:val="18"/>
              </w:rPr>
              <w:t>萌芽期开始</w:t>
            </w:r>
          </w:p>
        </w:tc>
        <w:tc>
          <w:tcPr>
            <w:tcW w:w="1595" w:type="dxa"/>
            <w:tcBorders>
              <w:top w:val="single" w:color="auto" w:sz="8" w:space="0"/>
            </w:tcBorders>
          </w:tcPr>
          <w:p>
            <w:pPr>
              <w:rPr>
                <w:sz w:val="18"/>
              </w:rPr>
            </w:pPr>
            <w:r>
              <w:rPr>
                <w:sz w:val="18"/>
              </w:rPr>
              <w:t>开花期开始</w:t>
            </w:r>
          </w:p>
        </w:tc>
        <w:tc>
          <w:tcPr>
            <w:tcW w:w="1595" w:type="dxa"/>
            <w:tcBorders>
              <w:top w:val="single" w:color="auto" w:sz="8" w:space="0"/>
            </w:tcBorders>
          </w:tcPr>
          <w:p>
            <w:pPr>
              <w:rPr>
                <w:sz w:val="18"/>
              </w:rPr>
            </w:pPr>
            <w:r>
              <w:rPr>
                <w:sz w:val="18"/>
              </w:rPr>
              <w:t>果实开始着色期</w:t>
            </w:r>
          </w:p>
        </w:tc>
        <w:tc>
          <w:tcPr>
            <w:tcW w:w="1595" w:type="dxa"/>
            <w:tcBorders>
              <w:top w:val="single" w:color="auto" w:sz="8" w:space="0"/>
            </w:tcBorders>
          </w:tcPr>
          <w:p>
            <w:pPr>
              <w:rPr>
                <w:sz w:val="18"/>
              </w:rPr>
            </w:pPr>
            <w:r>
              <w:rPr>
                <w:sz w:val="18"/>
              </w:rPr>
              <w:t>果实完全成熟期</w:t>
            </w:r>
          </w:p>
        </w:tc>
        <w:tc>
          <w:tcPr>
            <w:tcW w:w="1813" w:type="dxa"/>
            <w:tcBorders>
              <w:top w:val="single" w:color="auto" w:sz="8" w:space="0"/>
            </w:tcBorders>
          </w:tcPr>
          <w:p>
            <w:pPr>
              <w:rPr>
                <w:sz w:val="18"/>
              </w:rPr>
            </w:pPr>
            <w:r>
              <w:rPr>
                <w:sz w:val="18"/>
              </w:rPr>
              <w:t>从萌芽至果实完全成熟生长天数（天）</w:t>
            </w:r>
          </w:p>
        </w:tc>
        <w:tc>
          <w:tcPr>
            <w:tcW w:w="1377" w:type="dxa"/>
            <w:tcBorders>
              <w:top w:val="single" w:color="auto" w:sz="8" w:space="0"/>
            </w:tcBorders>
          </w:tcPr>
          <w:p>
            <w:pPr>
              <w:ind w:left="225" w:leftChars="107"/>
              <w:rPr>
                <w:sz w:val="18"/>
              </w:rPr>
            </w:pPr>
            <w:r>
              <w:rPr>
                <w:sz w:val="18"/>
              </w:rPr>
              <w:t>新梢开始成熟期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Pr>
          <w:p>
            <w:pPr>
              <w:ind w:left="780" w:hanging="360"/>
              <w:rPr>
                <w:sz w:val="18"/>
              </w:rPr>
            </w:pPr>
          </w:p>
        </w:tc>
        <w:tc>
          <w:tcPr>
            <w:tcW w:w="1595" w:type="dxa"/>
          </w:tcPr>
          <w:p>
            <w:pPr>
              <w:ind w:left="780" w:hanging="360"/>
              <w:rPr>
                <w:sz w:val="18"/>
              </w:rPr>
            </w:pPr>
          </w:p>
        </w:tc>
        <w:tc>
          <w:tcPr>
            <w:tcW w:w="1595" w:type="dxa"/>
          </w:tcPr>
          <w:p>
            <w:pPr>
              <w:ind w:left="780" w:hanging="360"/>
              <w:rPr>
                <w:sz w:val="18"/>
              </w:rPr>
            </w:pPr>
          </w:p>
        </w:tc>
        <w:tc>
          <w:tcPr>
            <w:tcW w:w="1595" w:type="dxa"/>
          </w:tcPr>
          <w:p>
            <w:pPr>
              <w:ind w:left="780" w:hanging="360"/>
              <w:rPr>
                <w:sz w:val="18"/>
              </w:rPr>
            </w:pPr>
          </w:p>
        </w:tc>
        <w:tc>
          <w:tcPr>
            <w:tcW w:w="1813" w:type="dxa"/>
          </w:tcPr>
          <w:p>
            <w:pPr>
              <w:ind w:left="780" w:hanging="360"/>
              <w:rPr>
                <w:sz w:val="18"/>
              </w:rPr>
            </w:pPr>
          </w:p>
        </w:tc>
        <w:tc>
          <w:tcPr>
            <w:tcW w:w="1377" w:type="dxa"/>
          </w:tcPr>
          <w:p>
            <w:pPr>
              <w:ind w:left="780" w:hanging="360"/>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595" w:type="dxa"/>
            <w:tcBorders>
              <w:bottom w:val="single" w:color="auto" w:sz="8" w:space="0"/>
            </w:tcBorders>
          </w:tcPr>
          <w:p>
            <w:pPr>
              <w:ind w:left="780" w:hanging="360"/>
              <w:rPr>
                <w:sz w:val="18"/>
              </w:rPr>
            </w:pPr>
          </w:p>
        </w:tc>
        <w:tc>
          <w:tcPr>
            <w:tcW w:w="1595" w:type="dxa"/>
            <w:tcBorders>
              <w:bottom w:val="single" w:color="auto" w:sz="8" w:space="0"/>
            </w:tcBorders>
          </w:tcPr>
          <w:p>
            <w:pPr>
              <w:ind w:left="780" w:hanging="360"/>
              <w:rPr>
                <w:sz w:val="18"/>
              </w:rPr>
            </w:pPr>
          </w:p>
        </w:tc>
        <w:tc>
          <w:tcPr>
            <w:tcW w:w="1595" w:type="dxa"/>
            <w:tcBorders>
              <w:bottom w:val="single" w:color="auto" w:sz="8" w:space="0"/>
            </w:tcBorders>
          </w:tcPr>
          <w:p>
            <w:pPr>
              <w:ind w:left="780" w:hanging="360"/>
              <w:rPr>
                <w:sz w:val="18"/>
              </w:rPr>
            </w:pPr>
          </w:p>
        </w:tc>
        <w:tc>
          <w:tcPr>
            <w:tcW w:w="1595" w:type="dxa"/>
            <w:tcBorders>
              <w:bottom w:val="single" w:color="auto" w:sz="8" w:space="0"/>
            </w:tcBorders>
          </w:tcPr>
          <w:p>
            <w:pPr>
              <w:ind w:left="780" w:hanging="360"/>
              <w:rPr>
                <w:sz w:val="18"/>
              </w:rPr>
            </w:pPr>
          </w:p>
        </w:tc>
        <w:tc>
          <w:tcPr>
            <w:tcW w:w="1813" w:type="dxa"/>
            <w:tcBorders>
              <w:bottom w:val="single" w:color="auto" w:sz="8" w:space="0"/>
            </w:tcBorders>
          </w:tcPr>
          <w:p>
            <w:pPr>
              <w:ind w:left="780" w:hanging="360"/>
              <w:rPr>
                <w:sz w:val="18"/>
              </w:rPr>
            </w:pPr>
          </w:p>
        </w:tc>
        <w:tc>
          <w:tcPr>
            <w:tcW w:w="1377" w:type="dxa"/>
            <w:tcBorders>
              <w:bottom w:val="single" w:color="auto" w:sz="8" w:space="0"/>
            </w:tcBorders>
          </w:tcPr>
          <w:p>
            <w:pPr>
              <w:ind w:left="780" w:hanging="360"/>
              <w:rPr>
                <w:sz w:val="18"/>
              </w:rPr>
            </w:pPr>
          </w:p>
        </w:tc>
      </w:tr>
    </w:tbl>
    <w:p>
      <w:pPr>
        <w:pStyle w:val="56"/>
        <w:ind w:firstLine="420"/>
      </w:pPr>
    </w:p>
    <w:p>
      <w:pPr>
        <w:pStyle w:val="56"/>
        <w:ind w:firstLine="420"/>
      </w:pPr>
    </w:p>
    <w:p>
      <w:pPr>
        <w:pStyle w:val="56"/>
        <w:ind w:firstLine="420"/>
      </w:pPr>
    </w:p>
    <w:p>
      <w:pPr>
        <w:pStyle w:val="56"/>
        <w:ind w:firstLine="0" w:firstLineChars="0"/>
        <w:sectPr>
          <w:pgSz w:w="11906" w:h="16838"/>
          <w:pgMar w:top="1928" w:right="1134" w:bottom="1134" w:left="1134" w:header="1418" w:footer="1134" w:gutter="284"/>
          <w:cols w:space="425" w:num="1"/>
          <w:formProt w:val="0"/>
          <w:docGrid w:type="lines" w:linePitch="312" w:charSpace="0"/>
        </w:sectPr>
      </w:pPr>
    </w:p>
    <w:p>
      <w:pPr>
        <w:pStyle w:val="198"/>
        <w:rPr>
          <w:vanish w:val="0"/>
        </w:rPr>
      </w:pPr>
    </w:p>
    <w:p>
      <w:pPr>
        <w:pStyle w:val="199"/>
        <w:rPr>
          <w:vanish w:val="0"/>
        </w:rPr>
      </w:pPr>
    </w:p>
    <w:p>
      <w:pPr>
        <w:pStyle w:val="76"/>
        <w:spacing w:after="156"/>
      </w:pPr>
      <w:r>
        <w:br w:type="textWrapping"/>
      </w:r>
      <w:bookmarkStart w:id="115" w:name="_Toc138670743"/>
      <w:bookmarkStart w:id="116" w:name="_Toc138670729"/>
      <w:r>
        <w:rPr>
          <w:rFonts w:hint="eastAsia"/>
        </w:rPr>
        <w:t>（资料性）</w:t>
      </w:r>
      <w:r>
        <w:br w:type="textWrapping"/>
      </w:r>
      <w:r>
        <w:rPr>
          <w:rFonts w:hint="eastAsia"/>
        </w:rPr>
        <w:t>温室葡萄结实力记载表</w:t>
      </w:r>
      <w:bookmarkEnd w:id="115"/>
      <w:bookmarkEnd w:id="116"/>
    </w:p>
    <w:p>
      <w:pPr>
        <w:pStyle w:val="77"/>
        <w:spacing w:before="156" w:after="156"/>
      </w:pPr>
      <w:r>
        <w:rPr>
          <w:rFonts w:hint="eastAsia"/>
        </w:rPr>
        <w:t>结实力记载表</w:t>
      </w:r>
    </w:p>
    <w:tbl>
      <w:tblPr>
        <w:tblStyle w:val="26"/>
        <w:tblW w:w="95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7"/>
        <w:gridCol w:w="478"/>
        <w:gridCol w:w="479"/>
        <w:gridCol w:w="479"/>
        <w:gridCol w:w="478"/>
        <w:gridCol w:w="479"/>
        <w:gridCol w:w="486"/>
        <w:gridCol w:w="479"/>
        <w:gridCol w:w="478"/>
        <w:gridCol w:w="479"/>
        <w:gridCol w:w="479"/>
        <w:gridCol w:w="479"/>
        <w:gridCol w:w="479"/>
        <w:gridCol w:w="479"/>
        <w:gridCol w:w="479"/>
        <w:gridCol w:w="479"/>
        <w:gridCol w:w="479"/>
        <w:gridCol w:w="479"/>
        <w:gridCol w:w="479"/>
        <w:gridCol w:w="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356" w:type="dxa"/>
            <w:gridSpan w:val="7"/>
            <w:tcBorders>
              <w:top w:val="single" w:color="auto" w:sz="8" w:space="0"/>
              <w:bottom w:val="single" w:color="auto" w:sz="8" w:space="0"/>
            </w:tcBorders>
          </w:tcPr>
          <w:p>
            <w:pPr>
              <w:ind w:firstLine="810" w:firstLineChars="450"/>
              <w:rPr>
                <w:sz w:val="18"/>
              </w:rPr>
            </w:pPr>
            <w:r>
              <w:rPr>
                <w:sz w:val="18"/>
              </w:rPr>
              <w:t>年    月    日</w:t>
            </w:r>
          </w:p>
        </w:tc>
        <w:tc>
          <w:tcPr>
            <w:tcW w:w="3831" w:type="dxa"/>
            <w:gridSpan w:val="8"/>
            <w:tcBorders>
              <w:top w:val="single" w:color="auto" w:sz="8" w:space="0"/>
              <w:bottom w:val="single" w:color="auto" w:sz="8" w:space="0"/>
            </w:tcBorders>
          </w:tcPr>
          <w:p>
            <w:pPr>
              <w:rPr>
                <w:sz w:val="18"/>
              </w:rPr>
            </w:pPr>
            <w:r>
              <w:rPr>
                <w:sz w:val="18"/>
              </w:rPr>
              <w:t>地点：</w:t>
            </w:r>
          </w:p>
        </w:tc>
        <w:tc>
          <w:tcPr>
            <w:tcW w:w="2395" w:type="dxa"/>
            <w:gridSpan w:val="5"/>
            <w:tcBorders>
              <w:top w:val="single" w:color="auto" w:sz="8" w:space="0"/>
              <w:bottom w:val="single" w:color="auto" w:sz="8" w:space="0"/>
            </w:tcBorders>
          </w:tcPr>
          <w:p>
            <w:pPr>
              <w:rPr>
                <w:sz w:val="18"/>
              </w:rPr>
            </w:pPr>
            <w:r>
              <w:rPr>
                <w:sz w:val="18"/>
              </w:rPr>
              <w:t>调查人：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vMerge w:val="restart"/>
            <w:tcBorders>
              <w:top w:val="single" w:color="auto" w:sz="8" w:space="0"/>
            </w:tcBorders>
          </w:tcPr>
          <w:p>
            <w:pPr>
              <w:rPr>
                <w:sz w:val="18"/>
              </w:rPr>
            </w:pPr>
            <w:r>
              <w:rPr>
                <w:sz w:val="18"/>
              </w:rPr>
              <w:t>植株芽眼总数</w:t>
            </w:r>
          </w:p>
        </w:tc>
        <w:tc>
          <w:tcPr>
            <w:tcW w:w="957" w:type="dxa"/>
            <w:gridSpan w:val="2"/>
            <w:tcBorders>
              <w:top w:val="single" w:color="auto" w:sz="8" w:space="0"/>
            </w:tcBorders>
            <w:vAlign w:val="center"/>
          </w:tcPr>
          <w:p>
            <w:pPr>
              <w:jc w:val="center"/>
              <w:rPr>
                <w:sz w:val="18"/>
              </w:rPr>
            </w:pPr>
            <w:r>
              <w:rPr>
                <w:sz w:val="18"/>
              </w:rPr>
              <w:t>萌发芽眼</w:t>
            </w:r>
          </w:p>
        </w:tc>
        <w:tc>
          <w:tcPr>
            <w:tcW w:w="957" w:type="dxa"/>
            <w:gridSpan w:val="2"/>
            <w:tcBorders>
              <w:top w:val="single" w:color="auto" w:sz="8" w:space="0"/>
            </w:tcBorders>
            <w:vAlign w:val="center"/>
          </w:tcPr>
          <w:p>
            <w:pPr>
              <w:jc w:val="center"/>
              <w:rPr>
                <w:sz w:val="18"/>
              </w:rPr>
            </w:pPr>
            <w:r>
              <w:rPr>
                <w:sz w:val="18"/>
              </w:rPr>
              <w:t>发育枝</w:t>
            </w:r>
          </w:p>
        </w:tc>
        <w:tc>
          <w:tcPr>
            <w:tcW w:w="965" w:type="dxa"/>
            <w:gridSpan w:val="2"/>
            <w:tcBorders>
              <w:top w:val="single" w:color="auto" w:sz="8" w:space="0"/>
            </w:tcBorders>
            <w:vAlign w:val="center"/>
          </w:tcPr>
          <w:p>
            <w:pPr>
              <w:jc w:val="center"/>
              <w:rPr>
                <w:sz w:val="18"/>
              </w:rPr>
            </w:pPr>
            <w:r>
              <w:rPr>
                <w:sz w:val="18"/>
              </w:rPr>
              <w:t>结果枝</w:t>
            </w:r>
          </w:p>
        </w:tc>
        <w:tc>
          <w:tcPr>
            <w:tcW w:w="3831" w:type="dxa"/>
            <w:gridSpan w:val="8"/>
            <w:tcBorders>
              <w:top w:val="single" w:color="auto" w:sz="8" w:space="0"/>
            </w:tcBorders>
            <w:vAlign w:val="center"/>
          </w:tcPr>
          <w:p>
            <w:pPr>
              <w:jc w:val="center"/>
              <w:rPr>
                <w:sz w:val="18"/>
              </w:rPr>
            </w:pPr>
            <w:r>
              <w:rPr>
                <w:sz w:val="18"/>
              </w:rPr>
              <w:t>萌发芽眼</w:t>
            </w:r>
          </w:p>
        </w:tc>
        <w:tc>
          <w:tcPr>
            <w:tcW w:w="479" w:type="dxa"/>
            <w:vMerge w:val="restart"/>
            <w:tcBorders>
              <w:top w:val="single" w:color="auto" w:sz="8" w:space="0"/>
            </w:tcBorders>
            <w:vAlign w:val="center"/>
          </w:tcPr>
          <w:p>
            <w:pPr>
              <w:jc w:val="center"/>
              <w:rPr>
                <w:sz w:val="18"/>
              </w:rPr>
            </w:pPr>
            <w:r>
              <w:rPr>
                <w:sz w:val="18"/>
              </w:rPr>
              <w:t>发育枝</w:t>
            </w:r>
          </w:p>
        </w:tc>
        <w:tc>
          <w:tcPr>
            <w:tcW w:w="479" w:type="dxa"/>
            <w:vMerge w:val="restart"/>
            <w:tcBorders>
              <w:top w:val="single" w:color="auto" w:sz="8" w:space="0"/>
            </w:tcBorders>
            <w:vAlign w:val="center"/>
          </w:tcPr>
          <w:p>
            <w:pPr>
              <w:jc w:val="center"/>
              <w:rPr>
                <w:sz w:val="18"/>
              </w:rPr>
            </w:pPr>
            <w:r>
              <w:rPr>
                <w:sz w:val="18"/>
              </w:rPr>
              <w:t>结果枝</w:t>
            </w:r>
          </w:p>
        </w:tc>
        <w:tc>
          <w:tcPr>
            <w:tcW w:w="479" w:type="dxa"/>
            <w:vMerge w:val="restart"/>
            <w:tcBorders>
              <w:top w:val="single" w:color="auto" w:sz="8" w:space="0"/>
            </w:tcBorders>
            <w:vAlign w:val="center"/>
          </w:tcPr>
          <w:p>
            <w:pPr>
              <w:jc w:val="center"/>
              <w:rPr>
                <w:sz w:val="18"/>
              </w:rPr>
            </w:pPr>
            <w:r>
              <w:rPr>
                <w:sz w:val="18"/>
              </w:rPr>
              <w:t>副稍结实力</w:t>
            </w:r>
          </w:p>
        </w:tc>
        <w:tc>
          <w:tcPr>
            <w:tcW w:w="479" w:type="dxa"/>
            <w:vMerge w:val="restart"/>
            <w:tcBorders>
              <w:top w:val="single" w:color="auto" w:sz="8" w:space="0"/>
            </w:tcBorders>
            <w:vAlign w:val="center"/>
          </w:tcPr>
          <w:p>
            <w:pPr>
              <w:jc w:val="center"/>
              <w:rPr>
                <w:sz w:val="18"/>
              </w:rPr>
            </w:pPr>
            <w:r>
              <w:rPr>
                <w:sz w:val="18"/>
              </w:rPr>
              <w:t>果穗平均重</w:t>
            </w:r>
          </w:p>
        </w:tc>
        <w:tc>
          <w:tcPr>
            <w:tcW w:w="479" w:type="dxa"/>
            <w:vMerge w:val="restart"/>
            <w:tcBorders>
              <w:top w:val="single" w:color="auto" w:sz="8" w:space="0"/>
            </w:tcBorders>
            <w:vAlign w:val="center"/>
          </w:tcPr>
          <w:p>
            <w:pPr>
              <w:jc w:val="center"/>
              <w:rPr>
                <w:sz w:val="18"/>
              </w:rPr>
            </w:pPr>
            <w:r>
              <w:rPr>
                <w:sz w:val="18"/>
              </w:rPr>
              <w:t>产量（公斤）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rPr>
                <w:sz w:val="18"/>
              </w:rPr>
            </w:pPr>
          </w:p>
        </w:tc>
        <w:tc>
          <w:tcPr>
            <w:tcW w:w="478" w:type="dxa"/>
            <w:vMerge w:val="restart"/>
            <w:vAlign w:val="center"/>
          </w:tcPr>
          <w:p>
            <w:pPr>
              <w:jc w:val="center"/>
              <w:rPr>
                <w:sz w:val="18"/>
              </w:rPr>
            </w:pPr>
            <w:r>
              <w:rPr>
                <w:sz w:val="18"/>
              </w:rPr>
              <w:t>数目</w:t>
            </w:r>
          </w:p>
        </w:tc>
        <w:tc>
          <w:tcPr>
            <w:tcW w:w="479" w:type="dxa"/>
            <w:vMerge w:val="restart"/>
            <w:vAlign w:val="center"/>
          </w:tcPr>
          <w:p>
            <w:pPr>
              <w:jc w:val="center"/>
              <w:rPr>
                <w:sz w:val="18"/>
              </w:rPr>
            </w:pPr>
            <w:r>
              <w:rPr>
                <w:sz w:val="18"/>
              </w:rPr>
              <w:t>%</w:t>
            </w:r>
          </w:p>
        </w:tc>
        <w:tc>
          <w:tcPr>
            <w:tcW w:w="479" w:type="dxa"/>
            <w:vMerge w:val="restart"/>
            <w:vAlign w:val="center"/>
          </w:tcPr>
          <w:p>
            <w:pPr>
              <w:jc w:val="center"/>
              <w:rPr>
                <w:sz w:val="18"/>
              </w:rPr>
            </w:pPr>
            <w:r>
              <w:rPr>
                <w:sz w:val="18"/>
              </w:rPr>
              <w:t>数目</w:t>
            </w:r>
          </w:p>
        </w:tc>
        <w:tc>
          <w:tcPr>
            <w:tcW w:w="478" w:type="dxa"/>
            <w:vMerge w:val="restart"/>
            <w:vAlign w:val="center"/>
          </w:tcPr>
          <w:p>
            <w:pPr>
              <w:jc w:val="center"/>
              <w:rPr>
                <w:sz w:val="18"/>
              </w:rPr>
            </w:pPr>
            <w:r>
              <w:rPr>
                <w:sz w:val="18"/>
              </w:rPr>
              <w:t>%</w:t>
            </w:r>
          </w:p>
        </w:tc>
        <w:tc>
          <w:tcPr>
            <w:tcW w:w="479" w:type="dxa"/>
            <w:vMerge w:val="restart"/>
            <w:vAlign w:val="center"/>
          </w:tcPr>
          <w:p>
            <w:pPr>
              <w:jc w:val="center"/>
              <w:rPr>
                <w:sz w:val="18"/>
              </w:rPr>
            </w:pPr>
            <w:r>
              <w:rPr>
                <w:sz w:val="18"/>
              </w:rPr>
              <w:t>数目</w:t>
            </w:r>
          </w:p>
        </w:tc>
        <w:tc>
          <w:tcPr>
            <w:tcW w:w="486" w:type="dxa"/>
            <w:vMerge w:val="restart"/>
            <w:vAlign w:val="center"/>
          </w:tcPr>
          <w:p>
            <w:pPr>
              <w:jc w:val="center"/>
              <w:rPr>
                <w:sz w:val="18"/>
              </w:rPr>
            </w:pPr>
            <w:r>
              <w:rPr>
                <w:sz w:val="18"/>
              </w:rPr>
              <w:t>%</w:t>
            </w:r>
          </w:p>
        </w:tc>
        <w:tc>
          <w:tcPr>
            <w:tcW w:w="957" w:type="dxa"/>
            <w:gridSpan w:val="2"/>
            <w:vAlign w:val="center"/>
          </w:tcPr>
          <w:p>
            <w:pPr>
              <w:jc w:val="center"/>
              <w:rPr>
                <w:sz w:val="18"/>
              </w:rPr>
            </w:pPr>
            <w:r>
              <w:rPr>
                <w:sz w:val="18"/>
              </w:rPr>
              <w:t>一个花序</w:t>
            </w:r>
          </w:p>
        </w:tc>
        <w:tc>
          <w:tcPr>
            <w:tcW w:w="958" w:type="dxa"/>
            <w:gridSpan w:val="2"/>
            <w:vAlign w:val="center"/>
          </w:tcPr>
          <w:p>
            <w:pPr>
              <w:jc w:val="center"/>
              <w:rPr>
                <w:sz w:val="18"/>
              </w:rPr>
            </w:pPr>
            <w:r>
              <w:rPr>
                <w:sz w:val="18"/>
              </w:rPr>
              <w:t>两个花序</w:t>
            </w:r>
          </w:p>
        </w:tc>
        <w:tc>
          <w:tcPr>
            <w:tcW w:w="958" w:type="dxa"/>
            <w:gridSpan w:val="2"/>
            <w:vAlign w:val="center"/>
          </w:tcPr>
          <w:p>
            <w:pPr>
              <w:jc w:val="center"/>
              <w:rPr>
                <w:sz w:val="18"/>
              </w:rPr>
            </w:pPr>
            <w:r>
              <w:rPr>
                <w:sz w:val="18"/>
              </w:rPr>
              <w:t>三个花序</w:t>
            </w:r>
          </w:p>
        </w:tc>
        <w:tc>
          <w:tcPr>
            <w:tcW w:w="958" w:type="dxa"/>
            <w:gridSpan w:val="2"/>
            <w:vAlign w:val="center"/>
          </w:tcPr>
          <w:p>
            <w:pPr>
              <w:jc w:val="center"/>
              <w:rPr>
                <w:sz w:val="18"/>
              </w:rPr>
            </w:pPr>
            <w:r>
              <w:rPr>
                <w:sz w:val="18"/>
              </w:rPr>
              <w:t>四个花序</w:t>
            </w:r>
          </w:p>
        </w:tc>
        <w:tc>
          <w:tcPr>
            <w:tcW w:w="479" w:type="dxa"/>
            <w:vMerge w:val="continue"/>
          </w:tcPr>
          <w:p>
            <w:pPr>
              <w:rPr>
                <w:sz w:val="18"/>
              </w:rPr>
            </w:pPr>
          </w:p>
        </w:tc>
        <w:tc>
          <w:tcPr>
            <w:tcW w:w="479" w:type="dxa"/>
            <w:vMerge w:val="continue"/>
          </w:tcPr>
          <w:p>
            <w:pPr>
              <w:rPr>
                <w:sz w:val="18"/>
              </w:rPr>
            </w:pPr>
          </w:p>
        </w:tc>
        <w:tc>
          <w:tcPr>
            <w:tcW w:w="479" w:type="dxa"/>
            <w:vMerge w:val="continue"/>
          </w:tcPr>
          <w:p>
            <w:pPr>
              <w:rPr>
                <w:sz w:val="18"/>
              </w:rPr>
            </w:pPr>
          </w:p>
        </w:tc>
        <w:tc>
          <w:tcPr>
            <w:tcW w:w="479" w:type="dxa"/>
            <w:vMerge w:val="continue"/>
          </w:tcPr>
          <w:p>
            <w:pPr>
              <w:rPr>
                <w:sz w:val="18"/>
              </w:rPr>
            </w:pPr>
          </w:p>
        </w:tc>
        <w:tc>
          <w:tcPr>
            <w:tcW w:w="479" w:type="dxa"/>
            <w:vMerge w:val="continue"/>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vMerge w:val="continue"/>
          </w:tcPr>
          <w:p>
            <w:pPr>
              <w:rPr>
                <w:sz w:val="18"/>
              </w:rPr>
            </w:pPr>
          </w:p>
        </w:tc>
        <w:tc>
          <w:tcPr>
            <w:tcW w:w="478" w:type="dxa"/>
            <w:vMerge w:val="continue"/>
          </w:tcPr>
          <w:p>
            <w:pPr>
              <w:rPr>
                <w:sz w:val="18"/>
              </w:rPr>
            </w:pPr>
          </w:p>
        </w:tc>
        <w:tc>
          <w:tcPr>
            <w:tcW w:w="479" w:type="dxa"/>
            <w:vMerge w:val="continue"/>
          </w:tcPr>
          <w:p>
            <w:pPr>
              <w:rPr>
                <w:sz w:val="18"/>
              </w:rPr>
            </w:pPr>
          </w:p>
        </w:tc>
        <w:tc>
          <w:tcPr>
            <w:tcW w:w="479" w:type="dxa"/>
            <w:vMerge w:val="continue"/>
          </w:tcPr>
          <w:p>
            <w:pPr>
              <w:rPr>
                <w:sz w:val="18"/>
              </w:rPr>
            </w:pPr>
          </w:p>
        </w:tc>
        <w:tc>
          <w:tcPr>
            <w:tcW w:w="478" w:type="dxa"/>
            <w:vMerge w:val="continue"/>
          </w:tcPr>
          <w:p>
            <w:pPr>
              <w:rPr>
                <w:sz w:val="18"/>
              </w:rPr>
            </w:pPr>
          </w:p>
        </w:tc>
        <w:tc>
          <w:tcPr>
            <w:tcW w:w="479" w:type="dxa"/>
            <w:vMerge w:val="continue"/>
          </w:tcPr>
          <w:p>
            <w:pPr>
              <w:rPr>
                <w:sz w:val="18"/>
              </w:rPr>
            </w:pPr>
          </w:p>
        </w:tc>
        <w:tc>
          <w:tcPr>
            <w:tcW w:w="486" w:type="dxa"/>
            <w:vMerge w:val="continue"/>
            <w:vAlign w:val="center"/>
          </w:tcPr>
          <w:p>
            <w:pPr>
              <w:jc w:val="center"/>
              <w:rPr>
                <w:sz w:val="18"/>
              </w:rPr>
            </w:pPr>
          </w:p>
        </w:tc>
        <w:tc>
          <w:tcPr>
            <w:tcW w:w="479" w:type="dxa"/>
            <w:vAlign w:val="center"/>
          </w:tcPr>
          <w:p>
            <w:pPr>
              <w:jc w:val="center"/>
              <w:rPr>
                <w:sz w:val="18"/>
              </w:rPr>
            </w:pPr>
            <w:r>
              <w:rPr>
                <w:sz w:val="18"/>
              </w:rPr>
              <w:t>数目</w:t>
            </w:r>
          </w:p>
        </w:tc>
        <w:tc>
          <w:tcPr>
            <w:tcW w:w="478" w:type="dxa"/>
            <w:vAlign w:val="center"/>
          </w:tcPr>
          <w:p>
            <w:pPr>
              <w:jc w:val="center"/>
              <w:rPr>
                <w:sz w:val="18"/>
              </w:rPr>
            </w:pPr>
            <w:r>
              <w:rPr>
                <w:sz w:val="18"/>
              </w:rPr>
              <w:t>%</w:t>
            </w:r>
          </w:p>
        </w:tc>
        <w:tc>
          <w:tcPr>
            <w:tcW w:w="479" w:type="dxa"/>
            <w:vAlign w:val="center"/>
          </w:tcPr>
          <w:p>
            <w:pPr>
              <w:jc w:val="center"/>
              <w:rPr>
                <w:sz w:val="18"/>
              </w:rPr>
            </w:pPr>
            <w:r>
              <w:rPr>
                <w:sz w:val="18"/>
              </w:rPr>
              <w:t>数目</w:t>
            </w:r>
          </w:p>
        </w:tc>
        <w:tc>
          <w:tcPr>
            <w:tcW w:w="479" w:type="dxa"/>
            <w:vAlign w:val="center"/>
          </w:tcPr>
          <w:p>
            <w:pPr>
              <w:jc w:val="center"/>
              <w:rPr>
                <w:sz w:val="18"/>
              </w:rPr>
            </w:pPr>
            <w:r>
              <w:rPr>
                <w:sz w:val="18"/>
              </w:rPr>
              <w:t>%</w:t>
            </w:r>
          </w:p>
        </w:tc>
        <w:tc>
          <w:tcPr>
            <w:tcW w:w="479" w:type="dxa"/>
            <w:vAlign w:val="center"/>
          </w:tcPr>
          <w:p>
            <w:pPr>
              <w:jc w:val="center"/>
              <w:rPr>
                <w:sz w:val="18"/>
              </w:rPr>
            </w:pPr>
            <w:r>
              <w:rPr>
                <w:sz w:val="18"/>
              </w:rPr>
              <w:t>数目</w:t>
            </w:r>
          </w:p>
        </w:tc>
        <w:tc>
          <w:tcPr>
            <w:tcW w:w="479" w:type="dxa"/>
            <w:vAlign w:val="center"/>
          </w:tcPr>
          <w:p>
            <w:pPr>
              <w:jc w:val="center"/>
              <w:rPr>
                <w:sz w:val="18"/>
              </w:rPr>
            </w:pPr>
            <w:r>
              <w:rPr>
                <w:sz w:val="18"/>
              </w:rPr>
              <w:t>%</w:t>
            </w:r>
          </w:p>
        </w:tc>
        <w:tc>
          <w:tcPr>
            <w:tcW w:w="479" w:type="dxa"/>
            <w:vAlign w:val="center"/>
          </w:tcPr>
          <w:p>
            <w:pPr>
              <w:jc w:val="center"/>
              <w:rPr>
                <w:sz w:val="18"/>
              </w:rPr>
            </w:pPr>
            <w:r>
              <w:rPr>
                <w:sz w:val="18"/>
              </w:rPr>
              <w:t>数目</w:t>
            </w:r>
          </w:p>
        </w:tc>
        <w:tc>
          <w:tcPr>
            <w:tcW w:w="479" w:type="dxa"/>
            <w:vAlign w:val="center"/>
          </w:tcPr>
          <w:p>
            <w:pPr>
              <w:jc w:val="center"/>
              <w:rPr>
                <w:sz w:val="18"/>
              </w:rPr>
            </w:pPr>
            <w:r>
              <w:rPr>
                <w:sz w:val="18"/>
              </w:rPr>
              <w:t>%</w:t>
            </w: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86"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86"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86" w:type="dxa"/>
          </w:tcPr>
          <w:p>
            <w:pPr>
              <w:rPr>
                <w:sz w:val="18"/>
              </w:rPr>
            </w:pPr>
          </w:p>
        </w:tc>
        <w:tc>
          <w:tcPr>
            <w:tcW w:w="479" w:type="dxa"/>
          </w:tcPr>
          <w:p>
            <w:pPr>
              <w:rPr>
                <w:sz w:val="18"/>
              </w:rPr>
            </w:pPr>
          </w:p>
        </w:tc>
        <w:tc>
          <w:tcPr>
            <w:tcW w:w="478"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c>
          <w:tcPr>
            <w:tcW w:w="479" w:type="dxa"/>
          </w:tcPr>
          <w:p>
            <w:pPr>
              <w:rPr>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77" w:type="dxa"/>
            <w:tcBorders>
              <w:bottom w:val="single" w:color="auto" w:sz="8" w:space="0"/>
            </w:tcBorders>
          </w:tcPr>
          <w:p>
            <w:pPr>
              <w:rPr>
                <w:sz w:val="18"/>
              </w:rPr>
            </w:pPr>
          </w:p>
        </w:tc>
        <w:tc>
          <w:tcPr>
            <w:tcW w:w="478"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8"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86"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8"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c>
          <w:tcPr>
            <w:tcW w:w="479" w:type="dxa"/>
            <w:tcBorders>
              <w:bottom w:val="single" w:color="auto" w:sz="8" w:space="0"/>
            </w:tcBorders>
          </w:tcPr>
          <w:p>
            <w:pPr>
              <w:rPr>
                <w:sz w:val="18"/>
              </w:rPr>
            </w:pPr>
          </w:p>
        </w:tc>
      </w:tr>
      <w:bookmarkEnd w:id="101"/>
    </w:tbl>
    <w:p>
      <w:pPr>
        <w:pStyle w:val="56"/>
        <w:ind w:firstLine="420"/>
        <w:jc w:val="center"/>
      </w:pPr>
      <w:bookmarkStart w:id="117"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7"/>
    </w:p>
    <w:p>
      <w:pPr>
        <w:pStyle w:val="56"/>
        <w:ind w:firstLine="420"/>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14/T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t>DB 14/T XXXX—2023</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rPr>
        <w:rFonts w:hint="eastAsia" w:ascii="黑体" w:hAnsi="Times New Roman" w:eastAsia="黑体" w:cs="Times New Roman"/>
        <w:b w:val="0"/>
        <w:i w:val="0"/>
        <w:sz w:val="21"/>
        <w:szCs w:val="21"/>
      </w:rPr>
    </w:lvl>
    <w:lvl w:ilvl="1" w:tentative="0">
      <w:start w:val="1"/>
      <w:numFmt w:val="decimal"/>
      <w:pStyle w:val="233"/>
      <w:suff w:val="nothing"/>
      <w:lvlText w:val="%1.%2　"/>
      <w:lvlJc w:val="left"/>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2"/>
      <w:suff w:val="nothing"/>
      <w:lvlText w:val="%1.%2.%3　"/>
      <w:lvlJc w:val="left"/>
      <w:rPr>
        <w:rFonts w:hint="eastAsia" w:ascii="黑体" w:hAnsi="Times New Roman" w:eastAsia="黑体" w:cs="Times New Roman"/>
        <w:b w:val="0"/>
        <w:i w:val="0"/>
        <w:sz w:val="21"/>
      </w:rPr>
    </w:lvl>
    <w:lvl w:ilvl="3" w:tentative="0">
      <w:start w:val="1"/>
      <w:numFmt w:val="decimal"/>
      <w:pStyle w:val="234"/>
      <w:suff w:val="nothing"/>
      <w:lvlText w:val="%1.%2.%3.%4　"/>
      <w:lvlJc w:val="left"/>
      <w:rPr>
        <w:rFonts w:hint="eastAsia" w:ascii="黑体" w:hAnsi="Times New Roman" w:eastAsia="黑体" w:cs="Times New Roman"/>
        <w:b w:val="0"/>
        <w:i w:val="0"/>
        <w:sz w:val="21"/>
      </w:rPr>
    </w:lvl>
    <w:lvl w:ilvl="4" w:tentative="0">
      <w:start w:val="1"/>
      <w:numFmt w:val="decimal"/>
      <w:pStyle w:val="235"/>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4111"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42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567" w:firstLine="0"/>
      </w:pPr>
      <w:rPr>
        <w:rFonts w:hint="eastAsia" w:ascii="黑体" w:eastAsia="黑体"/>
        <w:b w:val="0"/>
        <w:i w:val="0"/>
        <w:sz w:val="21"/>
      </w:rPr>
    </w:lvl>
    <w:lvl w:ilvl="4" w:tentative="0">
      <w:start w:val="1"/>
      <w:numFmt w:val="decimal"/>
      <w:pStyle w:val="94"/>
      <w:suff w:val="nothing"/>
      <w:lvlText w:val="%1%2.%3.%4.%5　"/>
      <w:lvlJc w:val="left"/>
      <w:pPr>
        <w:ind w:left="568"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SlsHoVgIbZmuHOMUoD2rVhIYfz3n80dFsrV/for7iDhtMQ8VrWXxCY9S8vrrh2fecHgCwZV+mZYFamPwVZVMqg==" w:salt="Mjqx1Eof0QXvspY4KAC76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YzIxM2MxZGU2OGFmNmY5NzBhNDkyYTViNjQ4OWIifQ=="/>
  </w:docVars>
  <w:rsids>
    <w:rsidRoot w:val="00C119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497"/>
    <w:rsid w:val="000B3CDA"/>
    <w:rsid w:val="000B6A0B"/>
    <w:rsid w:val="000C0F6C"/>
    <w:rsid w:val="000C11DB"/>
    <w:rsid w:val="000C1492"/>
    <w:rsid w:val="000C2FBD"/>
    <w:rsid w:val="000C4B41"/>
    <w:rsid w:val="000C57D6"/>
    <w:rsid w:val="000C6362"/>
    <w:rsid w:val="000C7666"/>
    <w:rsid w:val="000D0A9C"/>
    <w:rsid w:val="000D1795"/>
    <w:rsid w:val="000D237D"/>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4F3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47DD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722"/>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F31"/>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5AF"/>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7E7"/>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5232"/>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9FD"/>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4C8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556"/>
    <w:rsid w:val="0041477A"/>
    <w:rsid w:val="004167A3"/>
    <w:rsid w:val="00432DAA"/>
    <w:rsid w:val="00433B6D"/>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744D"/>
    <w:rsid w:val="004A12DF"/>
    <w:rsid w:val="004A17E6"/>
    <w:rsid w:val="004A1BA8"/>
    <w:rsid w:val="004A4B57"/>
    <w:rsid w:val="004A63FA"/>
    <w:rsid w:val="004B0272"/>
    <w:rsid w:val="004B167C"/>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652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785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3F8C"/>
    <w:rsid w:val="006252D8"/>
    <w:rsid w:val="006259BC"/>
    <w:rsid w:val="00625A96"/>
    <w:rsid w:val="0062636B"/>
    <w:rsid w:val="00632182"/>
    <w:rsid w:val="00632AE0"/>
    <w:rsid w:val="00633C17"/>
    <w:rsid w:val="00634D9E"/>
    <w:rsid w:val="006350CC"/>
    <w:rsid w:val="006358E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608"/>
    <w:rsid w:val="006955BD"/>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003"/>
    <w:rsid w:val="007432CA"/>
    <w:rsid w:val="007439EB"/>
    <w:rsid w:val="00743CB4"/>
    <w:rsid w:val="00743F0A"/>
    <w:rsid w:val="007444E8"/>
    <w:rsid w:val="0074548E"/>
    <w:rsid w:val="00745773"/>
    <w:rsid w:val="00746800"/>
    <w:rsid w:val="007501A8"/>
    <w:rsid w:val="00750381"/>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AC8"/>
    <w:rsid w:val="007C2D89"/>
    <w:rsid w:val="007C4593"/>
    <w:rsid w:val="007C5309"/>
    <w:rsid w:val="007C6069"/>
    <w:rsid w:val="007D06C4"/>
    <w:rsid w:val="007D1352"/>
    <w:rsid w:val="007D185C"/>
    <w:rsid w:val="007D2508"/>
    <w:rsid w:val="007D346A"/>
    <w:rsid w:val="007D6518"/>
    <w:rsid w:val="007D76BD"/>
    <w:rsid w:val="007E0BF1"/>
    <w:rsid w:val="007F0ED8"/>
    <w:rsid w:val="007F0F63"/>
    <w:rsid w:val="007F75CE"/>
    <w:rsid w:val="008013A4"/>
    <w:rsid w:val="008027CE"/>
    <w:rsid w:val="00802DA7"/>
    <w:rsid w:val="00802F42"/>
    <w:rsid w:val="00804383"/>
    <w:rsid w:val="00804BB7"/>
    <w:rsid w:val="00804D41"/>
    <w:rsid w:val="008070D3"/>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4367"/>
    <w:rsid w:val="008A57E6"/>
    <w:rsid w:val="008A6F81"/>
    <w:rsid w:val="008A769A"/>
    <w:rsid w:val="008B0C9C"/>
    <w:rsid w:val="008B166D"/>
    <w:rsid w:val="008B17F4"/>
    <w:rsid w:val="008B205B"/>
    <w:rsid w:val="008B3615"/>
    <w:rsid w:val="008B4AC4"/>
    <w:rsid w:val="008B50C8"/>
    <w:rsid w:val="008B5281"/>
    <w:rsid w:val="008B7E05"/>
    <w:rsid w:val="008C1797"/>
    <w:rsid w:val="008C219C"/>
    <w:rsid w:val="008C475E"/>
    <w:rsid w:val="008C619A"/>
    <w:rsid w:val="008C77D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FC2"/>
    <w:rsid w:val="009429D5"/>
    <w:rsid w:val="00942BF1"/>
    <w:rsid w:val="00945180"/>
    <w:rsid w:val="00945428"/>
    <w:rsid w:val="0094607B"/>
    <w:rsid w:val="00946950"/>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18B"/>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6D9"/>
    <w:rsid w:val="00A0096C"/>
    <w:rsid w:val="00A01757"/>
    <w:rsid w:val="00A028C0"/>
    <w:rsid w:val="00A02BAE"/>
    <w:rsid w:val="00A06A6B"/>
    <w:rsid w:val="00A07E47"/>
    <w:rsid w:val="00A129D0"/>
    <w:rsid w:val="00A12C33"/>
    <w:rsid w:val="00A138BA"/>
    <w:rsid w:val="00A14C8E"/>
    <w:rsid w:val="00A153D9"/>
    <w:rsid w:val="00A15F09"/>
    <w:rsid w:val="00A169B6"/>
    <w:rsid w:val="00A22403"/>
    <w:rsid w:val="00A2271D"/>
    <w:rsid w:val="00A237D5"/>
    <w:rsid w:val="00A262A5"/>
    <w:rsid w:val="00A30EFC"/>
    <w:rsid w:val="00A31984"/>
    <w:rsid w:val="00A32D73"/>
    <w:rsid w:val="00A3367B"/>
    <w:rsid w:val="00A3597D"/>
    <w:rsid w:val="00A364E1"/>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1C4"/>
    <w:rsid w:val="00A83D8D"/>
    <w:rsid w:val="00A8446B"/>
    <w:rsid w:val="00A8473F"/>
    <w:rsid w:val="00A862D6"/>
    <w:rsid w:val="00A8715E"/>
    <w:rsid w:val="00A9295B"/>
    <w:rsid w:val="00A93B09"/>
    <w:rsid w:val="00A93CC8"/>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41BC"/>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AB4"/>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492"/>
    <w:rsid w:val="00B86677"/>
    <w:rsid w:val="00B87131"/>
    <w:rsid w:val="00B87900"/>
    <w:rsid w:val="00B911B2"/>
    <w:rsid w:val="00B939B1"/>
    <w:rsid w:val="00B96D40"/>
    <w:rsid w:val="00B97386"/>
    <w:rsid w:val="00BA263B"/>
    <w:rsid w:val="00BA42B2"/>
    <w:rsid w:val="00BA58D4"/>
    <w:rsid w:val="00BA5B9E"/>
    <w:rsid w:val="00BA7C9A"/>
    <w:rsid w:val="00BB203B"/>
    <w:rsid w:val="00BB5F8F"/>
    <w:rsid w:val="00BB657A"/>
    <w:rsid w:val="00BB6EF2"/>
    <w:rsid w:val="00BC1A4E"/>
    <w:rsid w:val="00BC4790"/>
    <w:rsid w:val="00BC5104"/>
    <w:rsid w:val="00BC5DC7"/>
    <w:rsid w:val="00BC6B8B"/>
    <w:rsid w:val="00BC73D8"/>
    <w:rsid w:val="00BD001E"/>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1980"/>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3E83"/>
    <w:rsid w:val="00CF686F"/>
    <w:rsid w:val="00CF6E60"/>
    <w:rsid w:val="00CF73B6"/>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2423"/>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52D7"/>
    <w:rsid w:val="00D66846"/>
    <w:rsid w:val="00D675FB"/>
    <w:rsid w:val="00D71F25"/>
    <w:rsid w:val="00D72A9C"/>
    <w:rsid w:val="00D77031"/>
    <w:rsid w:val="00D84941"/>
    <w:rsid w:val="00D84FA1"/>
    <w:rsid w:val="00D851F0"/>
    <w:rsid w:val="00D86DB7"/>
    <w:rsid w:val="00D90C89"/>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382"/>
    <w:rsid w:val="00DB498B"/>
    <w:rsid w:val="00DB66CA"/>
    <w:rsid w:val="00DB6BCA"/>
    <w:rsid w:val="00DB73F7"/>
    <w:rsid w:val="00DC0321"/>
    <w:rsid w:val="00DC3067"/>
    <w:rsid w:val="00DC36DD"/>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C84"/>
    <w:rsid w:val="00E23D99"/>
    <w:rsid w:val="00E2552F"/>
    <w:rsid w:val="00E3137A"/>
    <w:rsid w:val="00E32CCF"/>
    <w:rsid w:val="00E34A98"/>
    <w:rsid w:val="00E35D1E"/>
    <w:rsid w:val="00E364F9"/>
    <w:rsid w:val="00E365FA"/>
    <w:rsid w:val="00E36789"/>
    <w:rsid w:val="00E44A83"/>
    <w:rsid w:val="00E47C6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B02"/>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6F43"/>
    <w:rsid w:val="00F474D0"/>
    <w:rsid w:val="00F50179"/>
    <w:rsid w:val="00F515EE"/>
    <w:rsid w:val="00F51FE5"/>
    <w:rsid w:val="00F56511"/>
    <w:rsid w:val="00F600C4"/>
    <w:rsid w:val="00F6194E"/>
    <w:rsid w:val="00F623AC"/>
    <w:rsid w:val="00F6412A"/>
    <w:rsid w:val="00F65893"/>
    <w:rsid w:val="00F66A4A"/>
    <w:rsid w:val="00F71E22"/>
    <w:rsid w:val="00F72142"/>
    <w:rsid w:val="00F72AE7"/>
    <w:rsid w:val="00F76268"/>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C5AA6"/>
    <w:rsid w:val="00FD00E6"/>
    <w:rsid w:val="00FD09A1"/>
    <w:rsid w:val="00FD2A7C"/>
    <w:rsid w:val="00FD49A7"/>
    <w:rsid w:val="00FD49EA"/>
    <w:rsid w:val="00FD4AB8"/>
    <w:rsid w:val="00FD59EB"/>
    <w:rsid w:val="00FD7299"/>
    <w:rsid w:val="00FE107B"/>
    <w:rsid w:val="00FE1FBE"/>
    <w:rsid w:val="00FE3901"/>
    <w:rsid w:val="00FE39D3"/>
    <w:rsid w:val="00FE4BCE"/>
    <w:rsid w:val="00FE54AE"/>
    <w:rsid w:val="00FE576A"/>
    <w:rsid w:val="00FE7E79"/>
    <w:rsid w:val="00FF3E7D"/>
    <w:rsid w:val="00FF5B99"/>
    <w:rsid w:val="00FF730C"/>
    <w:rsid w:val="00FF73F4"/>
    <w:rsid w:val="00FF7CE4"/>
    <w:rsid w:val="00FF7E39"/>
    <w:rsid w:val="26F92821"/>
    <w:rsid w:val="64CD39E0"/>
    <w:rsid w:val="D6FF6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Lines="50"/>
      <w:ind w:left="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Lines="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qFormat/>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段 Char"/>
    <w:basedOn w:val="28"/>
    <w:link w:val="231"/>
    <w:qFormat/>
    <w:locked/>
    <w:uiPriority w:val="0"/>
    <w:rPr>
      <w:rFonts w:ascii="宋体"/>
      <w:sz w:val="21"/>
    </w:rPr>
  </w:style>
  <w:style w:type="paragraph" w:customStyle="1" w:styleId="231">
    <w:name w:val="段"/>
    <w:link w:val="23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2">
    <w:name w:val="二级条标题"/>
    <w:basedOn w:val="233"/>
    <w:next w:val="231"/>
    <w:qFormat/>
    <w:uiPriority w:val="0"/>
    <w:pPr>
      <w:numPr>
        <w:ilvl w:val="2"/>
      </w:numPr>
      <w:spacing w:before="50" w:after="50"/>
      <w:outlineLvl w:val="3"/>
    </w:pPr>
  </w:style>
  <w:style w:type="paragraph" w:customStyle="1" w:styleId="233">
    <w:name w:val="一级条标题"/>
    <w:next w:val="23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4">
    <w:name w:val="三级条标题"/>
    <w:basedOn w:val="232"/>
    <w:next w:val="231"/>
    <w:qFormat/>
    <w:uiPriority w:val="0"/>
    <w:pPr>
      <w:numPr>
        <w:ilvl w:val="3"/>
      </w:numPr>
      <w:outlineLvl w:val="4"/>
    </w:pPr>
  </w:style>
  <w:style w:type="paragraph" w:customStyle="1" w:styleId="235">
    <w:name w:val="四级无"/>
    <w:basedOn w:val="1"/>
    <w:qFormat/>
    <w:uiPriority w:val="0"/>
    <w:pPr>
      <w:widowControl/>
      <w:numPr>
        <w:ilvl w:val="4"/>
        <w:numId w:val="32"/>
      </w:numPr>
      <w:adjustRightInd/>
      <w:spacing w:before="50" w:after="50" w:line="240" w:lineRule="auto"/>
      <w:jc w:val="left"/>
      <w:outlineLvl w:val="5"/>
    </w:pPr>
    <w:rPr>
      <w:rFonts w:ascii="宋体" w:hAnsi="Times New Roman"/>
      <w:kern w:val="0"/>
    </w:rPr>
  </w:style>
  <w:style w:type="paragraph" w:customStyle="1" w:styleId="236">
    <w:name w:val="章标题"/>
    <w:next w:val="23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baix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DE48FC3B648BDB74683B3BCECF5EA"/>
        <w:style w:val=""/>
        <w:category>
          <w:name w:val="常规"/>
          <w:gallery w:val="placeholder"/>
        </w:category>
        <w:types>
          <w:type w:val="bbPlcHdr"/>
        </w:types>
        <w:behaviors>
          <w:behavior w:val="content"/>
        </w:behaviors>
        <w:description w:val=""/>
        <w:guid w:val="{A94E028B-B56C-46BE-B72E-8A49AB34CE35}"/>
      </w:docPartPr>
      <w:docPartBody>
        <w:p>
          <w:pPr>
            <w:pStyle w:val="5"/>
          </w:pPr>
          <w:r>
            <w:rPr>
              <w:rStyle w:val="4"/>
              <w:rFonts w:hint="eastAsia"/>
            </w:rPr>
            <w:t>单击或点击此处输入文字。</w:t>
          </w:r>
        </w:p>
      </w:docPartBody>
    </w:docPart>
    <w:docPart>
      <w:docPartPr>
        <w:name w:val="0E4BE5E090DA412C9E2CC744866C288E"/>
        <w:style w:val=""/>
        <w:category>
          <w:name w:val="常规"/>
          <w:gallery w:val="placeholder"/>
        </w:category>
        <w:types>
          <w:type w:val="bbPlcHdr"/>
        </w:types>
        <w:behaviors>
          <w:behavior w:val="content"/>
        </w:behaviors>
        <w:description w:val=""/>
        <w:guid w:val="{1219E4C0-0A29-4C23-A428-523BACB9E296}"/>
      </w:docPartPr>
      <w:docPartBody>
        <w:p>
          <w:pPr>
            <w:pStyle w:val="6"/>
          </w:pPr>
          <w:r>
            <w:rPr>
              <w:rStyle w:val="4"/>
              <w:rFonts w:hint="eastAsia"/>
            </w:rPr>
            <w:t>选择一项。</w:t>
          </w:r>
        </w:p>
      </w:docPartBody>
    </w:docPart>
    <w:docPart>
      <w:docPartPr>
        <w:name w:val="BFABE0BFDF1F4736B7311EE1203EF711"/>
        <w:style w:val=""/>
        <w:category>
          <w:name w:val="常规"/>
          <w:gallery w:val="placeholder"/>
        </w:category>
        <w:types>
          <w:type w:val="bbPlcHdr"/>
        </w:types>
        <w:behaviors>
          <w:behavior w:val="content"/>
        </w:behaviors>
        <w:description w:val=""/>
        <w:guid w:val="{9C14512E-5E56-4884-A897-2F042C3A00E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047EFE"/>
    <w:rsid w:val="00047EFE"/>
    <w:rsid w:val="00081748"/>
    <w:rsid w:val="002E1017"/>
    <w:rsid w:val="0038241D"/>
    <w:rsid w:val="0055369F"/>
    <w:rsid w:val="00600160"/>
    <w:rsid w:val="00962CE4"/>
    <w:rsid w:val="00C2487A"/>
    <w:rsid w:val="00EA58E2"/>
    <w:rsid w:val="00F32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5ADE48FC3B648BDB74683B3BCECF5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E4BE5E090DA412C9E2CC744866C28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FABE0BFDF1F4736B7311EE1203EF71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3890</Words>
  <Characters>4221</Characters>
  <Lines>42</Lines>
  <Paragraphs>12</Paragraphs>
  <TotalTime>0</TotalTime>
  <ScaleCrop>false</ScaleCrop>
  <LinksUpToDate>false</LinksUpToDate>
  <CharactersWithSpaces>4402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2023-06-26T10:34:00Z</dcterms:created>
  <dc:creator>yulu_</dc:creator>
  <dc:description>&lt;config cover="true" show_menu="true" version="1.0.0" doctype="SDKXY"&gt;_x000d_
&lt;/config&gt;</dc:description>
  <cp:lastModifiedBy>戴润芳</cp:lastModifiedBy>
  <cp:lastPrinted>2023-06-21T13:03:00Z</cp:lastPrinted>
  <dcterms:modified xsi:type="dcterms:W3CDTF">2023-08-02T01:59:20Z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CF4B2B0AE3B347F4B1919106F5B722D8_12</vt:lpwstr>
  </property>
</Properties>
</file>