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8C7" w:rsidRDefault="00EE6D2E" w:rsidP="00EE6D2E">
      <w:pPr>
        <w:jc w:val="center"/>
        <w:rPr>
          <w:b/>
          <w:sz w:val="28"/>
          <w:szCs w:val="28"/>
        </w:rPr>
      </w:pPr>
      <w:r w:rsidRPr="00EE6D2E">
        <w:rPr>
          <w:b/>
          <w:sz w:val="28"/>
          <w:szCs w:val="28"/>
        </w:rPr>
        <w:t>CNAS-CC18</w:t>
      </w:r>
      <w:r w:rsidR="00803463">
        <w:rPr>
          <w:rFonts w:hint="eastAsia"/>
          <w:b/>
          <w:sz w:val="28"/>
          <w:szCs w:val="28"/>
        </w:rPr>
        <w:t>：</w:t>
      </w:r>
      <w:r w:rsidRPr="00EE6D2E">
        <w:rPr>
          <w:rFonts w:hint="eastAsia"/>
          <w:b/>
          <w:sz w:val="28"/>
          <w:szCs w:val="28"/>
        </w:rPr>
        <w:t>2014</w:t>
      </w:r>
      <w:r w:rsidR="00003C9C">
        <w:rPr>
          <w:rFonts w:hint="eastAsia"/>
          <w:b/>
          <w:sz w:val="28"/>
          <w:szCs w:val="28"/>
        </w:rPr>
        <w:t>《食品安全管理体系认证机构要求》</w:t>
      </w:r>
      <w:r w:rsidRPr="00EE6D2E">
        <w:rPr>
          <w:rFonts w:hint="eastAsia"/>
          <w:b/>
          <w:sz w:val="28"/>
          <w:szCs w:val="28"/>
        </w:rPr>
        <w:t>修订说明</w:t>
      </w:r>
    </w:p>
    <w:p w:rsidR="00EE6D2E" w:rsidRPr="003016CE" w:rsidRDefault="00EE6D2E" w:rsidP="00803463">
      <w:pPr>
        <w:overflowPunct w:val="0"/>
        <w:autoSpaceDE w:val="0"/>
        <w:autoSpaceDN w:val="0"/>
        <w:adjustRightInd w:val="0"/>
        <w:snapToGrid w:val="0"/>
        <w:spacing w:line="300" w:lineRule="auto"/>
        <w:jc w:val="left"/>
        <w:rPr>
          <w:rFonts w:ascii="Arial" w:eastAsia="宋体" w:hAnsi="Arial" w:cs="Arial"/>
          <w:b/>
          <w:bCs/>
          <w:kern w:val="0"/>
          <w:sz w:val="24"/>
          <w:szCs w:val="24"/>
        </w:rPr>
      </w:pPr>
      <w:r w:rsidRPr="003016CE">
        <w:rPr>
          <w:rFonts w:ascii="Arial" w:eastAsia="宋体" w:hAnsi="Arial" w:cs="Arial"/>
          <w:b/>
          <w:bCs/>
          <w:kern w:val="0"/>
          <w:sz w:val="24"/>
          <w:szCs w:val="24"/>
        </w:rPr>
        <w:t xml:space="preserve">    </w:t>
      </w:r>
      <w:r w:rsidRPr="003016CE">
        <w:rPr>
          <w:rFonts w:ascii="Arial" w:eastAsia="宋体" w:hAnsi="Arial" w:cs="Arial"/>
          <w:b/>
          <w:bCs/>
          <w:kern w:val="0"/>
          <w:sz w:val="24"/>
          <w:szCs w:val="24"/>
        </w:rPr>
        <w:t>一、修订背景介绍</w:t>
      </w:r>
    </w:p>
    <w:p w:rsidR="00EE6D2E" w:rsidRPr="003016CE" w:rsidRDefault="00EE6D2E" w:rsidP="00803463">
      <w:pPr>
        <w:overflowPunct w:val="0"/>
        <w:autoSpaceDE w:val="0"/>
        <w:autoSpaceDN w:val="0"/>
        <w:adjustRightInd w:val="0"/>
        <w:snapToGrid w:val="0"/>
        <w:spacing w:line="300" w:lineRule="auto"/>
        <w:ind w:firstLineChars="200" w:firstLine="488"/>
        <w:jc w:val="left"/>
        <w:rPr>
          <w:rFonts w:ascii="Arial" w:eastAsia="宋体" w:hAnsi="Arial" w:cs="Arial"/>
          <w:spacing w:val="2"/>
          <w:sz w:val="24"/>
          <w:szCs w:val="24"/>
        </w:rPr>
      </w:pPr>
      <w:r w:rsidRPr="003016CE">
        <w:rPr>
          <w:rFonts w:ascii="Arial" w:eastAsia="宋体" w:hAnsi="Arial" w:cs="Arial"/>
          <w:spacing w:val="2"/>
          <w:sz w:val="24"/>
          <w:szCs w:val="24"/>
        </w:rPr>
        <w:t>1. ISO/TS 22003</w:t>
      </w:r>
      <w:r w:rsidRPr="003016CE">
        <w:rPr>
          <w:rFonts w:ascii="Arial" w:eastAsia="宋体" w:hAnsi="Arial" w:cs="Arial"/>
          <w:spacing w:val="2"/>
          <w:sz w:val="24"/>
          <w:szCs w:val="24"/>
        </w:rPr>
        <w:t>：</w:t>
      </w:r>
      <w:r w:rsidRPr="003016CE">
        <w:rPr>
          <w:rFonts w:ascii="Arial" w:eastAsia="宋体" w:hAnsi="Arial" w:cs="Arial"/>
          <w:spacing w:val="2"/>
          <w:sz w:val="24"/>
          <w:szCs w:val="24"/>
        </w:rPr>
        <w:t>2013</w:t>
      </w:r>
      <w:r w:rsidRPr="003016CE">
        <w:rPr>
          <w:rFonts w:ascii="Arial" w:eastAsia="宋体" w:hAnsi="Arial" w:cs="Arial"/>
          <w:spacing w:val="2"/>
          <w:sz w:val="24"/>
          <w:szCs w:val="24"/>
        </w:rPr>
        <w:t>修订</w:t>
      </w:r>
      <w:r w:rsidRPr="003016CE">
        <w:rPr>
          <w:rFonts w:ascii="Arial" w:eastAsia="宋体" w:hAnsi="Arial" w:cs="Arial"/>
          <w:spacing w:val="2"/>
          <w:sz w:val="24"/>
          <w:szCs w:val="24"/>
        </w:rPr>
        <w:t xml:space="preserve"> </w:t>
      </w:r>
    </w:p>
    <w:p w:rsidR="00EE6D2E" w:rsidRPr="003016CE" w:rsidRDefault="00EE6D2E" w:rsidP="00803463">
      <w:pPr>
        <w:overflowPunct w:val="0"/>
        <w:autoSpaceDE w:val="0"/>
        <w:autoSpaceDN w:val="0"/>
        <w:adjustRightInd w:val="0"/>
        <w:snapToGrid w:val="0"/>
        <w:spacing w:line="300" w:lineRule="auto"/>
        <w:ind w:firstLineChars="200" w:firstLine="488"/>
        <w:jc w:val="left"/>
        <w:rPr>
          <w:rFonts w:ascii="Arial" w:eastAsia="宋体" w:hAnsi="Arial" w:cs="Arial"/>
          <w:spacing w:val="2"/>
          <w:sz w:val="24"/>
          <w:szCs w:val="24"/>
        </w:rPr>
      </w:pPr>
      <w:r w:rsidRPr="003016CE">
        <w:rPr>
          <w:rFonts w:ascii="Arial" w:eastAsia="宋体" w:hAnsi="Arial" w:cs="Arial"/>
          <w:spacing w:val="2"/>
          <w:sz w:val="24"/>
          <w:szCs w:val="24"/>
        </w:rPr>
        <w:t>国际标准化组织（</w:t>
      </w:r>
      <w:r w:rsidRPr="003016CE">
        <w:rPr>
          <w:rFonts w:ascii="Arial" w:eastAsia="宋体" w:hAnsi="Arial" w:cs="Arial"/>
          <w:spacing w:val="2"/>
          <w:sz w:val="24"/>
          <w:szCs w:val="24"/>
        </w:rPr>
        <w:t>ISO</w:t>
      </w:r>
      <w:r w:rsidRPr="003016CE">
        <w:rPr>
          <w:rFonts w:ascii="Arial" w:eastAsia="宋体" w:hAnsi="Arial" w:cs="Arial"/>
          <w:spacing w:val="2"/>
          <w:sz w:val="24"/>
          <w:szCs w:val="24"/>
        </w:rPr>
        <w:t>）于</w:t>
      </w:r>
      <w:r w:rsidRPr="003016CE">
        <w:rPr>
          <w:rFonts w:ascii="Arial" w:eastAsia="宋体" w:hAnsi="Arial" w:cs="Arial"/>
          <w:spacing w:val="2"/>
          <w:sz w:val="24"/>
          <w:szCs w:val="24"/>
        </w:rPr>
        <w:t>2013</w:t>
      </w:r>
      <w:r w:rsidRPr="003016CE">
        <w:rPr>
          <w:rFonts w:ascii="Arial" w:eastAsia="宋体" w:hAnsi="Arial" w:cs="Arial"/>
          <w:spacing w:val="2"/>
          <w:sz w:val="24"/>
          <w:szCs w:val="24"/>
        </w:rPr>
        <w:t>年</w:t>
      </w:r>
      <w:r w:rsidRPr="003016CE">
        <w:rPr>
          <w:rFonts w:ascii="Arial" w:eastAsia="宋体" w:hAnsi="Arial" w:cs="Arial"/>
          <w:spacing w:val="2"/>
          <w:sz w:val="24"/>
          <w:szCs w:val="24"/>
        </w:rPr>
        <w:t>12</w:t>
      </w:r>
      <w:r w:rsidRPr="003016CE">
        <w:rPr>
          <w:rFonts w:ascii="Arial" w:eastAsia="宋体" w:hAnsi="Arial" w:cs="Arial"/>
          <w:spacing w:val="2"/>
          <w:sz w:val="24"/>
          <w:szCs w:val="24"/>
        </w:rPr>
        <w:t>月</w:t>
      </w:r>
      <w:r w:rsidRPr="003016CE">
        <w:rPr>
          <w:rFonts w:ascii="Arial" w:eastAsia="宋体" w:hAnsi="Arial" w:cs="Arial"/>
          <w:spacing w:val="2"/>
          <w:sz w:val="24"/>
          <w:szCs w:val="24"/>
        </w:rPr>
        <w:t>15</w:t>
      </w:r>
      <w:r w:rsidRPr="003016CE">
        <w:rPr>
          <w:rFonts w:ascii="Arial" w:eastAsia="宋体" w:hAnsi="Arial" w:cs="Arial"/>
          <w:spacing w:val="2"/>
          <w:sz w:val="24"/>
          <w:szCs w:val="24"/>
        </w:rPr>
        <w:t>日发布了</w:t>
      </w:r>
      <w:r w:rsidRPr="003016CE">
        <w:rPr>
          <w:rFonts w:ascii="Arial" w:eastAsia="宋体" w:hAnsi="Arial" w:cs="Arial"/>
          <w:spacing w:val="2"/>
          <w:sz w:val="24"/>
          <w:szCs w:val="24"/>
        </w:rPr>
        <w:t>ISO/TS 22003:2013</w:t>
      </w:r>
      <w:r w:rsidRPr="003016CE">
        <w:rPr>
          <w:rFonts w:ascii="Arial" w:eastAsia="宋体" w:hAnsi="Arial" w:cs="Arial"/>
          <w:spacing w:val="2"/>
          <w:sz w:val="24"/>
          <w:szCs w:val="24"/>
        </w:rPr>
        <w:t>《食品安全管理体系</w:t>
      </w:r>
      <w:r w:rsidRPr="003016CE">
        <w:rPr>
          <w:rFonts w:ascii="Arial" w:eastAsia="宋体" w:hAnsi="Arial" w:cs="Arial"/>
          <w:spacing w:val="2"/>
          <w:sz w:val="24"/>
          <w:szCs w:val="24"/>
        </w:rPr>
        <w:t xml:space="preserve"> </w:t>
      </w:r>
      <w:r w:rsidRPr="003016CE">
        <w:rPr>
          <w:rFonts w:ascii="Arial" w:eastAsia="宋体" w:hAnsi="Arial" w:cs="Arial"/>
          <w:spacing w:val="2"/>
          <w:sz w:val="24"/>
          <w:szCs w:val="24"/>
        </w:rPr>
        <w:t>审核与认证机构要求》（</w:t>
      </w:r>
      <w:r w:rsidRPr="003016CE">
        <w:rPr>
          <w:rFonts w:ascii="Arial" w:eastAsia="宋体" w:hAnsi="Arial" w:cs="Arial"/>
          <w:spacing w:val="2"/>
          <w:sz w:val="24"/>
          <w:szCs w:val="24"/>
        </w:rPr>
        <w:t>Food safety management systems</w:t>
      </w:r>
      <w:r w:rsidRPr="003016CE">
        <w:rPr>
          <w:rFonts w:ascii="Arial" w:eastAsia="宋体" w:hAnsi="Arial" w:cs="Arial"/>
          <w:spacing w:val="2"/>
          <w:sz w:val="24"/>
          <w:szCs w:val="24"/>
        </w:rPr>
        <w:t>－</w:t>
      </w:r>
      <w:r w:rsidRPr="003016CE">
        <w:rPr>
          <w:rFonts w:ascii="Arial" w:eastAsia="宋体" w:hAnsi="Arial" w:cs="Arial"/>
          <w:spacing w:val="2"/>
          <w:sz w:val="24"/>
          <w:szCs w:val="24"/>
        </w:rPr>
        <w:t xml:space="preserve"> Requirements for bodies providing audit and certification of food safety management systems</w:t>
      </w:r>
      <w:r w:rsidRPr="003016CE">
        <w:rPr>
          <w:rFonts w:ascii="Arial" w:eastAsia="宋体" w:hAnsi="Arial" w:cs="Arial"/>
          <w:spacing w:val="2"/>
          <w:sz w:val="24"/>
          <w:szCs w:val="24"/>
        </w:rPr>
        <w:t>）。该标准对依据</w:t>
      </w:r>
      <w:r w:rsidRPr="003016CE">
        <w:rPr>
          <w:rFonts w:ascii="Arial" w:eastAsia="宋体" w:hAnsi="Arial" w:cs="Arial"/>
          <w:spacing w:val="2"/>
          <w:sz w:val="24"/>
          <w:szCs w:val="24"/>
        </w:rPr>
        <w:t>ISO22000</w:t>
      </w:r>
      <w:r w:rsidRPr="003016CE">
        <w:rPr>
          <w:rFonts w:ascii="Arial" w:eastAsia="宋体" w:hAnsi="Arial" w:cs="Arial"/>
          <w:spacing w:val="2"/>
          <w:sz w:val="24"/>
          <w:szCs w:val="24"/>
        </w:rPr>
        <w:t>开展食品安全管理体系（</w:t>
      </w:r>
      <w:r w:rsidRPr="003016CE">
        <w:rPr>
          <w:rFonts w:ascii="Arial" w:eastAsia="宋体" w:hAnsi="Arial" w:cs="Arial"/>
          <w:spacing w:val="2"/>
          <w:sz w:val="24"/>
          <w:szCs w:val="24"/>
        </w:rPr>
        <w:t>FSMS</w:t>
      </w:r>
      <w:r w:rsidRPr="003016CE">
        <w:rPr>
          <w:rFonts w:ascii="Arial" w:eastAsia="宋体" w:hAnsi="Arial" w:cs="Arial"/>
          <w:spacing w:val="2"/>
          <w:sz w:val="24"/>
          <w:szCs w:val="24"/>
        </w:rPr>
        <w:t>）审核及认证的人员能力进行了修订并提出了新的要求。该标准代替了</w:t>
      </w:r>
      <w:r w:rsidRPr="003016CE">
        <w:rPr>
          <w:rFonts w:ascii="Arial" w:eastAsia="宋体" w:hAnsi="Arial" w:cs="Arial"/>
          <w:spacing w:val="2"/>
          <w:sz w:val="24"/>
          <w:szCs w:val="24"/>
        </w:rPr>
        <w:t>ISO/TS 22003:2007</w:t>
      </w:r>
      <w:r w:rsidRPr="003016CE">
        <w:rPr>
          <w:rFonts w:ascii="Arial" w:eastAsia="宋体" w:hAnsi="Arial" w:cs="Arial"/>
          <w:spacing w:val="2"/>
          <w:sz w:val="24"/>
          <w:szCs w:val="24"/>
        </w:rPr>
        <w:t>。</w:t>
      </w:r>
    </w:p>
    <w:p w:rsidR="00EE6D2E" w:rsidRPr="003016CE" w:rsidRDefault="00EE6D2E" w:rsidP="00803463">
      <w:pPr>
        <w:overflowPunct w:val="0"/>
        <w:autoSpaceDE w:val="0"/>
        <w:autoSpaceDN w:val="0"/>
        <w:adjustRightInd w:val="0"/>
        <w:snapToGrid w:val="0"/>
        <w:spacing w:line="300" w:lineRule="auto"/>
        <w:ind w:firstLineChars="200" w:firstLine="488"/>
        <w:jc w:val="left"/>
        <w:rPr>
          <w:rFonts w:ascii="Arial" w:eastAsia="宋体" w:hAnsi="Arial" w:cs="Arial"/>
          <w:spacing w:val="2"/>
          <w:sz w:val="24"/>
          <w:szCs w:val="24"/>
        </w:rPr>
      </w:pPr>
      <w:r w:rsidRPr="003016CE">
        <w:rPr>
          <w:rFonts w:ascii="Arial" w:eastAsia="宋体" w:hAnsi="Arial" w:cs="Arial"/>
          <w:spacing w:val="2"/>
          <w:sz w:val="24"/>
          <w:szCs w:val="24"/>
        </w:rPr>
        <w:t>2. IAF</w:t>
      </w:r>
      <w:r w:rsidRPr="003016CE">
        <w:rPr>
          <w:rFonts w:ascii="Arial" w:eastAsia="宋体" w:hAnsi="Arial" w:cs="Arial"/>
          <w:spacing w:val="2"/>
          <w:sz w:val="24"/>
          <w:szCs w:val="24"/>
        </w:rPr>
        <w:t>关于</w:t>
      </w:r>
      <w:r w:rsidRPr="003016CE">
        <w:rPr>
          <w:rFonts w:ascii="Arial" w:eastAsia="宋体" w:hAnsi="Arial" w:cs="Arial"/>
          <w:spacing w:val="2"/>
          <w:sz w:val="24"/>
          <w:szCs w:val="24"/>
        </w:rPr>
        <w:t>ISO/TS 22003:2013</w:t>
      </w:r>
      <w:r w:rsidRPr="003016CE">
        <w:rPr>
          <w:rFonts w:ascii="Arial" w:eastAsia="宋体" w:hAnsi="Arial" w:cs="Arial"/>
          <w:spacing w:val="2"/>
          <w:sz w:val="24"/>
          <w:szCs w:val="24"/>
        </w:rPr>
        <w:t>过渡转换的决议和相关指导文件</w:t>
      </w:r>
    </w:p>
    <w:p w:rsidR="00EE6D2E" w:rsidRPr="003016CE" w:rsidRDefault="00EE6D2E" w:rsidP="00803463">
      <w:pPr>
        <w:overflowPunct w:val="0"/>
        <w:autoSpaceDE w:val="0"/>
        <w:autoSpaceDN w:val="0"/>
        <w:adjustRightInd w:val="0"/>
        <w:snapToGrid w:val="0"/>
        <w:spacing w:line="300" w:lineRule="auto"/>
        <w:ind w:firstLineChars="200" w:firstLine="488"/>
        <w:jc w:val="left"/>
        <w:rPr>
          <w:rFonts w:ascii="Arial" w:eastAsia="宋体" w:hAnsi="Arial" w:cs="Arial"/>
          <w:spacing w:val="2"/>
          <w:sz w:val="24"/>
          <w:szCs w:val="24"/>
        </w:rPr>
      </w:pPr>
      <w:r w:rsidRPr="003016CE">
        <w:rPr>
          <w:rFonts w:ascii="Arial" w:eastAsia="宋体" w:hAnsi="Arial" w:cs="Arial"/>
          <w:spacing w:val="2"/>
          <w:sz w:val="24"/>
          <w:szCs w:val="24"/>
        </w:rPr>
        <w:t>2013</w:t>
      </w:r>
      <w:r w:rsidRPr="003016CE">
        <w:rPr>
          <w:rFonts w:ascii="Arial" w:eastAsia="宋体" w:hAnsi="Arial" w:cs="Arial"/>
          <w:spacing w:val="2"/>
          <w:sz w:val="24"/>
          <w:szCs w:val="24"/>
        </w:rPr>
        <w:t>年</w:t>
      </w:r>
      <w:r w:rsidRPr="003016CE">
        <w:rPr>
          <w:rFonts w:ascii="Arial" w:eastAsia="宋体" w:hAnsi="Arial" w:cs="Arial"/>
          <w:spacing w:val="2"/>
          <w:sz w:val="24"/>
          <w:szCs w:val="24"/>
        </w:rPr>
        <w:t>10</w:t>
      </w:r>
      <w:r w:rsidRPr="003016CE">
        <w:rPr>
          <w:rFonts w:ascii="Arial" w:eastAsia="宋体" w:hAnsi="Arial" w:cs="Arial"/>
          <w:spacing w:val="2"/>
          <w:sz w:val="24"/>
          <w:szCs w:val="24"/>
        </w:rPr>
        <w:t>月</w:t>
      </w:r>
      <w:r w:rsidRPr="003016CE">
        <w:rPr>
          <w:rFonts w:ascii="Arial" w:eastAsia="宋体" w:hAnsi="Arial" w:cs="Arial"/>
          <w:spacing w:val="2"/>
          <w:sz w:val="24"/>
          <w:szCs w:val="24"/>
        </w:rPr>
        <w:t>IAF</w:t>
      </w:r>
      <w:r w:rsidRPr="003016CE">
        <w:rPr>
          <w:rFonts w:ascii="Arial" w:eastAsia="宋体" w:hAnsi="Arial" w:cs="Arial"/>
          <w:spacing w:val="2"/>
          <w:sz w:val="24"/>
          <w:szCs w:val="24"/>
        </w:rPr>
        <w:t>第</w:t>
      </w:r>
      <w:r w:rsidRPr="003016CE">
        <w:rPr>
          <w:rFonts w:ascii="Arial" w:eastAsia="宋体" w:hAnsi="Arial" w:cs="Arial"/>
          <w:spacing w:val="2"/>
          <w:sz w:val="24"/>
          <w:szCs w:val="24"/>
        </w:rPr>
        <w:t>27</w:t>
      </w:r>
      <w:r w:rsidRPr="003016CE">
        <w:rPr>
          <w:rFonts w:ascii="Arial" w:eastAsia="宋体" w:hAnsi="Arial" w:cs="Arial"/>
          <w:spacing w:val="2"/>
          <w:sz w:val="24"/>
          <w:szCs w:val="24"/>
        </w:rPr>
        <w:t>届成员大会通过了</w:t>
      </w:r>
      <w:bookmarkStart w:id="0" w:name="OLE_LINK4"/>
      <w:bookmarkStart w:id="1" w:name="OLE_LINK5"/>
      <w:bookmarkStart w:id="2" w:name="OLE_LINK6"/>
      <w:r w:rsidRPr="003016CE">
        <w:rPr>
          <w:rFonts w:ascii="Arial" w:eastAsia="宋体" w:hAnsi="Arial" w:cs="Arial"/>
          <w:spacing w:val="2"/>
          <w:sz w:val="24"/>
          <w:szCs w:val="24"/>
        </w:rPr>
        <w:t xml:space="preserve">IAF 2013-14 </w:t>
      </w:r>
      <w:r w:rsidRPr="003016CE">
        <w:rPr>
          <w:rFonts w:ascii="Arial" w:eastAsia="宋体" w:hAnsi="Arial" w:cs="Arial"/>
          <w:spacing w:val="2"/>
          <w:sz w:val="24"/>
          <w:szCs w:val="24"/>
        </w:rPr>
        <w:t>号决议</w:t>
      </w:r>
      <w:bookmarkEnd w:id="0"/>
      <w:bookmarkEnd w:id="1"/>
      <w:bookmarkEnd w:id="2"/>
      <w:r w:rsidRPr="003016CE">
        <w:rPr>
          <w:rFonts w:ascii="Arial" w:eastAsia="宋体" w:hAnsi="Arial" w:cs="Arial"/>
          <w:spacing w:val="2"/>
          <w:sz w:val="24"/>
          <w:szCs w:val="24"/>
        </w:rPr>
        <w:t>：决定</w:t>
      </w:r>
      <w:r w:rsidRPr="003016CE">
        <w:rPr>
          <w:rFonts w:ascii="Arial" w:eastAsia="宋体" w:hAnsi="Arial" w:cs="Arial"/>
          <w:spacing w:val="2"/>
          <w:sz w:val="24"/>
          <w:szCs w:val="24"/>
        </w:rPr>
        <w:t>ISO/TS 22003:2013</w:t>
      </w:r>
      <w:r w:rsidRPr="003016CE">
        <w:rPr>
          <w:rFonts w:ascii="Arial" w:eastAsia="宋体" w:hAnsi="Arial" w:cs="Arial"/>
          <w:spacing w:val="2"/>
          <w:sz w:val="24"/>
          <w:szCs w:val="24"/>
        </w:rPr>
        <w:t>的实施过渡期为标准发布后的</w:t>
      </w:r>
      <w:r w:rsidRPr="003016CE">
        <w:rPr>
          <w:rFonts w:ascii="Arial" w:eastAsia="宋体" w:hAnsi="Arial" w:cs="Arial"/>
          <w:spacing w:val="2"/>
          <w:sz w:val="24"/>
          <w:szCs w:val="24"/>
        </w:rPr>
        <w:t>3</w:t>
      </w:r>
      <w:r w:rsidRPr="003016CE">
        <w:rPr>
          <w:rFonts w:ascii="Arial" w:eastAsia="宋体" w:hAnsi="Arial" w:cs="Arial"/>
          <w:spacing w:val="2"/>
          <w:sz w:val="24"/>
          <w:szCs w:val="24"/>
        </w:rPr>
        <w:t>年。</w:t>
      </w:r>
      <w:r w:rsidRPr="003016CE">
        <w:rPr>
          <w:rFonts w:ascii="Arial" w:eastAsia="宋体" w:hAnsi="Arial" w:cs="Arial"/>
          <w:spacing w:val="2"/>
          <w:sz w:val="24"/>
          <w:szCs w:val="24"/>
        </w:rPr>
        <w:t xml:space="preserve">IAF </w:t>
      </w:r>
      <w:r w:rsidRPr="003016CE">
        <w:rPr>
          <w:rFonts w:ascii="Arial" w:eastAsia="宋体" w:hAnsi="Arial" w:cs="Arial"/>
          <w:spacing w:val="2"/>
          <w:sz w:val="24"/>
          <w:szCs w:val="24"/>
        </w:rPr>
        <w:t>为指导各成员机构的转换工作，拟发布《</w:t>
      </w:r>
      <w:r w:rsidRPr="003016CE">
        <w:rPr>
          <w:rFonts w:ascii="Arial" w:eastAsia="宋体" w:hAnsi="Arial" w:cs="Arial"/>
          <w:spacing w:val="2"/>
          <w:sz w:val="24"/>
          <w:szCs w:val="24"/>
        </w:rPr>
        <w:t xml:space="preserve">IAF </w:t>
      </w:r>
      <w:r w:rsidRPr="003016CE">
        <w:rPr>
          <w:rFonts w:ascii="Arial" w:eastAsia="宋体" w:hAnsi="Arial" w:cs="Arial"/>
          <w:spacing w:val="2"/>
          <w:sz w:val="24"/>
          <w:szCs w:val="24"/>
        </w:rPr>
        <w:t>关于食品安全管理体系认可由</w:t>
      </w:r>
      <w:r w:rsidRPr="003016CE">
        <w:rPr>
          <w:rFonts w:ascii="Arial" w:eastAsia="宋体" w:hAnsi="Arial" w:cs="Arial"/>
          <w:spacing w:val="2"/>
          <w:sz w:val="24"/>
          <w:szCs w:val="24"/>
        </w:rPr>
        <w:t xml:space="preserve">ISO/TS 22003:2007 </w:t>
      </w:r>
      <w:r w:rsidRPr="003016CE">
        <w:rPr>
          <w:rFonts w:ascii="Arial" w:eastAsia="宋体" w:hAnsi="Arial" w:cs="Arial"/>
          <w:spacing w:val="2"/>
          <w:sz w:val="24"/>
          <w:szCs w:val="24"/>
        </w:rPr>
        <w:t>向</w:t>
      </w:r>
      <w:r w:rsidRPr="003016CE">
        <w:rPr>
          <w:rFonts w:ascii="Arial" w:eastAsia="宋体" w:hAnsi="Arial" w:cs="Arial"/>
          <w:spacing w:val="2"/>
          <w:sz w:val="24"/>
          <w:szCs w:val="24"/>
        </w:rPr>
        <w:t>ISO/TS 22003:2013</w:t>
      </w:r>
      <w:r w:rsidRPr="003016CE">
        <w:rPr>
          <w:rFonts w:ascii="Arial" w:eastAsia="宋体" w:hAnsi="Arial" w:cs="Arial"/>
          <w:spacing w:val="2"/>
          <w:sz w:val="24"/>
          <w:szCs w:val="24"/>
        </w:rPr>
        <w:t>转换的信息类文件》。</w:t>
      </w:r>
    </w:p>
    <w:p w:rsidR="00EE6D2E" w:rsidRPr="003016CE" w:rsidRDefault="00EE6D2E" w:rsidP="00803463">
      <w:pPr>
        <w:overflowPunct w:val="0"/>
        <w:autoSpaceDE w:val="0"/>
        <w:autoSpaceDN w:val="0"/>
        <w:adjustRightInd w:val="0"/>
        <w:snapToGrid w:val="0"/>
        <w:spacing w:line="300" w:lineRule="auto"/>
        <w:ind w:firstLineChars="200" w:firstLine="488"/>
        <w:jc w:val="left"/>
        <w:rPr>
          <w:rFonts w:ascii="Arial" w:eastAsia="宋体" w:hAnsi="Arial" w:cs="Arial"/>
          <w:spacing w:val="2"/>
          <w:sz w:val="24"/>
          <w:szCs w:val="24"/>
        </w:rPr>
      </w:pPr>
      <w:r w:rsidRPr="003016CE">
        <w:rPr>
          <w:rFonts w:ascii="Arial" w:eastAsia="宋体" w:hAnsi="Arial" w:cs="Arial"/>
          <w:spacing w:val="2"/>
          <w:sz w:val="24"/>
          <w:szCs w:val="24"/>
        </w:rPr>
        <w:t>3. CNAS-CC18</w:t>
      </w:r>
      <w:r w:rsidR="008662BD" w:rsidRPr="003016CE">
        <w:rPr>
          <w:rFonts w:ascii="Arial" w:eastAsia="宋体" w:hAnsi="Arial" w:cs="Arial"/>
          <w:spacing w:val="2"/>
          <w:sz w:val="24"/>
          <w:szCs w:val="24"/>
        </w:rPr>
        <w:t>：</w:t>
      </w:r>
      <w:r w:rsidR="008662BD" w:rsidRPr="003016CE">
        <w:rPr>
          <w:rFonts w:ascii="Arial" w:eastAsia="宋体" w:hAnsi="Arial" w:cs="Arial"/>
          <w:spacing w:val="2"/>
          <w:sz w:val="24"/>
          <w:szCs w:val="24"/>
        </w:rPr>
        <w:t>2014</w:t>
      </w:r>
      <w:r w:rsidRPr="003016CE">
        <w:rPr>
          <w:rFonts w:ascii="Arial" w:eastAsia="宋体" w:hAnsi="Arial" w:cs="Arial"/>
          <w:spacing w:val="2"/>
          <w:sz w:val="24"/>
          <w:szCs w:val="24"/>
        </w:rPr>
        <w:t>修订</w:t>
      </w:r>
    </w:p>
    <w:p w:rsidR="00EE6D2E" w:rsidRPr="003016CE" w:rsidRDefault="00EE6D2E" w:rsidP="00803463">
      <w:pPr>
        <w:overflowPunct w:val="0"/>
        <w:autoSpaceDE w:val="0"/>
        <w:autoSpaceDN w:val="0"/>
        <w:adjustRightInd w:val="0"/>
        <w:snapToGrid w:val="0"/>
        <w:spacing w:line="300" w:lineRule="auto"/>
        <w:ind w:firstLineChars="200" w:firstLine="488"/>
        <w:jc w:val="left"/>
        <w:rPr>
          <w:rFonts w:ascii="Arial" w:eastAsia="宋体" w:hAnsi="Arial" w:cs="Arial"/>
          <w:spacing w:val="2"/>
          <w:sz w:val="24"/>
          <w:szCs w:val="24"/>
        </w:rPr>
      </w:pPr>
      <w:r w:rsidRPr="003016CE">
        <w:rPr>
          <w:rFonts w:ascii="Arial" w:eastAsia="宋体" w:hAnsi="Arial" w:cs="Arial"/>
          <w:spacing w:val="2"/>
          <w:sz w:val="24"/>
          <w:szCs w:val="24"/>
        </w:rPr>
        <w:t>根据</w:t>
      </w:r>
      <w:r w:rsidRPr="003016CE">
        <w:rPr>
          <w:rFonts w:ascii="Arial" w:eastAsia="宋体" w:hAnsi="Arial" w:cs="Arial"/>
          <w:spacing w:val="2"/>
          <w:sz w:val="24"/>
          <w:szCs w:val="24"/>
        </w:rPr>
        <w:t>IAF</w:t>
      </w:r>
      <w:r w:rsidRPr="003016CE">
        <w:rPr>
          <w:rFonts w:ascii="Arial" w:eastAsia="宋体" w:hAnsi="Arial" w:cs="Arial"/>
          <w:spacing w:val="2"/>
          <w:sz w:val="24"/>
          <w:szCs w:val="24"/>
        </w:rPr>
        <w:t>决议，</w:t>
      </w:r>
      <w:r w:rsidRPr="003016CE">
        <w:rPr>
          <w:rFonts w:ascii="Arial" w:eastAsia="宋体" w:hAnsi="Arial" w:cs="Arial"/>
          <w:spacing w:val="2"/>
          <w:sz w:val="24"/>
          <w:szCs w:val="24"/>
        </w:rPr>
        <w:t>CNAS</w:t>
      </w:r>
      <w:r w:rsidRPr="003016CE">
        <w:rPr>
          <w:rFonts w:ascii="Arial" w:eastAsia="宋体" w:hAnsi="Arial" w:cs="Arial"/>
          <w:spacing w:val="2"/>
          <w:sz w:val="24"/>
          <w:szCs w:val="24"/>
        </w:rPr>
        <w:t>修订了</w:t>
      </w:r>
      <w:r w:rsidRPr="003016CE">
        <w:rPr>
          <w:rFonts w:ascii="Arial" w:eastAsia="宋体" w:hAnsi="Arial" w:cs="Arial"/>
          <w:spacing w:val="2"/>
          <w:sz w:val="24"/>
          <w:szCs w:val="24"/>
        </w:rPr>
        <w:t>CNAS-CC18:2010</w:t>
      </w:r>
      <w:r w:rsidRPr="003016CE">
        <w:rPr>
          <w:rFonts w:ascii="Arial" w:eastAsia="宋体" w:hAnsi="Arial" w:cs="Arial"/>
          <w:spacing w:val="2"/>
          <w:sz w:val="24"/>
          <w:szCs w:val="24"/>
        </w:rPr>
        <w:t>《食品安全管理体系认证机构要求》，形成了</w:t>
      </w:r>
      <w:r w:rsidRPr="003016CE">
        <w:rPr>
          <w:rFonts w:ascii="Arial" w:eastAsia="宋体" w:hAnsi="Arial" w:cs="Arial"/>
          <w:spacing w:val="2"/>
          <w:sz w:val="24"/>
          <w:szCs w:val="24"/>
        </w:rPr>
        <w:t>CNAS-CC18:2014</w:t>
      </w:r>
      <w:r w:rsidRPr="003016CE">
        <w:rPr>
          <w:rFonts w:ascii="Arial" w:eastAsia="宋体" w:hAnsi="Arial" w:cs="Arial"/>
          <w:spacing w:val="2"/>
          <w:sz w:val="24"/>
          <w:szCs w:val="24"/>
        </w:rPr>
        <w:t>（等同采用</w:t>
      </w:r>
      <w:r w:rsidRPr="003016CE">
        <w:rPr>
          <w:rFonts w:ascii="Arial" w:eastAsia="宋体" w:hAnsi="Arial" w:cs="Arial"/>
          <w:spacing w:val="2"/>
          <w:sz w:val="24"/>
          <w:szCs w:val="24"/>
        </w:rPr>
        <w:t>ISO/TS 22003:2013</w:t>
      </w:r>
      <w:r w:rsidRPr="003016CE">
        <w:rPr>
          <w:rFonts w:ascii="Arial" w:eastAsia="宋体" w:hAnsi="Arial" w:cs="Arial"/>
          <w:spacing w:val="2"/>
          <w:sz w:val="24"/>
          <w:szCs w:val="24"/>
        </w:rPr>
        <w:t>）。</w:t>
      </w:r>
      <w:r w:rsidRPr="003016CE">
        <w:rPr>
          <w:rFonts w:ascii="Arial" w:eastAsia="宋体" w:hAnsi="Arial" w:cs="Arial"/>
          <w:spacing w:val="2"/>
          <w:sz w:val="24"/>
          <w:szCs w:val="24"/>
        </w:rPr>
        <w:t>CNAS-CC18:2014</w:t>
      </w:r>
      <w:r w:rsidRPr="003016CE">
        <w:rPr>
          <w:rFonts w:ascii="Arial" w:eastAsia="宋体" w:hAnsi="Arial" w:cs="Arial"/>
          <w:spacing w:val="2"/>
          <w:sz w:val="24"/>
          <w:szCs w:val="24"/>
        </w:rPr>
        <w:t>代替了</w:t>
      </w:r>
      <w:r w:rsidRPr="003016CE">
        <w:rPr>
          <w:rFonts w:ascii="Arial" w:eastAsia="宋体" w:hAnsi="Arial" w:cs="Arial"/>
          <w:spacing w:val="2"/>
          <w:sz w:val="24"/>
          <w:szCs w:val="24"/>
        </w:rPr>
        <w:t>CNAS-CC18:2010</w:t>
      </w:r>
      <w:r w:rsidRPr="003016CE">
        <w:rPr>
          <w:rFonts w:ascii="Arial" w:eastAsia="宋体" w:hAnsi="Arial" w:cs="Arial"/>
          <w:spacing w:val="2"/>
          <w:sz w:val="24"/>
          <w:szCs w:val="24"/>
        </w:rPr>
        <w:t>（</w:t>
      </w:r>
      <w:r w:rsidRPr="003016CE">
        <w:rPr>
          <w:rFonts w:ascii="Arial" w:eastAsia="宋体" w:hAnsi="Arial" w:cs="Arial"/>
          <w:spacing w:val="2"/>
          <w:sz w:val="24"/>
          <w:szCs w:val="24"/>
        </w:rPr>
        <w:t>FSMS</w:t>
      </w:r>
      <w:r w:rsidRPr="003016CE">
        <w:rPr>
          <w:rFonts w:ascii="Arial" w:eastAsia="宋体" w:hAnsi="Arial" w:cs="Arial"/>
          <w:spacing w:val="2"/>
          <w:sz w:val="24"/>
          <w:szCs w:val="24"/>
        </w:rPr>
        <w:t>、</w:t>
      </w:r>
      <w:r w:rsidRPr="003016CE">
        <w:rPr>
          <w:rFonts w:ascii="Arial" w:eastAsia="宋体" w:hAnsi="Arial" w:cs="Arial"/>
          <w:spacing w:val="2"/>
          <w:sz w:val="24"/>
          <w:szCs w:val="24"/>
        </w:rPr>
        <w:t>HACCP</w:t>
      </w:r>
      <w:r w:rsidRPr="003016CE">
        <w:rPr>
          <w:rFonts w:ascii="Arial" w:eastAsia="宋体" w:hAnsi="Arial" w:cs="Arial"/>
          <w:spacing w:val="2"/>
          <w:sz w:val="24"/>
          <w:szCs w:val="24"/>
        </w:rPr>
        <w:t>认可适用）。</w:t>
      </w:r>
    </w:p>
    <w:p w:rsidR="00EE6D2E" w:rsidRPr="003016CE" w:rsidRDefault="00EE6D2E" w:rsidP="00803463">
      <w:pPr>
        <w:overflowPunct w:val="0"/>
        <w:autoSpaceDE w:val="0"/>
        <w:autoSpaceDN w:val="0"/>
        <w:adjustRightInd w:val="0"/>
        <w:snapToGrid w:val="0"/>
        <w:spacing w:line="300" w:lineRule="auto"/>
        <w:jc w:val="left"/>
        <w:rPr>
          <w:rFonts w:ascii="Arial" w:eastAsia="宋体" w:hAnsi="Arial" w:cs="Arial"/>
          <w:b/>
          <w:bCs/>
          <w:kern w:val="0"/>
          <w:sz w:val="24"/>
          <w:szCs w:val="24"/>
        </w:rPr>
      </w:pPr>
      <w:r w:rsidRPr="003016CE">
        <w:rPr>
          <w:rFonts w:ascii="Arial" w:hAnsi="Arial" w:cs="Arial"/>
          <w:b/>
          <w:sz w:val="28"/>
          <w:szCs w:val="28"/>
        </w:rPr>
        <w:t xml:space="preserve">    </w:t>
      </w:r>
      <w:r w:rsidRPr="003016CE">
        <w:rPr>
          <w:rFonts w:ascii="Arial" w:eastAsia="宋体" w:hAnsi="Arial" w:cs="Arial"/>
          <w:b/>
          <w:bCs/>
          <w:kern w:val="0"/>
          <w:sz w:val="24"/>
          <w:szCs w:val="24"/>
        </w:rPr>
        <w:t>二、文件变化主要内容</w:t>
      </w:r>
    </w:p>
    <w:p w:rsidR="006F45F2" w:rsidRPr="003016CE" w:rsidRDefault="008662BD" w:rsidP="00803463">
      <w:pPr>
        <w:tabs>
          <w:tab w:val="num" w:pos="0"/>
        </w:tabs>
        <w:adjustRightInd w:val="0"/>
        <w:snapToGrid w:val="0"/>
        <w:spacing w:line="300" w:lineRule="auto"/>
        <w:ind w:hanging="2"/>
        <w:rPr>
          <w:rFonts w:ascii="Arial" w:eastAsia="宋体" w:hAnsi="Arial" w:cs="Arial"/>
          <w:spacing w:val="2"/>
          <w:sz w:val="24"/>
          <w:szCs w:val="24"/>
        </w:rPr>
      </w:pPr>
      <w:r w:rsidRPr="003016CE">
        <w:rPr>
          <w:rFonts w:ascii="Arial" w:eastAsia="宋体" w:hAnsi="Arial" w:cs="Arial"/>
          <w:spacing w:val="2"/>
          <w:sz w:val="24"/>
          <w:szCs w:val="24"/>
        </w:rPr>
        <w:t xml:space="preserve">    </w:t>
      </w:r>
      <w:r w:rsidR="00DA5E30" w:rsidRPr="003016CE">
        <w:rPr>
          <w:rFonts w:ascii="Arial" w:eastAsia="宋体" w:hAnsi="Arial" w:cs="Arial"/>
          <w:spacing w:val="2"/>
          <w:sz w:val="24"/>
          <w:szCs w:val="24"/>
        </w:rPr>
        <w:t>1.</w:t>
      </w:r>
      <w:r w:rsidR="00BF7591" w:rsidRPr="003016CE">
        <w:rPr>
          <w:rFonts w:ascii="Arial" w:eastAsia="宋体" w:hAnsi="Arial" w:cs="Arial"/>
          <w:spacing w:val="2"/>
          <w:sz w:val="24"/>
          <w:szCs w:val="24"/>
        </w:rPr>
        <w:t>引言</w:t>
      </w:r>
    </w:p>
    <w:p w:rsidR="008662BD" w:rsidRPr="003016CE" w:rsidRDefault="006F45F2" w:rsidP="00803463">
      <w:pPr>
        <w:tabs>
          <w:tab w:val="num" w:pos="0"/>
        </w:tabs>
        <w:adjustRightInd w:val="0"/>
        <w:snapToGrid w:val="0"/>
        <w:spacing w:line="300" w:lineRule="auto"/>
        <w:ind w:hanging="2"/>
        <w:rPr>
          <w:rFonts w:ascii="Arial" w:eastAsia="宋体" w:hAnsi="Arial" w:cs="Arial"/>
          <w:spacing w:val="2"/>
          <w:sz w:val="24"/>
          <w:szCs w:val="24"/>
        </w:rPr>
      </w:pPr>
      <w:r w:rsidRPr="003016CE">
        <w:rPr>
          <w:rFonts w:ascii="Arial" w:hAnsi="Arial" w:cs="Arial"/>
        </w:rPr>
        <w:t xml:space="preserve"> </w:t>
      </w:r>
      <w:r w:rsidRPr="003016CE">
        <w:rPr>
          <w:rFonts w:ascii="Arial" w:eastAsia="宋体" w:hAnsi="Arial" w:cs="Arial"/>
          <w:spacing w:val="2"/>
          <w:sz w:val="24"/>
          <w:szCs w:val="24"/>
        </w:rPr>
        <w:t></w:t>
      </w:r>
      <w:r w:rsidRPr="003016CE">
        <w:rPr>
          <w:rFonts w:ascii="Arial" w:eastAsia="宋体" w:hAnsi="Arial" w:cs="Arial"/>
          <w:spacing w:val="2"/>
          <w:sz w:val="24"/>
          <w:szCs w:val="24"/>
        </w:rPr>
        <w:tab/>
      </w:r>
      <w:r w:rsidR="00C95C92" w:rsidRPr="003016CE">
        <w:rPr>
          <w:rFonts w:ascii="Arial" w:eastAsia="宋体" w:hAnsi="Arial" w:cs="Arial"/>
          <w:spacing w:val="2"/>
          <w:sz w:val="24"/>
          <w:szCs w:val="24"/>
        </w:rPr>
        <w:t>在引言中指出，</w:t>
      </w:r>
      <w:r w:rsidRPr="003016CE">
        <w:rPr>
          <w:rFonts w:ascii="Arial" w:eastAsia="宋体" w:hAnsi="Arial" w:cs="Arial"/>
          <w:spacing w:val="2"/>
          <w:sz w:val="24"/>
          <w:szCs w:val="24"/>
        </w:rPr>
        <w:t>本文件除</w:t>
      </w:r>
      <w:r w:rsidR="00803463" w:rsidRPr="003016CE">
        <w:rPr>
          <w:rFonts w:ascii="Arial" w:eastAsia="宋体" w:hAnsi="Arial" w:cs="Arial"/>
          <w:spacing w:val="2"/>
          <w:sz w:val="24"/>
          <w:szCs w:val="24"/>
        </w:rPr>
        <w:t>适用于任何从事食品安全管理体系认证</w:t>
      </w:r>
      <w:r w:rsidRPr="003016CE">
        <w:rPr>
          <w:rFonts w:ascii="Arial" w:eastAsia="宋体" w:hAnsi="Arial" w:cs="Arial"/>
          <w:spacing w:val="2"/>
          <w:sz w:val="24"/>
          <w:szCs w:val="24"/>
        </w:rPr>
        <w:t>，</w:t>
      </w:r>
      <w:r w:rsidR="00803463" w:rsidRPr="003016CE">
        <w:rPr>
          <w:rFonts w:ascii="Arial" w:eastAsia="宋体" w:hAnsi="Arial" w:cs="Arial"/>
          <w:spacing w:val="2"/>
          <w:sz w:val="24"/>
          <w:szCs w:val="24"/>
        </w:rPr>
        <w:t>还可</w:t>
      </w:r>
      <w:r w:rsidRPr="003016CE">
        <w:rPr>
          <w:rFonts w:ascii="Arial" w:eastAsia="宋体" w:hAnsi="Arial" w:cs="Arial"/>
          <w:spacing w:val="2"/>
          <w:sz w:val="24"/>
          <w:szCs w:val="24"/>
        </w:rPr>
        <w:t>用于</w:t>
      </w:r>
      <w:r w:rsidR="00803463" w:rsidRPr="003016CE">
        <w:rPr>
          <w:rFonts w:ascii="Arial" w:eastAsia="宋体" w:hAnsi="Arial" w:cs="Arial"/>
          <w:spacing w:val="2"/>
          <w:sz w:val="24"/>
          <w:szCs w:val="24"/>
        </w:rPr>
        <w:t>将</w:t>
      </w:r>
      <w:r w:rsidRPr="003016CE">
        <w:rPr>
          <w:rFonts w:ascii="Arial" w:eastAsia="宋体" w:hAnsi="Arial" w:cs="Arial"/>
          <w:spacing w:val="2"/>
          <w:sz w:val="24"/>
          <w:szCs w:val="24"/>
        </w:rPr>
        <w:t xml:space="preserve"> CNAS-CC01 </w:t>
      </w:r>
      <w:r w:rsidRPr="003016CE">
        <w:rPr>
          <w:rFonts w:ascii="Arial" w:eastAsia="宋体" w:hAnsi="Arial" w:cs="Arial"/>
          <w:spacing w:val="2"/>
          <w:sz w:val="24"/>
          <w:szCs w:val="24"/>
        </w:rPr>
        <w:t>和</w:t>
      </w:r>
      <w:r w:rsidRPr="003016CE">
        <w:rPr>
          <w:rFonts w:ascii="Arial" w:eastAsia="宋体" w:hAnsi="Arial" w:cs="Arial"/>
          <w:spacing w:val="2"/>
          <w:sz w:val="24"/>
          <w:szCs w:val="24"/>
        </w:rPr>
        <w:t>CNAS-CC02</w:t>
      </w:r>
      <w:r w:rsidRPr="003016CE">
        <w:rPr>
          <w:rFonts w:ascii="Arial" w:eastAsia="宋体" w:hAnsi="Arial" w:cs="Arial"/>
          <w:spacing w:val="2"/>
          <w:sz w:val="24"/>
          <w:szCs w:val="24"/>
        </w:rPr>
        <w:t>相结合</w:t>
      </w:r>
      <w:r w:rsidR="00803463" w:rsidRPr="003016CE">
        <w:rPr>
          <w:rFonts w:ascii="Arial" w:eastAsia="宋体" w:hAnsi="Arial" w:cs="Arial"/>
          <w:spacing w:val="2"/>
          <w:sz w:val="24"/>
          <w:szCs w:val="24"/>
        </w:rPr>
        <w:t>的</w:t>
      </w:r>
      <w:r w:rsidRPr="003016CE">
        <w:rPr>
          <w:rFonts w:ascii="Arial" w:eastAsia="宋体" w:hAnsi="Arial" w:cs="Arial"/>
          <w:spacing w:val="2"/>
          <w:sz w:val="24"/>
          <w:szCs w:val="24"/>
        </w:rPr>
        <w:t>食品安全认证。</w:t>
      </w:r>
      <w:r w:rsidRPr="003016CE">
        <w:rPr>
          <w:rFonts w:ascii="Arial" w:eastAsia="宋体" w:hAnsi="Arial" w:cs="Arial"/>
          <w:spacing w:val="2"/>
          <w:sz w:val="24"/>
          <w:szCs w:val="24"/>
        </w:rPr>
        <w:t xml:space="preserve">  </w:t>
      </w:r>
    </w:p>
    <w:p w:rsidR="008662BD" w:rsidRPr="003016CE" w:rsidRDefault="008662BD" w:rsidP="00803463">
      <w:pPr>
        <w:tabs>
          <w:tab w:val="num" w:pos="0"/>
        </w:tabs>
        <w:adjustRightInd w:val="0"/>
        <w:snapToGrid w:val="0"/>
        <w:spacing w:line="300" w:lineRule="auto"/>
        <w:ind w:hanging="2"/>
        <w:rPr>
          <w:rFonts w:ascii="Arial" w:eastAsia="宋体" w:hAnsi="Arial" w:cs="Arial"/>
          <w:spacing w:val="2"/>
          <w:sz w:val="24"/>
          <w:szCs w:val="24"/>
        </w:rPr>
      </w:pPr>
      <w:r w:rsidRPr="003016CE">
        <w:rPr>
          <w:rFonts w:ascii="Arial" w:eastAsia="宋体" w:hAnsi="Arial" w:cs="Arial"/>
          <w:spacing w:val="2"/>
          <w:sz w:val="24"/>
          <w:szCs w:val="24"/>
        </w:rPr>
        <w:t xml:space="preserve">    </w:t>
      </w:r>
      <w:r w:rsidR="006F45F2" w:rsidRPr="003016CE">
        <w:rPr>
          <w:rFonts w:ascii="Arial" w:eastAsia="宋体" w:hAnsi="Arial" w:cs="Arial"/>
          <w:spacing w:val="2"/>
          <w:sz w:val="24"/>
          <w:szCs w:val="24"/>
        </w:rPr>
        <w:t>本文件的</w:t>
      </w:r>
      <w:r w:rsidRPr="003016CE">
        <w:rPr>
          <w:rFonts w:ascii="Arial" w:eastAsia="宋体" w:hAnsi="Arial" w:cs="Arial"/>
          <w:spacing w:val="2"/>
          <w:sz w:val="24"/>
          <w:szCs w:val="24"/>
        </w:rPr>
        <w:t>修订特别关注了外部利益相关方的需求以及他们对</w:t>
      </w:r>
      <w:r w:rsidR="00004B44" w:rsidRPr="003016CE">
        <w:rPr>
          <w:rFonts w:ascii="Arial" w:eastAsia="宋体" w:hAnsi="Arial" w:cs="Arial"/>
          <w:spacing w:val="2"/>
          <w:sz w:val="24"/>
          <w:szCs w:val="24"/>
        </w:rPr>
        <w:t>CNAS-CC18</w:t>
      </w:r>
      <w:r w:rsidRPr="003016CE">
        <w:rPr>
          <w:rFonts w:ascii="Arial" w:eastAsia="宋体" w:hAnsi="Arial" w:cs="Arial"/>
          <w:spacing w:val="2"/>
          <w:sz w:val="24"/>
          <w:szCs w:val="24"/>
        </w:rPr>
        <w:t>的期望。除考虑认证机构、认可机构、政府主管部门的需求外，还特别强调了食品安全方案所有者的需求。由于目前在不同国家、地区，开展的食品安全相关认证、审核方式不尽相同，有的是依据管理体系认证审核要求开展相关活动，有的是依据产品认证审核要求开展相关活动，因此，</w:t>
      </w:r>
      <w:r w:rsidR="006F45F2" w:rsidRPr="003016CE">
        <w:rPr>
          <w:rFonts w:ascii="Arial" w:eastAsia="宋体" w:hAnsi="Arial" w:cs="Arial"/>
          <w:spacing w:val="2"/>
          <w:sz w:val="24"/>
          <w:szCs w:val="24"/>
        </w:rPr>
        <w:t>文件在修订中，尽量使其适用于不同的方案所有者，</w:t>
      </w:r>
      <w:r w:rsidRPr="003016CE">
        <w:rPr>
          <w:rFonts w:ascii="Arial" w:eastAsia="宋体" w:hAnsi="Arial" w:cs="Arial"/>
          <w:spacing w:val="2"/>
          <w:sz w:val="24"/>
          <w:szCs w:val="24"/>
        </w:rPr>
        <w:t>考虑</w:t>
      </w:r>
      <w:r w:rsidR="006F45F2" w:rsidRPr="003016CE">
        <w:rPr>
          <w:rFonts w:ascii="Arial" w:eastAsia="宋体" w:hAnsi="Arial" w:cs="Arial"/>
          <w:spacing w:val="2"/>
          <w:sz w:val="24"/>
          <w:szCs w:val="24"/>
        </w:rPr>
        <w:t>了</w:t>
      </w:r>
      <w:r w:rsidRPr="003016CE">
        <w:rPr>
          <w:rFonts w:ascii="Arial" w:eastAsia="宋体" w:hAnsi="Arial" w:cs="Arial"/>
          <w:spacing w:val="2"/>
          <w:sz w:val="24"/>
          <w:szCs w:val="24"/>
        </w:rPr>
        <w:t>产品认证的有关要求。</w:t>
      </w:r>
      <w:r w:rsidR="006F45F2" w:rsidRPr="003016CE">
        <w:rPr>
          <w:rFonts w:ascii="Arial" w:eastAsia="宋体" w:hAnsi="Arial" w:cs="Arial"/>
          <w:spacing w:val="2"/>
          <w:sz w:val="24"/>
          <w:szCs w:val="24"/>
        </w:rPr>
        <w:t xml:space="preserve"> </w:t>
      </w:r>
    </w:p>
    <w:p w:rsidR="006F45F2" w:rsidRPr="003016CE" w:rsidRDefault="00B368F1" w:rsidP="00803463">
      <w:pPr>
        <w:adjustRightInd w:val="0"/>
        <w:snapToGrid w:val="0"/>
        <w:spacing w:line="300" w:lineRule="auto"/>
        <w:ind w:firstLineChars="200" w:firstLine="488"/>
        <w:rPr>
          <w:rFonts w:ascii="Arial" w:eastAsia="宋体" w:hAnsi="Arial" w:cs="Arial"/>
          <w:spacing w:val="2"/>
          <w:sz w:val="24"/>
          <w:szCs w:val="24"/>
        </w:rPr>
      </w:pPr>
      <w:r w:rsidRPr="003016CE">
        <w:rPr>
          <w:rFonts w:ascii="Arial" w:eastAsia="宋体" w:hAnsi="Arial" w:cs="Arial"/>
          <w:spacing w:val="2"/>
          <w:sz w:val="24"/>
          <w:szCs w:val="24"/>
        </w:rPr>
        <w:t>2.</w:t>
      </w:r>
      <w:r w:rsidR="00BF7591" w:rsidRPr="003016CE">
        <w:rPr>
          <w:rFonts w:ascii="Arial" w:eastAsia="宋体" w:hAnsi="Arial" w:cs="Arial"/>
          <w:spacing w:val="2"/>
          <w:sz w:val="24"/>
          <w:szCs w:val="24"/>
        </w:rPr>
        <w:t>人员要求</w:t>
      </w:r>
    </w:p>
    <w:p w:rsidR="00BF7591" w:rsidRPr="003016CE" w:rsidRDefault="006F45F2" w:rsidP="001318E5">
      <w:pPr>
        <w:adjustRightInd w:val="0"/>
        <w:snapToGrid w:val="0"/>
        <w:spacing w:line="300" w:lineRule="auto"/>
        <w:ind w:firstLineChars="200" w:firstLine="488"/>
        <w:rPr>
          <w:rFonts w:ascii="Arial" w:eastAsia="宋体" w:hAnsi="Arial" w:cs="Arial"/>
          <w:spacing w:val="2"/>
          <w:sz w:val="24"/>
          <w:szCs w:val="24"/>
        </w:rPr>
      </w:pPr>
      <w:r w:rsidRPr="003016CE">
        <w:rPr>
          <w:rFonts w:ascii="Arial" w:eastAsia="宋体" w:hAnsi="Arial" w:cs="Arial"/>
          <w:spacing w:val="2"/>
          <w:sz w:val="24"/>
          <w:szCs w:val="24"/>
        </w:rPr>
        <w:t>CNAS-CC18</w:t>
      </w:r>
      <w:r w:rsidRPr="003016CE">
        <w:rPr>
          <w:rFonts w:ascii="Arial" w:eastAsia="宋体" w:hAnsi="Arial" w:cs="Arial"/>
          <w:spacing w:val="2"/>
          <w:sz w:val="24"/>
          <w:szCs w:val="24"/>
        </w:rPr>
        <w:t>：</w:t>
      </w:r>
      <w:r w:rsidRPr="003016CE">
        <w:rPr>
          <w:rFonts w:ascii="Arial" w:eastAsia="宋体" w:hAnsi="Arial" w:cs="Arial"/>
          <w:spacing w:val="2"/>
          <w:sz w:val="24"/>
          <w:szCs w:val="24"/>
        </w:rPr>
        <w:t>2010</w:t>
      </w:r>
      <w:r w:rsidR="00C95C92" w:rsidRPr="003016CE">
        <w:rPr>
          <w:rFonts w:ascii="Arial" w:eastAsia="宋体" w:hAnsi="Arial" w:cs="Arial"/>
          <w:spacing w:val="2"/>
          <w:sz w:val="24"/>
          <w:szCs w:val="24"/>
        </w:rPr>
        <w:t>的人员要求主要基于资格、教育水平、培训和工作</w:t>
      </w:r>
      <w:r w:rsidR="00C95C92" w:rsidRPr="003016CE">
        <w:rPr>
          <w:rFonts w:ascii="Arial" w:eastAsia="宋体" w:hAnsi="Arial" w:cs="Arial"/>
          <w:spacing w:val="2"/>
          <w:sz w:val="24"/>
          <w:szCs w:val="24"/>
        </w:rPr>
        <w:t>/</w:t>
      </w:r>
      <w:r w:rsidR="00C95C92" w:rsidRPr="003016CE">
        <w:rPr>
          <w:rFonts w:ascii="Arial" w:eastAsia="宋体" w:hAnsi="Arial" w:cs="Arial"/>
          <w:spacing w:val="2"/>
          <w:sz w:val="24"/>
          <w:szCs w:val="24"/>
        </w:rPr>
        <w:t>审核经验。本次文件修订的目的是从基于上述要求的评价方法向完全意义上的能力</w:t>
      </w:r>
      <w:r w:rsidR="00004B44" w:rsidRPr="003016CE">
        <w:rPr>
          <w:rFonts w:ascii="Arial" w:eastAsia="宋体" w:hAnsi="Arial" w:cs="Arial"/>
          <w:spacing w:val="2"/>
          <w:sz w:val="24"/>
          <w:szCs w:val="24"/>
        </w:rPr>
        <w:t>评价</w:t>
      </w:r>
      <w:r w:rsidR="00C95C92" w:rsidRPr="003016CE">
        <w:rPr>
          <w:rFonts w:ascii="Arial" w:eastAsia="宋体" w:hAnsi="Arial" w:cs="Arial"/>
          <w:spacing w:val="2"/>
          <w:sz w:val="24"/>
          <w:szCs w:val="24"/>
        </w:rPr>
        <w:t>方法上转化，即评价人员是否具备应用知识和技能的本领。认证机构需要识别有效实施审核和认证所必须的知识和技能，以达到预期的结果。规范性附录</w:t>
      </w:r>
      <w:r w:rsidR="00C95C92" w:rsidRPr="003016CE">
        <w:rPr>
          <w:rFonts w:ascii="Arial" w:eastAsia="宋体" w:hAnsi="Arial" w:cs="Arial"/>
          <w:spacing w:val="2"/>
          <w:sz w:val="24"/>
          <w:szCs w:val="24"/>
        </w:rPr>
        <w:t>C</w:t>
      </w:r>
      <w:r w:rsidR="00C95C92" w:rsidRPr="003016CE">
        <w:rPr>
          <w:rFonts w:ascii="Arial" w:eastAsia="宋体" w:hAnsi="Arial" w:cs="Arial"/>
          <w:spacing w:val="2"/>
          <w:sz w:val="24"/>
          <w:szCs w:val="24"/>
        </w:rPr>
        <w:t>给出了</w:t>
      </w:r>
      <w:r w:rsidR="00C95C92" w:rsidRPr="003016CE">
        <w:rPr>
          <w:rFonts w:ascii="Arial" w:eastAsia="宋体" w:hAnsi="Arial" w:cs="Arial"/>
          <w:spacing w:val="2"/>
          <w:sz w:val="24"/>
          <w:szCs w:val="24"/>
        </w:rPr>
        <w:t>FSMS</w:t>
      </w:r>
      <w:r w:rsidR="00C95C92" w:rsidRPr="003016CE">
        <w:rPr>
          <w:rFonts w:ascii="Arial" w:eastAsia="宋体" w:hAnsi="Arial" w:cs="Arial"/>
          <w:spacing w:val="2"/>
          <w:sz w:val="24"/>
          <w:szCs w:val="24"/>
        </w:rPr>
        <w:t>特定的人员能力要求，作为</w:t>
      </w:r>
      <w:r w:rsidR="00C95C92" w:rsidRPr="003016CE">
        <w:rPr>
          <w:rFonts w:ascii="Arial" w:eastAsia="宋体" w:hAnsi="Arial" w:cs="Arial"/>
          <w:spacing w:val="2"/>
          <w:sz w:val="24"/>
          <w:szCs w:val="24"/>
        </w:rPr>
        <w:t>CNAS-CC01:2011</w:t>
      </w:r>
      <w:r w:rsidR="00C95C92" w:rsidRPr="003016CE">
        <w:rPr>
          <w:rFonts w:ascii="Arial" w:eastAsia="宋体" w:hAnsi="Arial" w:cs="Arial"/>
          <w:spacing w:val="2"/>
          <w:sz w:val="24"/>
          <w:szCs w:val="24"/>
        </w:rPr>
        <w:t>附录</w:t>
      </w:r>
      <w:r w:rsidR="00C95C92" w:rsidRPr="003016CE">
        <w:rPr>
          <w:rFonts w:ascii="Arial" w:eastAsia="宋体" w:hAnsi="Arial" w:cs="Arial"/>
          <w:spacing w:val="2"/>
          <w:sz w:val="24"/>
          <w:szCs w:val="24"/>
        </w:rPr>
        <w:t>A</w:t>
      </w:r>
      <w:r w:rsidR="00C95C92" w:rsidRPr="003016CE">
        <w:rPr>
          <w:rFonts w:ascii="Arial" w:eastAsia="宋体" w:hAnsi="Arial" w:cs="Arial"/>
          <w:spacing w:val="2"/>
          <w:sz w:val="24"/>
          <w:szCs w:val="24"/>
        </w:rPr>
        <w:t>对管理体系认证通用人员能力要求的补充。</w:t>
      </w:r>
    </w:p>
    <w:p w:rsidR="00BF7591" w:rsidRPr="003016CE" w:rsidRDefault="0006138C" w:rsidP="00BF7591">
      <w:pPr>
        <w:adjustRightInd w:val="0"/>
        <w:snapToGrid w:val="0"/>
        <w:spacing w:line="300" w:lineRule="auto"/>
        <w:ind w:firstLineChars="200" w:firstLine="488"/>
        <w:rPr>
          <w:rFonts w:ascii="Arial" w:eastAsia="宋体" w:hAnsi="Arial" w:cs="Arial"/>
          <w:spacing w:val="2"/>
          <w:sz w:val="24"/>
          <w:szCs w:val="24"/>
        </w:rPr>
      </w:pPr>
      <w:r w:rsidRPr="003016CE">
        <w:rPr>
          <w:rFonts w:ascii="Arial" w:eastAsia="宋体" w:hAnsi="Arial" w:cs="Arial"/>
          <w:spacing w:val="2"/>
          <w:sz w:val="24"/>
          <w:szCs w:val="24"/>
        </w:rPr>
        <w:lastRenderedPageBreak/>
        <w:t>3</w:t>
      </w:r>
      <w:r w:rsidR="00BF7591" w:rsidRPr="003016CE">
        <w:rPr>
          <w:rFonts w:ascii="Arial" w:eastAsia="宋体" w:hAnsi="Arial" w:cs="Arial"/>
          <w:spacing w:val="2"/>
          <w:sz w:val="24"/>
          <w:szCs w:val="24"/>
        </w:rPr>
        <w:t>.</w:t>
      </w:r>
      <w:r w:rsidR="00BF7591" w:rsidRPr="003016CE">
        <w:rPr>
          <w:rFonts w:ascii="Arial" w:eastAsia="宋体" w:hAnsi="Arial" w:cs="Arial"/>
          <w:spacing w:val="2"/>
          <w:sz w:val="24"/>
          <w:szCs w:val="24"/>
        </w:rPr>
        <w:t>多场所组织</w:t>
      </w:r>
    </w:p>
    <w:p w:rsidR="00BF7591" w:rsidRPr="003016CE" w:rsidRDefault="001318E5" w:rsidP="003D2558">
      <w:pPr>
        <w:adjustRightInd w:val="0"/>
        <w:snapToGrid w:val="0"/>
        <w:spacing w:line="300" w:lineRule="auto"/>
        <w:ind w:firstLineChars="200" w:firstLine="488"/>
        <w:rPr>
          <w:rFonts w:ascii="Arial" w:eastAsia="宋体" w:hAnsi="Arial" w:cs="Arial"/>
          <w:spacing w:val="2"/>
          <w:sz w:val="24"/>
          <w:szCs w:val="24"/>
        </w:rPr>
      </w:pPr>
      <w:r w:rsidRPr="003016CE">
        <w:rPr>
          <w:rFonts w:ascii="Arial" w:eastAsia="宋体" w:hAnsi="Arial" w:cs="Arial"/>
          <w:spacing w:val="2"/>
          <w:sz w:val="24"/>
          <w:szCs w:val="24"/>
        </w:rPr>
        <w:t>增加了</w:t>
      </w:r>
      <w:r w:rsidR="00BF7591" w:rsidRPr="003016CE">
        <w:rPr>
          <w:rFonts w:ascii="Arial" w:eastAsia="宋体" w:hAnsi="Arial" w:cs="Arial"/>
          <w:spacing w:val="2"/>
          <w:sz w:val="24"/>
          <w:szCs w:val="24"/>
        </w:rPr>
        <w:t>多场所的定义</w:t>
      </w:r>
      <w:r w:rsidRPr="003016CE">
        <w:rPr>
          <w:rFonts w:ascii="Arial" w:eastAsia="宋体" w:hAnsi="Arial" w:cs="Arial"/>
          <w:spacing w:val="2"/>
          <w:sz w:val="24"/>
          <w:szCs w:val="24"/>
        </w:rPr>
        <w:t>。</w:t>
      </w:r>
      <w:r w:rsidR="003D2558" w:rsidRPr="003016CE">
        <w:rPr>
          <w:rFonts w:ascii="Arial" w:eastAsia="宋体" w:hAnsi="Arial" w:cs="Arial"/>
          <w:spacing w:val="2"/>
          <w:sz w:val="24"/>
          <w:szCs w:val="24"/>
        </w:rPr>
        <w:t>取消了认证机构为一个管理体系下的多场所组织进行认证时，所有场所</w:t>
      </w:r>
      <w:proofErr w:type="gramStart"/>
      <w:r w:rsidR="003D2558" w:rsidRPr="003016CE">
        <w:rPr>
          <w:rFonts w:ascii="Arial" w:eastAsia="宋体" w:hAnsi="Arial" w:cs="Arial"/>
          <w:spacing w:val="2"/>
          <w:sz w:val="24"/>
          <w:szCs w:val="24"/>
        </w:rPr>
        <w:t>需位于</w:t>
      </w:r>
      <w:proofErr w:type="gramEnd"/>
      <w:r w:rsidR="003D2558" w:rsidRPr="003016CE">
        <w:rPr>
          <w:rFonts w:ascii="Arial" w:eastAsia="宋体" w:hAnsi="Arial" w:cs="Arial"/>
          <w:spacing w:val="2"/>
          <w:sz w:val="24"/>
          <w:szCs w:val="24"/>
        </w:rPr>
        <w:t>同一国家并从事相同的活动的要求。</w:t>
      </w:r>
    </w:p>
    <w:p w:rsidR="006F45F2" w:rsidRPr="003016CE" w:rsidRDefault="0006138C" w:rsidP="00803463">
      <w:pPr>
        <w:adjustRightInd w:val="0"/>
        <w:snapToGrid w:val="0"/>
        <w:spacing w:line="300" w:lineRule="auto"/>
        <w:ind w:firstLineChars="200" w:firstLine="488"/>
        <w:rPr>
          <w:rFonts w:ascii="Arial" w:eastAsia="宋体" w:hAnsi="Arial" w:cs="Arial"/>
          <w:spacing w:val="2"/>
          <w:sz w:val="24"/>
          <w:szCs w:val="24"/>
        </w:rPr>
      </w:pPr>
      <w:r w:rsidRPr="003016CE">
        <w:rPr>
          <w:rFonts w:ascii="Arial" w:eastAsia="宋体" w:hAnsi="Arial" w:cs="Arial"/>
          <w:spacing w:val="2"/>
          <w:sz w:val="24"/>
          <w:szCs w:val="24"/>
        </w:rPr>
        <w:t>4</w:t>
      </w:r>
      <w:r w:rsidR="00B368F1" w:rsidRPr="003016CE">
        <w:rPr>
          <w:rFonts w:ascii="Arial" w:eastAsia="宋体" w:hAnsi="Arial" w:cs="Arial"/>
          <w:spacing w:val="2"/>
          <w:sz w:val="24"/>
          <w:szCs w:val="24"/>
        </w:rPr>
        <w:t>.</w:t>
      </w:r>
      <w:r w:rsidR="00105A47" w:rsidRPr="003016CE">
        <w:rPr>
          <w:rFonts w:ascii="Arial" w:eastAsia="宋体" w:hAnsi="Arial" w:cs="Arial"/>
          <w:spacing w:val="2"/>
          <w:sz w:val="24"/>
          <w:szCs w:val="24"/>
        </w:rPr>
        <w:t>附录</w:t>
      </w:r>
      <w:r w:rsidR="00105A47" w:rsidRPr="003016CE">
        <w:rPr>
          <w:rFonts w:ascii="Arial" w:eastAsia="宋体" w:hAnsi="Arial" w:cs="Arial"/>
          <w:spacing w:val="2"/>
          <w:sz w:val="24"/>
          <w:szCs w:val="24"/>
        </w:rPr>
        <w:t>A</w:t>
      </w:r>
      <w:r w:rsidR="006F45F2" w:rsidRPr="003016CE">
        <w:rPr>
          <w:rFonts w:ascii="Arial" w:eastAsia="宋体" w:hAnsi="Arial" w:cs="Arial"/>
          <w:spacing w:val="2"/>
          <w:sz w:val="24"/>
          <w:szCs w:val="24"/>
        </w:rPr>
        <w:t>食品链分类</w:t>
      </w:r>
    </w:p>
    <w:p w:rsidR="003D2558" w:rsidRPr="003016CE" w:rsidRDefault="006F45F2" w:rsidP="003D2558">
      <w:pPr>
        <w:adjustRightInd w:val="0"/>
        <w:snapToGrid w:val="0"/>
        <w:spacing w:line="300" w:lineRule="auto"/>
        <w:ind w:firstLineChars="200" w:firstLine="488"/>
        <w:rPr>
          <w:rFonts w:ascii="Arial" w:eastAsia="宋体" w:hAnsi="Arial" w:cs="Arial"/>
          <w:spacing w:val="2"/>
          <w:sz w:val="24"/>
          <w:szCs w:val="24"/>
        </w:rPr>
      </w:pPr>
      <w:r w:rsidRPr="003016CE">
        <w:rPr>
          <w:rFonts w:ascii="Arial" w:eastAsia="宋体" w:hAnsi="Arial" w:cs="Arial"/>
          <w:spacing w:val="2"/>
          <w:sz w:val="24"/>
          <w:szCs w:val="24"/>
        </w:rPr>
        <w:t>考虑不同利益方和使用者对行业类别的分类需求</w:t>
      </w:r>
      <w:r w:rsidR="00D31C35" w:rsidRPr="003016CE">
        <w:rPr>
          <w:rFonts w:ascii="Arial" w:eastAsia="宋体" w:hAnsi="Arial" w:cs="Arial"/>
          <w:spacing w:val="2"/>
          <w:sz w:val="24"/>
          <w:szCs w:val="24"/>
        </w:rPr>
        <w:t>及过程和方法的相似性</w:t>
      </w:r>
      <w:r w:rsidRPr="003016CE">
        <w:rPr>
          <w:rFonts w:ascii="Arial" w:eastAsia="宋体" w:hAnsi="Arial" w:cs="Arial"/>
          <w:spacing w:val="2"/>
          <w:sz w:val="24"/>
          <w:szCs w:val="24"/>
        </w:rPr>
        <w:t>，</w:t>
      </w:r>
      <w:r w:rsidR="003D2558" w:rsidRPr="003016CE">
        <w:rPr>
          <w:rFonts w:ascii="Arial" w:eastAsia="宋体" w:hAnsi="Arial" w:cs="Arial"/>
          <w:spacing w:val="2"/>
          <w:sz w:val="24"/>
          <w:szCs w:val="24"/>
        </w:rPr>
        <w:t>对附录</w:t>
      </w:r>
      <w:r w:rsidR="003D2558" w:rsidRPr="003016CE">
        <w:rPr>
          <w:rFonts w:ascii="Arial" w:eastAsia="宋体" w:hAnsi="Arial" w:cs="Arial"/>
          <w:spacing w:val="2"/>
          <w:sz w:val="24"/>
          <w:szCs w:val="24"/>
        </w:rPr>
        <w:t>A</w:t>
      </w:r>
      <w:r w:rsidR="003D2558" w:rsidRPr="003016CE">
        <w:rPr>
          <w:rFonts w:ascii="Arial" w:eastAsia="宋体" w:hAnsi="Arial" w:cs="Arial"/>
          <w:spacing w:val="2"/>
          <w:sz w:val="24"/>
          <w:szCs w:val="24"/>
        </w:rPr>
        <w:t>的食品</w:t>
      </w:r>
      <w:proofErr w:type="gramStart"/>
      <w:r w:rsidR="003D2558" w:rsidRPr="003016CE">
        <w:rPr>
          <w:rFonts w:ascii="Arial" w:eastAsia="宋体" w:hAnsi="Arial" w:cs="Arial"/>
          <w:spacing w:val="2"/>
          <w:sz w:val="24"/>
          <w:szCs w:val="24"/>
        </w:rPr>
        <w:t>链行业</w:t>
      </w:r>
      <w:proofErr w:type="gramEnd"/>
      <w:r w:rsidR="003D2558" w:rsidRPr="003016CE">
        <w:rPr>
          <w:rFonts w:ascii="Arial" w:eastAsia="宋体" w:hAnsi="Arial" w:cs="Arial"/>
          <w:spacing w:val="2"/>
          <w:sz w:val="24"/>
          <w:szCs w:val="24"/>
        </w:rPr>
        <w:t>类别分类进行了修订。</w:t>
      </w:r>
    </w:p>
    <w:p w:rsidR="003D2558" w:rsidRPr="003016CE" w:rsidRDefault="003D2558" w:rsidP="003D2558">
      <w:pPr>
        <w:pStyle w:val="a3"/>
        <w:numPr>
          <w:ilvl w:val="0"/>
          <w:numId w:val="3"/>
        </w:numPr>
        <w:adjustRightInd w:val="0"/>
        <w:snapToGrid w:val="0"/>
        <w:spacing w:line="300" w:lineRule="auto"/>
        <w:ind w:firstLineChars="0"/>
        <w:rPr>
          <w:rFonts w:ascii="Arial" w:hAnsi="Arial" w:cs="Arial"/>
          <w:spacing w:val="2"/>
        </w:rPr>
      </w:pPr>
      <w:r w:rsidRPr="003016CE">
        <w:rPr>
          <w:rFonts w:ascii="Arial" w:hAnsi="Arial" w:cs="Arial"/>
          <w:spacing w:val="2"/>
        </w:rPr>
        <w:t>新的结构包括：组、行业类别、子行业类别和活动示例；</w:t>
      </w:r>
    </w:p>
    <w:p w:rsidR="003D2558" w:rsidRPr="003016CE" w:rsidRDefault="003D2558" w:rsidP="003D2558">
      <w:pPr>
        <w:pStyle w:val="a3"/>
        <w:numPr>
          <w:ilvl w:val="0"/>
          <w:numId w:val="3"/>
        </w:numPr>
        <w:adjustRightInd w:val="0"/>
        <w:snapToGrid w:val="0"/>
        <w:spacing w:line="300" w:lineRule="auto"/>
        <w:ind w:firstLineChars="0"/>
        <w:rPr>
          <w:rFonts w:ascii="Arial" w:hAnsi="Arial" w:cs="Arial"/>
          <w:spacing w:val="2"/>
        </w:rPr>
      </w:pPr>
      <w:r w:rsidRPr="003016CE">
        <w:rPr>
          <w:rFonts w:ascii="Arial" w:hAnsi="Arial" w:cs="Arial"/>
          <w:spacing w:val="2"/>
        </w:rPr>
        <w:t>取消了种类的概念，被活动取代；</w:t>
      </w:r>
    </w:p>
    <w:p w:rsidR="006F45F2" w:rsidRPr="003016CE" w:rsidRDefault="003D2558" w:rsidP="003D2558">
      <w:pPr>
        <w:pStyle w:val="a3"/>
        <w:numPr>
          <w:ilvl w:val="0"/>
          <w:numId w:val="3"/>
        </w:numPr>
        <w:adjustRightInd w:val="0"/>
        <w:snapToGrid w:val="0"/>
        <w:spacing w:line="300" w:lineRule="auto"/>
        <w:ind w:firstLineChars="0"/>
        <w:rPr>
          <w:rFonts w:ascii="Arial" w:hAnsi="Arial" w:cs="Arial"/>
          <w:spacing w:val="2"/>
        </w:rPr>
      </w:pPr>
      <w:r w:rsidRPr="003016CE">
        <w:rPr>
          <w:rFonts w:ascii="Arial" w:hAnsi="Arial" w:cs="Arial"/>
          <w:spacing w:val="2"/>
        </w:rPr>
        <w:t>对行业类别进行了重新划分</w:t>
      </w:r>
      <w:r w:rsidR="00004B44" w:rsidRPr="003016CE">
        <w:rPr>
          <w:rFonts w:ascii="Arial" w:hAnsi="Arial" w:cs="Arial"/>
          <w:spacing w:val="2"/>
        </w:rPr>
        <w:t>；</w:t>
      </w:r>
    </w:p>
    <w:p w:rsidR="00BF7591" w:rsidRPr="003016CE" w:rsidRDefault="00105A47" w:rsidP="00105A47">
      <w:pPr>
        <w:pStyle w:val="a3"/>
        <w:numPr>
          <w:ilvl w:val="0"/>
          <w:numId w:val="3"/>
        </w:numPr>
        <w:adjustRightInd w:val="0"/>
        <w:snapToGrid w:val="0"/>
        <w:spacing w:line="300" w:lineRule="auto"/>
        <w:ind w:firstLineChars="0"/>
        <w:rPr>
          <w:rFonts w:ascii="Arial" w:hAnsi="Arial" w:cs="Arial"/>
          <w:spacing w:val="2"/>
        </w:rPr>
      </w:pPr>
      <w:r w:rsidRPr="003016CE">
        <w:rPr>
          <w:rFonts w:ascii="Arial" w:hAnsi="Arial" w:cs="Arial"/>
          <w:spacing w:val="2"/>
        </w:rPr>
        <w:t>组用于认证机构认可</w:t>
      </w:r>
      <w:r w:rsidR="00004B44" w:rsidRPr="003016CE">
        <w:rPr>
          <w:rFonts w:ascii="Arial" w:hAnsi="Arial" w:cs="Arial"/>
          <w:spacing w:val="2"/>
        </w:rPr>
        <w:t>；</w:t>
      </w:r>
    </w:p>
    <w:p w:rsidR="00105A47" w:rsidRPr="003016CE" w:rsidRDefault="00105A47" w:rsidP="00105A47">
      <w:pPr>
        <w:pStyle w:val="a3"/>
        <w:numPr>
          <w:ilvl w:val="0"/>
          <w:numId w:val="3"/>
        </w:numPr>
        <w:adjustRightInd w:val="0"/>
        <w:snapToGrid w:val="0"/>
        <w:spacing w:line="300" w:lineRule="auto"/>
        <w:ind w:firstLineChars="0"/>
        <w:rPr>
          <w:rFonts w:ascii="Arial" w:hAnsi="Arial" w:cs="Arial"/>
          <w:spacing w:val="2"/>
        </w:rPr>
      </w:pPr>
      <w:r w:rsidRPr="003016CE">
        <w:rPr>
          <w:rFonts w:ascii="Arial" w:hAnsi="Arial" w:cs="Arial"/>
          <w:spacing w:val="2"/>
        </w:rPr>
        <w:t>行业类别用于对审核</w:t>
      </w:r>
      <w:proofErr w:type="gramStart"/>
      <w:r w:rsidRPr="003016CE">
        <w:rPr>
          <w:rFonts w:ascii="Arial" w:hAnsi="Arial" w:cs="Arial"/>
          <w:spacing w:val="2"/>
        </w:rPr>
        <w:t>员能力</w:t>
      </w:r>
      <w:proofErr w:type="gramEnd"/>
      <w:r w:rsidRPr="003016CE">
        <w:rPr>
          <w:rFonts w:ascii="Arial" w:hAnsi="Arial" w:cs="Arial"/>
          <w:spacing w:val="2"/>
        </w:rPr>
        <w:t>的评价</w:t>
      </w:r>
      <w:r w:rsidR="00004B44" w:rsidRPr="003016CE">
        <w:rPr>
          <w:rFonts w:ascii="Arial" w:hAnsi="Arial" w:cs="Arial"/>
          <w:spacing w:val="2"/>
        </w:rPr>
        <w:t>；</w:t>
      </w:r>
    </w:p>
    <w:p w:rsidR="00BF7591" w:rsidRPr="003016CE" w:rsidRDefault="00105A47" w:rsidP="0006138C">
      <w:pPr>
        <w:pStyle w:val="a3"/>
        <w:numPr>
          <w:ilvl w:val="0"/>
          <w:numId w:val="3"/>
        </w:numPr>
        <w:adjustRightInd w:val="0"/>
        <w:snapToGrid w:val="0"/>
        <w:spacing w:line="300" w:lineRule="auto"/>
        <w:ind w:firstLineChars="0"/>
        <w:rPr>
          <w:rFonts w:ascii="Arial" w:hAnsi="Arial" w:cs="Arial"/>
          <w:spacing w:val="2"/>
        </w:rPr>
      </w:pPr>
      <w:r w:rsidRPr="003016CE">
        <w:rPr>
          <w:rFonts w:ascii="Arial" w:hAnsi="Arial" w:cs="Arial"/>
          <w:spacing w:val="2"/>
        </w:rPr>
        <w:t>子行业类别用于审核组能力的评价和确定认证范围。</w:t>
      </w:r>
    </w:p>
    <w:p w:rsidR="00105A47" w:rsidRPr="003016CE" w:rsidRDefault="00B368F1" w:rsidP="00803463">
      <w:pPr>
        <w:adjustRightInd w:val="0"/>
        <w:snapToGrid w:val="0"/>
        <w:spacing w:line="300" w:lineRule="auto"/>
        <w:ind w:firstLineChars="200" w:firstLine="488"/>
        <w:rPr>
          <w:rFonts w:ascii="Arial" w:eastAsia="宋体" w:hAnsi="Arial" w:cs="Arial"/>
          <w:spacing w:val="2"/>
          <w:sz w:val="24"/>
          <w:szCs w:val="24"/>
        </w:rPr>
      </w:pPr>
      <w:r w:rsidRPr="003016CE">
        <w:rPr>
          <w:rFonts w:ascii="Arial" w:eastAsia="宋体" w:hAnsi="Arial" w:cs="Arial"/>
          <w:spacing w:val="2"/>
          <w:sz w:val="24"/>
          <w:szCs w:val="24"/>
        </w:rPr>
        <w:t>4.</w:t>
      </w:r>
      <w:r w:rsidR="00105A47" w:rsidRPr="003016CE">
        <w:rPr>
          <w:rFonts w:ascii="Arial" w:eastAsia="宋体" w:hAnsi="Arial" w:cs="Arial"/>
          <w:spacing w:val="2"/>
          <w:sz w:val="24"/>
          <w:szCs w:val="24"/>
        </w:rPr>
        <w:t>附录</w:t>
      </w:r>
      <w:r w:rsidR="00105A47" w:rsidRPr="003016CE">
        <w:rPr>
          <w:rFonts w:ascii="Arial" w:eastAsia="宋体" w:hAnsi="Arial" w:cs="Arial"/>
          <w:spacing w:val="2"/>
          <w:sz w:val="24"/>
          <w:szCs w:val="24"/>
        </w:rPr>
        <w:t>B</w:t>
      </w:r>
      <w:r w:rsidR="008662BD" w:rsidRPr="003016CE">
        <w:rPr>
          <w:rFonts w:ascii="Arial" w:eastAsia="宋体" w:hAnsi="Arial" w:cs="Arial"/>
          <w:spacing w:val="2"/>
          <w:sz w:val="24"/>
          <w:szCs w:val="24"/>
        </w:rPr>
        <w:t>审核时间</w:t>
      </w:r>
    </w:p>
    <w:p w:rsidR="00C95C92" w:rsidRPr="003016CE" w:rsidRDefault="00004B44" w:rsidP="0006138C">
      <w:pPr>
        <w:adjustRightInd w:val="0"/>
        <w:snapToGrid w:val="0"/>
        <w:spacing w:line="300" w:lineRule="auto"/>
        <w:ind w:firstLineChars="200" w:firstLine="488"/>
        <w:rPr>
          <w:rFonts w:ascii="Arial" w:eastAsia="宋体" w:hAnsi="Arial" w:cs="Arial"/>
          <w:spacing w:val="2"/>
          <w:sz w:val="24"/>
          <w:szCs w:val="24"/>
        </w:rPr>
      </w:pPr>
      <w:r w:rsidRPr="003016CE">
        <w:rPr>
          <w:rFonts w:ascii="Arial" w:eastAsia="宋体" w:hAnsi="Arial" w:cs="Arial"/>
          <w:spacing w:val="2"/>
          <w:sz w:val="24"/>
          <w:szCs w:val="24"/>
        </w:rPr>
        <w:t>附录</w:t>
      </w:r>
      <w:r w:rsidRPr="003016CE">
        <w:rPr>
          <w:rFonts w:ascii="Arial" w:eastAsia="宋体" w:hAnsi="Arial" w:cs="Arial"/>
          <w:spacing w:val="2"/>
          <w:sz w:val="24"/>
          <w:szCs w:val="24"/>
        </w:rPr>
        <w:t>B</w:t>
      </w:r>
      <w:r w:rsidR="0006138C" w:rsidRPr="003016CE">
        <w:rPr>
          <w:rFonts w:ascii="Arial" w:eastAsia="宋体" w:hAnsi="Arial" w:cs="Arial"/>
          <w:spacing w:val="2"/>
          <w:sz w:val="24"/>
          <w:szCs w:val="24"/>
        </w:rPr>
        <w:t>明确指出，</w:t>
      </w:r>
      <w:r w:rsidR="00105A47" w:rsidRPr="003016CE">
        <w:rPr>
          <w:rFonts w:ascii="Arial" w:eastAsia="宋体" w:hAnsi="Arial" w:cs="Arial"/>
          <w:spacing w:val="2"/>
          <w:sz w:val="24"/>
          <w:szCs w:val="24"/>
        </w:rPr>
        <w:t>对于实施了其他相关管理体系且经同一认证机构认证的组织，如果实施食品安全管理体系审核，不需要增加审核时间。</w:t>
      </w:r>
      <w:r w:rsidR="0006138C" w:rsidRPr="003016CE">
        <w:rPr>
          <w:rFonts w:ascii="Arial" w:eastAsia="宋体" w:hAnsi="Arial" w:cs="Arial"/>
          <w:spacing w:val="2"/>
          <w:sz w:val="24"/>
          <w:szCs w:val="24"/>
        </w:rPr>
        <w:t>文件中给出了相关管理体系的具体含义。文件中增加了当</w:t>
      </w:r>
      <w:r w:rsidRPr="003016CE">
        <w:rPr>
          <w:rFonts w:ascii="Arial" w:eastAsia="宋体" w:hAnsi="Arial" w:cs="Arial"/>
          <w:spacing w:val="2"/>
          <w:sz w:val="24"/>
          <w:szCs w:val="24"/>
        </w:rPr>
        <w:t>多</w:t>
      </w:r>
      <w:r w:rsidR="0006138C" w:rsidRPr="003016CE">
        <w:rPr>
          <w:rFonts w:ascii="Arial" w:eastAsia="宋体" w:hAnsi="Arial" w:cs="Arial"/>
          <w:spacing w:val="2"/>
          <w:sz w:val="24"/>
          <w:szCs w:val="24"/>
        </w:rPr>
        <w:t>场所抽样和组织覆盖一个以上行业类别时审核时间的计算要求。对监督最少审核时间的计算进行了修订。</w:t>
      </w:r>
      <w:r w:rsidR="00C95C92" w:rsidRPr="003016CE">
        <w:rPr>
          <w:rFonts w:ascii="Arial" w:eastAsia="宋体" w:hAnsi="Arial" w:cs="Arial"/>
          <w:spacing w:val="2"/>
          <w:sz w:val="24"/>
          <w:szCs w:val="24"/>
        </w:rPr>
        <w:t xml:space="preserve"> </w:t>
      </w:r>
    </w:p>
    <w:p w:rsidR="0006138C" w:rsidRPr="003016CE" w:rsidRDefault="0006138C" w:rsidP="0006138C">
      <w:pPr>
        <w:adjustRightInd w:val="0"/>
        <w:snapToGrid w:val="0"/>
        <w:spacing w:line="300" w:lineRule="auto"/>
        <w:ind w:firstLineChars="200" w:firstLine="488"/>
        <w:rPr>
          <w:rFonts w:ascii="Arial" w:eastAsia="宋体" w:hAnsi="Arial" w:cs="Arial"/>
          <w:spacing w:val="2"/>
          <w:sz w:val="24"/>
          <w:szCs w:val="24"/>
        </w:rPr>
      </w:pPr>
      <w:r w:rsidRPr="003016CE">
        <w:rPr>
          <w:rFonts w:ascii="Arial" w:eastAsia="宋体" w:hAnsi="Arial" w:cs="Arial"/>
          <w:spacing w:val="2"/>
          <w:sz w:val="24"/>
          <w:szCs w:val="24"/>
        </w:rPr>
        <w:t>5.</w:t>
      </w:r>
      <w:r w:rsidRPr="003016CE">
        <w:rPr>
          <w:rFonts w:ascii="Arial" w:eastAsia="宋体" w:hAnsi="Arial" w:cs="Arial"/>
          <w:spacing w:val="2"/>
          <w:sz w:val="24"/>
          <w:szCs w:val="24"/>
        </w:rPr>
        <w:t>附录</w:t>
      </w:r>
      <w:r w:rsidRPr="003016CE">
        <w:rPr>
          <w:rFonts w:ascii="Arial" w:eastAsia="宋体" w:hAnsi="Arial" w:cs="Arial"/>
          <w:spacing w:val="2"/>
          <w:sz w:val="24"/>
          <w:szCs w:val="24"/>
        </w:rPr>
        <w:t>D</w:t>
      </w:r>
      <w:r w:rsidRPr="003016CE">
        <w:rPr>
          <w:rFonts w:ascii="Arial" w:eastAsia="宋体" w:hAnsi="Arial" w:cs="Arial"/>
          <w:spacing w:val="2"/>
          <w:sz w:val="24"/>
          <w:szCs w:val="24"/>
        </w:rPr>
        <w:t>通用认证职能指南</w:t>
      </w:r>
    </w:p>
    <w:p w:rsidR="0006138C" w:rsidRPr="003016CE" w:rsidRDefault="00E1651C" w:rsidP="00E1651C">
      <w:pPr>
        <w:adjustRightInd w:val="0"/>
        <w:snapToGrid w:val="0"/>
        <w:spacing w:line="300" w:lineRule="auto"/>
        <w:ind w:firstLine="480"/>
        <w:rPr>
          <w:rFonts w:ascii="Arial" w:eastAsia="宋体" w:hAnsi="Arial" w:cs="Arial"/>
          <w:spacing w:val="2"/>
          <w:sz w:val="24"/>
          <w:szCs w:val="24"/>
        </w:rPr>
      </w:pPr>
      <w:r w:rsidRPr="003016CE">
        <w:rPr>
          <w:rFonts w:ascii="Arial" w:eastAsia="宋体" w:hAnsi="Arial" w:cs="Arial"/>
          <w:spacing w:val="2"/>
          <w:sz w:val="24"/>
          <w:szCs w:val="24"/>
        </w:rPr>
        <w:t>附录</w:t>
      </w:r>
      <w:r w:rsidRPr="003016CE">
        <w:rPr>
          <w:rFonts w:ascii="Arial" w:eastAsia="宋体" w:hAnsi="Arial" w:cs="Arial"/>
          <w:spacing w:val="2"/>
          <w:sz w:val="24"/>
          <w:szCs w:val="24"/>
        </w:rPr>
        <w:t>D</w:t>
      </w:r>
      <w:r w:rsidR="00004B44" w:rsidRPr="003016CE">
        <w:rPr>
          <w:rFonts w:ascii="Arial" w:eastAsia="宋体" w:hAnsi="Arial" w:cs="Arial"/>
          <w:spacing w:val="2"/>
          <w:sz w:val="24"/>
          <w:szCs w:val="24"/>
        </w:rPr>
        <w:t>是新增附录。</w:t>
      </w:r>
      <w:r w:rsidRPr="003016CE">
        <w:rPr>
          <w:rFonts w:ascii="Arial" w:eastAsia="宋体" w:hAnsi="Arial" w:cs="Arial"/>
          <w:spacing w:val="2"/>
          <w:sz w:val="24"/>
          <w:szCs w:val="24"/>
        </w:rPr>
        <w:t>提供了</w:t>
      </w:r>
      <w:r w:rsidRPr="003016CE">
        <w:rPr>
          <w:rFonts w:ascii="Arial" w:eastAsia="宋体" w:hAnsi="Arial" w:cs="Arial"/>
          <w:spacing w:val="2"/>
          <w:sz w:val="24"/>
          <w:szCs w:val="24"/>
        </w:rPr>
        <w:t>CNAS-CC01</w:t>
      </w:r>
      <w:r w:rsidRPr="003016CE">
        <w:rPr>
          <w:rFonts w:ascii="Arial" w:eastAsia="宋体" w:hAnsi="Arial" w:cs="Arial"/>
          <w:spacing w:val="2"/>
          <w:sz w:val="24"/>
          <w:szCs w:val="24"/>
        </w:rPr>
        <w:t>：</w:t>
      </w:r>
      <w:r w:rsidRPr="003016CE">
        <w:rPr>
          <w:rFonts w:ascii="Arial" w:eastAsia="宋体" w:hAnsi="Arial" w:cs="Arial"/>
          <w:spacing w:val="2"/>
          <w:sz w:val="24"/>
          <w:szCs w:val="24"/>
        </w:rPr>
        <w:t>2011</w:t>
      </w:r>
      <w:r w:rsidRPr="003016CE">
        <w:rPr>
          <w:rFonts w:ascii="Arial" w:eastAsia="宋体" w:hAnsi="Arial" w:cs="Arial"/>
          <w:spacing w:val="2"/>
          <w:sz w:val="24"/>
          <w:szCs w:val="24"/>
        </w:rPr>
        <w:t>中通用认证职能的指南。对主要职能（如申请评审、选择审核组、策划审核活动、审核、认证决定等）给出了活动</w:t>
      </w:r>
      <w:r w:rsidRPr="003016CE">
        <w:rPr>
          <w:rFonts w:ascii="Arial" w:eastAsia="宋体" w:hAnsi="Arial" w:cs="Arial"/>
          <w:spacing w:val="2"/>
          <w:sz w:val="24"/>
          <w:szCs w:val="24"/>
        </w:rPr>
        <w:t>/</w:t>
      </w:r>
      <w:r w:rsidRPr="003016CE">
        <w:rPr>
          <w:rFonts w:ascii="Arial" w:eastAsia="宋体" w:hAnsi="Arial" w:cs="Arial"/>
          <w:spacing w:val="2"/>
          <w:sz w:val="24"/>
          <w:szCs w:val="24"/>
        </w:rPr>
        <w:t>步骤的细节。</w:t>
      </w:r>
    </w:p>
    <w:p w:rsidR="00E1651C" w:rsidRPr="003016CE" w:rsidRDefault="00E1651C" w:rsidP="00E1651C">
      <w:pPr>
        <w:adjustRightInd w:val="0"/>
        <w:snapToGrid w:val="0"/>
        <w:spacing w:line="300" w:lineRule="auto"/>
        <w:ind w:firstLine="480"/>
        <w:rPr>
          <w:rFonts w:ascii="Arial" w:eastAsia="宋体" w:hAnsi="Arial" w:cs="Arial"/>
          <w:spacing w:val="2"/>
          <w:sz w:val="24"/>
          <w:szCs w:val="24"/>
        </w:rPr>
      </w:pPr>
      <w:r w:rsidRPr="003016CE">
        <w:rPr>
          <w:rFonts w:ascii="Arial" w:eastAsia="宋体" w:hAnsi="Arial" w:cs="Arial"/>
          <w:spacing w:val="2"/>
          <w:sz w:val="24"/>
          <w:szCs w:val="24"/>
        </w:rPr>
        <w:t>6.</w:t>
      </w:r>
      <w:r w:rsidRPr="003016CE">
        <w:rPr>
          <w:rFonts w:ascii="Arial" w:eastAsia="宋体" w:hAnsi="Arial" w:cs="Arial"/>
          <w:spacing w:val="2"/>
          <w:sz w:val="24"/>
          <w:szCs w:val="24"/>
        </w:rPr>
        <w:t>附录</w:t>
      </w:r>
      <w:r w:rsidRPr="003016CE">
        <w:rPr>
          <w:rFonts w:ascii="Arial" w:eastAsia="宋体" w:hAnsi="Arial" w:cs="Arial"/>
          <w:spacing w:val="2"/>
          <w:sz w:val="24"/>
          <w:szCs w:val="24"/>
        </w:rPr>
        <w:t>E</w:t>
      </w:r>
    </w:p>
    <w:p w:rsidR="00E1651C" w:rsidRPr="003016CE" w:rsidRDefault="00004B44" w:rsidP="00E1651C">
      <w:pPr>
        <w:adjustRightInd w:val="0"/>
        <w:snapToGrid w:val="0"/>
        <w:spacing w:line="300" w:lineRule="auto"/>
        <w:ind w:firstLineChars="200" w:firstLine="488"/>
        <w:rPr>
          <w:rFonts w:ascii="Arial" w:eastAsia="宋体" w:hAnsi="Arial" w:cs="Arial"/>
          <w:spacing w:val="2"/>
          <w:sz w:val="24"/>
          <w:szCs w:val="24"/>
        </w:rPr>
      </w:pPr>
      <w:r w:rsidRPr="003016CE">
        <w:rPr>
          <w:rFonts w:ascii="Arial" w:eastAsia="宋体" w:hAnsi="Arial" w:cs="Arial"/>
          <w:spacing w:val="2"/>
          <w:sz w:val="24"/>
          <w:szCs w:val="24"/>
        </w:rPr>
        <w:t>附录</w:t>
      </w:r>
      <w:r w:rsidRPr="003016CE">
        <w:rPr>
          <w:rFonts w:ascii="Arial" w:eastAsia="宋体" w:hAnsi="Arial" w:cs="Arial"/>
          <w:spacing w:val="2"/>
          <w:sz w:val="24"/>
          <w:szCs w:val="24"/>
        </w:rPr>
        <w:t>E</w:t>
      </w:r>
      <w:r w:rsidRPr="003016CE">
        <w:rPr>
          <w:rFonts w:ascii="Arial" w:eastAsia="宋体" w:hAnsi="Arial" w:cs="Arial"/>
          <w:spacing w:val="2"/>
          <w:sz w:val="24"/>
          <w:szCs w:val="24"/>
        </w:rPr>
        <w:t>是</w:t>
      </w:r>
      <w:r w:rsidR="00E1651C" w:rsidRPr="003016CE">
        <w:rPr>
          <w:rFonts w:ascii="Arial" w:eastAsia="宋体" w:hAnsi="Arial" w:cs="Arial"/>
          <w:spacing w:val="2"/>
          <w:sz w:val="24"/>
          <w:szCs w:val="24"/>
        </w:rPr>
        <w:t>新增附录。同时强调了食品安全管理体系认证和产品认证相关方需求。给出了</w:t>
      </w:r>
      <w:r w:rsidR="00E1651C" w:rsidRPr="003016CE">
        <w:rPr>
          <w:rFonts w:ascii="Arial" w:eastAsia="宋体" w:hAnsi="Arial" w:cs="Arial"/>
          <w:spacing w:val="2"/>
          <w:sz w:val="24"/>
          <w:szCs w:val="24"/>
        </w:rPr>
        <w:t>CNAS—CC02</w:t>
      </w:r>
      <w:r w:rsidR="00E1651C" w:rsidRPr="003016CE">
        <w:rPr>
          <w:rFonts w:ascii="Arial" w:eastAsia="宋体" w:hAnsi="Arial" w:cs="Arial"/>
          <w:spacing w:val="2"/>
          <w:sz w:val="24"/>
          <w:szCs w:val="24"/>
        </w:rPr>
        <w:t>和</w:t>
      </w:r>
      <w:r w:rsidR="00E1651C" w:rsidRPr="003016CE">
        <w:rPr>
          <w:rFonts w:ascii="Arial" w:eastAsia="宋体" w:hAnsi="Arial" w:cs="Arial"/>
          <w:spacing w:val="2"/>
          <w:sz w:val="24"/>
          <w:szCs w:val="24"/>
        </w:rPr>
        <w:t>CNAS-CC01</w:t>
      </w:r>
      <w:r w:rsidR="00E1651C" w:rsidRPr="003016CE">
        <w:rPr>
          <w:rFonts w:ascii="Arial" w:eastAsia="宋体" w:hAnsi="Arial" w:cs="Arial"/>
          <w:spacing w:val="2"/>
          <w:sz w:val="24"/>
          <w:szCs w:val="24"/>
        </w:rPr>
        <w:t>的对照表，以强调相同点和不同点。</w:t>
      </w:r>
    </w:p>
    <w:p w:rsidR="0006138C" w:rsidRPr="003016CE" w:rsidRDefault="00E1651C" w:rsidP="00004B44">
      <w:pPr>
        <w:adjustRightInd w:val="0"/>
        <w:snapToGrid w:val="0"/>
        <w:spacing w:line="300" w:lineRule="auto"/>
        <w:ind w:firstLineChars="200" w:firstLine="488"/>
        <w:rPr>
          <w:rFonts w:ascii="Arial" w:eastAsia="宋体" w:hAnsi="Arial" w:cs="Arial"/>
          <w:spacing w:val="2"/>
          <w:sz w:val="24"/>
          <w:szCs w:val="24"/>
        </w:rPr>
      </w:pPr>
      <w:r w:rsidRPr="003016CE">
        <w:rPr>
          <w:rFonts w:ascii="Arial" w:eastAsia="宋体" w:hAnsi="Arial" w:cs="Arial"/>
          <w:spacing w:val="2"/>
          <w:sz w:val="24"/>
          <w:szCs w:val="24"/>
        </w:rPr>
        <w:t>附录</w:t>
      </w:r>
      <w:r w:rsidRPr="003016CE">
        <w:rPr>
          <w:rFonts w:ascii="Arial" w:eastAsia="宋体" w:hAnsi="Arial" w:cs="Arial"/>
          <w:spacing w:val="2"/>
          <w:sz w:val="24"/>
          <w:szCs w:val="24"/>
        </w:rPr>
        <w:t>E</w:t>
      </w:r>
      <w:r w:rsidRPr="003016CE">
        <w:rPr>
          <w:rFonts w:ascii="Arial" w:eastAsia="宋体" w:hAnsi="Arial" w:cs="Arial"/>
          <w:spacing w:val="2"/>
          <w:sz w:val="24"/>
          <w:szCs w:val="24"/>
        </w:rPr>
        <w:t>中的表格还给出了</w:t>
      </w:r>
      <w:r w:rsidR="00004B44" w:rsidRPr="003016CE">
        <w:rPr>
          <w:rFonts w:ascii="Arial" w:eastAsia="宋体" w:hAnsi="Arial" w:cs="Arial"/>
          <w:spacing w:val="2"/>
          <w:sz w:val="24"/>
          <w:szCs w:val="24"/>
        </w:rPr>
        <w:t>CNAS-CC18</w:t>
      </w:r>
      <w:r w:rsidR="00004B44" w:rsidRPr="003016CE">
        <w:rPr>
          <w:rFonts w:ascii="Arial" w:eastAsia="宋体" w:hAnsi="Arial" w:cs="Arial"/>
          <w:spacing w:val="2"/>
          <w:sz w:val="24"/>
          <w:szCs w:val="24"/>
        </w:rPr>
        <w:t>、</w:t>
      </w:r>
      <w:r w:rsidRPr="003016CE">
        <w:rPr>
          <w:rFonts w:ascii="Arial" w:eastAsia="宋体" w:hAnsi="Arial" w:cs="Arial"/>
          <w:spacing w:val="2"/>
          <w:sz w:val="24"/>
          <w:szCs w:val="24"/>
        </w:rPr>
        <w:t>CNAS-CC01</w:t>
      </w:r>
      <w:r w:rsidRPr="003016CE">
        <w:rPr>
          <w:rFonts w:ascii="Arial" w:eastAsia="宋体" w:hAnsi="Arial" w:cs="Arial"/>
          <w:spacing w:val="2"/>
          <w:sz w:val="24"/>
          <w:szCs w:val="24"/>
        </w:rPr>
        <w:t>和</w:t>
      </w:r>
      <w:r w:rsidRPr="003016CE">
        <w:rPr>
          <w:rFonts w:ascii="Arial" w:eastAsia="宋体" w:hAnsi="Arial" w:cs="Arial"/>
          <w:spacing w:val="2"/>
          <w:sz w:val="24"/>
          <w:szCs w:val="24"/>
        </w:rPr>
        <w:t>CNAS-CC02</w:t>
      </w:r>
      <w:r w:rsidRPr="003016CE">
        <w:rPr>
          <w:rFonts w:ascii="Arial" w:eastAsia="宋体" w:hAnsi="Arial" w:cs="Arial"/>
          <w:spacing w:val="2"/>
          <w:sz w:val="24"/>
          <w:szCs w:val="24"/>
        </w:rPr>
        <w:t>三种不同</w:t>
      </w:r>
      <w:r w:rsidR="00004B44" w:rsidRPr="003016CE">
        <w:rPr>
          <w:rFonts w:ascii="Arial" w:eastAsia="宋体" w:hAnsi="Arial" w:cs="Arial"/>
          <w:spacing w:val="2"/>
          <w:sz w:val="24"/>
          <w:szCs w:val="24"/>
        </w:rPr>
        <w:t>类型方案的比较。</w:t>
      </w:r>
      <w:bookmarkStart w:id="3" w:name="OLE_LINK30"/>
      <w:bookmarkStart w:id="4" w:name="OLE_LINK31"/>
    </w:p>
    <w:bookmarkEnd w:id="3"/>
    <w:bookmarkEnd w:id="4"/>
    <w:p w:rsidR="00BF7591" w:rsidRPr="003016CE" w:rsidRDefault="008E04B3" w:rsidP="00E1651C">
      <w:pPr>
        <w:adjustRightInd w:val="0"/>
        <w:snapToGrid w:val="0"/>
        <w:spacing w:line="300" w:lineRule="auto"/>
        <w:ind w:firstLineChars="200" w:firstLine="488"/>
        <w:rPr>
          <w:rFonts w:ascii="Arial" w:eastAsia="宋体" w:hAnsi="Arial" w:cs="Arial"/>
          <w:spacing w:val="2"/>
          <w:sz w:val="24"/>
          <w:szCs w:val="24"/>
        </w:rPr>
      </w:pPr>
      <w:r w:rsidRPr="003016CE">
        <w:rPr>
          <w:rFonts w:ascii="Arial" w:eastAsia="宋体" w:hAnsi="Arial" w:cs="Arial"/>
          <w:spacing w:val="2"/>
          <w:sz w:val="24"/>
          <w:szCs w:val="24"/>
        </w:rPr>
        <w:t>CNAS-CC18:2014</w:t>
      </w:r>
      <w:r w:rsidRPr="003016CE">
        <w:rPr>
          <w:rFonts w:ascii="Arial" w:eastAsia="宋体" w:hAnsi="Arial" w:cs="Arial"/>
          <w:spacing w:val="2"/>
          <w:sz w:val="24"/>
          <w:szCs w:val="24"/>
        </w:rPr>
        <w:t>的具体修订内容变化详见</w:t>
      </w:r>
      <w:r w:rsidRPr="003016CE">
        <w:rPr>
          <w:rFonts w:ascii="Arial" w:eastAsia="宋体" w:hAnsi="Arial" w:cs="Arial"/>
          <w:spacing w:val="2"/>
          <w:sz w:val="24"/>
          <w:szCs w:val="24"/>
        </w:rPr>
        <w:t>“</w:t>
      </w:r>
      <w:r w:rsidRPr="003016CE">
        <w:rPr>
          <w:rFonts w:ascii="Arial" w:eastAsia="宋体" w:hAnsi="Arial" w:cs="Arial"/>
          <w:spacing w:val="2"/>
          <w:sz w:val="24"/>
          <w:szCs w:val="24"/>
        </w:rPr>
        <w:t>CNAS-CC18:2014</w:t>
      </w:r>
      <w:r w:rsidRPr="003016CE">
        <w:rPr>
          <w:rFonts w:ascii="Arial" w:eastAsia="宋体" w:hAnsi="Arial" w:cs="Arial"/>
          <w:spacing w:val="2"/>
          <w:sz w:val="24"/>
          <w:szCs w:val="24"/>
        </w:rPr>
        <w:t>文件修订变化汇总表</w:t>
      </w:r>
      <w:r w:rsidRPr="003016CE">
        <w:rPr>
          <w:rFonts w:ascii="Arial" w:eastAsia="宋体" w:hAnsi="Arial" w:cs="Arial"/>
          <w:spacing w:val="2"/>
          <w:sz w:val="24"/>
          <w:szCs w:val="24"/>
        </w:rPr>
        <w:t>”</w:t>
      </w:r>
      <w:r w:rsidRPr="003016CE">
        <w:rPr>
          <w:rFonts w:ascii="Arial" w:eastAsia="宋体" w:hAnsi="Arial" w:cs="Arial"/>
          <w:spacing w:val="2"/>
          <w:sz w:val="24"/>
          <w:szCs w:val="24"/>
        </w:rPr>
        <w:t>及文件征求意见稿。</w:t>
      </w:r>
    </w:p>
    <w:p w:rsidR="008E04B3" w:rsidRPr="003016CE" w:rsidRDefault="008E04B3" w:rsidP="008E04B3">
      <w:pPr>
        <w:adjustRightInd w:val="0"/>
        <w:snapToGrid w:val="0"/>
        <w:spacing w:line="300" w:lineRule="auto"/>
        <w:ind w:firstLineChars="200" w:firstLine="488"/>
        <w:rPr>
          <w:rFonts w:ascii="Arial" w:eastAsia="宋体" w:hAnsi="Arial" w:cs="Arial"/>
          <w:spacing w:val="2"/>
          <w:sz w:val="24"/>
          <w:szCs w:val="24"/>
        </w:rPr>
      </w:pPr>
      <w:bookmarkStart w:id="5" w:name="_GoBack"/>
      <w:bookmarkEnd w:id="5"/>
    </w:p>
    <w:p w:rsidR="008E04B3" w:rsidRPr="003016CE" w:rsidRDefault="008E04B3" w:rsidP="008E04B3">
      <w:pPr>
        <w:adjustRightInd w:val="0"/>
        <w:snapToGrid w:val="0"/>
        <w:spacing w:line="300" w:lineRule="auto"/>
        <w:ind w:firstLineChars="200" w:firstLine="488"/>
        <w:rPr>
          <w:rFonts w:ascii="Arial" w:eastAsia="宋体" w:hAnsi="Arial" w:cs="Arial"/>
          <w:spacing w:val="2"/>
          <w:sz w:val="24"/>
          <w:szCs w:val="24"/>
        </w:rPr>
      </w:pPr>
      <w:r w:rsidRPr="003016CE">
        <w:rPr>
          <w:rFonts w:ascii="Arial" w:eastAsia="宋体" w:hAnsi="Arial" w:cs="Arial"/>
          <w:spacing w:val="2"/>
          <w:sz w:val="24"/>
          <w:szCs w:val="24"/>
        </w:rPr>
        <w:t>附件：</w:t>
      </w:r>
      <w:r w:rsidRPr="003016CE">
        <w:rPr>
          <w:rFonts w:ascii="Arial" w:eastAsia="宋体" w:hAnsi="Arial" w:cs="Arial"/>
          <w:spacing w:val="2"/>
          <w:sz w:val="24"/>
          <w:szCs w:val="24"/>
        </w:rPr>
        <w:t>CNAS-CC18:2014</w:t>
      </w:r>
      <w:r w:rsidRPr="003016CE">
        <w:rPr>
          <w:rFonts w:ascii="Arial" w:eastAsia="宋体" w:hAnsi="Arial" w:cs="Arial"/>
          <w:spacing w:val="2"/>
          <w:sz w:val="24"/>
          <w:szCs w:val="24"/>
        </w:rPr>
        <w:t>文件修订变化汇总表</w:t>
      </w:r>
    </w:p>
    <w:p w:rsidR="008E04B3" w:rsidRDefault="008E04B3" w:rsidP="00E1651C">
      <w:pPr>
        <w:adjustRightInd w:val="0"/>
        <w:snapToGrid w:val="0"/>
        <w:spacing w:line="300" w:lineRule="auto"/>
        <w:ind w:firstLineChars="200" w:firstLine="488"/>
        <w:rPr>
          <w:rFonts w:ascii="宋体" w:eastAsia="宋体" w:hAnsi="宋体" w:cs="Arial" w:hint="eastAsia"/>
          <w:spacing w:val="2"/>
          <w:sz w:val="24"/>
          <w:szCs w:val="24"/>
        </w:rPr>
      </w:pPr>
    </w:p>
    <w:p w:rsidR="008E04B3" w:rsidRPr="00C259B1" w:rsidRDefault="008E04B3" w:rsidP="008E04B3">
      <w:pPr>
        <w:adjustRightInd w:val="0"/>
        <w:snapToGrid w:val="0"/>
        <w:spacing w:line="300" w:lineRule="auto"/>
        <w:ind w:firstLineChars="200" w:firstLine="488"/>
        <w:jc w:val="right"/>
        <w:rPr>
          <w:rFonts w:ascii="Arial" w:eastAsia="宋体" w:hAnsi="Arial" w:cs="Arial"/>
          <w:spacing w:val="2"/>
          <w:sz w:val="24"/>
          <w:szCs w:val="24"/>
        </w:rPr>
      </w:pPr>
      <w:r w:rsidRPr="00C259B1">
        <w:rPr>
          <w:rFonts w:ascii="Arial" w:eastAsia="宋体" w:hAnsi="Arial" w:cs="Arial"/>
          <w:spacing w:val="2"/>
          <w:sz w:val="24"/>
          <w:szCs w:val="24"/>
        </w:rPr>
        <w:t>2014</w:t>
      </w:r>
      <w:r w:rsidRPr="00C259B1">
        <w:rPr>
          <w:rFonts w:ascii="Arial" w:eastAsia="宋体" w:hAnsi="Arial" w:cs="Arial"/>
          <w:spacing w:val="2"/>
          <w:sz w:val="24"/>
          <w:szCs w:val="24"/>
        </w:rPr>
        <w:t>年</w:t>
      </w:r>
      <w:r w:rsidRPr="00C259B1">
        <w:rPr>
          <w:rFonts w:ascii="Arial" w:eastAsia="宋体" w:hAnsi="Arial" w:cs="Arial"/>
          <w:spacing w:val="2"/>
          <w:sz w:val="24"/>
          <w:szCs w:val="24"/>
        </w:rPr>
        <w:t>5</w:t>
      </w:r>
      <w:r w:rsidRPr="00C259B1">
        <w:rPr>
          <w:rFonts w:ascii="Arial" w:eastAsia="宋体" w:hAnsi="Arial" w:cs="Arial"/>
          <w:spacing w:val="2"/>
          <w:sz w:val="24"/>
          <w:szCs w:val="24"/>
        </w:rPr>
        <w:t>月</w:t>
      </w:r>
      <w:r w:rsidRPr="00C259B1">
        <w:rPr>
          <w:rFonts w:ascii="Arial" w:eastAsia="宋体" w:hAnsi="Arial" w:cs="Arial"/>
          <w:spacing w:val="2"/>
          <w:sz w:val="24"/>
          <w:szCs w:val="24"/>
        </w:rPr>
        <w:t>5</w:t>
      </w:r>
      <w:r w:rsidRPr="00C259B1">
        <w:rPr>
          <w:rFonts w:ascii="Arial" w:eastAsia="宋体" w:hAnsi="Arial" w:cs="Arial"/>
          <w:spacing w:val="2"/>
          <w:sz w:val="24"/>
          <w:szCs w:val="24"/>
        </w:rPr>
        <w:t>日</w:t>
      </w:r>
    </w:p>
    <w:p w:rsidR="008E04B3" w:rsidRDefault="008E04B3">
      <w:pPr>
        <w:widowControl/>
        <w:jc w:val="left"/>
        <w:rPr>
          <w:rFonts w:ascii="宋体" w:eastAsia="宋体" w:hAnsi="宋体" w:cs="Arial"/>
          <w:spacing w:val="2"/>
          <w:sz w:val="24"/>
          <w:szCs w:val="24"/>
        </w:rPr>
      </w:pPr>
      <w:r>
        <w:rPr>
          <w:rFonts w:ascii="宋体" w:eastAsia="宋体" w:hAnsi="宋体" w:cs="Arial"/>
          <w:spacing w:val="2"/>
          <w:sz w:val="24"/>
          <w:szCs w:val="24"/>
        </w:rPr>
        <w:br w:type="page"/>
      </w:r>
    </w:p>
    <w:p w:rsidR="008E04B3" w:rsidRDefault="008E04B3" w:rsidP="008E04B3">
      <w:pPr>
        <w:overflowPunct w:val="0"/>
        <w:autoSpaceDE w:val="0"/>
        <w:autoSpaceDN w:val="0"/>
        <w:adjustRightInd w:val="0"/>
        <w:snapToGrid w:val="0"/>
        <w:spacing w:line="300" w:lineRule="auto"/>
        <w:jc w:val="left"/>
        <w:rPr>
          <w:rFonts w:ascii="Arial" w:hAnsi="Arial" w:cs="Arial"/>
          <w:sz w:val="28"/>
          <w:szCs w:val="28"/>
        </w:rPr>
      </w:pPr>
      <w:r>
        <w:rPr>
          <w:rFonts w:ascii="Arial" w:hAnsi="Arial" w:cs="Arial" w:hint="eastAsia"/>
          <w:sz w:val="28"/>
          <w:szCs w:val="28"/>
        </w:rPr>
        <w:lastRenderedPageBreak/>
        <w:t>附件：</w:t>
      </w:r>
      <w:r>
        <w:rPr>
          <w:rFonts w:ascii="Arial" w:hAnsi="Arial" w:cs="Arial" w:hint="eastAsia"/>
          <w:sz w:val="28"/>
          <w:szCs w:val="28"/>
        </w:rPr>
        <w:t xml:space="preserve">       </w:t>
      </w:r>
      <w:r>
        <w:rPr>
          <w:rFonts w:ascii="Arial" w:hAnsi="Arial" w:cs="Arial"/>
          <w:sz w:val="28"/>
          <w:szCs w:val="28"/>
        </w:rPr>
        <w:t>CNAS-CC18:2014</w:t>
      </w:r>
      <w:r>
        <w:rPr>
          <w:rFonts w:ascii="Arial" w:hAnsi="Arial" w:cs="Arial" w:hint="eastAsia"/>
          <w:sz w:val="28"/>
          <w:szCs w:val="28"/>
        </w:rPr>
        <w:t>文件修订变化汇总表</w:t>
      </w:r>
    </w:p>
    <w:tbl>
      <w:tblPr>
        <w:tblW w:w="86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4"/>
        <w:gridCol w:w="1571"/>
        <w:gridCol w:w="6392"/>
      </w:tblGrid>
      <w:tr w:rsidR="008E04B3" w:rsidTr="008E04B3">
        <w:trPr>
          <w:cantSplit/>
          <w:tblHeader/>
        </w:trPr>
        <w:tc>
          <w:tcPr>
            <w:tcW w:w="684" w:type="dxa"/>
            <w:tcBorders>
              <w:top w:val="single" w:sz="4" w:space="0" w:color="000000"/>
              <w:left w:val="single" w:sz="4" w:space="0" w:color="000000"/>
              <w:bottom w:val="single" w:sz="4" w:space="0" w:color="000000"/>
              <w:right w:val="single" w:sz="4" w:space="0" w:color="000000"/>
            </w:tcBorders>
            <w:shd w:val="clear" w:color="auto" w:fill="B6B6B6"/>
            <w:vAlign w:val="center"/>
            <w:hideMark/>
          </w:tcPr>
          <w:p w:rsidR="008E04B3" w:rsidRDefault="008E04B3" w:rsidP="00C72702">
            <w:pPr>
              <w:overflowPunct w:val="0"/>
              <w:autoSpaceDE w:val="0"/>
              <w:autoSpaceDN w:val="0"/>
              <w:adjustRightInd w:val="0"/>
              <w:snapToGrid w:val="0"/>
              <w:spacing w:beforeLines="10" w:before="31" w:afterLines="10" w:after="31"/>
              <w:jc w:val="center"/>
              <w:rPr>
                <w:rFonts w:ascii="Arial" w:eastAsia="宋体" w:hAnsi="Arial" w:cs="Arial"/>
                <w:szCs w:val="21"/>
              </w:rPr>
            </w:pPr>
            <w:r>
              <w:rPr>
                <w:rFonts w:ascii="Arial" w:hAnsi="Arial" w:cs="Arial" w:hint="eastAsia"/>
                <w:szCs w:val="21"/>
              </w:rPr>
              <w:t>序号</w:t>
            </w:r>
          </w:p>
        </w:tc>
        <w:tc>
          <w:tcPr>
            <w:tcW w:w="1571" w:type="dxa"/>
            <w:tcBorders>
              <w:top w:val="single" w:sz="4" w:space="0" w:color="000000"/>
              <w:left w:val="single" w:sz="4" w:space="0" w:color="000000"/>
              <w:bottom w:val="single" w:sz="4" w:space="0" w:color="000000"/>
              <w:right w:val="single" w:sz="4" w:space="0" w:color="000000"/>
            </w:tcBorders>
            <w:shd w:val="clear" w:color="auto" w:fill="B6B6B6"/>
            <w:vAlign w:val="center"/>
            <w:hideMark/>
          </w:tcPr>
          <w:p w:rsidR="008E04B3" w:rsidRDefault="008E04B3" w:rsidP="00C72702">
            <w:pPr>
              <w:overflowPunct w:val="0"/>
              <w:autoSpaceDE w:val="0"/>
              <w:autoSpaceDN w:val="0"/>
              <w:adjustRightInd w:val="0"/>
              <w:snapToGrid w:val="0"/>
              <w:spacing w:beforeLines="10" w:before="31" w:afterLines="10" w:after="31"/>
              <w:jc w:val="center"/>
              <w:rPr>
                <w:rFonts w:ascii="Arial" w:hAnsi="Arial" w:cs="Arial"/>
                <w:szCs w:val="21"/>
              </w:rPr>
            </w:pPr>
            <w:r>
              <w:rPr>
                <w:rFonts w:ascii="Arial" w:hAnsi="Arial" w:cs="Arial"/>
                <w:szCs w:val="21"/>
              </w:rPr>
              <w:t>CC18:2014</w:t>
            </w:r>
          </w:p>
          <w:p w:rsidR="008E04B3" w:rsidRDefault="008E04B3" w:rsidP="00C72702">
            <w:pPr>
              <w:overflowPunct w:val="0"/>
              <w:autoSpaceDE w:val="0"/>
              <w:autoSpaceDN w:val="0"/>
              <w:adjustRightInd w:val="0"/>
              <w:snapToGrid w:val="0"/>
              <w:spacing w:beforeLines="10" w:before="31" w:afterLines="10" w:after="31"/>
              <w:jc w:val="center"/>
              <w:rPr>
                <w:rFonts w:ascii="Arial" w:eastAsia="宋体" w:hAnsi="Arial" w:cs="Arial"/>
                <w:szCs w:val="21"/>
              </w:rPr>
            </w:pPr>
            <w:r>
              <w:rPr>
                <w:rFonts w:ascii="Arial" w:hAnsi="Arial" w:cs="Arial" w:hint="eastAsia"/>
                <w:szCs w:val="21"/>
              </w:rPr>
              <w:t>修订条款</w:t>
            </w:r>
          </w:p>
        </w:tc>
        <w:tc>
          <w:tcPr>
            <w:tcW w:w="6392" w:type="dxa"/>
            <w:tcBorders>
              <w:top w:val="single" w:sz="4" w:space="0" w:color="000000"/>
              <w:left w:val="single" w:sz="4" w:space="0" w:color="000000"/>
              <w:bottom w:val="single" w:sz="4" w:space="0" w:color="000000"/>
              <w:right w:val="single" w:sz="4" w:space="0" w:color="000000"/>
            </w:tcBorders>
            <w:shd w:val="clear" w:color="auto" w:fill="B6B6B6"/>
            <w:vAlign w:val="center"/>
            <w:hideMark/>
          </w:tcPr>
          <w:p w:rsidR="008E04B3" w:rsidRDefault="008E04B3" w:rsidP="00C72702">
            <w:pPr>
              <w:overflowPunct w:val="0"/>
              <w:autoSpaceDE w:val="0"/>
              <w:autoSpaceDN w:val="0"/>
              <w:adjustRightInd w:val="0"/>
              <w:snapToGrid w:val="0"/>
              <w:spacing w:beforeLines="10" w:before="31" w:afterLines="10" w:after="31"/>
              <w:jc w:val="center"/>
              <w:rPr>
                <w:rFonts w:ascii="Arial" w:eastAsia="宋体" w:hAnsi="Arial" w:cs="Arial"/>
                <w:szCs w:val="21"/>
              </w:rPr>
            </w:pPr>
            <w:r>
              <w:rPr>
                <w:rFonts w:ascii="Arial" w:hAnsi="Arial" w:cs="Arial" w:hint="eastAsia"/>
                <w:szCs w:val="21"/>
              </w:rPr>
              <w:t>情况说明</w:t>
            </w:r>
          </w:p>
        </w:tc>
      </w:tr>
      <w:tr w:rsidR="008E04B3" w:rsidTr="008E04B3">
        <w:trPr>
          <w:cantSplit/>
        </w:trPr>
        <w:tc>
          <w:tcPr>
            <w:tcW w:w="684" w:type="dxa"/>
            <w:tcBorders>
              <w:top w:val="single" w:sz="4" w:space="0" w:color="000000"/>
              <w:left w:val="single" w:sz="4" w:space="0" w:color="000000"/>
              <w:bottom w:val="single" w:sz="4" w:space="0" w:color="000000"/>
              <w:right w:val="single" w:sz="4" w:space="0" w:color="000000"/>
            </w:tcBorders>
            <w:vAlign w:val="center"/>
            <w:hideMark/>
          </w:tcPr>
          <w:p w:rsidR="008E04B3" w:rsidRPr="008E04B3" w:rsidRDefault="008E04B3" w:rsidP="00C72702">
            <w:pPr>
              <w:overflowPunct w:val="0"/>
              <w:autoSpaceDE w:val="0"/>
              <w:autoSpaceDN w:val="0"/>
              <w:adjustRightInd w:val="0"/>
              <w:snapToGrid w:val="0"/>
              <w:spacing w:beforeLines="10" w:before="31" w:afterLines="10" w:after="31"/>
              <w:jc w:val="center"/>
              <w:rPr>
                <w:rFonts w:ascii="Arial" w:eastAsia="宋体" w:hAnsi="Arial" w:cs="Arial"/>
                <w:szCs w:val="21"/>
              </w:rPr>
            </w:pPr>
            <w:r w:rsidRPr="008E04B3">
              <w:rPr>
                <w:rFonts w:ascii="Arial" w:hAnsi="Arial" w:cs="Arial"/>
                <w:szCs w:val="21"/>
              </w:rPr>
              <w:t>1</w:t>
            </w:r>
          </w:p>
        </w:tc>
        <w:tc>
          <w:tcPr>
            <w:tcW w:w="1571" w:type="dxa"/>
            <w:tcBorders>
              <w:top w:val="single" w:sz="4" w:space="0" w:color="000000"/>
              <w:left w:val="single" w:sz="4" w:space="0" w:color="000000"/>
              <w:bottom w:val="single" w:sz="4" w:space="0" w:color="000000"/>
              <w:right w:val="single" w:sz="4" w:space="0" w:color="000000"/>
            </w:tcBorders>
            <w:vAlign w:val="center"/>
            <w:hideMark/>
          </w:tcPr>
          <w:p w:rsidR="008E04B3" w:rsidRPr="008E04B3" w:rsidRDefault="008E04B3" w:rsidP="00C72702">
            <w:pPr>
              <w:overflowPunct w:val="0"/>
              <w:autoSpaceDE w:val="0"/>
              <w:autoSpaceDN w:val="0"/>
              <w:adjustRightInd w:val="0"/>
              <w:snapToGrid w:val="0"/>
              <w:spacing w:beforeLines="10" w:before="31" w:afterLines="10" w:after="31"/>
              <w:rPr>
                <w:rFonts w:ascii="Arial" w:eastAsia="宋体" w:hAnsi="Arial" w:cs="Arial"/>
                <w:szCs w:val="21"/>
              </w:rPr>
            </w:pPr>
            <w:r w:rsidRPr="008E04B3">
              <w:rPr>
                <w:rFonts w:ascii="Arial" w:hAnsi="Arial" w:cs="Arial" w:hint="eastAsia"/>
                <w:szCs w:val="21"/>
              </w:rPr>
              <w:t>目次</w:t>
            </w:r>
          </w:p>
        </w:tc>
        <w:tc>
          <w:tcPr>
            <w:tcW w:w="6392" w:type="dxa"/>
            <w:tcBorders>
              <w:top w:val="single" w:sz="4" w:space="0" w:color="000000"/>
              <w:left w:val="single" w:sz="4" w:space="0" w:color="000000"/>
              <w:bottom w:val="single" w:sz="4" w:space="0" w:color="000000"/>
              <w:right w:val="single" w:sz="4" w:space="0" w:color="000000"/>
            </w:tcBorders>
            <w:vAlign w:val="center"/>
            <w:hideMark/>
          </w:tcPr>
          <w:p w:rsidR="008E04B3" w:rsidRPr="008E04B3" w:rsidRDefault="008E04B3" w:rsidP="00C72702">
            <w:pPr>
              <w:pStyle w:val="a3"/>
              <w:snapToGrid w:val="0"/>
              <w:spacing w:beforeLines="10" w:before="31" w:afterLines="10" w:after="31"/>
              <w:ind w:leftChars="16" w:left="34" w:firstLineChars="0" w:firstLine="0"/>
              <w:rPr>
                <w:rFonts w:ascii="Arial" w:hAnsi="Arial" w:cs="Arial"/>
                <w:sz w:val="21"/>
                <w:szCs w:val="21"/>
              </w:rPr>
            </w:pPr>
            <w:r w:rsidRPr="008E04B3">
              <w:rPr>
                <w:rFonts w:ascii="Arial" w:hAnsi="Arial" w:cs="Arial" w:hint="eastAsia"/>
                <w:sz w:val="21"/>
                <w:szCs w:val="21"/>
              </w:rPr>
              <w:t>目次调整，附录</w:t>
            </w:r>
            <w:r w:rsidRPr="008E04B3">
              <w:rPr>
                <w:rFonts w:ascii="Arial" w:hAnsi="Arial" w:cs="Arial"/>
                <w:sz w:val="21"/>
                <w:szCs w:val="21"/>
              </w:rPr>
              <w:t>B</w:t>
            </w:r>
            <w:r w:rsidRPr="008E04B3">
              <w:rPr>
                <w:rFonts w:ascii="Arial" w:hAnsi="Arial" w:cs="Arial" w:hint="eastAsia"/>
                <w:sz w:val="21"/>
                <w:szCs w:val="21"/>
              </w:rPr>
              <w:t>由“资料性附录”变更为“规范性附录”；</w:t>
            </w:r>
          </w:p>
          <w:p w:rsidR="008E04B3" w:rsidRPr="008E04B3" w:rsidRDefault="008E04B3" w:rsidP="00C72702">
            <w:pPr>
              <w:pStyle w:val="a3"/>
              <w:snapToGrid w:val="0"/>
              <w:spacing w:beforeLines="10" w:before="31" w:afterLines="10" w:after="31"/>
              <w:ind w:leftChars="16" w:left="34" w:firstLineChars="0" w:firstLine="0"/>
              <w:rPr>
                <w:rFonts w:ascii="Arial" w:hAnsi="Arial" w:cs="Arial"/>
                <w:sz w:val="21"/>
                <w:szCs w:val="21"/>
              </w:rPr>
            </w:pPr>
            <w:r w:rsidRPr="008E04B3">
              <w:rPr>
                <w:rFonts w:ascii="Arial" w:hAnsi="Arial" w:cs="Arial" w:hint="eastAsia"/>
                <w:sz w:val="21"/>
                <w:szCs w:val="21"/>
              </w:rPr>
              <w:t>新增附录</w:t>
            </w:r>
            <w:r w:rsidRPr="008E04B3">
              <w:rPr>
                <w:rFonts w:ascii="Arial" w:hAnsi="Arial" w:cs="Arial"/>
                <w:sz w:val="21"/>
                <w:szCs w:val="21"/>
              </w:rPr>
              <w:t>C</w:t>
            </w:r>
            <w:r w:rsidRPr="008E04B3">
              <w:rPr>
                <w:rFonts w:ascii="Arial" w:hAnsi="Arial" w:cs="Arial" w:hint="eastAsia"/>
                <w:sz w:val="21"/>
                <w:szCs w:val="21"/>
              </w:rPr>
              <w:t>、</w:t>
            </w:r>
            <w:r w:rsidRPr="008E04B3">
              <w:rPr>
                <w:rFonts w:ascii="Arial" w:hAnsi="Arial" w:cs="Arial"/>
                <w:sz w:val="21"/>
                <w:szCs w:val="21"/>
              </w:rPr>
              <w:t>D</w:t>
            </w:r>
            <w:r w:rsidRPr="008E04B3">
              <w:rPr>
                <w:rFonts w:ascii="Arial" w:hAnsi="Arial" w:cs="Arial" w:hint="eastAsia"/>
                <w:sz w:val="21"/>
                <w:szCs w:val="21"/>
              </w:rPr>
              <w:t>、</w:t>
            </w:r>
            <w:r w:rsidRPr="008E04B3">
              <w:rPr>
                <w:rFonts w:ascii="Arial" w:hAnsi="Arial" w:cs="Arial"/>
                <w:sz w:val="21"/>
                <w:szCs w:val="21"/>
              </w:rPr>
              <w:t>E</w:t>
            </w:r>
            <w:r w:rsidRPr="008E04B3">
              <w:rPr>
                <w:rFonts w:ascii="Arial" w:hAnsi="Arial" w:cs="Arial" w:hint="eastAsia"/>
                <w:sz w:val="21"/>
                <w:szCs w:val="21"/>
              </w:rPr>
              <w:t>的索引。</w:t>
            </w:r>
          </w:p>
        </w:tc>
      </w:tr>
      <w:tr w:rsidR="008E04B3" w:rsidTr="008E04B3">
        <w:trPr>
          <w:cantSplit/>
        </w:trPr>
        <w:tc>
          <w:tcPr>
            <w:tcW w:w="684" w:type="dxa"/>
            <w:tcBorders>
              <w:top w:val="single" w:sz="4" w:space="0" w:color="000000"/>
              <w:left w:val="single" w:sz="4" w:space="0" w:color="000000"/>
              <w:bottom w:val="single" w:sz="4" w:space="0" w:color="000000"/>
              <w:right w:val="single" w:sz="4" w:space="0" w:color="000000"/>
            </w:tcBorders>
            <w:vAlign w:val="center"/>
            <w:hideMark/>
          </w:tcPr>
          <w:p w:rsidR="008E04B3" w:rsidRPr="008E04B3" w:rsidRDefault="008E04B3" w:rsidP="00C72702">
            <w:pPr>
              <w:overflowPunct w:val="0"/>
              <w:autoSpaceDE w:val="0"/>
              <w:autoSpaceDN w:val="0"/>
              <w:adjustRightInd w:val="0"/>
              <w:snapToGrid w:val="0"/>
              <w:spacing w:beforeLines="10" w:before="31" w:afterLines="10" w:after="31"/>
              <w:jc w:val="center"/>
              <w:rPr>
                <w:rFonts w:ascii="Arial" w:eastAsia="宋体" w:hAnsi="Arial" w:cs="Arial"/>
                <w:szCs w:val="21"/>
              </w:rPr>
            </w:pPr>
            <w:r w:rsidRPr="008E04B3">
              <w:rPr>
                <w:rFonts w:ascii="Arial" w:hAnsi="Arial" w:cs="Arial"/>
                <w:szCs w:val="21"/>
              </w:rPr>
              <w:t>2</w:t>
            </w:r>
          </w:p>
        </w:tc>
        <w:tc>
          <w:tcPr>
            <w:tcW w:w="1571" w:type="dxa"/>
            <w:tcBorders>
              <w:top w:val="single" w:sz="4" w:space="0" w:color="000000"/>
              <w:left w:val="single" w:sz="4" w:space="0" w:color="000000"/>
              <w:bottom w:val="single" w:sz="4" w:space="0" w:color="000000"/>
              <w:right w:val="single" w:sz="4" w:space="0" w:color="000000"/>
            </w:tcBorders>
            <w:vAlign w:val="center"/>
            <w:hideMark/>
          </w:tcPr>
          <w:p w:rsidR="008E04B3" w:rsidRPr="008E04B3" w:rsidRDefault="008E04B3" w:rsidP="00C72702">
            <w:pPr>
              <w:overflowPunct w:val="0"/>
              <w:autoSpaceDE w:val="0"/>
              <w:autoSpaceDN w:val="0"/>
              <w:adjustRightInd w:val="0"/>
              <w:snapToGrid w:val="0"/>
              <w:spacing w:beforeLines="10" w:before="31" w:afterLines="10" w:after="31"/>
              <w:rPr>
                <w:rFonts w:ascii="Arial" w:eastAsia="宋体" w:hAnsi="Arial" w:cs="Arial"/>
                <w:szCs w:val="21"/>
              </w:rPr>
            </w:pPr>
            <w:r w:rsidRPr="008E04B3">
              <w:rPr>
                <w:rFonts w:ascii="Arial" w:hAnsi="Arial" w:cs="Arial" w:hint="eastAsia"/>
                <w:szCs w:val="21"/>
              </w:rPr>
              <w:t>前言</w:t>
            </w:r>
          </w:p>
        </w:tc>
        <w:tc>
          <w:tcPr>
            <w:tcW w:w="6392" w:type="dxa"/>
            <w:tcBorders>
              <w:top w:val="single" w:sz="4" w:space="0" w:color="000000"/>
              <w:left w:val="single" w:sz="4" w:space="0" w:color="000000"/>
              <w:bottom w:val="single" w:sz="4" w:space="0" w:color="000000"/>
              <w:right w:val="single" w:sz="4" w:space="0" w:color="000000"/>
            </w:tcBorders>
            <w:vAlign w:val="center"/>
            <w:hideMark/>
          </w:tcPr>
          <w:p w:rsidR="008E04B3" w:rsidRPr="008E04B3" w:rsidRDefault="008E04B3" w:rsidP="00C72702">
            <w:pPr>
              <w:pStyle w:val="a3"/>
              <w:snapToGrid w:val="0"/>
              <w:spacing w:beforeLines="10" w:before="31" w:afterLines="10" w:after="31"/>
              <w:ind w:leftChars="16" w:left="34" w:firstLineChars="0" w:firstLine="0"/>
              <w:rPr>
                <w:rFonts w:ascii="Arial" w:hAnsi="Arial" w:cs="Arial"/>
                <w:sz w:val="21"/>
                <w:szCs w:val="21"/>
              </w:rPr>
            </w:pPr>
            <w:r w:rsidRPr="008E04B3">
              <w:rPr>
                <w:rFonts w:ascii="Arial" w:hAnsi="Arial" w:cs="Arial" w:hint="eastAsia"/>
                <w:sz w:val="21"/>
                <w:szCs w:val="21"/>
              </w:rPr>
              <w:t>前言调整，增加代替</w:t>
            </w:r>
            <w:r w:rsidRPr="008E04B3">
              <w:rPr>
                <w:rFonts w:ascii="Arial" w:hAnsi="Arial" w:cs="Arial"/>
                <w:sz w:val="21"/>
                <w:szCs w:val="21"/>
              </w:rPr>
              <w:t>10</w:t>
            </w:r>
            <w:r w:rsidRPr="008E04B3">
              <w:rPr>
                <w:rFonts w:ascii="Arial" w:hAnsi="Arial" w:cs="Arial" w:hint="eastAsia"/>
                <w:sz w:val="21"/>
                <w:szCs w:val="21"/>
              </w:rPr>
              <w:t>版准则的说明；</w:t>
            </w:r>
          </w:p>
          <w:p w:rsidR="008E04B3" w:rsidRPr="008E04B3" w:rsidRDefault="008E04B3" w:rsidP="00C72702">
            <w:pPr>
              <w:pStyle w:val="a3"/>
              <w:snapToGrid w:val="0"/>
              <w:spacing w:beforeLines="10" w:before="31" w:afterLines="10" w:after="31"/>
              <w:ind w:leftChars="16" w:left="34" w:firstLineChars="0" w:firstLine="0"/>
              <w:rPr>
                <w:rFonts w:ascii="Arial" w:hAnsi="Arial" w:cs="Arial"/>
                <w:sz w:val="21"/>
                <w:szCs w:val="21"/>
              </w:rPr>
            </w:pPr>
            <w:r w:rsidRPr="008E04B3">
              <w:rPr>
                <w:rFonts w:ascii="Arial" w:hAnsi="Arial" w:cs="Arial" w:hint="eastAsia"/>
                <w:sz w:val="21"/>
                <w:szCs w:val="21"/>
              </w:rPr>
              <w:t>“……行业类别代码</w:t>
            </w:r>
            <w:r w:rsidRPr="008E04B3">
              <w:rPr>
                <w:rFonts w:ascii="Arial" w:hAnsi="Arial" w:cs="Arial"/>
                <w:sz w:val="21"/>
                <w:szCs w:val="21"/>
                <w:u w:val="single"/>
              </w:rPr>
              <w:t>L</w:t>
            </w:r>
            <w:r w:rsidRPr="008E04B3">
              <w:rPr>
                <w:rFonts w:ascii="Arial" w:hAnsi="Arial" w:cs="Arial" w:hint="eastAsia"/>
                <w:sz w:val="21"/>
                <w:szCs w:val="21"/>
              </w:rPr>
              <w:t>的</w:t>
            </w:r>
            <w:r w:rsidRPr="008E04B3">
              <w:rPr>
                <w:rFonts w:ascii="Arial" w:hAnsi="Arial" w:cs="Arial" w:hint="eastAsia"/>
                <w:sz w:val="21"/>
                <w:szCs w:val="21"/>
                <w:u w:val="single"/>
              </w:rPr>
              <w:t>种类</w:t>
            </w:r>
            <w:r w:rsidRPr="008E04B3">
              <w:rPr>
                <w:rFonts w:ascii="Arial" w:hAnsi="Arial" w:cs="Arial" w:hint="eastAsia"/>
                <w:sz w:val="21"/>
                <w:szCs w:val="21"/>
              </w:rPr>
              <w:t>实例……”修订为“……行业类别代码</w:t>
            </w:r>
            <w:r w:rsidRPr="008E04B3">
              <w:rPr>
                <w:rFonts w:ascii="Arial" w:hAnsi="Arial" w:cs="Arial"/>
                <w:sz w:val="21"/>
                <w:szCs w:val="21"/>
                <w:u w:val="single"/>
              </w:rPr>
              <w:t>K</w:t>
            </w:r>
            <w:r w:rsidRPr="008E04B3">
              <w:rPr>
                <w:rFonts w:ascii="Arial" w:hAnsi="Arial" w:cs="Arial" w:hint="eastAsia"/>
                <w:sz w:val="21"/>
                <w:szCs w:val="21"/>
              </w:rPr>
              <w:t>的</w:t>
            </w:r>
            <w:r w:rsidRPr="008E04B3">
              <w:rPr>
                <w:rFonts w:ascii="Arial" w:hAnsi="Arial" w:cs="Arial" w:hint="eastAsia"/>
                <w:sz w:val="21"/>
                <w:szCs w:val="21"/>
                <w:u w:val="single"/>
              </w:rPr>
              <w:t>活动</w:t>
            </w:r>
            <w:r w:rsidRPr="008E04B3">
              <w:rPr>
                <w:rFonts w:ascii="Arial" w:hAnsi="Arial" w:cs="Arial" w:hint="eastAsia"/>
                <w:sz w:val="21"/>
                <w:szCs w:val="21"/>
              </w:rPr>
              <w:t>实例……”。</w:t>
            </w:r>
          </w:p>
        </w:tc>
      </w:tr>
      <w:tr w:rsidR="008E04B3" w:rsidTr="008E04B3">
        <w:trPr>
          <w:cantSplit/>
        </w:trPr>
        <w:tc>
          <w:tcPr>
            <w:tcW w:w="684" w:type="dxa"/>
            <w:tcBorders>
              <w:top w:val="single" w:sz="4" w:space="0" w:color="000000"/>
              <w:left w:val="single" w:sz="4" w:space="0" w:color="000000"/>
              <w:bottom w:val="single" w:sz="4" w:space="0" w:color="000000"/>
              <w:right w:val="single" w:sz="4" w:space="0" w:color="000000"/>
            </w:tcBorders>
            <w:vAlign w:val="center"/>
            <w:hideMark/>
          </w:tcPr>
          <w:p w:rsidR="008E04B3" w:rsidRPr="008E04B3" w:rsidRDefault="008E04B3" w:rsidP="00C72702">
            <w:pPr>
              <w:overflowPunct w:val="0"/>
              <w:autoSpaceDE w:val="0"/>
              <w:autoSpaceDN w:val="0"/>
              <w:adjustRightInd w:val="0"/>
              <w:snapToGrid w:val="0"/>
              <w:spacing w:beforeLines="10" w:before="31" w:afterLines="10" w:after="31"/>
              <w:jc w:val="center"/>
              <w:rPr>
                <w:rFonts w:ascii="Arial" w:eastAsia="宋体" w:hAnsi="Arial" w:cs="Arial"/>
                <w:szCs w:val="21"/>
              </w:rPr>
            </w:pPr>
            <w:r w:rsidRPr="008E04B3">
              <w:rPr>
                <w:rFonts w:ascii="Arial" w:hAnsi="Arial" w:cs="Arial"/>
                <w:szCs w:val="21"/>
              </w:rPr>
              <w:t>3</w:t>
            </w:r>
          </w:p>
        </w:tc>
        <w:tc>
          <w:tcPr>
            <w:tcW w:w="1571" w:type="dxa"/>
            <w:tcBorders>
              <w:top w:val="single" w:sz="4" w:space="0" w:color="000000"/>
              <w:left w:val="single" w:sz="4" w:space="0" w:color="000000"/>
              <w:bottom w:val="single" w:sz="4" w:space="0" w:color="000000"/>
              <w:right w:val="single" w:sz="4" w:space="0" w:color="000000"/>
            </w:tcBorders>
            <w:vAlign w:val="center"/>
            <w:hideMark/>
          </w:tcPr>
          <w:p w:rsidR="008E04B3" w:rsidRPr="008E04B3" w:rsidRDefault="008E04B3" w:rsidP="00C72702">
            <w:pPr>
              <w:overflowPunct w:val="0"/>
              <w:autoSpaceDE w:val="0"/>
              <w:autoSpaceDN w:val="0"/>
              <w:adjustRightInd w:val="0"/>
              <w:snapToGrid w:val="0"/>
              <w:spacing w:beforeLines="10" w:before="31" w:afterLines="10" w:after="31"/>
              <w:rPr>
                <w:rFonts w:ascii="Arial" w:eastAsia="宋体" w:hAnsi="Arial" w:cs="Arial"/>
                <w:szCs w:val="21"/>
              </w:rPr>
            </w:pPr>
            <w:r w:rsidRPr="008E04B3">
              <w:rPr>
                <w:rFonts w:ascii="Arial" w:hAnsi="Arial" w:cs="Arial" w:hint="eastAsia"/>
                <w:szCs w:val="21"/>
              </w:rPr>
              <w:t>引言</w:t>
            </w:r>
          </w:p>
        </w:tc>
        <w:tc>
          <w:tcPr>
            <w:tcW w:w="6392" w:type="dxa"/>
            <w:tcBorders>
              <w:top w:val="single" w:sz="4" w:space="0" w:color="000000"/>
              <w:left w:val="single" w:sz="4" w:space="0" w:color="000000"/>
              <w:bottom w:val="single" w:sz="4" w:space="0" w:color="000000"/>
              <w:right w:val="single" w:sz="4" w:space="0" w:color="000000"/>
            </w:tcBorders>
            <w:vAlign w:val="center"/>
            <w:hideMark/>
          </w:tcPr>
          <w:p w:rsidR="008E04B3" w:rsidRPr="008E04B3" w:rsidRDefault="008E04B3" w:rsidP="00C72702">
            <w:pPr>
              <w:pStyle w:val="a3"/>
              <w:snapToGrid w:val="0"/>
              <w:spacing w:beforeLines="10" w:before="31" w:afterLines="10" w:after="31"/>
              <w:ind w:leftChars="16" w:left="34" w:firstLineChars="0" w:firstLine="0"/>
              <w:rPr>
                <w:rFonts w:ascii="Arial" w:hAnsi="Arial" w:cs="Arial"/>
                <w:sz w:val="21"/>
                <w:szCs w:val="21"/>
              </w:rPr>
            </w:pPr>
            <w:r w:rsidRPr="008E04B3">
              <w:rPr>
                <w:rFonts w:ascii="Arial" w:hAnsi="Arial" w:cs="Arial" w:hint="eastAsia"/>
                <w:sz w:val="21"/>
                <w:szCs w:val="21"/>
              </w:rPr>
              <w:t>增加“本文件还可以用于基于</w:t>
            </w:r>
            <w:r w:rsidRPr="008E04B3">
              <w:rPr>
                <w:rFonts w:ascii="Arial" w:hAnsi="Arial" w:cs="Arial"/>
                <w:sz w:val="21"/>
                <w:szCs w:val="21"/>
              </w:rPr>
              <w:t>CNAS-CC01</w:t>
            </w:r>
            <w:r w:rsidRPr="008E04B3">
              <w:rPr>
                <w:rFonts w:ascii="Arial" w:hAnsi="Arial" w:cs="Arial" w:hint="eastAsia"/>
                <w:sz w:val="21"/>
                <w:szCs w:val="21"/>
              </w:rPr>
              <w:t>和</w:t>
            </w:r>
            <w:r w:rsidRPr="008E04B3">
              <w:rPr>
                <w:rFonts w:ascii="Arial" w:hAnsi="Arial" w:cs="Arial"/>
                <w:sz w:val="21"/>
                <w:szCs w:val="21"/>
              </w:rPr>
              <w:t>CNAS-CC01</w:t>
            </w:r>
            <w:r w:rsidRPr="008E04B3">
              <w:rPr>
                <w:rFonts w:ascii="Arial" w:hAnsi="Arial" w:cs="Arial" w:hint="eastAsia"/>
                <w:sz w:val="21"/>
                <w:szCs w:val="21"/>
              </w:rPr>
              <w:t>相结合的食品安全认证”。</w:t>
            </w:r>
          </w:p>
        </w:tc>
      </w:tr>
      <w:tr w:rsidR="008E04B3" w:rsidTr="008E04B3">
        <w:trPr>
          <w:cantSplit/>
        </w:trPr>
        <w:tc>
          <w:tcPr>
            <w:tcW w:w="684" w:type="dxa"/>
            <w:tcBorders>
              <w:top w:val="single" w:sz="4" w:space="0" w:color="000000"/>
              <w:left w:val="single" w:sz="4" w:space="0" w:color="000000"/>
              <w:bottom w:val="single" w:sz="4" w:space="0" w:color="000000"/>
              <w:right w:val="single" w:sz="4" w:space="0" w:color="000000"/>
            </w:tcBorders>
            <w:vAlign w:val="center"/>
            <w:hideMark/>
          </w:tcPr>
          <w:p w:rsidR="008E04B3" w:rsidRPr="008E04B3" w:rsidRDefault="008E04B3" w:rsidP="00C72702">
            <w:pPr>
              <w:overflowPunct w:val="0"/>
              <w:autoSpaceDE w:val="0"/>
              <w:autoSpaceDN w:val="0"/>
              <w:adjustRightInd w:val="0"/>
              <w:snapToGrid w:val="0"/>
              <w:spacing w:beforeLines="10" w:before="31" w:afterLines="10" w:after="31"/>
              <w:jc w:val="center"/>
              <w:rPr>
                <w:rFonts w:ascii="Arial" w:eastAsia="宋体" w:hAnsi="Arial" w:cs="Arial"/>
                <w:szCs w:val="21"/>
              </w:rPr>
            </w:pPr>
            <w:r w:rsidRPr="008E04B3">
              <w:rPr>
                <w:rFonts w:ascii="Arial" w:hAnsi="Arial" w:cs="Arial"/>
                <w:szCs w:val="21"/>
              </w:rPr>
              <w:t>4</w:t>
            </w:r>
          </w:p>
        </w:tc>
        <w:tc>
          <w:tcPr>
            <w:tcW w:w="1571" w:type="dxa"/>
            <w:tcBorders>
              <w:top w:val="single" w:sz="4" w:space="0" w:color="000000"/>
              <w:left w:val="single" w:sz="4" w:space="0" w:color="000000"/>
              <w:bottom w:val="single" w:sz="4" w:space="0" w:color="000000"/>
              <w:right w:val="single" w:sz="4" w:space="0" w:color="000000"/>
            </w:tcBorders>
            <w:vAlign w:val="center"/>
            <w:hideMark/>
          </w:tcPr>
          <w:p w:rsidR="008E04B3" w:rsidRPr="008E04B3" w:rsidRDefault="008E04B3" w:rsidP="00C72702">
            <w:pPr>
              <w:overflowPunct w:val="0"/>
              <w:autoSpaceDE w:val="0"/>
              <w:autoSpaceDN w:val="0"/>
              <w:adjustRightInd w:val="0"/>
              <w:snapToGrid w:val="0"/>
              <w:spacing w:beforeLines="10" w:before="31" w:afterLines="10" w:after="31"/>
              <w:rPr>
                <w:rFonts w:ascii="Arial" w:eastAsia="宋体" w:hAnsi="Arial" w:cs="Arial"/>
                <w:szCs w:val="21"/>
              </w:rPr>
            </w:pPr>
            <w:r w:rsidRPr="008E04B3">
              <w:rPr>
                <w:rFonts w:ascii="Arial" w:hAnsi="Arial" w:cs="Arial"/>
                <w:szCs w:val="21"/>
              </w:rPr>
              <w:t>1</w:t>
            </w:r>
          </w:p>
        </w:tc>
        <w:tc>
          <w:tcPr>
            <w:tcW w:w="6392" w:type="dxa"/>
            <w:tcBorders>
              <w:top w:val="single" w:sz="4" w:space="0" w:color="000000"/>
              <w:left w:val="single" w:sz="4" w:space="0" w:color="000000"/>
              <w:bottom w:val="single" w:sz="4" w:space="0" w:color="000000"/>
              <w:right w:val="single" w:sz="4" w:space="0" w:color="000000"/>
            </w:tcBorders>
            <w:vAlign w:val="center"/>
            <w:hideMark/>
          </w:tcPr>
          <w:p w:rsidR="008E04B3" w:rsidRPr="008E04B3" w:rsidRDefault="008E04B3" w:rsidP="00C72702">
            <w:pPr>
              <w:pStyle w:val="a3"/>
              <w:snapToGrid w:val="0"/>
              <w:spacing w:beforeLines="10" w:before="31" w:afterLines="10" w:after="31"/>
              <w:ind w:leftChars="16" w:left="34" w:firstLineChars="0" w:firstLine="0"/>
              <w:rPr>
                <w:rFonts w:ascii="Arial" w:hAnsi="Arial" w:cs="Arial"/>
                <w:sz w:val="21"/>
                <w:szCs w:val="21"/>
              </w:rPr>
            </w:pPr>
            <w:r w:rsidRPr="008E04B3">
              <w:rPr>
                <w:rFonts w:ascii="Arial" w:hAnsi="Arial" w:cs="Arial" w:hint="eastAsia"/>
                <w:sz w:val="21"/>
                <w:szCs w:val="21"/>
              </w:rPr>
              <w:t>删除原注</w:t>
            </w:r>
            <w:r w:rsidRPr="008E04B3">
              <w:rPr>
                <w:rFonts w:ascii="Arial" w:hAnsi="Arial" w:cs="Arial"/>
                <w:sz w:val="21"/>
                <w:szCs w:val="21"/>
              </w:rPr>
              <w:t>1</w:t>
            </w:r>
            <w:r w:rsidRPr="008E04B3">
              <w:rPr>
                <w:rFonts w:ascii="Arial" w:hAnsi="Arial" w:cs="Arial" w:hint="eastAsia"/>
                <w:sz w:val="21"/>
                <w:szCs w:val="21"/>
              </w:rPr>
              <w:t>、注</w:t>
            </w:r>
            <w:r w:rsidRPr="008E04B3">
              <w:rPr>
                <w:rFonts w:ascii="Arial" w:hAnsi="Arial" w:cs="Arial"/>
                <w:sz w:val="21"/>
                <w:szCs w:val="21"/>
              </w:rPr>
              <w:t>2</w:t>
            </w:r>
            <w:r w:rsidRPr="008E04B3">
              <w:rPr>
                <w:rFonts w:ascii="Arial" w:hAnsi="Arial" w:cs="Arial" w:hint="eastAsia"/>
                <w:sz w:val="21"/>
                <w:szCs w:val="21"/>
              </w:rPr>
              <w:t>；增加注</w:t>
            </w:r>
            <w:r w:rsidRPr="008E04B3">
              <w:rPr>
                <w:rFonts w:ascii="Arial" w:hAnsi="Arial" w:cs="Arial"/>
                <w:sz w:val="21"/>
                <w:szCs w:val="21"/>
              </w:rPr>
              <w:t>1</w:t>
            </w:r>
            <w:r w:rsidRPr="008E04B3">
              <w:rPr>
                <w:rFonts w:ascii="Arial" w:hAnsi="Arial" w:cs="Arial" w:hint="eastAsia"/>
                <w:sz w:val="21"/>
                <w:szCs w:val="21"/>
              </w:rPr>
              <w:t>。</w:t>
            </w:r>
          </w:p>
        </w:tc>
      </w:tr>
      <w:tr w:rsidR="008E04B3" w:rsidTr="008E04B3">
        <w:trPr>
          <w:cantSplit/>
        </w:trPr>
        <w:tc>
          <w:tcPr>
            <w:tcW w:w="684" w:type="dxa"/>
            <w:tcBorders>
              <w:top w:val="single" w:sz="4" w:space="0" w:color="000000"/>
              <w:left w:val="single" w:sz="4" w:space="0" w:color="000000"/>
              <w:bottom w:val="single" w:sz="4" w:space="0" w:color="000000"/>
              <w:right w:val="single" w:sz="4" w:space="0" w:color="000000"/>
            </w:tcBorders>
            <w:vAlign w:val="center"/>
            <w:hideMark/>
          </w:tcPr>
          <w:p w:rsidR="008E04B3" w:rsidRPr="008E04B3" w:rsidRDefault="008E04B3" w:rsidP="00C72702">
            <w:pPr>
              <w:overflowPunct w:val="0"/>
              <w:autoSpaceDE w:val="0"/>
              <w:autoSpaceDN w:val="0"/>
              <w:adjustRightInd w:val="0"/>
              <w:snapToGrid w:val="0"/>
              <w:spacing w:beforeLines="10" w:before="31" w:afterLines="10" w:after="31"/>
              <w:jc w:val="center"/>
              <w:rPr>
                <w:rFonts w:ascii="Arial" w:eastAsia="宋体" w:hAnsi="Arial" w:cs="Arial"/>
                <w:szCs w:val="21"/>
              </w:rPr>
            </w:pPr>
            <w:r w:rsidRPr="008E04B3">
              <w:rPr>
                <w:rFonts w:ascii="Arial" w:hAnsi="Arial" w:cs="Arial"/>
                <w:szCs w:val="21"/>
              </w:rPr>
              <w:t>5</w:t>
            </w:r>
          </w:p>
        </w:tc>
        <w:tc>
          <w:tcPr>
            <w:tcW w:w="1571" w:type="dxa"/>
            <w:tcBorders>
              <w:top w:val="single" w:sz="4" w:space="0" w:color="000000"/>
              <w:left w:val="single" w:sz="4" w:space="0" w:color="000000"/>
              <w:bottom w:val="single" w:sz="4" w:space="0" w:color="000000"/>
              <w:right w:val="single" w:sz="4" w:space="0" w:color="000000"/>
            </w:tcBorders>
            <w:vAlign w:val="center"/>
            <w:hideMark/>
          </w:tcPr>
          <w:p w:rsidR="008E04B3" w:rsidRPr="008E04B3" w:rsidRDefault="008E04B3" w:rsidP="00C72702">
            <w:pPr>
              <w:overflowPunct w:val="0"/>
              <w:autoSpaceDE w:val="0"/>
              <w:autoSpaceDN w:val="0"/>
              <w:adjustRightInd w:val="0"/>
              <w:snapToGrid w:val="0"/>
              <w:spacing w:beforeLines="10" w:before="31" w:afterLines="10" w:after="31"/>
              <w:rPr>
                <w:rFonts w:ascii="Arial" w:eastAsia="宋体" w:hAnsi="Arial" w:cs="Arial"/>
                <w:szCs w:val="21"/>
              </w:rPr>
            </w:pPr>
            <w:r w:rsidRPr="008E04B3">
              <w:rPr>
                <w:rFonts w:ascii="Arial" w:hAnsi="Arial" w:cs="Arial"/>
                <w:szCs w:val="21"/>
              </w:rPr>
              <w:t>2</w:t>
            </w:r>
          </w:p>
        </w:tc>
        <w:tc>
          <w:tcPr>
            <w:tcW w:w="6392" w:type="dxa"/>
            <w:tcBorders>
              <w:top w:val="single" w:sz="4" w:space="0" w:color="000000"/>
              <w:left w:val="single" w:sz="4" w:space="0" w:color="000000"/>
              <w:bottom w:val="single" w:sz="4" w:space="0" w:color="000000"/>
              <w:right w:val="single" w:sz="4" w:space="0" w:color="000000"/>
            </w:tcBorders>
            <w:vAlign w:val="center"/>
            <w:hideMark/>
          </w:tcPr>
          <w:p w:rsidR="008E04B3" w:rsidRPr="008E04B3" w:rsidRDefault="008E04B3" w:rsidP="00C72702">
            <w:pPr>
              <w:pStyle w:val="a3"/>
              <w:snapToGrid w:val="0"/>
              <w:spacing w:beforeLines="10" w:before="31" w:afterLines="10" w:after="31"/>
              <w:ind w:leftChars="16" w:left="34" w:firstLineChars="0" w:firstLine="0"/>
              <w:rPr>
                <w:rFonts w:ascii="Arial" w:hAnsi="Arial" w:cs="Arial"/>
                <w:sz w:val="21"/>
                <w:szCs w:val="21"/>
              </w:rPr>
            </w:pPr>
            <w:r w:rsidRPr="008E04B3">
              <w:rPr>
                <w:rFonts w:ascii="Arial" w:hAnsi="Arial" w:cs="Arial" w:hint="eastAsia"/>
                <w:sz w:val="21"/>
                <w:szCs w:val="21"/>
              </w:rPr>
              <w:t>规范性引用文件</w:t>
            </w:r>
            <w:r w:rsidRPr="008E04B3">
              <w:rPr>
                <w:rFonts w:ascii="Arial" w:hAnsi="Arial" w:cs="Arial"/>
                <w:sz w:val="21"/>
                <w:szCs w:val="21"/>
              </w:rPr>
              <w:t xml:space="preserve"> </w:t>
            </w:r>
            <w:r w:rsidRPr="008E04B3">
              <w:rPr>
                <w:rFonts w:ascii="Arial" w:hAnsi="Arial" w:cs="Arial" w:hint="eastAsia"/>
                <w:sz w:val="21"/>
                <w:szCs w:val="21"/>
              </w:rPr>
              <w:t>删除对</w:t>
            </w:r>
            <w:r w:rsidRPr="008E04B3">
              <w:rPr>
                <w:rFonts w:ascii="Arial" w:hAnsi="Arial" w:cs="Arial"/>
                <w:sz w:val="21"/>
                <w:szCs w:val="21"/>
              </w:rPr>
              <w:t>GB/T 19011</w:t>
            </w:r>
            <w:r w:rsidRPr="008E04B3">
              <w:rPr>
                <w:rFonts w:ascii="Arial" w:hAnsi="Arial" w:cs="Arial" w:hint="eastAsia"/>
                <w:sz w:val="21"/>
                <w:szCs w:val="21"/>
              </w:rPr>
              <w:t>引用；修订</w:t>
            </w:r>
            <w:r w:rsidRPr="008E04B3">
              <w:rPr>
                <w:rFonts w:ascii="Arial" w:hAnsi="Arial" w:cs="Arial"/>
                <w:sz w:val="21"/>
                <w:szCs w:val="21"/>
              </w:rPr>
              <w:t>CC01</w:t>
            </w:r>
            <w:r w:rsidRPr="008E04B3">
              <w:rPr>
                <w:rFonts w:ascii="Arial" w:hAnsi="Arial" w:cs="Arial" w:hint="eastAsia"/>
                <w:sz w:val="21"/>
                <w:szCs w:val="21"/>
              </w:rPr>
              <w:t>的引用版本。</w:t>
            </w:r>
          </w:p>
        </w:tc>
      </w:tr>
      <w:tr w:rsidR="008E04B3" w:rsidTr="008E04B3">
        <w:trPr>
          <w:cantSplit/>
        </w:trPr>
        <w:tc>
          <w:tcPr>
            <w:tcW w:w="684" w:type="dxa"/>
            <w:tcBorders>
              <w:top w:val="single" w:sz="4" w:space="0" w:color="000000"/>
              <w:left w:val="single" w:sz="4" w:space="0" w:color="000000"/>
              <w:bottom w:val="single" w:sz="4" w:space="0" w:color="000000"/>
              <w:right w:val="single" w:sz="4" w:space="0" w:color="000000"/>
            </w:tcBorders>
            <w:vAlign w:val="center"/>
            <w:hideMark/>
          </w:tcPr>
          <w:p w:rsidR="008E04B3" w:rsidRPr="008E04B3" w:rsidRDefault="008E04B3" w:rsidP="00C72702">
            <w:pPr>
              <w:overflowPunct w:val="0"/>
              <w:autoSpaceDE w:val="0"/>
              <w:autoSpaceDN w:val="0"/>
              <w:adjustRightInd w:val="0"/>
              <w:snapToGrid w:val="0"/>
              <w:spacing w:beforeLines="10" w:before="31" w:afterLines="10" w:after="31"/>
              <w:jc w:val="center"/>
              <w:rPr>
                <w:rFonts w:ascii="Arial" w:eastAsia="宋体" w:hAnsi="Arial" w:cs="Arial"/>
                <w:szCs w:val="21"/>
              </w:rPr>
            </w:pPr>
            <w:r w:rsidRPr="008E04B3">
              <w:rPr>
                <w:rFonts w:ascii="Arial" w:hAnsi="Arial" w:cs="Arial"/>
                <w:szCs w:val="21"/>
              </w:rPr>
              <w:t>6</w:t>
            </w:r>
          </w:p>
        </w:tc>
        <w:tc>
          <w:tcPr>
            <w:tcW w:w="1571" w:type="dxa"/>
            <w:tcBorders>
              <w:top w:val="single" w:sz="4" w:space="0" w:color="000000"/>
              <w:left w:val="single" w:sz="4" w:space="0" w:color="000000"/>
              <w:bottom w:val="single" w:sz="4" w:space="0" w:color="000000"/>
              <w:right w:val="single" w:sz="4" w:space="0" w:color="000000"/>
            </w:tcBorders>
            <w:vAlign w:val="center"/>
            <w:hideMark/>
          </w:tcPr>
          <w:p w:rsidR="008E04B3" w:rsidRPr="008E04B3" w:rsidRDefault="008E04B3" w:rsidP="00C72702">
            <w:pPr>
              <w:overflowPunct w:val="0"/>
              <w:autoSpaceDE w:val="0"/>
              <w:autoSpaceDN w:val="0"/>
              <w:adjustRightInd w:val="0"/>
              <w:snapToGrid w:val="0"/>
              <w:spacing w:beforeLines="10" w:before="31" w:afterLines="10" w:after="31"/>
              <w:rPr>
                <w:rFonts w:ascii="Arial" w:eastAsia="宋体" w:hAnsi="Arial" w:cs="Arial"/>
                <w:szCs w:val="21"/>
              </w:rPr>
            </w:pPr>
            <w:r w:rsidRPr="008E04B3">
              <w:rPr>
                <w:rFonts w:ascii="Arial" w:hAnsi="Arial" w:cs="Arial"/>
                <w:szCs w:val="21"/>
              </w:rPr>
              <w:t>3</w:t>
            </w:r>
          </w:p>
        </w:tc>
        <w:tc>
          <w:tcPr>
            <w:tcW w:w="6392" w:type="dxa"/>
            <w:tcBorders>
              <w:top w:val="single" w:sz="4" w:space="0" w:color="000000"/>
              <w:left w:val="single" w:sz="4" w:space="0" w:color="000000"/>
              <w:bottom w:val="single" w:sz="4" w:space="0" w:color="000000"/>
              <w:right w:val="single" w:sz="4" w:space="0" w:color="000000"/>
            </w:tcBorders>
            <w:vAlign w:val="center"/>
            <w:hideMark/>
          </w:tcPr>
          <w:p w:rsidR="008E04B3" w:rsidRPr="008E04B3" w:rsidRDefault="008E04B3" w:rsidP="00C72702">
            <w:pPr>
              <w:pStyle w:val="a3"/>
              <w:snapToGrid w:val="0"/>
              <w:spacing w:beforeLines="10" w:before="31" w:afterLines="10" w:after="31"/>
              <w:ind w:leftChars="16" w:left="34" w:firstLineChars="0" w:firstLine="0"/>
              <w:rPr>
                <w:rFonts w:ascii="Arial" w:hAnsi="Arial" w:cs="Arial"/>
                <w:sz w:val="21"/>
                <w:szCs w:val="21"/>
              </w:rPr>
            </w:pPr>
            <w:r w:rsidRPr="008E04B3">
              <w:rPr>
                <w:rFonts w:ascii="Arial" w:hAnsi="Arial" w:cs="Arial" w:hint="eastAsia"/>
                <w:sz w:val="21"/>
                <w:szCs w:val="21"/>
              </w:rPr>
              <w:t>术语和定义</w:t>
            </w:r>
            <w:r w:rsidRPr="008E04B3">
              <w:rPr>
                <w:rFonts w:ascii="Arial" w:hAnsi="Arial" w:cs="Arial"/>
                <w:sz w:val="21"/>
                <w:szCs w:val="21"/>
              </w:rPr>
              <w:t xml:space="preserve"> </w:t>
            </w:r>
            <w:r w:rsidRPr="008E04B3">
              <w:rPr>
                <w:rFonts w:ascii="Arial" w:hAnsi="Arial" w:cs="Arial" w:hint="eastAsia"/>
                <w:sz w:val="21"/>
                <w:szCs w:val="21"/>
              </w:rPr>
              <w:t>增加</w:t>
            </w:r>
            <w:r w:rsidRPr="008E04B3">
              <w:rPr>
                <w:rFonts w:ascii="Arial" w:hAnsi="Arial" w:cs="Arial"/>
                <w:sz w:val="21"/>
                <w:szCs w:val="21"/>
              </w:rPr>
              <w:t>3.3</w:t>
            </w:r>
            <w:r w:rsidRPr="008E04B3">
              <w:rPr>
                <w:rFonts w:ascii="Arial" w:hAnsi="Arial" w:cs="Arial" w:hint="eastAsia"/>
                <w:sz w:val="21"/>
                <w:szCs w:val="21"/>
              </w:rPr>
              <w:t>能力。</w:t>
            </w:r>
          </w:p>
        </w:tc>
      </w:tr>
      <w:tr w:rsidR="008E04B3" w:rsidTr="008E04B3">
        <w:trPr>
          <w:cantSplit/>
        </w:trPr>
        <w:tc>
          <w:tcPr>
            <w:tcW w:w="684" w:type="dxa"/>
            <w:tcBorders>
              <w:top w:val="single" w:sz="4" w:space="0" w:color="000000"/>
              <w:left w:val="single" w:sz="4" w:space="0" w:color="000000"/>
              <w:bottom w:val="single" w:sz="4" w:space="0" w:color="000000"/>
              <w:right w:val="single" w:sz="4" w:space="0" w:color="000000"/>
            </w:tcBorders>
            <w:vAlign w:val="center"/>
            <w:hideMark/>
          </w:tcPr>
          <w:p w:rsidR="008E04B3" w:rsidRPr="008E04B3" w:rsidRDefault="008E04B3" w:rsidP="00C72702">
            <w:pPr>
              <w:overflowPunct w:val="0"/>
              <w:autoSpaceDE w:val="0"/>
              <w:autoSpaceDN w:val="0"/>
              <w:adjustRightInd w:val="0"/>
              <w:snapToGrid w:val="0"/>
              <w:spacing w:beforeLines="10" w:before="31" w:afterLines="10" w:after="31"/>
              <w:jc w:val="center"/>
              <w:rPr>
                <w:rFonts w:ascii="Arial" w:eastAsia="宋体" w:hAnsi="Arial" w:cs="Arial"/>
                <w:szCs w:val="21"/>
              </w:rPr>
            </w:pPr>
            <w:r w:rsidRPr="008E04B3">
              <w:rPr>
                <w:rFonts w:ascii="Arial" w:hAnsi="Arial" w:cs="Arial"/>
                <w:szCs w:val="21"/>
              </w:rPr>
              <w:t>7</w:t>
            </w:r>
          </w:p>
        </w:tc>
        <w:tc>
          <w:tcPr>
            <w:tcW w:w="1571" w:type="dxa"/>
            <w:tcBorders>
              <w:top w:val="single" w:sz="4" w:space="0" w:color="000000"/>
              <w:left w:val="single" w:sz="4" w:space="0" w:color="000000"/>
              <w:bottom w:val="single" w:sz="4" w:space="0" w:color="000000"/>
              <w:right w:val="single" w:sz="4" w:space="0" w:color="000000"/>
            </w:tcBorders>
            <w:vAlign w:val="center"/>
            <w:hideMark/>
          </w:tcPr>
          <w:p w:rsidR="008E04B3" w:rsidRPr="008E04B3" w:rsidRDefault="008E04B3" w:rsidP="00C72702">
            <w:pPr>
              <w:overflowPunct w:val="0"/>
              <w:autoSpaceDE w:val="0"/>
              <w:autoSpaceDN w:val="0"/>
              <w:adjustRightInd w:val="0"/>
              <w:snapToGrid w:val="0"/>
              <w:spacing w:beforeLines="10" w:before="31" w:afterLines="10" w:after="31"/>
              <w:rPr>
                <w:rFonts w:ascii="Arial" w:eastAsia="宋体" w:hAnsi="Arial" w:cs="Arial"/>
                <w:szCs w:val="21"/>
              </w:rPr>
            </w:pPr>
            <w:r w:rsidRPr="008E04B3">
              <w:rPr>
                <w:rFonts w:ascii="Arial" w:hAnsi="Arial" w:cs="Arial"/>
                <w:szCs w:val="21"/>
              </w:rPr>
              <w:t>4</w:t>
            </w:r>
          </w:p>
        </w:tc>
        <w:tc>
          <w:tcPr>
            <w:tcW w:w="6392" w:type="dxa"/>
            <w:tcBorders>
              <w:top w:val="single" w:sz="4" w:space="0" w:color="000000"/>
              <w:left w:val="single" w:sz="4" w:space="0" w:color="000000"/>
              <w:bottom w:val="single" w:sz="4" w:space="0" w:color="000000"/>
              <w:right w:val="single" w:sz="4" w:space="0" w:color="000000"/>
            </w:tcBorders>
            <w:vAlign w:val="center"/>
            <w:hideMark/>
          </w:tcPr>
          <w:p w:rsidR="008E04B3" w:rsidRPr="008E04B3" w:rsidRDefault="008E04B3" w:rsidP="00C72702">
            <w:pPr>
              <w:pStyle w:val="a3"/>
              <w:snapToGrid w:val="0"/>
              <w:spacing w:beforeLines="10" w:before="31" w:afterLines="10" w:after="31"/>
              <w:ind w:leftChars="16" w:left="34" w:firstLineChars="0" w:firstLine="0"/>
              <w:rPr>
                <w:rFonts w:ascii="Arial" w:hAnsi="Arial" w:cs="Arial"/>
                <w:sz w:val="21"/>
                <w:szCs w:val="21"/>
              </w:rPr>
            </w:pPr>
            <w:r w:rsidRPr="008E04B3">
              <w:rPr>
                <w:rFonts w:ascii="Arial" w:hAnsi="Arial" w:cs="Arial" w:hint="eastAsia"/>
                <w:sz w:val="21"/>
                <w:szCs w:val="21"/>
              </w:rPr>
              <w:t>新增注。</w:t>
            </w:r>
          </w:p>
        </w:tc>
      </w:tr>
      <w:tr w:rsidR="008E04B3" w:rsidTr="008E04B3">
        <w:trPr>
          <w:cantSplit/>
        </w:trPr>
        <w:tc>
          <w:tcPr>
            <w:tcW w:w="684" w:type="dxa"/>
            <w:tcBorders>
              <w:top w:val="single" w:sz="4" w:space="0" w:color="000000"/>
              <w:left w:val="single" w:sz="4" w:space="0" w:color="000000"/>
              <w:bottom w:val="single" w:sz="4" w:space="0" w:color="000000"/>
              <w:right w:val="single" w:sz="4" w:space="0" w:color="000000"/>
            </w:tcBorders>
            <w:vAlign w:val="center"/>
            <w:hideMark/>
          </w:tcPr>
          <w:p w:rsidR="008E04B3" w:rsidRPr="008E04B3" w:rsidRDefault="008E04B3" w:rsidP="00C72702">
            <w:pPr>
              <w:overflowPunct w:val="0"/>
              <w:autoSpaceDE w:val="0"/>
              <w:autoSpaceDN w:val="0"/>
              <w:adjustRightInd w:val="0"/>
              <w:snapToGrid w:val="0"/>
              <w:spacing w:beforeLines="10" w:before="31" w:afterLines="10" w:after="31"/>
              <w:jc w:val="center"/>
              <w:rPr>
                <w:rFonts w:ascii="Arial" w:eastAsia="宋体" w:hAnsi="Arial" w:cs="Arial"/>
                <w:szCs w:val="21"/>
              </w:rPr>
            </w:pPr>
            <w:r w:rsidRPr="008E04B3">
              <w:rPr>
                <w:rFonts w:ascii="Arial" w:hAnsi="Arial" w:cs="Arial"/>
                <w:szCs w:val="21"/>
              </w:rPr>
              <w:t>8</w:t>
            </w:r>
          </w:p>
        </w:tc>
        <w:tc>
          <w:tcPr>
            <w:tcW w:w="1571" w:type="dxa"/>
            <w:tcBorders>
              <w:top w:val="single" w:sz="4" w:space="0" w:color="000000"/>
              <w:left w:val="single" w:sz="4" w:space="0" w:color="000000"/>
              <w:bottom w:val="single" w:sz="4" w:space="0" w:color="000000"/>
              <w:right w:val="single" w:sz="4" w:space="0" w:color="000000"/>
            </w:tcBorders>
            <w:vAlign w:val="center"/>
            <w:hideMark/>
          </w:tcPr>
          <w:p w:rsidR="008E04B3" w:rsidRPr="008E04B3" w:rsidRDefault="008E04B3" w:rsidP="00C72702">
            <w:pPr>
              <w:overflowPunct w:val="0"/>
              <w:autoSpaceDE w:val="0"/>
              <w:autoSpaceDN w:val="0"/>
              <w:adjustRightInd w:val="0"/>
              <w:snapToGrid w:val="0"/>
              <w:spacing w:beforeLines="10" w:before="31" w:afterLines="10" w:after="31"/>
              <w:rPr>
                <w:rFonts w:ascii="Arial" w:eastAsia="宋体" w:hAnsi="Arial" w:cs="Arial"/>
                <w:szCs w:val="21"/>
              </w:rPr>
            </w:pPr>
            <w:r w:rsidRPr="008E04B3">
              <w:rPr>
                <w:rFonts w:ascii="Arial" w:hAnsi="Arial" w:cs="Arial"/>
                <w:szCs w:val="21"/>
              </w:rPr>
              <w:t>5.2</w:t>
            </w:r>
          </w:p>
        </w:tc>
        <w:tc>
          <w:tcPr>
            <w:tcW w:w="6392" w:type="dxa"/>
            <w:tcBorders>
              <w:top w:val="single" w:sz="4" w:space="0" w:color="000000"/>
              <w:left w:val="single" w:sz="4" w:space="0" w:color="000000"/>
              <w:bottom w:val="single" w:sz="4" w:space="0" w:color="000000"/>
              <w:right w:val="single" w:sz="4" w:space="0" w:color="000000"/>
            </w:tcBorders>
            <w:vAlign w:val="center"/>
            <w:hideMark/>
          </w:tcPr>
          <w:p w:rsidR="008E04B3" w:rsidRPr="008E04B3" w:rsidRDefault="008E04B3" w:rsidP="00C72702">
            <w:pPr>
              <w:pStyle w:val="a3"/>
              <w:snapToGrid w:val="0"/>
              <w:spacing w:beforeLines="10" w:before="31" w:afterLines="10" w:after="31"/>
              <w:ind w:leftChars="16" w:left="34" w:firstLineChars="0" w:firstLine="0"/>
              <w:rPr>
                <w:rFonts w:ascii="Arial" w:hAnsi="Arial" w:cs="Arial"/>
                <w:sz w:val="21"/>
                <w:szCs w:val="21"/>
              </w:rPr>
            </w:pPr>
            <w:r w:rsidRPr="008E04B3">
              <w:rPr>
                <w:rFonts w:ascii="Arial" w:hAnsi="Arial" w:cs="Arial" w:hint="eastAsia"/>
                <w:sz w:val="21"/>
                <w:szCs w:val="21"/>
              </w:rPr>
              <w:t>“……不应提供</w:t>
            </w:r>
            <w:r w:rsidRPr="008E04B3">
              <w:rPr>
                <w:rFonts w:ascii="Arial" w:hAnsi="Arial" w:cs="Arial" w:hint="eastAsia"/>
                <w:sz w:val="21"/>
                <w:szCs w:val="21"/>
                <w:u w:val="single"/>
              </w:rPr>
              <w:t>危害分析咨询、食品安全管理体系咨询或管理体系咨询</w:t>
            </w:r>
            <w:r w:rsidRPr="008E04B3">
              <w:rPr>
                <w:rFonts w:ascii="Arial" w:hAnsi="Arial" w:cs="Arial" w:hint="eastAsia"/>
                <w:sz w:val="21"/>
                <w:szCs w:val="21"/>
              </w:rPr>
              <w:t>。”修订为“……不应提供</w:t>
            </w:r>
            <w:r w:rsidRPr="008E04B3">
              <w:rPr>
                <w:rFonts w:ascii="Arial" w:hAnsi="Arial" w:cs="Arial" w:hint="eastAsia"/>
                <w:sz w:val="21"/>
                <w:szCs w:val="21"/>
                <w:u w:val="single"/>
              </w:rPr>
              <w:t>食品安全管理体系咨询</w:t>
            </w:r>
            <w:r w:rsidRPr="008E04B3">
              <w:rPr>
                <w:rFonts w:ascii="Arial" w:hAnsi="Arial" w:cs="Arial" w:hint="eastAsia"/>
                <w:sz w:val="21"/>
                <w:szCs w:val="21"/>
              </w:rPr>
              <w:t>。”</w:t>
            </w:r>
          </w:p>
          <w:p w:rsidR="008E04B3" w:rsidRPr="008E04B3" w:rsidRDefault="008E04B3" w:rsidP="00C72702">
            <w:pPr>
              <w:pStyle w:val="a3"/>
              <w:snapToGrid w:val="0"/>
              <w:spacing w:beforeLines="10" w:before="31" w:afterLines="10" w:after="31"/>
              <w:ind w:leftChars="16" w:left="34" w:firstLineChars="0" w:firstLine="0"/>
              <w:rPr>
                <w:rFonts w:ascii="Arial" w:hAnsi="Arial" w:cs="Arial"/>
                <w:sz w:val="21"/>
                <w:szCs w:val="21"/>
              </w:rPr>
            </w:pPr>
            <w:r w:rsidRPr="008E04B3">
              <w:rPr>
                <w:rFonts w:ascii="Arial" w:hAnsi="Arial" w:cs="Arial" w:hint="eastAsia"/>
                <w:sz w:val="21"/>
                <w:szCs w:val="21"/>
              </w:rPr>
              <w:t>删除后两段。</w:t>
            </w:r>
          </w:p>
        </w:tc>
      </w:tr>
      <w:tr w:rsidR="008E04B3" w:rsidTr="008E04B3">
        <w:trPr>
          <w:cantSplit/>
        </w:trPr>
        <w:tc>
          <w:tcPr>
            <w:tcW w:w="684" w:type="dxa"/>
            <w:tcBorders>
              <w:top w:val="single" w:sz="4" w:space="0" w:color="000000"/>
              <w:left w:val="single" w:sz="4" w:space="0" w:color="000000"/>
              <w:bottom w:val="single" w:sz="4" w:space="0" w:color="000000"/>
              <w:right w:val="single" w:sz="4" w:space="0" w:color="000000"/>
            </w:tcBorders>
            <w:vAlign w:val="center"/>
            <w:hideMark/>
          </w:tcPr>
          <w:p w:rsidR="008E04B3" w:rsidRPr="008E04B3" w:rsidRDefault="008E04B3" w:rsidP="00C72702">
            <w:pPr>
              <w:overflowPunct w:val="0"/>
              <w:autoSpaceDE w:val="0"/>
              <w:autoSpaceDN w:val="0"/>
              <w:adjustRightInd w:val="0"/>
              <w:snapToGrid w:val="0"/>
              <w:spacing w:beforeLines="10" w:before="31" w:afterLines="10" w:after="31"/>
              <w:jc w:val="center"/>
              <w:rPr>
                <w:rFonts w:ascii="Arial" w:eastAsia="宋体" w:hAnsi="Arial" w:cs="Arial"/>
                <w:szCs w:val="21"/>
              </w:rPr>
            </w:pPr>
            <w:r w:rsidRPr="008E04B3">
              <w:rPr>
                <w:rFonts w:ascii="Arial" w:hAnsi="Arial" w:cs="Arial"/>
                <w:szCs w:val="21"/>
              </w:rPr>
              <w:t>9</w:t>
            </w:r>
          </w:p>
        </w:tc>
        <w:tc>
          <w:tcPr>
            <w:tcW w:w="1571" w:type="dxa"/>
            <w:tcBorders>
              <w:top w:val="single" w:sz="4" w:space="0" w:color="000000"/>
              <w:left w:val="single" w:sz="4" w:space="0" w:color="000000"/>
              <w:bottom w:val="single" w:sz="4" w:space="0" w:color="000000"/>
              <w:right w:val="single" w:sz="4" w:space="0" w:color="000000"/>
            </w:tcBorders>
            <w:vAlign w:val="center"/>
            <w:hideMark/>
          </w:tcPr>
          <w:p w:rsidR="008E04B3" w:rsidRPr="008E04B3" w:rsidRDefault="008E04B3" w:rsidP="00C72702">
            <w:pPr>
              <w:overflowPunct w:val="0"/>
              <w:autoSpaceDE w:val="0"/>
              <w:autoSpaceDN w:val="0"/>
              <w:adjustRightInd w:val="0"/>
              <w:snapToGrid w:val="0"/>
              <w:spacing w:beforeLines="10" w:before="31" w:afterLines="10" w:after="31"/>
              <w:rPr>
                <w:rFonts w:ascii="Arial" w:eastAsia="宋体" w:hAnsi="Arial" w:cs="Arial"/>
                <w:szCs w:val="21"/>
              </w:rPr>
            </w:pPr>
            <w:r w:rsidRPr="008E04B3">
              <w:rPr>
                <w:rFonts w:ascii="Arial" w:hAnsi="Arial" w:cs="Arial"/>
                <w:szCs w:val="21"/>
              </w:rPr>
              <w:t>7.1-7.2</w:t>
            </w:r>
          </w:p>
        </w:tc>
        <w:tc>
          <w:tcPr>
            <w:tcW w:w="6392" w:type="dxa"/>
            <w:tcBorders>
              <w:top w:val="single" w:sz="4" w:space="0" w:color="000000"/>
              <w:left w:val="single" w:sz="4" w:space="0" w:color="000000"/>
              <w:bottom w:val="single" w:sz="4" w:space="0" w:color="000000"/>
              <w:right w:val="single" w:sz="4" w:space="0" w:color="000000"/>
            </w:tcBorders>
            <w:vAlign w:val="center"/>
            <w:hideMark/>
          </w:tcPr>
          <w:p w:rsidR="008E04B3" w:rsidRPr="008E04B3" w:rsidRDefault="008E04B3" w:rsidP="00C72702">
            <w:pPr>
              <w:pStyle w:val="a3"/>
              <w:snapToGrid w:val="0"/>
              <w:spacing w:beforeLines="10" w:before="31" w:afterLines="10" w:after="31"/>
              <w:ind w:leftChars="16" w:left="34" w:firstLineChars="0" w:firstLine="0"/>
              <w:rPr>
                <w:rFonts w:ascii="Arial" w:hAnsi="Arial" w:cs="Arial"/>
                <w:sz w:val="21"/>
                <w:szCs w:val="21"/>
              </w:rPr>
            </w:pPr>
            <w:r w:rsidRPr="008E04B3">
              <w:rPr>
                <w:rFonts w:ascii="Arial" w:hAnsi="Arial" w:cs="Arial"/>
                <w:sz w:val="21"/>
                <w:szCs w:val="21"/>
              </w:rPr>
              <w:t>7.1</w:t>
            </w:r>
            <w:r w:rsidRPr="008E04B3">
              <w:rPr>
                <w:rFonts w:ascii="Arial" w:hAnsi="Arial" w:cs="Arial" w:hint="eastAsia"/>
                <w:sz w:val="21"/>
                <w:szCs w:val="21"/>
              </w:rPr>
              <w:t>中增加</w:t>
            </w:r>
            <w:r w:rsidRPr="008E04B3">
              <w:rPr>
                <w:rFonts w:ascii="Arial" w:hAnsi="Arial" w:cs="Arial"/>
                <w:sz w:val="21"/>
                <w:szCs w:val="21"/>
              </w:rPr>
              <w:t>7.1.1-7.1.4</w:t>
            </w:r>
            <w:r w:rsidRPr="008E04B3">
              <w:rPr>
                <w:rFonts w:ascii="Arial" w:hAnsi="Arial" w:cs="Arial" w:hint="eastAsia"/>
                <w:sz w:val="21"/>
                <w:szCs w:val="21"/>
              </w:rPr>
              <w:t>条款。增加能力准则的确定及评价过程等要求。</w:t>
            </w:r>
          </w:p>
          <w:p w:rsidR="008E04B3" w:rsidRPr="008E04B3" w:rsidRDefault="008E04B3" w:rsidP="00C72702">
            <w:pPr>
              <w:pStyle w:val="a3"/>
              <w:snapToGrid w:val="0"/>
              <w:spacing w:beforeLines="10" w:before="31" w:afterLines="10" w:after="31"/>
              <w:ind w:leftChars="16" w:left="34" w:firstLineChars="0" w:firstLine="0"/>
              <w:rPr>
                <w:rFonts w:ascii="Arial" w:hAnsi="Arial" w:cs="Arial"/>
                <w:sz w:val="21"/>
                <w:szCs w:val="21"/>
              </w:rPr>
            </w:pPr>
            <w:r w:rsidRPr="008E04B3">
              <w:rPr>
                <w:rFonts w:ascii="Arial" w:hAnsi="Arial" w:cs="Arial"/>
                <w:sz w:val="21"/>
                <w:szCs w:val="21"/>
              </w:rPr>
              <w:t>7.2</w:t>
            </w:r>
            <w:r w:rsidRPr="008E04B3">
              <w:rPr>
                <w:rFonts w:ascii="Arial" w:hAnsi="Arial" w:cs="Arial" w:hint="eastAsia"/>
                <w:sz w:val="21"/>
                <w:szCs w:val="21"/>
              </w:rPr>
              <w:t>删除各类人员具体的教育、培训、审核及工作经历要求。</w:t>
            </w:r>
          </w:p>
        </w:tc>
      </w:tr>
      <w:tr w:rsidR="008E04B3" w:rsidTr="008E04B3">
        <w:trPr>
          <w:cantSplit/>
        </w:trPr>
        <w:tc>
          <w:tcPr>
            <w:tcW w:w="684" w:type="dxa"/>
            <w:tcBorders>
              <w:top w:val="single" w:sz="4" w:space="0" w:color="000000"/>
              <w:left w:val="single" w:sz="4" w:space="0" w:color="000000"/>
              <w:bottom w:val="single" w:sz="4" w:space="0" w:color="000000"/>
              <w:right w:val="single" w:sz="4" w:space="0" w:color="000000"/>
            </w:tcBorders>
            <w:vAlign w:val="center"/>
            <w:hideMark/>
          </w:tcPr>
          <w:p w:rsidR="008E04B3" w:rsidRPr="008E04B3" w:rsidRDefault="008E04B3" w:rsidP="00C72702">
            <w:pPr>
              <w:overflowPunct w:val="0"/>
              <w:autoSpaceDE w:val="0"/>
              <w:autoSpaceDN w:val="0"/>
              <w:adjustRightInd w:val="0"/>
              <w:snapToGrid w:val="0"/>
              <w:spacing w:beforeLines="10" w:before="31" w:afterLines="10" w:after="31"/>
              <w:jc w:val="center"/>
              <w:rPr>
                <w:rFonts w:ascii="Arial" w:eastAsia="宋体" w:hAnsi="Arial" w:cs="Arial"/>
                <w:szCs w:val="21"/>
              </w:rPr>
            </w:pPr>
            <w:r w:rsidRPr="008E04B3">
              <w:rPr>
                <w:rFonts w:ascii="Arial" w:hAnsi="Arial" w:cs="Arial"/>
                <w:szCs w:val="21"/>
              </w:rPr>
              <w:t>10</w:t>
            </w:r>
          </w:p>
        </w:tc>
        <w:tc>
          <w:tcPr>
            <w:tcW w:w="1571" w:type="dxa"/>
            <w:tcBorders>
              <w:top w:val="single" w:sz="4" w:space="0" w:color="000000"/>
              <w:left w:val="single" w:sz="4" w:space="0" w:color="000000"/>
              <w:bottom w:val="single" w:sz="4" w:space="0" w:color="000000"/>
              <w:right w:val="single" w:sz="4" w:space="0" w:color="000000"/>
            </w:tcBorders>
            <w:vAlign w:val="center"/>
            <w:hideMark/>
          </w:tcPr>
          <w:p w:rsidR="008E04B3" w:rsidRPr="008E04B3" w:rsidRDefault="008E04B3" w:rsidP="00C72702">
            <w:pPr>
              <w:overflowPunct w:val="0"/>
              <w:autoSpaceDE w:val="0"/>
              <w:autoSpaceDN w:val="0"/>
              <w:adjustRightInd w:val="0"/>
              <w:snapToGrid w:val="0"/>
              <w:spacing w:beforeLines="10" w:before="31" w:afterLines="10" w:after="31"/>
              <w:rPr>
                <w:rFonts w:ascii="Arial" w:eastAsia="宋体" w:hAnsi="Arial" w:cs="Arial"/>
                <w:szCs w:val="21"/>
              </w:rPr>
            </w:pPr>
            <w:r w:rsidRPr="008E04B3">
              <w:rPr>
                <w:rFonts w:ascii="Arial" w:hAnsi="Arial" w:cs="Arial"/>
                <w:szCs w:val="21"/>
              </w:rPr>
              <w:t>8</w:t>
            </w:r>
          </w:p>
        </w:tc>
        <w:tc>
          <w:tcPr>
            <w:tcW w:w="6392" w:type="dxa"/>
            <w:tcBorders>
              <w:top w:val="single" w:sz="4" w:space="0" w:color="000000"/>
              <w:left w:val="single" w:sz="4" w:space="0" w:color="000000"/>
              <w:bottom w:val="single" w:sz="4" w:space="0" w:color="000000"/>
              <w:right w:val="single" w:sz="4" w:space="0" w:color="000000"/>
            </w:tcBorders>
            <w:vAlign w:val="center"/>
            <w:hideMark/>
          </w:tcPr>
          <w:p w:rsidR="008E04B3" w:rsidRPr="008E04B3" w:rsidRDefault="008E04B3" w:rsidP="00C72702">
            <w:pPr>
              <w:pStyle w:val="a3"/>
              <w:snapToGrid w:val="0"/>
              <w:spacing w:beforeLines="10" w:before="31" w:afterLines="10" w:after="31"/>
              <w:ind w:leftChars="16" w:left="34" w:firstLineChars="0" w:firstLine="0"/>
              <w:rPr>
                <w:rFonts w:ascii="Arial" w:hAnsi="Arial" w:cs="Arial"/>
                <w:sz w:val="21"/>
                <w:szCs w:val="21"/>
              </w:rPr>
            </w:pPr>
            <w:r w:rsidRPr="008E04B3">
              <w:rPr>
                <w:rFonts w:ascii="Arial" w:hAnsi="Arial" w:cs="Arial" w:hint="eastAsia"/>
                <w:sz w:val="21"/>
                <w:szCs w:val="21"/>
              </w:rPr>
              <w:t>“参照</w:t>
            </w:r>
            <w:r w:rsidRPr="008E04B3">
              <w:rPr>
                <w:rFonts w:ascii="Arial" w:hAnsi="Arial" w:cs="Arial" w:hint="eastAsia"/>
                <w:sz w:val="21"/>
                <w:szCs w:val="21"/>
                <w:u w:val="single"/>
              </w:rPr>
              <w:t>种类</w:t>
            </w:r>
            <w:r w:rsidRPr="008E04B3">
              <w:rPr>
                <w:rFonts w:ascii="Arial" w:hAnsi="Arial" w:cs="Arial" w:hint="eastAsia"/>
                <w:sz w:val="21"/>
                <w:szCs w:val="21"/>
              </w:rPr>
              <w:t>……”修订为“参照</w:t>
            </w:r>
            <w:r w:rsidRPr="008E04B3">
              <w:rPr>
                <w:rFonts w:ascii="Arial" w:hAnsi="Arial" w:cs="Arial" w:hint="eastAsia"/>
                <w:sz w:val="21"/>
                <w:szCs w:val="21"/>
                <w:u w:val="single"/>
              </w:rPr>
              <w:t>行业类别和子行业类别</w:t>
            </w:r>
            <w:r w:rsidRPr="008E04B3">
              <w:rPr>
                <w:rFonts w:ascii="Arial" w:hAnsi="Arial" w:cs="Arial" w:hint="eastAsia"/>
                <w:sz w:val="21"/>
                <w:szCs w:val="21"/>
              </w:rPr>
              <w:t>……”。</w:t>
            </w:r>
          </w:p>
        </w:tc>
      </w:tr>
      <w:tr w:rsidR="008E04B3" w:rsidTr="008E04B3">
        <w:trPr>
          <w:cantSplit/>
        </w:trPr>
        <w:tc>
          <w:tcPr>
            <w:tcW w:w="684" w:type="dxa"/>
            <w:tcBorders>
              <w:top w:val="single" w:sz="4" w:space="0" w:color="000000"/>
              <w:left w:val="single" w:sz="4" w:space="0" w:color="000000"/>
              <w:bottom w:val="single" w:sz="4" w:space="0" w:color="000000"/>
              <w:right w:val="single" w:sz="4" w:space="0" w:color="000000"/>
            </w:tcBorders>
            <w:vAlign w:val="center"/>
            <w:hideMark/>
          </w:tcPr>
          <w:p w:rsidR="008E04B3" w:rsidRPr="008E04B3" w:rsidRDefault="008E04B3" w:rsidP="00C72702">
            <w:pPr>
              <w:overflowPunct w:val="0"/>
              <w:autoSpaceDE w:val="0"/>
              <w:autoSpaceDN w:val="0"/>
              <w:adjustRightInd w:val="0"/>
              <w:snapToGrid w:val="0"/>
              <w:spacing w:beforeLines="10" w:before="31" w:afterLines="10" w:after="31"/>
              <w:jc w:val="center"/>
              <w:rPr>
                <w:rFonts w:ascii="Arial" w:eastAsia="宋体" w:hAnsi="Arial" w:cs="Arial"/>
                <w:szCs w:val="21"/>
              </w:rPr>
            </w:pPr>
            <w:r w:rsidRPr="008E04B3">
              <w:rPr>
                <w:rFonts w:ascii="Arial" w:hAnsi="Arial" w:cs="Arial"/>
                <w:szCs w:val="21"/>
              </w:rPr>
              <w:t>11</w:t>
            </w:r>
          </w:p>
        </w:tc>
        <w:tc>
          <w:tcPr>
            <w:tcW w:w="1571" w:type="dxa"/>
            <w:tcBorders>
              <w:top w:val="single" w:sz="4" w:space="0" w:color="000000"/>
              <w:left w:val="single" w:sz="4" w:space="0" w:color="000000"/>
              <w:bottom w:val="single" w:sz="4" w:space="0" w:color="000000"/>
              <w:right w:val="single" w:sz="4" w:space="0" w:color="000000"/>
            </w:tcBorders>
            <w:vAlign w:val="center"/>
            <w:hideMark/>
          </w:tcPr>
          <w:p w:rsidR="008E04B3" w:rsidRPr="008E04B3" w:rsidRDefault="008E04B3" w:rsidP="00C72702">
            <w:pPr>
              <w:overflowPunct w:val="0"/>
              <w:autoSpaceDE w:val="0"/>
              <w:autoSpaceDN w:val="0"/>
              <w:adjustRightInd w:val="0"/>
              <w:snapToGrid w:val="0"/>
              <w:spacing w:beforeLines="10" w:before="31" w:afterLines="10" w:after="31"/>
              <w:rPr>
                <w:rFonts w:ascii="Arial" w:eastAsia="宋体" w:hAnsi="Arial" w:cs="Arial"/>
                <w:szCs w:val="21"/>
              </w:rPr>
            </w:pPr>
            <w:r w:rsidRPr="008E04B3">
              <w:rPr>
                <w:rFonts w:ascii="Arial" w:hAnsi="Arial" w:cs="Arial"/>
                <w:szCs w:val="21"/>
              </w:rPr>
              <w:t>9.1.2</w:t>
            </w:r>
          </w:p>
        </w:tc>
        <w:tc>
          <w:tcPr>
            <w:tcW w:w="6392" w:type="dxa"/>
            <w:tcBorders>
              <w:top w:val="single" w:sz="4" w:space="0" w:color="000000"/>
              <w:left w:val="single" w:sz="4" w:space="0" w:color="000000"/>
              <w:bottom w:val="single" w:sz="4" w:space="0" w:color="000000"/>
              <w:right w:val="single" w:sz="4" w:space="0" w:color="000000"/>
            </w:tcBorders>
            <w:vAlign w:val="center"/>
            <w:hideMark/>
          </w:tcPr>
          <w:p w:rsidR="008E04B3" w:rsidRPr="008E04B3" w:rsidRDefault="008E04B3" w:rsidP="00C72702">
            <w:pPr>
              <w:pStyle w:val="a3"/>
              <w:snapToGrid w:val="0"/>
              <w:spacing w:beforeLines="10" w:before="31" w:afterLines="10" w:after="31"/>
              <w:ind w:leftChars="16" w:left="34" w:firstLineChars="0" w:firstLine="0"/>
              <w:rPr>
                <w:rFonts w:ascii="Arial" w:hAnsi="Arial" w:cs="Arial"/>
                <w:sz w:val="21"/>
                <w:szCs w:val="21"/>
              </w:rPr>
            </w:pPr>
            <w:r w:rsidRPr="008E04B3">
              <w:rPr>
                <w:rFonts w:ascii="Arial" w:hAnsi="Arial" w:cs="Arial" w:hint="eastAsia"/>
                <w:sz w:val="21"/>
                <w:szCs w:val="21"/>
              </w:rPr>
              <w:t>“……有代表性的生产线、行业类别与</w:t>
            </w:r>
            <w:r w:rsidRPr="008E04B3">
              <w:rPr>
                <w:rFonts w:ascii="Arial" w:hAnsi="Arial" w:cs="Arial" w:hint="eastAsia"/>
                <w:sz w:val="21"/>
                <w:szCs w:val="21"/>
                <w:u w:val="single"/>
              </w:rPr>
              <w:t>种类</w:t>
            </w:r>
            <w:r w:rsidRPr="008E04B3">
              <w:rPr>
                <w:rFonts w:ascii="Arial" w:hAnsi="Arial" w:cs="Arial" w:hint="eastAsia"/>
                <w:sz w:val="21"/>
                <w:szCs w:val="21"/>
              </w:rPr>
              <w:t>……”修订为“有代表性的生产线、行业类别与</w:t>
            </w:r>
            <w:r w:rsidRPr="008E04B3">
              <w:rPr>
                <w:rFonts w:ascii="Arial" w:hAnsi="Arial" w:cs="Arial" w:hint="eastAsia"/>
                <w:sz w:val="21"/>
                <w:szCs w:val="21"/>
                <w:u w:val="single"/>
              </w:rPr>
              <w:t>子行业类别</w:t>
            </w:r>
            <w:r w:rsidRPr="008E04B3">
              <w:rPr>
                <w:rFonts w:ascii="Arial" w:hAnsi="Arial" w:cs="Arial" w:hint="eastAsia"/>
                <w:sz w:val="21"/>
                <w:szCs w:val="21"/>
              </w:rPr>
              <w:t>……。</w:t>
            </w:r>
          </w:p>
        </w:tc>
      </w:tr>
      <w:tr w:rsidR="008E04B3" w:rsidTr="008E04B3">
        <w:trPr>
          <w:cantSplit/>
        </w:trPr>
        <w:tc>
          <w:tcPr>
            <w:tcW w:w="684" w:type="dxa"/>
            <w:tcBorders>
              <w:top w:val="single" w:sz="4" w:space="0" w:color="000000"/>
              <w:left w:val="single" w:sz="4" w:space="0" w:color="000000"/>
              <w:bottom w:val="single" w:sz="4" w:space="0" w:color="000000"/>
              <w:right w:val="single" w:sz="4" w:space="0" w:color="000000"/>
            </w:tcBorders>
            <w:vAlign w:val="center"/>
            <w:hideMark/>
          </w:tcPr>
          <w:p w:rsidR="008E04B3" w:rsidRPr="008E04B3" w:rsidRDefault="008E04B3" w:rsidP="00C72702">
            <w:pPr>
              <w:overflowPunct w:val="0"/>
              <w:autoSpaceDE w:val="0"/>
              <w:autoSpaceDN w:val="0"/>
              <w:adjustRightInd w:val="0"/>
              <w:snapToGrid w:val="0"/>
              <w:spacing w:beforeLines="10" w:before="31" w:afterLines="10" w:after="31"/>
              <w:jc w:val="center"/>
              <w:rPr>
                <w:rFonts w:ascii="Arial" w:eastAsia="宋体" w:hAnsi="Arial" w:cs="Arial"/>
                <w:szCs w:val="21"/>
              </w:rPr>
            </w:pPr>
            <w:r w:rsidRPr="008E04B3">
              <w:rPr>
                <w:rFonts w:ascii="Arial" w:hAnsi="Arial" w:cs="Arial"/>
                <w:szCs w:val="21"/>
              </w:rPr>
              <w:t>12</w:t>
            </w:r>
          </w:p>
        </w:tc>
        <w:tc>
          <w:tcPr>
            <w:tcW w:w="1571" w:type="dxa"/>
            <w:tcBorders>
              <w:top w:val="single" w:sz="4" w:space="0" w:color="000000"/>
              <w:left w:val="single" w:sz="4" w:space="0" w:color="000000"/>
              <w:bottom w:val="single" w:sz="4" w:space="0" w:color="000000"/>
              <w:right w:val="single" w:sz="4" w:space="0" w:color="000000"/>
            </w:tcBorders>
            <w:vAlign w:val="center"/>
            <w:hideMark/>
          </w:tcPr>
          <w:p w:rsidR="008E04B3" w:rsidRPr="008E04B3" w:rsidRDefault="008E04B3" w:rsidP="00C72702">
            <w:pPr>
              <w:overflowPunct w:val="0"/>
              <w:autoSpaceDE w:val="0"/>
              <w:autoSpaceDN w:val="0"/>
              <w:adjustRightInd w:val="0"/>
              <w:snapToGrid w:val="0"/>
              <w:spacing w:beforeLines="10" w:before="31" w:afterLines="10" w:after="31"/>
              <w:rPr>
                <w:rFonts w:ascii="Arial" w:eastAsia="宋体" w:hAnsi="Arial" w:cs="Arial"/>
                <w:szCs w:val="21"/>
              </w:rPr>
            </w:pPr>
            <w:r w:rsidRPr="008E04B3">
              <w:rPr>
                <w:rFonts w:ascii="Arial" w:hAnsi="Arial" w:cs="Arial"/>
                <w:szCs w:val="21"/>
              </w:rPr>
              <w:t>9.1.4</w:t>
            </w:r>
          </w:p>
        </w:tc>
        <w:tc>
          <w:tcPr>
            <w:tcW w:w="6392" w:type="dxa"/>
            <w:tcBorders>
              <w:top w:val="single" w:sz="4" w:space="0" w:color="000000"/>
              <w:left w:val="single" w:sz="4" w:space="0" w:color="000000"/>
              <w:bottom w:val="single" w:sz="4" w:space="0" w:color="000000"/>
              <w:right w:val="single" w:sz="4" w:space="0" w:color="000000"/>
            </w:tcBorders>
            <w:vAlign w:val="center"/>
            <w:hideMark/>
          </w:tcPr>
          <w:p w:rsidR="008E04B3" w:rsidRPr="008E04B3" w:rsidRDefault="008E04B3" w:rsidP="00C72702">
            <w:pPr>
              <w:pStyle w:val="a3"/>
              <w:snapToGrid w:val="0"/>
              <w:spacing w:beforeLines="10" w:before="31" w:afterLines="10" w:after="31"/>
              <w:ind w:leftChars="16" w:left="34" w:firstLineChars="0" w:firstLine="0"/>
              <w:rPr>
                <w:rFonts w:ascii="Arial" w:hAnsi="Arial" w:cs="Arial"/>
                <w:sz w:val="21"/>
                <w:szCs w:val="21"/>
              </w:rPr>
            </w:pPr>
            <w:r w:rsidRPr="008E04B3">
              <w:rPr>
                <w:rFonts w:ascii="Arial" w:hAnsi="Arial" w:cs="Arial" w:hint="eastAsia"/>
                <w:sz w:val="21"/>
                <w:szCs w:val="21"/>
              </w:rPr>
              <w:t>删除了“在确定审核时间时，认证机构宜考虑附录</w:t>
            </w:r>
            <w:r w:rsidRPr="008E04B3">
              <w:rPr>
                <w:rFonts w:ascii="Arial" w:hAnsi="Arial" w:cs="Arial"/>
                <w:sz w:val="21"/>
                <w:szCs w:val="21"/>
              </w:rPr>
              <w:t>B</w:t>
            </w:r>
            <w:r w:rsidRPr="008E04B3">
              <w:rPr>
                <w:rFonts w:ascii="Arial" w:hAnsi="Arial" w:cs="Arial" w:hint="eastAsia"/>
                <w:sz w:val="21"/>
                <w:szCs w:val="21"/>
              </w:rPr>
              <w:t>，并应考虑（但不限于）以下方面</w:t>
            </w:r>
            <w:r w:rsidRPr="008E04B3">
              <w:rPr>
                <w:rFonts w:ascii="Arial" w:hAnsi="Arial" w:cs="Arial"/>
                <w:sz w:val="21"/>
                <w:szCs w:val="21"/>
              </w:rPr>
              <w:t>…..</w:t>
            </w:r>
            <w:r w:rsidRPr="008E04B3">
              <w:rPr>
                <w:rFonts w:ascii="Arial" w:hAnsi="Arial" w:cs="Arial" w:hint="eastAsia"/>
                <w:sz w:val="21"/>
                <w:szCs w:val="21"/>
              </w:rPr>
              <w:t>”的内容。</w:t>
            </w:r>
          </w:p>
        </w:tc>
      </w:tr>
      <w:tr w:rsidR="008E04B3" w:rsidTr="008E04B3">
        <w:trPr>
          <w:cantSplit/>
        </w:trPr>
        <w:tc>
          <w:tcPr>
            <w:tcW w:w="684" w:type="dxa"/>
            <w:tcBorders>
              <w:top w:val="single" w:sz="4" w:space="0" w:color="000000"/>
              <w:left w:val="single" w:sz="4" w:space="0" w:color="000000"/>
              <w:bottom w:val="single" w:sz="4" w:space="0" w:color="000000"/>
              <w:right w:val="single" w:sz="4" w:space="0" w:color="000000"/>
            </w:tcBorders>
            <w:vAlign w:val="center"/>
            <w:hideMark/>
          </w:tcPr>
          <w:p w:rsidR="008E04B3" w:rsidRPr="008E04B3" w:rsidRDefault="008E04B3" w:rsidP="00C72702">
            <w:pPr>
              <w:overflowPunct w:val="0"/>
              <w:autoSpaceDE w:val="0"/>
              <w:autoSpaceDN w:val="0"/>
              <w:adjustRightInd w:val="0"/>
              <w:snapToGrid w:val="0"/>
              <w:spacing w:beforeLines="10" w:before="31" w:afterLines="10" w:after="31"/>
              <w:jc w:val="center"/>
              <w:rPr>
                <w:rFonts w:ascii="Arial" w:eastAsia="宋体" w:hAnsi="Arial" w:cs="Arial"/>
                <w:szCs w:val="21"/>
              </w:rPr>
            </w:pPr>
            <w:r w:rsidRPr="008E04B3">
              <w:rPr>
                <w:rFonts w:ascii="Arial" w:hAnsi="Arial" w:cs="Arial"/>
                <w:szCs w:val="21"/>
              </w:rPr>
              <w:t>13</w:t>
            </w:r>
          </w:p>
        </w:tc>
        <w:tc>
          <w:tcPr>
            <w:tcW w:w="1571" w:type="dxa"/>
            <w:tcBorders>
              <w:top w:val="single" w:sz="4" w:space="0" w:color="000000"/>
              <w:left w:val="single" w:sz="4" w:space="0" w:color="000000"/>
              <w:bottom w:val="single" w:sz="4" w:space="0" w:color="000000"/>
              <w:right w:val="single" w:sz="4" w:space="0" w:color="000000"/>
            </w:tcBorders>
            <w:vAlign w:val="center"/>
            <w:hideMark/>
          </w:tcPr>
          <w:p w:rsidR="008E04B3" w:rsidRPr="008E04B3" w:rsidRDefault="008E04B3" w:rsidP="00C72702">
            <w:pPr>
              <w:overflowPunct w:val="0"/>
              <w:autoSpaceDE w:val="0"/>
              <w:autoSpaceDN w:val="0"/>
              <w:adjustRightInd w:val="0"/>
              <w:snapToGrid w:val="0"/>
              <w:spacing w:beforeLines="10" w:before="31" w:afterLines="10" w:after="31"/>
              <w:rPr>
                <w:rFonts w:ascii="Arial" w:eastAsia="宋体" w:hAnsi="Arial" w:cs="Arial"/>
                <w:szCs w:val="21"/>
              </w:rPr>
            </w:pPr>
            <w:r w:rsidRPr="008E04B3">
              <w:rPr>
                <w:rFonts w:ascii="Arial" w:hAnsi="Arial" w:cs="Arial"/>
                <w:szCs w:val="21"/>
              </w:rPr>
              <w:t>9.1.5.1-9.1.5.2</w:t>
            </w:r>
          </w:p>
        </w:tc>
        <w:tc>
          <w:tcPr>
            <w:tcW w:w="6392" w:type="dxa"/>
            <w:tcBorders>
              <w:top w:val="single" w:sz="4" w:space="0" w:color="000000"/>
              <w:left w:val="single" w:sz="4" w:space="0" w:color="000000"/>
              <w:bottom w:val="single" w:sz="4" w:space="0" w:color="000000"/>
              <w:right w:val="single" w:sz="4" w:space="0" w:color="000000"/>
            </w:tcBorders>
            <w:vAlign w:val="center"/>
            <w:hideMark/>
          </w:tcPr>
          <w:p w:rsidR="008E04B3" w:rsidRPr="008E04B3" w:rsidRDefault="008E04B3" w:rsidP="00C72702">
            <w:pPr>
              <w:pStyle w:val="a3"/>
              <w:snapToGrid w:val="0"/>
              <w:spacing w:beforeLines="10" w:before="31" w:afterLines="10" w:after="31"/>
              <w:ind w:leftChars="16" w:left="34" w:firstLineChars="0" w:firstLine="0"/>
              <w:rPr>
                <w:rFonts w:ascii="Arial" w:hAnsi="Arial" w:cs="Arial"/>
                <w:sz w:val="21"/>
                <w:szCs w:val="21"/>
              </w:rPr>
            </w:pPr>
            <w:r w:rsidRPr="008E04B3">
              <w:rPr>
                <w:rFonts w:ascii="Arial" w:hAnsi="Arial" w:cs="Arial" w:hint="eastAsia"/>
                <w:sz w:val="21"/>
                <w:szCs w:val="21"/>
              </w:rPr>
              <w:t>增加</w:t>
            </w:r>
            <w:r w:rsidRPr="008E04B3">
              <w:rPr>
                <w:rFonts w:ascii="Arial" w:hAnsi="Arial" w:cs="Arial"/>
                <w:sz w:val="21"/>
                <w:szCs w:val="21"/>
              </w:rPr>
              <w:t>9.1.5.1</w:t>
            </w:r>
            <w:r w:rsidRPr="008E04B3">
              <w:rPr>
                <w:rFonts w:ascii="Arial" w:hAnsi="Arial" w:cs="Arial" w:hint="eastAsia"/>
                <w:sz w:val="21"/>
                <w:szCs w:val="21"/>
              </w:rPr>
              <w:t>多场所的定义；</w:t>
            </w:r>
          </w:p>
          <w:p w:rsidR="008E04B3" w:rsidRPr="008E04B3" w:rsidRDefault="008E04B3" w:rsidP="00C72702">
            <w:pPr>
              <w:pStyle w:val="a3"/>
              <w:snapToGrid w:val="0"/>
              <w:spacing w:beforeLines="10" w:before="31" w:afterLines="10" w:after="31"/>
              <w:ind w:leftChars="16" w:left="34" w:firstLineChars="0" w:firstLine="0"/>
              <w:rPr>
                <w:rFonts w:ascii="Arial" w:hAnsi="Arial" w:cs="Arial"/>
                <w:sz w:val="21"/>
                <w:szCs w:val="21"/>
              </w:rPr>
            </w:pPr>
            <w:r w:rsidRPr="008E04B3">
              <w:rPr>
                <w:rFonts w:ascii="Arial" w:hAnsi="Arial" w:cs="Arial" w:hint="eastAsia"/>
                <w:sz w:val="21"/>
                <w:szCs w:val="21"/>
              </w:rPr>
              <w:t>原</w:t>
            </w:r>
            <w:r w:rsidRPr="008E04B3">
              <w:rPr>
                <w:rFonts w:ascii="Arial" w:hAnsi="Arial" w:cs="Arial"/>
                <w:sz w:val="21"/>
                <w:szCs w:val="21"/>
              </w:rPr>
              <w:t>9.1.5.1</w:t>
            </w:r>
            <w:r w:rsidRPr="008E04B3">
              <w:rPr>
                <w:rFonts w:ascii="Arial" w:hAnsi="Arial" w:cs="Arial" w:hint="eastAsia"/>
                <w:sz w:val="21"/>
                <w:szCs w:val="21"/>
              </w:rPr>
              <w:t>变为</w:t>
            </w:r>
            <w:r w:rsidRPr="008E04B3">
              <w:rPr>
                <w:rFonts w:ascii="Arial" w:hAnsi="Arial" w:cs="Arial"/>
                <w:sz w:val="21"/>
                <w:szCs w:val="21"/>
              </w:rPr>
              <w:t>9.1.5.2</w:t>
            </w:r>
            <w:r w:rsidRPr="008E04B3">
              <w:rPr>
                <w:rFonts w:ascii="Arial" w:hAnsi="Arial" w:cs="Arial" w:hint="eastAsia"/>
                <w:sz w:val="21"/>
                <w:szCs w:val="21"/>
              </w:rPr>
              <w:t>，删除了</w:t>
            </w:r>
            <w:r w:rsidRPr="008E04B3">
              <w:rPr>
                <w:rFonts w:ascii="Arial" w:hAnsi="Arial" w:cs="Arial"/>
                <w:sz w:val="21"/>
                <w:szCs w:val="21"/>
              </w:rPr>
              <w:t>10</w:t>
            </w:r>
            <w:r w:rsidRPr="008E04B3">
              <w:rPr>
                <w:rFonts w:ascii="Arial" w:hAnsi="Arial" w:cs="Arial" w:hint="eastAsia"/>
                <w:sz w:val="21"/>
                <w:szCs w:val="21"/>
              </w:rPr>
              <w:t>版准则</w:t>
            </w:r>
            <w:r w:rsidRPr="008E04B3">
              <w:rPr>
                <w:rFonts w:ascii="Arial" w:hAnsi="Arial" w:cs="Arial"/>
                <w:sz w:val="21"/>
                <w:szCs w:val="21"/>
              </w:rPr>
              <w:t>9.5.1.1a)</w:t>
            </w:r>
            <w:r w:rsidRPr="008E04B3">
              <w:rPr>
                <w:rFonts w:ascii="Arial" w:hAnsi="Arial" w:cs="Arial" w:hint="eastAsia"/>
                <w:sz w:val="21"/>
                <w:szCs w:val="21"/>
              </w:rPr>
              <w:t>、</w:t>
            </w:r>
            <w:r w:rsidRPr="008E04B3">
              <w:rPr>
                <w:rFonts w:ascii="Arial" w:hAnsi="Arial" w:cs="Arial"/>
                <w:sz w:val="21"/>
                <w:szCs w:val="21"/>
              </w:rPr>
              <w:t>d)</w:t>
            </w:r>
            <w:r w:rsidRPr="008E04B3">
              <w:rPr>
                <w:rFonts w:ascii="Arial" w:hAnsi="Arial" w:cs="Arial" w:hint="eastAsia"/>
                <w:sz w:val="21"/>
                <w:szCs w:val="21"/>
              </w:rPr>
              <w:t>条；</w:t>
            </w:r>
          </w:p>
          <w:p w:rsidR="008E04B3" w:rsidRPr="008E04B3" w:rsidRDefault="008E04B3" w:rsidP="00C72702">
            <w:pPr>
              <w:pStyle w:val="a3"/>
              <w:snapToGrid w:val="0"/>
              <w:spacing w:beforeLines="10" w:before="31" w:afterLines="10" w:after="31"/>
              <w:ind w:leftChars="16" w:left="34" w:firstLineChars="0" w:firstLine="0"/>
              <w:rPr>
                <w:rFonts w:ascii="Arial" w:hAnsi="Arial" w:cs="Arial"/>
                <w:sz w:val="21"/>
                <w:szCs w:val="21"/>
              </w:rPr>
            </w:pPr>
            <w:r w:rsidRPr="008E04B3">
              <w:rPr>
                <w:rFonts w:ascii="Arial" w:hAnsi="Arial" w:cs="Arial" w:hint="eastAsia"/>
                <w:sz w:val="21"/>
                <w:szCs w:val="21"/>
              </w:rPr>
              <w:t>“认证</w:t>
            </w:r>
            <w:r w:rsidRPr="008E04B3">
              <w:rPr>
                <w:rFonts w:ascii="Arial" w:hAnsi="Arial" w:cs="Arial" w:hint="eastAsia"/>
                <w:sz w:val="21"/>
                <w:szCs w:val="21"/>
                <w:u w:val="single"/>
              </w:rPr>
              <w:t>前三年</w:t>
            </w:r>
            <w:r w:rsidRPr="008E04B3">
              <w:rPr>
                <w:rFonts w:ascii="Arial" w:hAnsi="Arial" w:cs="Arial" w:hint="eastAsia"/>
                <w:sz w:val="21"/>
                <w:szCs w:val="21"/>
              </w:rPr>
              <w:t>内对每一场所都进行了内部审核”修订为“认证</w:t>
            </w:r>
            <w:r w:rsidRPr="008E04B3">
              <w:rPr>
                <w:rFonts w:ascii="Arial" w:hAnsi="Arial" w:cs="Arial" w:hint="eastAsia"/>
                <w:sz w:val="21"/>
                <w:szCs w:val="21"/>
                <w:u w:val="single"/>
              </w:rPr>
              <w:t>前一年</w:t>
            </w:r>
            <w:r w:rsidRPr="008E04B3">
              <w:rPr>
                <w:rFonts w:ascii="Arial" w:hAnsi="Arial" w:cs="Arial" w:hint="eastAsia"/>
                <w:sz w:val="21"/>
                <w:szCs w:val="21"/>
              </w:rPr>
              <w:t>内对每一场所都进行了内部审核”。</w:t>
            </w:r>
          </w:p>
        </w:tc>
      </w:tr>
      <w:tr w:rsidR="008E04B3" w:rsidTr="008E04B3">
        <w:trPr>
          <w:cantSplit/>
        </w:trPr>
        <w:tc>
          <w:tcPr>
            <w:tcW w:w="684" w:type="dxa"/>
            <w:tcBorders>
              <w:top w:val="single" w:sz="4" w:space="0" w:color="000000"/>
              <w:left w:val="single" w:sz="4" w:space="0" w:color="000000"/>
              <w:bottom w:val="single" w:sz="4" w:space="0" w:color="000000"/>
              <w:right w:val="single" w:sz="4" w:space="0" w:color="000000"/>
            </w:tcBorders>
            <w:vAlign w:val="center"/>
            <w:hideMark/>
          </w:tcPr>
          <w:p w:rsidR="008E04B3" w:rsidRPr="008E04B3" w:rsidRDefault="008E04B3" w:rsidP="00C72702">
            <w:pPr>
              <w:overflowPunct w:val="0"/>
              <w:autoSpaceDE w:val="0"/>
              <w:autoSpaceDN w:val="0"/>
              <w:adjustRightInd w:val="0"/>
              <w:snapToGrid w:val="0"/>
              <w:spacing w:beforeLines="10" w:before="31" w:afterLines="10" w:after="31"/>
              <w:jc w:val="center"/>
              <w:rPr>
                <w:rFonts w:ascii="Arial" w:eastAsia="宋体" w:hAnsi="Arial" w:cs="Arial"/>
                <w:szCs w:val="21"/>
              </w:rPr>
            </w:pPr>
            <w:r w:rsidRPr="008E04B3">
              <w:rPr>
                <w:rFonts w:ascii="Arial" w:hAnsi="Arial" w:cs="Arial"/>
                <w:szCs w:val="21"/>
              </w:rPr>
              <w:t>14</w:t>
            </w:r>
          </w:p>
        </w:tc>
        <w:tc>
          <w:tcPr>
            <w:tcW w:w="1571" w:type="dxa"/>
            <w:tcBorders>
              <w:top w:val="single" w:sz="4" w:space="0" w:color="000000"/>
              <w:left w:val="single" w:sz="4" w:space="0" w:color="000000"/>
              <w:bottom w:val="single" w:sz="4" w:space="0" w:color="000000"/>
              <w:right w:val="single" w:sz="4" w:space="0" w:color="000000"/>
            </w:tcBorders>
            <w:vAlign w:val="center"/>
            <w:hideMark/>
          </w:tcPr>
          <w:p w:rsidR="008E04B3" w:rsidRPr="008E04B3" w:rsidRDefault="008E04B3" w:rsidP="00C72702">
            <w:pPr>
              <w:overflowPunct w:val="0"/>
              <w:autoSpaceDE w:val="0"/>
              <w:autoSpaceDN w:val="0"/>
              <w:adjustRightInd w:val="0"/>
              <w:snapToGrid w:val="0"/>
              <w:spacing w:beforeLines="10" w:before="31" w:afterLines="10" w:after="31"/>
              <w:rPr>
                <w:rFonts w:ascii="Arial" w:eastAsia="宋体" w:hAnsi="Arial" w:cs="Arial"/>
                <w:szCs w:val="21"/>
              </w:rPr>
            </w:pPr>
            <w:r w:rsidRPr="008E04B3">
              <w:rPr>
                <w:rFonts w:ascii="Arial" w:hAnsi="Arial" w:cs="Arial"/>
                <w:szCs w:val="21"/>
              </w:rPr>
              <w:t>9.1.5.3</w:t>
            </w:r>
          </w:p>
        </w:tc>
        <w:tc>
          <w:tcPr>
            <w:tcW w:w="6392" w:type="dxa"/>
            <w:tcBorders>
              <w:top w:val="single" w:sz="4" w:space="0" w:color="000000"/>
              <w:left w:val="single" w:sz="4" w:space="0" w:color="000000"/>
              <w:bottom w:val="single" w:sz="4" w:space="0" w:color="000000"/>
              <w:right w:val="single" w:sz="4" w:space="0" w:color="000000"/>
            </w:tcBorders>
            <w:vAlign w:val="center"/>
            <w:hideMark/>
          </w:tcPr>
          <w:p w:rsidR="008E04B3" w:rsidRPr="008E04B3" w:rsidRDefault="008E04B3" w:rsidP="00C72702">
            <w:pPr>
              <w:pStyle w:val="a3"/>
              <w:snapToGrid w:val="0"/>
              <w:spacing w:beforeLines="10" w:before="31" w:afterLines="10" w:after="31"/>
              <w:ind w:leftChars="16" w:left="34" w:firstLineChars="0" w:firstLine="0"/>
              <w:rPr>
                <w:rFonts w:ascii="Arial" w:hAnsi="Arial" w:cs="Arial"/>
                <w:sz w:val="21"/>
                <w:szCs w:val="21"/>
              </w:rPr>
            </w:pPr>
            <w:r w:rsidRPr="008E04B3">
              <w:rPr>
                <w:rFonts w:ascii="Arial" w:hAnsi="Arial" w:cs="Arial"/>
                <w:sz w:val="21"/>
                <w:szCs w:val="21"/>
              </w:rPr>
              <w:t>10</w:t>
            </w:r>
            <w:r w:rsidRPr="008E04B3">
              <w:rPr>
                <w:rFonts w:ascii="Arial" w:hAnsi="Arial" w:cs="Arial" w:hint="eastAsia"/>
                <w:sz w:val="21"/>
                <w:szCs w:val="21"/>
              </w:rPr>
              <w:t>版准则</w:t>
            </w:r>
            <w:r w:rsidRPr="008E04B3">
              <w:rPr>
                <w:rFonts w:ascii="Arial" w:hAnsi="Arial" w:cs="Arial"/>
                <w:sz w:val="21"/>
                <w:szCs w:val="21"/>
              </w:rPr>
              <w:t>9.1.5.2</w:t>
            </w:r>
            <w:r w:rsidRPr="008E04B3">
              <w:rPr>
                <w:rFonts w:ascii="Arial" w:hAnsi="Arial" w:cs="Arial" w:hint="eastAsia"/>
                <w:sz w:val="21"/>
                <w:szCs w:val="21"/>
              </w:rPr>
              <w:t>变为</w:t>
            </w:r>
            <w:r w:rsidRPr="008E04B3">
              <w:rPr>
                <w:rFonts w:ascii="Arial" w:hAnsi="Arial" w:cs="Arial"/>
                <w:sz w:val="21"/>
                <w:szCs w:val="21"/>
              </w:rPr>
              <w:t>9.1.5.3</w:t>
            </w:r>
            <w:r w:rsidRPr="008E04B3">
              <w:rPr>
                <w:rFonts w:ascii="Arial" w:hAnsi="Arial" w:cs="Arial" w:hint="eastAsia"/>
                <w:sz w:val="21"/>
                <w:szCs w:val="21"/>
              </w:rPr>
              <w:t>，且对内容进行了修订，包括将多场所抽样适用于“初次认证、监督审核”修订为“初次认证、监督和再认证”。</w:t>
            </w:r>
          </w:p>
        </w:tc>
      </w:tr>
      <w:tr w:rsidR="008E04B3" w:rsidTr="008E04B3">
        <w:trPr>
          <w:cantSplit/>
        </w:trPr>
        <w:tc>
          <w:tcPr>
            <w:tcW w:w="684" w:type="dxa"/>
            <w:tcBorders>
              <w:top w:val="single" w:sz="4" w:space="0" w:color="000000"/>
              <w:left w:val="single" w:sz="4" w:space="0" w:color="000000"/>
              <w:bottom w:val="single" w:sz="4" w:space="0" w:color="000000"/>
              <w:right w:val="single" w:sz="4" w:space="0" w:color="000000"/>
            </w:tcBorders>
            <w:vAlign w:val="center"/>
            <w:hideMark/>
          </w:tcPr>
          <w:p w:rsidR="008E04B3" w:rsidRPr="008E04B3" w:rsidRDefault="008E04B3" w:rsidP="00C72702">
            <w:pPr>
              <w:overflowPunct w:val="0"/>
              <w:autoSpaceDE w:val="0"/>
              <w:autoSpaceDN w:val="0"/>
              <w:adjustRightInd w:val="0"/>
              <w:snapToGrid w:val="0"/>
              <w:spacing w:beforeLines="10" w:before="31" w:afterLines="10" w:after="31"/>
              <w:jc w:val="center"/>
              <w:rPr>
                <w:rFonts w:ascii="Arial" w:eastAsia="宋体" w:hAnsi="Arial" w:cs="Arial"/>
                <w:szCs w:val="21"/>
              </w:rPr>
            </w:pPr>
            <w:r w:rsidRPr="008E04B3">
              <w:rPr>
                <w:rFonts w:ascii="Arial" w:hAnsi="Arial" w:cs="Arial"/>
                <w:szCs w:val="21"/>
              </w:rPr>
              <w:t>15</w:t>
            </w:r>
          </w:p>
        </w:tc>
        <w:tc>
          <w:tcPr>
            <w:tcW w:w="1571" w:type="dxa"/>
            <w:tcBorders>
              <w:top w:val="single" w:sz="4" w:space="0" w:color="000000"/>
              <w:left w:val="single" w:sz="4" w:space="0" w:color="000000"/>
              <w:bottom w:val="single" w:sz="4" w:space="0" w:color="000000"/>
              <w:right w:val="single" w:sz="4" w:space="0" w:color="000000"/>
            </w:tcBorders>
            <w:vAlign w:val="center"/>
            <w:hideMark/>
          </w:tcPr>
          <w:p w:rsidR="008E04B3" w:rsidRPr="008E04B3" w:rsidRDefault="008E04B3" w:rsidP="00C72702">
            <w:pPr>
              <w:overflowPunct w:val="0"/>
              <w:autoSpaceDE w:val="0"/>
              <w:autoSpaceDN w:val="0"/>
              <w:adjustRightInd w:val="0"/>
              <w:snapToGrid w:val="0"/>
              <w:spacing w:beforeLines="10" w:before="31" w:afterLines="10" w:after="31"/>
              <w:rPr>
                <w:rFonts w:ascii="Arial" w:eastAsia="宋体" w:hAnsi="Arial" w:cs="Arial"/>
                <w:szCs w:val="21"/>
              </w:rPr>
            </w:pPr>
            <w:r w:rsidRPr="008E04B3">
              <w:rPr>
                <w:rFonts w:ascii="Arial" w:hAnsi="Arial" w:cs="Arial"/>
                <w:szCs w:val="21"/>
              </w:rPr>
              <w:t>9.1.8</w:t>
            </w:r>
          </w:p>
        </w:tc>
        <w:tc>
          <w:tcPr>
            <w:tcW w:w="6392" w:type="dxa"/>
            <w:tcBorders>
              <w:top w:val="single" w:sz="4" w:space="0" w:color="000000"/>
              <w:left w:val="single" w:sz="4" w:space="0" w:color="000000"/>
              <w:bottom w:val="single" w:sz="4" w:space="0" w:color="000000"/>
              <w:right w:val="single" w:sz="4" w:space="0" w:color="000000"/>
            </w:tcBorders>
            <w:vAlign w:val="center"/>
            <w:hideMark/>
          </w:tcPr>
          <w:p w:rsidR="008E04B3" w:rsidRPr="008E04B3" w:rsidRDefault="008E04B3" w:rsidP="00C72702">
            <w:pPr>
              <w:pStyle w:val="a3"/>
              <w:snapToGrid w:val="0"/>
              <w:spacing w:beforeLines="10" w:before="31" w:afterLines="10" w:after="31"/>
              <w:ind w:leftChars="16" w:left="34" w:firstLineChars="0" w:firstLine="0"/>
              <w:rPr>
                <w:rFonts w:ascii="Arial" w:hAnsi="Arial" w:cs="Arial"/>
                <w:sz w:val="21"/>
                <w:szCs w:val="21"/>
              </w:rPr>
            </w:pPr>
            <w:r w:rsidRPr="008E04B3">
              <w:rPr>
                <w:rFonts w:ascii="Arial" w:hAnsi="Arial" w:cs="Arial" w:hint="eastAsia"/>
                <w:sz w:val="21"/>
                <w:szCs w:val="21"/>
              </w:rPr>
              <w:t>原</w:t>
            </w:r>
            <w:r w:rsidRPr="008E04B3">
              <w:rPr>
                <w:rFonts w:ascii="Arial" w:hAnsi="Arial" w:cs="Arial"/>
                <w:sz w:val="21"/>
                <w:szCs w:val="21"/>
              </w:rPr>
              <w:t>9.1.7</w:t>
            </w:r>
            <w:r w:rsidRPr="008E04B3">
              <w:rPr>
                <w:rFonts w:ascii="Arial" w:hAnsi="Arial" w:cs="Arial" w:hint="eastAsia"/>
                <w:sz w:val="21"/>
                <w:szCs w:val="21"/>
              </w:rPr>
              <w:t>变为</w:t>
            </w:r>
            <w:r w:rsidRPr="008E04B3">
              <w:rPr>
                <w:rFonts w:ascii="Arial" w:hAnsi="Arial" w:cs="Arial"/>
                <w:sz w:val="21"/>
                <w:szCs w:val="21"/>
              </w:rPr>
              <w:t>9.1.8</w:t>
            </w:r>
            <w:r w:rsidRPr="008E04B3">
              <w:rPr>
                <w:rFonts w:ascii="Arial" w:hAnsi="Arial" w:cs="Arial" w:hint="eastAsia"/>
                <w:sz w:val="21"/>
                <w:szCs w:val="21"/>
              </w:rPr>
              <w:t>，新增注。</w:t>
            </w:r>
          </w:p>
        </w:tc>
      </w:tr>
      <w:tr w:rsidR="008E04B3" w:rsidTr="008E04B3">
        <w:trPr>
          <w:cantSplit/>
        </w:trPr>
        <w:tc>
          <w:tcPr>
            <w:tcW w:w="684" w:type="dxa"/>
            <w:tcBorders>
              <w:top w:val="single" w:sz="4" w:space="0" w:color="000000"/>
              <w:left w:val="single" w:sz="4" w:space="0" w:color="000000"/>
              <w:bottom w:val="single" w:sz="4" w:space="0" w:color="000000"/>
              <w:right w:val="single" w:sz="4" w:space="0" w:color="000000"/>
            </w:tcBorders>
            <w:vAlign w:val="center"/>
            <w:hideMark/>
          </w:tcPr>
          <w:p w:rsidR="008E04B3" w:rsidRPr="008E04B3" w:rsidRDefault="008E04B3" w:rsidP="00C72702">
            <w:pPr>
              <w:overflowPunct w:val="0"/>
              <w:autoSpaceDE w:val="0"/>
              <w:autoSpaceDN w:val="0"/>
              <w:adjustRightInd w:val="0"/>
              <w:snapToGrid w:val="0"/>
              <w:spacing w:beforeLines="10" w:before="31" w:afterLines="10" w:after="31"/>
              <w:jc w:val="center"/>
              <w:rPr>
                <w:rFonts w:ascii="Arial" w:eastAsia="宋体" w:hAnsi="Arial" w:cs="Arial"/>
                <w:szCs w:val="21"/>
              </w:rPr>
            </w:pPr>
            <w:r w:rsidRPr="008E04B3">
              <w:rPr>
                <w:rFonts w:ascii="Arial" w:hAnsi="Arial" w:cs="Arial"/>
                <w:szCs w:val="21"/>
              </w:rPr>
              <w:t>16</w:t>
            </w:r>
          </w:p>
        </w:tc>
        <w:tc>
          <w:tcPr>
            <w:tcW w:w="1571" w:type="dxa"/>
            <w:tcBorders>
              <w:top w:val="single" w:sz="4" w:space="0" w:color="000000"/>
              <w:left w:val="single" w:sz="4" w:space="0" w:color="000000"/>
              <w:bottom w:val="single" w:sz="4" w:space="0" w:color="000000"/>
              <w:right w:val="single" w:sz="4" w:space="0" w:color="000000"/>
            </w:tcBorders>
            <w:vAlign w:val="center"/>
            <w:hideMark/>
          </w:tcPr>
          <w:p w:rsidR="008E04B3" w:rsidRPr="008E04B3" w:rsidRDefault="008E04B3" w:rsidP="00C72702">
            <w:pPr>
              <w:overflowPunct w:val="0"/>
              <w:autoSpaceDE w:val="0"/>
              <w:autoSpaceDN w:val="0"/>
              <w:adjustRightInd w:val="0"/>
              <w:snapToGrid w:val="0"/>
              <w:spacing w:beforeLines="10" w:before="31" w:afterLines="10" w:after="31"/>
              <w:rPr>
                <w:rFonts w:ascii="Arial" w:eastAsia="宋体" w:hAnsi="Arial" w:cs="Arial"/>
                <w:szCs w:val="21"/>
              </w:rPr>
            </w:pPr>
            <w:r w:rsidRPr="008E04B3">
              <w:rPr>
                <w:rFonts w:ascii="Arial" w:hAnsi="Arial" w:cs="Arial"/>
                <w:szCs w:val="21"/>
              </w:rPr>
              <w:t>9.2.3.1.1</w:t>
            </w:r>
          </w:p>
        </w:tc>
        <w:tc>
          <w:tcPr>
            <w:tcW w:w="6392" w:type="dxa"/>
            <w:tcBorders>
              <w:top w:val="single" w:sz="4" w:space="0" w:color="000000"/>
              <w:left w:val="single" w:sz="4" w:space="0" w:color="000000"/>
              <w:bottom w:val="single" w:sz="4" w:space="0" w:color="000000"/>
              <w:right w:val="single" w:sz="4" w:space="0" w:color="000000"/>
            </w:tcBorders>
            <w:vAlign w:val="center"/>
            <w:hideMark/>
          </w:tcPr>
          <w:p w:rsidR="008E04B3" w:rsidRPr="008E04B3" w:rsidRDefault="008E04B3" w:rsidP="00C72702">
            <w:pPr>
              <w:overflowPunct w:val="0"/>
              <w:autoSpaceDE w:val="0"/>
              <w:autoSpaceDN w:val="0"/>
              <w:adjustRightInd w:val="0"/>
              <w:snapToGrid w:val="0"/>
              <w:spacing w:beforeLines="10" w:before="31" w:afterLines="10" w:after="31"/>
              <w:ind w:leftChars="16" w:left="34"/>
              <w:rPr>
                <w:rFonts w:ascii="Arial" w:eastAsia="宋体" w:hAnsi="Arial" w:cs="Arial"/>
                <w:szCs w:val="21"/>
              </w:rPr>
            </w:pPr>
            <w:r w:rsidRPr="008E04B3">
              <w:rPr>
                <w:rFonts w:ascii="Arial" w:hAnsi="Arial" w:cs="Arial" w:hint="eastAsia"/>
                <w:szCs w:val="21"/>
              </w:rPr>
              <w:t>删除后</w:t>
            </w:r>
            <w:r w:rsidRPr="008E04B3">
              <w:rPr>
                <w:rFonts w:ascii="Arial" w:hAnsi="Arial" w:cs="Arial"/>
                <w:szCs w:val="21"/>
              </w:rPr>
              <w:t>2</w:t>
            </w:r>
            <w:r w:rsidRPr="008E04B3">
              <w:rPr>
                <w:rFonts w:ascii="Arial" w:hAnsi="Arial" w:cs="Arial" w:hint="eastAsia"/>
                <w:szCs w:val="21"/>
              </w:rPr>
              <w:t>段内容，放入</w:t>
            </w:r>
            <w:r w:rsidRPr="008E04B3">
              <w:rPr>
                <w:rFonts w:ascii="Arial" w:hAnsi="Arial" w:cs="Arial"/>
                <w:szCs w:val="21"/>
              </w:rPr>
              <w:t>9.2.3.1.2</w:t>
            </w:r>
            <w:r w:rsidRPr="008E04B3">
              <w:rPr>
                <w:rFonts w:ascii="Arial" w:hAnsi="Arial" w:cs="Arial" w:hint="eastAsia"/>
                <w:szCs w:val="21"/>
              </w:rPr>
              <w:t>最后。</w:t>
            </w:r>
          </w:p>
        </w:tc>
      </w:tr>
      <w:tr w:rsidR="008E04B3" w:rsidTr="008E04B3">
        <w:trPr>
          <w:cantSplit/>
        </w:trPr>
        <w:tc>
          <w:tcPr>
            <w:tcW w:w="684" w:type="dxa"/>
            <w:tcBorders>
              <w:top w:val="single" w:sz="4" w:space="0" w:color="000000"/>
              <w:left w:val="single" w:sz="4" w:space="0" w:color="000000"/>
              <w:bottom w:val="single" w:sz="4" w:space="0" w:color="000000"/>
              <w:right w:val="single" w:sz="4" w:space="0" w:color="000000"/>
            </w:tcBorders>
            <w:vAlign w:val="center"/>
            <w:hideMark/>
          </w:tcPr>
          <w:p w:rsidR="008E04B3" w:rsidRPr="008E04B3" w:rsidRDefault="008E04B3" w:rsidP="00C72702">
            <w:pPr>
              <w:overflowPunct w:val="0"/>
              <w:autoSpaceDE w:val="0"/>
              <w:autoSpaceDN w:val="0"/>
              <w:adjustRightInd w:val="0"/>
              <w:snapToGrid w:val="0"/>
              <w:spacing w:beforeLines="10" w:before="31" w:afterLines="10" w:after="31"/>
              <w:jc w:val="center"/>
              <w:rPr>
                <w:rFonts w:ascii="Arial" w:eastAsia="宋体" w:hAnsi="Arial" w:cs="Arial"/>
                <w:szCs w:val="21"/>
              </w:rPr>
            </w:pPr>
            <w:r w:rsidRPr="008E04B3">
              <w:rPr>
                <w:rFonts w:ascii="Arial" w:hAnsi="Arial" w:cs="Arial"/>
                <w:szCs w:val="21"/>
              </w:rPr>
              <w:t>17</w:t>
            </w:r>
          </w:p>
        </w:tc>
        <w:tc>
          <w:tcPr>
            <w:tcW w:w="1571" w:type="dxa"/>
            <w:tcBorders>
              <w:top w:val="single" w:sz="4" w:space="0" w:color="000000"/>
              <w:left w:val="single" w:sz="4" w:space="0" w:color="000000"/>
              <w:bottom w:val="single" w:sz="4" w:space="0" w:color="000000"/>
              <w:right w:val="single" w:sz="4" w:space="0" w:color="000000"/>
            </w:tcBorders>
            <w:vAlign w:val="center"/>
            <w:hideMark/>
          </w:tcPr>
          <w:p w:rsidR="008E04B3" w:rsidRPr="008E04B3" w:rsidRDefault="008E04B3" w:rsidP="00C72702">
            <w:pPr>
              <w:overflowPunct w:val="0"/>
              <w:autoSpaceDE w:val="0"/>
              <w:autoSpaceDN w:val="0"/>
              <w:adjustRightInd w:val="0"/>
              <w:snapToGrid w:val="0"/>
              <w:spacing w:beforeLines="10" w:before="31" w:afterLines="10" w:after="31"/>
              <w:rPr>
                <w:rFonts w:ascii="Arial" w:eastAsia="宋体" w:hAnsi="Arial" w:cs="Arial"/>
                <w:szCs w:val="21"/>
              </w:rPr>
            </w:pPr>
            <w:r w:rsidRPr="008E04B3">
              <w:rPr>
                <w:rFonts w:ascii="Arial" w:hAnsi="Arial" w:cs="Arial"/>
                <w:szCs w:val="21"/>
              </w:rPr>
              <w:t>9.2.3.1.3</w:t>
            </w:r>
          </w:p>
        </w:tc>
        <w:tc>
          <w:tcPr>
            <w:tcW w:w="6392" w:type="dxa"/>
            <w:tcBorders>
              <w:top w:val="single" w:sz="4" w:space="0" w:color="000000"/>
              <w:left w:val="single" w:sz="4" w:space="0" w:color="000000"/>
              <w:bottom w:val="single" w:sz="4" w:space="0" w:color="000000"/>
              <w:right w:val="single" w:sz="4" w:space="0" w:color="000000"/>
            </w:tcBorders>
            <w:vAlign w:val="center"/>
            <w:hideMark/>
          </w:tcPr>
          <w:p w:rsidR="008E04B3" w:rsidRPr="008E04B3" w:rsidRDefault="008E04B3" w:rsidP="00C72702">
            <w:pPr>
              <w:pStyle w:val="a3"/>
              <w:snapToGrid w:val="0"/>
              <w:spacing w:beforeLines="10" w:before="31" w:afterLines="10" w:after="31"/>
              <w:ind w:leftChars="16" w:left="34" w:firstLineChars="0" w:firstLine="0"/>
              <w:rPr>
                <w:rFonts w:ascii="Arial" w:hAnsi="Arial" w:cs="Arial"/>
                <w:sz w:val="21"/>
                <w:szCs w:val="21"/>
              </w:rPr>
            </w:pPr>
            <w:r w:rsidRPr="008E04B3">
              <w:rPr>
                <w:rFonts w:ascii="Arial" w:hAnsi="Arial" w:cs="Arial" w:hint="eastAsia"/>
                <w:sz w:val="21"/>
                <w:szCs w:val="21"/>
              </w:rPr>
              <w:t>新增“第一阶段的部分审核可以不再现场”的条件。</w:t>
            </w:r>
          </w:p>
        </w:tc>
      </w:tr>
      <w:tr w:rsidR="008E04B3" w:rsidTr="008E04B3">
        <w:trPr>
          <w:cantSplit/>
        </w:trPr>
        <w:tc>
          <w:tcPr>
            <w:tcW w:w="684" w:type="dxa"/>
            <w:tcBorders>
              <w:top w:val="single" w:sz="4" w:space="0" w:color="000000"/>
              <w:left w:val="single" w:sz="4" w:space="0" w:color="000000"/>
              <w:bottom w:val="single" w:sz="4" w:space="0" w:color="000000"/>
              <w:right w:val="single" w:sz="4" w:space="0" w:color="000000"/>
            </w:tcBorders>
            <w:vAlign w:val="center"/>
            <w:hideMark/>
          </w:tcPr>
          <w:p w:rsidR="008E04B3" w:rsidRPr="008E04B3" w:rsidRDefault="008E04B3" w:rsidP="00C72702">
            <w:pPr>
              <w:overflowPunct w:val="0"/>
              <w:autoSpaceDE w:val="0"/>
              <w:autoSpaceDN w:val="0"/>
              <w:adjustRightInd w:val="0"/>
              <w:snapToGrid w:val="0"/>
              <w:spacing w:beforeLines="10" w:before="31" w:afterLines="10" w:after="31"/>
              <w:jc w:val="center"/>
              <w:rPr>
                <w:rFonts w:ascii="Arial" w:eastAsia="宋体" w:hAnsi="Arial" w:cs="Arial"/>
                <w:szCs w:val="21"/>
              </w:rPr>
            </w:pPr>
            <w:r w:rsidRPr="008E04B3">
              <w:rPr>
                <w:rFonts w:ascii="Arial" w:hAnsi="Arial" w:cs="Arial"/>
                <w:szCs w:val="21"/>
              </w:rPr>
              <w:t>18</w:t>
            </w:r>
          </w:p>
        </w:tc>
        <w:tc>
          <w:tcPr>
            <w:tcW w:w="1571" w:type="dxa"/>
            <w:tcBorders>
              <w:top w:val="single" w:sz="4" w:space="0" w:color="000000"/>
              <w:left w:val="single" w:sz="4" w:space="0" w:color="000000"/>
              <w:bottom w:val="single" w:sz="4" w:space="0" w:color="000000"/>
              <w:right w:val="single" w:sz="4" w:space="0" w:color="000000"/>
            </w:tcBorders>
            <w:vAlign w:val="center"/>
            <w:hideMark/>
          </w:tcPr>
          <w:p w:rsidR="008E04B3" w:rsidRPr="008E04B3" w:rsidRDefault="008E04B3" w:rsidP="00C72702">
            <w:pPr>
              <w:overflowPunct w:val="0"/>
              <w:autoSpaceDE w:val="0"/>
              <w:autoSpaceDN w:val="0"/>
              <w:adjustRightInd w:val="0"/>
              <w:snapToGrid w:val="0"/>
              <w:spacing w:beforeLines="10" w:before="31" w:afterLines="10" w:after="31"/>
              <w:rPr>
                <w:rFonts w:ascii="Arial" w:eastAsia="宋体" w:hAnsi="Arial" w:cs="Arial"/>
                <w:szCs w:val="21"/>
              </w:rPr>
            </w:pPr>
            <w:r w:rsidRPr="008E04B3">
              <w:rPr>
                <w:rFonts w:ascii="Arial" w:hAnsi="Arial" w:cs="Arial" w:hint="eastAsia"/>
                <w:szCs w:val="21"/>
              </w:rPr>
              <w:t>附录</w:t>
            </w:r>
            <w:r w:rsidRPr="008E04B3">
              <w:rPr>
                <w:rFonts w:ascii="Arial" w:hAnsi="Arial" w:cs="Arial"/>
                <w:szCs w:val="21"/>
              </w:rPr>
              <w:t>A</w:t>
            </w:r>
          </w:p>
        </w:tc>
        <w:tc>
          <w:tcPr>
            <w:tcW w:w="6392" w:type="dxa"/>
            <w:tcBorders>
              <w:top w:val="single" w:sz="4" w:space="0" w:color="000000"/>
              <w:left w:val="single" w:sz="4" w:space="0" w:color="000000"/>
              <w:bottom w:val="single" w:sz="4" w:space="0" w:color="000000"/>
              <w:right w:val="single" w:sz="4" w:space="0" w:color="000000"/>
            </w:tcBorders>
            <w:vAlign w:val="center"/>
            <w:hideMark/>
          </w:tcPr>
          <w:p w:rsidR="008E04B3" w:rsidRPr="008E04B3" w:rsidRDefault="008E04B3">
            <w:pPr>
              <w:widowControl/>
              <w:adjustRightInd w:val="0"/>
              <w:snapToGrid w:val="0"/>
              <w:spacing w:line="300" w:lineRule="auto"/>
              <w:jc w:val="left"/>
              <w:rPr>
                <w:rFonts w:ascii="Times New Roman" w:hAnsi="Times New Roman" w:cs="Arial"/>
                <w:spacing w:val="2"/>
                <w:szCs w:val="21"/>
              </w:rPr>
            </w:pPr>
            <w:r w:rsidRPr="008E04B3">
              <w:rPr>
                <w:rFonts w:cs="Arial" w:hint="eastAsia"/>
                <w:spacing w:val="2"/>
                <w:szCs w:val="21"/>
              </w:rPr>
              <w:t>表的结构调整为：组、行业类别、子行业类别和活动示例；</w:t>
            </w:r>
          </w:p>
          <w:p w:rsidR="008E04B3" w:rsidRPr="008E04B3" w:rsidRDefault="008E04B3">
            <w:pPr>
              <w:widowControl/>
              <w:adjustRightInd w:val="0"/>
              <w:snapToGrid w:val="0"/>
              <w:spacing w:line="300" w:lineRule="auto"/>
              <w:jc w:val="left"/>
              <w:rPr>
                <w:rFonts w:cs="Arial"/>
                <w:spacing w:val="2"/>
                <w:szCs w:val="21"/>
              </w:rPr>
            </w:pPr>
            <w:r w:rsidRPr="008E04B3">
              <w:rPr>
                <w:rFonts w:cs="Arial" w:hint="eastAsia"/>
                <w:spacing w:val="2"/>
                <w:szCs w:val="21"/>
              </w:rPr>
              <w:t>取消了种类的概念，被活动取代；</w:t>
            </w:r>
          </w:p>
          <w:p w:rsidR="008E04B3" w:rsidRPr="008E04B3" w:rsidRDefault="008E04B3">
            <w:pPr>
              <w:widowControl/>
              <w:adjustRightInd w:val="0"/>
              <w:snapToGrid w:val="0"/>
              <w:spacing w:line="300" w:lineRule="auto"/>
              <w:jc w:val="left"/>
              <w:rPr>
                <w:rFonts w:cs="Arial"/>
                <w:spacing w:val="2"/>
                <w:szCs w:val="21"/>
              </w:rPr>
            </w:pPr>
            <w:r w:rsidRPr="008E04B3">
              <w:rPr>
                <w:rFonts w:cs="Arial" w:hint="eastAsia"/>
                <w:spacing w:val="2"/>
                <w:szCs w:val="21"/>
              </w:rPr>
              <w:t>对行业类别进行了重新划分；</w:t>
            </w:r>
          </w:p>
          <w:p w:rsidR="008E04B3" w:rsidRPr="008E04B3" w:rsidRDefault="008E04B3">
            <w:pPr>
              <w:widowControl/>
              <w:adjustRightInd w:val="0"/>
              <w:snapToGrid w:val="0"/>
              <w:spacing w:line="300" w:lineRule="auto"/>
              <w:jc w:val="left"/>
              <w:rPr>
                <w:rFonts w:cs="Arial"/>
                <w:spacing w:val="2"/>
                <w:szCs w:val="21"/>
              </w:rPr>
            </w:pPr>
            <w:r w:rsidRPr="008E04B3">
              <w:rPr>
                <w:rFonts w:cs="Arial" w:hint="eastAsia"/>
                <w:spacing w:val="2"/>
                <w:szCs w:val="21"/>
              </w:rPr>
              <w:t>组用于界定认证机构认可的范围和认可机构见证认证机构的范围；</w:t>
            </w:r>
          </w:p>
          <w:p w:rsidR="008E04B3" w:rsidRPr="008E04B3" w:rsidRDefault="008E04B3">
            <w:pPr>
              <w:widowControl/>
              <w:adjustRightInd w:val="0"/>
              <w:snapToGrid w:val="0"/>
              <w:spacing w:line="300" w:lineRule="auto"/>
              <w:jc w:val="left"/>
              <w:rPr>
                <w:rFonts w:cs="Arial"/>
                <w:spacing w:val="2"/>
                <w:szCs w:val="21"/>
              </w:rPr>
            </w:pPr>
            <w:r w:rsidRPr="008E04B3">
              <w:rPr>
                <w:rFonts w:cs="Arial" w:hint="eastAsia"/>
                <w:spacing w:val="2"/>
                <w:szCs w:val="21"/>
              </w:rPr>
              <w:t>行业类别用于评价审核员的能力；</w:t>
            </w:r>
          </w:p>
          <w:p w:rsidR="008E04B3" w:rsidRPr="008E04B3" w:rsidRDefault="008E04B3">
            <w:pPr>
              <w:widowControl/>
              <w:adjustRightInd w:val="0"/>
              <w:snapToGrid w:val="0"/>
              <w:spacing w:line="300" w:lineRule="auto"/>
              <w:jc w:val="left"/>
              <w:rPr>
                <w:rFonts w:cs="Arial"/>
                <w:spacing w:val="2"/>
                <w:szCs w:val="21"/>
              </w:rPr>
            </w:pPr>
            <w:r w:rsidRPr="008E04B3">
              <w:rPr>
                <w:rFonts w:cs="Arial" w:hint="eastAsia"/>
                <w:spacing w:val="2"/>
                <w:szCs w:val="21"/>
              </w:rPr>
              <w:t>子行业类别用于评价审核组的能力和确定认证范围。</w:t>
            </w:r>
          </w:p>
          <w:p w:rsidR="008E04B3" w:rsidRPr="008E04B3" w:rsidRDefault="008E04B3">
            <w:pPr>
              <w:widowControl/>
              <w:adjustRightInd w:val="0"/>
              <w:snapToGrid w:val="0"/>
              <w:spacing w:line="300" w:lineRule="auto"/>
              <w:jc w:val="left"/>
              <w:rPr>
                <w:rFonts w:ascii="Arial" w:eastAsia="宋体" w:hAnsi="Arial" w:cs="Arial"/>
                <w:szCs w:val="21"/>
              </w:rPr>
            </w:pPr>
            <w:r w:rsidRPr="008E04B3">
              <w:rPr>
                <w:rFonts w:cs="Arial" w:hint="eastAsia"/>
                <w:spacing w:val="2"/>
                <w:szCs w:val="21"/>
              </w:rPr>
              <w:t>新增注</w:t>
            </w:r>
            <w:r w:rsidRPr="008E04B3">
              <w:rPr>
                <w:rFonts w:cs="Arial"/>
                <w:spacing w:val="2"/>
                <w:szCs w:val="21"/>
              </w:rPr>
              <w:t>1</w:t>
            </w:r>
            <w:r w:rsidRPr="008E04B3">
              <w:rPr>
                <w:rFonts w:cs="Arial" w:hint="eastAsia"/>
                <w:spacing w:val="2"/>
                <w:szCs w:val="21"/>
              </w:rPr>
              <w:t>、注</w:t>
            </w:r>
            <w:r w:rsidRPr="008E04B3">
              <w:rPr>
                <w:rFonts w:cs="Arial"/>
                <w:spacing w:val="2"/>
                <w:szCs w:val="21"/>
              </w:rPr>
              <w:t>2</w:t>
            </w:r>
            <w:r w:rsidRPr="008E04B3">
              <w:rPr>
                <w:rFonts w:cs="Arial" w:hint="eastAsia"/>
                <w:spacing w:val="2"/>
                <w:szCs w:val="21"/>
              </w:rPr>
              <w:t>。</w:t>
            </w:r>
          </w:p>
        </w:tc>
      </w:tr>
      <w:tr w:rsidR="008E04B3" w:rsidTr="008E04B3">
        <w:trPr>
          <w:cantSplit/>
        </w:trPr>
        <w:tc>
          <w:tcPr>
            <w:tcW w:w="684" w:type="dxa"/>
            <w:tcBorders>
              <w:top w:val="single" w:sz="4" w:space="0" w:color="000000"/>
              <w:left w:val="single" w:sz="4" w:space="0" w:color="000000"/>
              <w:bottom w:val="single" w:sz="4" w:space="0" w:color="000000"/>
              <w:right w:val="single" w:sz="4" w:space="0" w:color="000000"/>
            </w:tcBorders>
            <w:vAlign w:val="center"/>
            <w:hideMark/>
          </w:tcPr>
          <w:p w:rsidR="008E04B3" w:rsidRPr="008E04B3" w:rsidRDefault="008E04B3" w:rsidP="00C72702">
            <w:pPr>
              <w:overflowPunct w:val="0"/>
              <w:autoSpaceDE w:val="0"/>
              <w:autoSpaceDN w:val="0"/>
              <w:adjustRightInd w:val="0"/>
              <w:snapToGrid w:val="0"/>
              <w:spacing w:beforeLines="10" w:before="31" w:afterLines="10" w:after="31"/>
              <w:jc w:val="center"/>
              <w:rPr>
                <w:rFonts w:ascii="Arial" w:eastAsia="宋体" w:hAnsi="Arial" w:cs="Arial"/>
                <w:szCs w:val="21"/>
              </w:rPr>
            </w:pPr>
            <w:r w:rsidRPr="008E04B3">
              <w:rPr>
                <w:rFonts w:ascii="Arial" w:hAnsi="Arial" w:cs="Arial"/>
                <w:szCs w:val="21"/>
              </w:rPr>
              <w:lastRenderedPageBreak/>
              <w:t>19</w:t>
            </w:r>
          </w:p>
        </w:tc>
        <w:tc>
          <w:tcPr>
            <w:tcW w:w="1571" w:type="dxa"/>
            <w:tcBorders>
              <w:top w:val="single" w:sz="4" w:space="0" w:color="000000"/>
              <w:left w:val="single" w:sz="4" w:space="0" w:color="000000"/>
              <w:bottom w:val="single" w:sz="4" w:space="0" w:color="000000"/>
              <w:right w:val="single" w:sz="4" w:space="0" w:color="000000"/>
            </w:tcBorders>
            <w:vAlign w:val="center"/>
            <w:hideMark/>
          </w:tcPr>
          <w:p w:rsidR="008E04B3" w:rsidRPr="008E04B3" w:rsidRDefault="008E04B3" w:rsidP="00C72702">
            <w:pPr>
              <w:overflowPunct w:val="0"/>
              <w:autoSpaceDE w:val="0"/>
              <w:autoSpaceDN w:val="0"/>
              <w:adjustRightInd w:val="0"/>
              <w:snapToGrid w:val="0"/>
              <w:spacing w:beforeLines="10" w:before="31" w:afterLines="10" w:after="31"/>
              <w:rPr>
                <w:rFonts w:ascii="Arial" w:eastAsia="宋体" w:hAnsi="Arial" w:cs="Arial"/>
                <w:szCs w:val="21"/>
              </w:rPr>
            </w:pPr>
            <w:r w:rsidRPr="008E04B3">
              <w:rPr>
                <w:rFonts w:ascii="Arial" w:hAnsi="Arial" w:cs="Arial" w:hint="eastAsia"/>
                <w:szCs w:val="21"/>
              </w:rPr>
              <w:t>附录</w:t>
            </w:r>
            <w:r w:rsidRPr="008E04B3">
              <w:rPr>
                <w:rFonts w:ascii="Arial" w:hAnsi="Arial" w:cs="Arial"/>
                <w:szCs w:val="21"/>
              </w:rPr>
              <w:t>B</w:t>
            </w:r>
          </w:p>
        </w:tc>
        <w:tc>
          <w:tcPr>
            <w:tcW w:w="6392" w:type="dxa"/>
            <w:tcBorders>
              <w:top w:val="single" w:sz="4" w:space="0" w:color="000000"/>
              <w:left w:val="single" w:sz="4" w:space="0" w:color="000000"/>
              <w:bottom w:val="single" w:sz="4" w:space="0" w:color="000000"/>
              <w:right w:val="single" w:sz="4" w:space="0" w:color="000000"/>
            </w:tcBorders>
            <w:vAlign w:val="center"/>
            <w:hideMark/>
          </w:tcPr>
          <w:p w:rsidR="008E04B3" w:rsidRPr="008E04B3" w:rsidRDefault="008E04B3" w:rsidP="00C72702">
            <w:pPr>
              <w:pStyle w:val="a3"/>
              <w:snapToGrid w:val="0"/>
              <w:spacing w:beforeLines="10" w:before="31" w:afterLines="10" w:after="31"/>
              <w:ind w:leftChars="16" w:left="34" w:firstLineChars="0" w:firstLine="0"/>
              <w:rPr>
                <w:rFonts w:ascii="Arial" w:hAnsi="Arial" w:cs="Arial"/>
                <w:sz w:val="21"/>
                <w:szCs w:val="21"/>
              </w:rPr>
            </w:pPr>
            <w:proofErr w:type="gramStart"/>
            <w:r w:rsidRPr="008E04B3">
              <w:rPr>
                <w:rFonts w:ascii="Arial" w:hAnsi="Arial" w:cs="Arial" w:hint="eastAsia"/>
                <w:sz w:val="21"/>
                <w:szCs w:val="21"/>
              </w:rPr>
              <w:t>由资料</w:t>
            </w:r>
            <w:proofErr w:type="gramEnd"/>
            <w:r w:rsidRPr="008E04B3">
              <w:rPr>
                <w:rFonts w:ascii="Arial" w:hAnsi="Arial" w:cs="Arial" w:hint="eastAsia"/>
                <w:sz w:val="21"/>
                <w:szCs w:val="21"/>
              </w:rPr>
              <w:t>性附录调整为规范性附录；</w:t>
            </w:r>
          </w:p>
          <w:p w:rsidR="008E04B3" w:rsidRPr="008E04B3" w:rsidRDefault="008E04B3" w:rsidP="00C72702">
            <w:pPr>
              <w:pStyle w:val="a3"/>
              <w:snapToGrid w:val="0"/>
              <w:spacing w:beforeLines="10" w:before="31" w:afterLines="10" w:after="31"/>
              <w:ind w:leftChars="16" w:left="34" w:firstLineChars="0" w:firstLine="0"/>
              <w:rPr>
                <w:rFonts w:ascii="Arial" w:hAnsi="Arial" w:cs="Arial"/>
                <w:sz w:val="21"/>
                <w:szCs w:val="21"/>
              </w:rPr>
            </w:pPr>
            <w:r w:rsidRPr="008E04B3">
              <w:rPr>
                <w:rFonts w:ascii="Arial" w:hAnsi="Arial" w:cs="Arial"/>
                <w:sz w:val="21"/>
                <w:szCs w:val="21"/>
              </w:rPr>
              <w:t xml:space="preserve">B.1 </w:t>
            </w:r>
            <w:r w:rsidRPr="008E04B3">
              <w:rPr>
                <w:rFonts w:ascii="Arial" w:hAnsi="Arial" w:cs="Arial" w:hint="eastAsia"/>
                <w:sz w:val="21"/>
                <w:szCs w:val="21"/>
              </w:rPr>
              <w:t>新增第</w:t>
            </w:r>
            <w:r w:rsidRPr="008E04B3">
              <w:rPr>
                <w:rFonts w:ascii="Arial" w:hAnsi="Arial" w:cs="Arial"/>
                <w:sz w:val="21"/>
                <w:szCs w:val="21"/>
              </w:rPr>
              <w:t>3</w:t>
            </w:r>
            <w:r w:rsidRPr="008E04B3">
              <w:rPr>
                <w:rFonts w:ascii="Arial" w:hAnsi="Arial" w:cs="Arial" w:hint="eastAsia"/>
                <w:sz w:val="21"/>
                <w:szCs w:val="21"/>
              </w:rPr>
              <w:t>段与注</w:t>
            </w:r>
            <w:r w:rsidRPr="008E04B3">
              <w:rPr>
                <w:rFonts w:ascii="Arial" w:hAnsi="Arial" w:cs="Arial"/>
                <w:sz w:val="21"/>
                <w:szCs w:val="21"/>
              </w:rPr>
              <w:t>1</w:t>
            </w:r>
            <w:r w:rsidRPr="008E04B3">
              <w:rPr>
                <w:rFonts w:ascii="Arial" w:hAnsi="Arial" w:cs="Arial" w:hint="eastAsia"/>
                <w:sz w:val="21"/>
                <w:szCs w:val="21"/>
              </w:rPr>
              <w:t>，第</w:t>
            </w:r>
            <w:r w:rsidRPr="008E04B3">
              <w:rPr>
                <w:rFonts w:ascii="Arial" w:hAnsi="Arial" w:cs="Arial"/>
                <w:sz w:val="21"/>
                <w:szCs w:val="21"/>
              </w:rPr>
              <w:t>6-10</w:t>
            </w:r>
            <w:r w:rsidRPr="008E04B3">
              <w:rPr>
                <w:rFonts w:ascii="Arial" w:hAnsi="Arial" w:cs="Arial" w:hint="eastAsia"/>
                <w:sz w:val="21"/>
                <w:szCs w:val="21"/>
              </w:rPr>
              <w:t>段，第</w:t>
            </w:r>
            <w:r w:rsidRPr="008E04B3">
              <w:rPr>
                <w:rFonts w:ascii="Arial" w:hAnsi="Arial" w:cs="Arial"/>
                <w:sz w:val="21"/>
                <w:szCs w:val="21"/>
              </w:rPr>
              <w:t>12-13</w:t>
            </w:r>
            <w:r w:rsidRPr="008E04B3">
              <w:rPr>
                <w:rFonts w:ascii="Arial" w:hAnsi="Arial" w:cs="Arial" w:hint="eastAsia"/>
                <w:sz w:val="21"/>
                <w:szCs w:val="21"/>
              </w:rPr>
              <w:t>段内容，包括不需要增加审核时间的条件、现场的时间至少应为总的最少审核时间的</w:t>
            </w:r>
            <w:r w:rsidRPr="008E04B3">
              <w:rPr>
                <w:rFonts w:ascii="Arial" w:hAnsi="Arial" w:cs="Arial"/>
                <w:sz w:val="21"/>
                <w:szCs w:val="21"/>
              </w:rPr>
              <w:t>50%</w:t>
            </w:r>
            <w:r w:rsidRPr="008E04B3">
              <w:rPr>
                <w:rFonts w:ascii="Arial" w:hAnsi="Arial" w:cs="Arial" w:hint="eastAsia"/>
                <w:sz w:val="21"/>
                <w:szCs w:val="21"/>
              </w:rPr>
              <w:t>、召开</w:t>
            </w:r>
            <w:proofErr w:type="gramStart"/>
            <w:r w:rsidRPr="008E04B3">
              <w:rPr>
                <w:rFonts w:ascii="Arial" w:hAnsi="Arial" w:cs="Arial" w:hint="eastAsia"/>
                <w:sz w:val="21"/>
                <w:szCs w:val="21"/>
              </w:rPr>
              <w:t>额外会议</w:t>
            </w:r>
            <w:proofErr w:type="gramEnd"/>
            <w:r w:rsidRPr="008E04B3">
              <w:rPr>
                <w:rFonts w:ascii="Arial" w:hAnsi="Arial" w:cs="Arial" w:hint="eastAsia"/>
                <w:sz w:val="21"/>
                <w:szCs w:val="21"/>
              </w:rPr>
              <w:t>需要增加审核时间等；</w:t>
            </w:r>
          </w:p>
          <w:p w:rsidR="008E04B3" w:rsidRPr="008E04B3" w:rsidRDefault="008E04B3" w:rsidP="008E04B3">
            <w:pPr>
              <w:pStyle w:val="a3"/>
              <w:snapToGrid w:val="0"/>
              <w:spacing w:beforeLines="10" w:before="31" w:afterLines="10" w:after="31"/>
              <w:ind w:leftChars="16" w:left="34"/>
              <w:rPr>
                <w:rFonts w:ascii="Arial" w:hAnsi="Arial" w:cs="Arial"/>
                <w:sz w:val="21"/>
                <w:szCs w:val="21"/>
              </w:rPr>
            </w:pPr>
            <w:r w:rsidRPr="008E04B3">
              <w:rPr>
                <w:rFonts w:ascii="Arial" w:hAnsi="Arial" w:cs="Arial" w:hint="eastAsia"/>
                <w:sz w:val="21"/>
                <w:szCs w:val="21"/>
              </w:rPr>
              <w:t>删除</w:t>
            </w:r>
            <w:r w:rsidRPr="008E04B3">
              <w:rPr>
                <w:rFonts w:ascii="Arial" w:hAnsi="Arial" w:cs="Arial"/>
                <w:sz w:val="21"/>
                <w:szCs w:val="21"/>
              </w:rPr>
              <w:t>10</w:t>
            </w:r>
            <w:r w:rsidRPr="008E04B3">
              <w:rPr>
                <w:rFonts w:ascii="Arial" w:hAnsi="Arial" w:cs="Arial" w:hint="eastAsia"/>
                <w:sz w:val="21"/>
                <w:szCs w:val="21"/>
              </w:rPr>
              <w:t>版中“监督审核的最少时间……员工人数宜折算为全日制员工的人数（</w:t>
            </w:r>
            <w:r w:rsidRPr="008E04B3">
              <w:rPr>
                <w:rFonts w:ascii="Arial" w:hAnsi="Arial" w:cs="Arial"/>
                <w:sz w:val="21"/>
                <w:szCs w:val="21"/>
              </w:rPr>
              <w:t>FTEs</w:t>
            </w:r>
            <w:r w:rsidRPr="008E04B3">
              <w:rPr>
                <w:rFonts w:ascii="Arial" w:hAnsi="Arial" w:cs="Arial" w:hint="eastAsia"/>
                <w:sz w:val="21"/>
                <w:szCs w:val="21"/>
              </w:rPr>
              <w:t>）。”的内容；</w:t>
            </w:r>
          </w:p>
          <w:p w:rsidR="008E04B3" w:rsidRPr="008E04B3" w:rsidRDefault="008E04B3" w:rsidP="00C72702">
            <w:pPr>
              <w:pStyle w:val="a3"/>
              <w:snapToGrid w:val="0"/>
              <w:spacing w:beforeLines="10" w:before="31" w:afterLines="10" w:after="31"/>
              <w:ind w:leftChars="16" w:left="34" w:firstLineChars="0" w:firstLine="0"/>
              <w:rPr>
                <w:rFonts w:ascii="Arial" w:hAnsi="Arial" w:cs="Arial"/>
                <w:sz w:val="21"/>
                <w:szCs w:val="21"/>
              </w:rPr>
            </w:pPr>
            <w:r w:rsidRPr="008E04B3">
              <w:rPr>
                <w:rFonts w:ascii="Arial" w:hAnsi="Arial" w:cs="Arial"/>
                <w:sz w:val="21"/>
                <w:szCs w:val="21"/>
              </w:rPr>
              <w:t>B.2.1 D</w:t>
            </w:r>
            <w:r w:rsidRPr="008E04B3">
              <w:rPr>
                <w:rFonts w:ascii="Arial" w:hAnsi="Arial" w:cs="Arial" w:hint="eastAsia"/>
                <w:sz w:val="21"/>
                <w:szCs w:val="21"/>
              </w:rPr>
              <w:t>、</w:t>
            </w:r>
            <w:r w:rsidRPr="008E04B3">
              <w:rPr>
                <w:rFonts w:ascii="Arial" w:hAnsi="Arial" w:cs="Arial"/>
                <w:sz w:val="21"/>
                <w:szCs w:val="21"/>
              </w:rPr>
              <w:t>H</w:t>
            </w:r>
            <w:r w:rsidRPr="008E04B3">
              <w:rPr>
                <w:rFonts w:ascii="Arial" w:hAnsi="Arial" w:cs="Arial" w:hint="eastAsia"/>
                <w:sz w:val="21"/>
                <w:szCs w:val="21"/>
              </w:rPr>
              <w:t>、</w:t>
            </w:r>
            <w:r w:rsidRPr="008E04B3">
              <w:rPr>
                <w:rFonts w:ascii="Arial" w:hAnsi="Arial" w:cs="Arial"/>
                <w:sz w:val="21"/>
                <w:szCs w:val="21"/>
              </w:rPr>
              <w:t>MS</w:t>
            </w:r>
            <w:r w:rsidRPr="008E04B3">
              <w:rPr>
                <w:rFonts w:ascii="Arial" w:hAnsi="Arial" w:cs="Arial" w:hint="eastAsia"/>
                <w:sz w:val="21"/>
                <w:szCs w:val="21"/>
              </w:rPr>
              <w:t>、</w:t>
            </w:r>
            <w:r w:rsidRPr="008E04B3">
              <w:rPr>
                <w:rFonts w:ascii="Arial" w:hAnsi="Arial" w:cs="Arial"/>
                <w:sz w:val="21"/>
                <w:szCs w:val="21"/>
              </w:rPr>
              <w:t>FTE</w:t>
            </w:r>
            <w:r w:rsidRPr="008E04B3">
              <w:rPr>
                <w:rFonts w:ascii="Arial" w:hAnsi="Arial" w:cs="Arial" w:hint="eastAsia"/>
                <w:sz w:val="21"/>
                <w:szCs w:val="21"/>
              </w:rPr>
              <w:t>分别变更为</w:t>
            </w:r>
            <w:r w:rsidRPr="008E04B3">
              <w:rPr>
                <w:rFonts w:ascii="Arial" w:hAnsi="Arial" w:cs="Arial"/>
                <w:sz w:val="21"/>
                <w:szCs w:val="21"/>
              </w:rPr>
              <w:t>T</w:t>
            </w:r>
            <w:r w:rsidRPr="008E04B3">
              <w:rPr>
                <w:rFonts w:ascii="Arial" w:hAnsi="Arial" w:cs="Arial"/>
                <w:sz w:val="21"/>
                <w:szCs w:val="21"/>
                <w:vertAlign w:val="subscript"/>
              </w:rPr>
              <w:t>D</w:t>
            </w:r>
            <w:r w:rsidRPr="008E04B3">
              <w:rPr>
                <w:rFonts w:ascii="Arial" w:hAnsi="Arial" w:cs="Arial" w:hint="eastAsia"/>
                <w:sz w:val="21"/>
                <w:szCs w:val="21"/>
              </w:rPr>
              <w:t>、</w:t>
            </w:r>
            <w:r w:rsidRPr="008E04B3">
              <w:rPr>
                <w:rFonts w:ascii="Arial" w:hAnsi="Arial" w:cs="Arial"/>
                <w:sz w:val="21"/>
                <w:szCs w:val="21"/>
              </w:rPr>
              <w:t>T</w:t>
            </w:r>
            <w:r w:rsidRPr="008E04B3">
              <w:rPr>
                <w:rFonts w:ascii="Arial" w:hAnsi="Arial" w:cs="Arial"/>
                <w:sz w:val="21"/>
                <w:szCs w:val="21"/>
                <w:vertAlign w:val="subscript"/>
              </w:rPr>
              <w:t>H</w:t>
            </w:r>
            <w:r w:rsidRPr="008E04B3">
              <w:rPr>
                <w:rFonts w:ascii="Arial" w:hAnsi="Arial" w:cs="Arial" w:hint="eastAsia"/>
                <w:sz w:val="21"/>
                <w:szCs w:val="21"/>
              </w:rPr>
              <w:t>、</w:t>
            </w:r>
            <w:r w:rsidRPr="008E04B3">
              <w:rPr>
                <w:rFonts w:ascii="Arial" w:hAnsi="Arial" w:cs="Arial"/>
                <w:sz w:val="21"/>
                <w:szCs w:val="21"/>
              </w:rPr>
              <w:t>T</w:t>
            </w:r>
            <w:r w:rsidRPr="008E04B3">
              <w:rPr>
                <w:rFonts w:ascii="Arial" w:hAnsi="Arial" w:cs="Arial"/>
                <w:sz w:val="21"/>
                <w:szCs w:val="21"/>
                <w:vertAlign w:val="subscript"/>
              </w:rPr>
              <w:t>MS</w:t>
            </w:r>
            <w:r w:rsidRPr="008E04B3">
              <w:rPr>
                <w:rFonts w:ascii="Arial" w:hAnsi="Arial" w:cs="Arial" w:hint="eastAsia"/>
                <w:sz w:val="21"/>
                <w:szCs w:val="21"/>
              </w:rPr>
              <w:t>、</w:t>
            </w:r>
            <w:r w:rsidRPr="008E04B3">
              <w:rPr>
                <w:rFonts w:ascii="Arial" w:hAnsi="Arial" w:cs="Arial"/>
                <w:sz w:val="21"/>
                <w:szCs w:val="21"/>
              </w:rPr>
              <w:t>T</w:t>
            </w:r>
            <w:r w:rsidRPr="008E04B3">
              <w:rPr>
                <w:rFonts w:ascii="Arial" w:hAnsi="Arial" w:cs="Arial"/>
                <w:sz w:val="21"/>
                <w:szCs w:val="21"/>
                <w:vertAlign w:val="subscript"/>
              </w:rPr>
              <w:t>FTE</w:t>
            </w:r>
            <w:r w:rsidRPr="008E04B3">
              <w:rPr>
                <w:rFonts w:ascii="Arial" w:hAnsi="Arial" w:cs="Arial" w:hint="eastAsia"/>
                <w:sz w:val="21"/>
                <w:szCs w:val="21"/>
              </w:rPr>
              <w:t>；</w:t>
            </w:r>
          </w:p>
          <w:p w:rsidR="008E04B3" w:rsidRPr="008E04B3" w:rsidRDefault="008E04B3" w:rsidP="00C72702">
            <w:pPr>
              <w:pStyle w:val="a3"/>
              <w:snapToGrid w:val="0"/>
              <w:spacing w:beforeLines="10" w:before="31" w:afterLines="10" w:after="31"/>
              <w:ind w:leftChars="16" w:left="34" w:firstLineChars="0" w:firstLine="0"/>
              <w:rPr>
                <w:rFonts w:ascii="Arial" w:hAnsi="Arial" w:cs="Arial"/>
                <w:sz w:val="21"/>
                <w:szCs w:val="21"/>
              </w:rPr>
            </w:pPr>
            <w:r w:rsidRPr="008E04B3">
              <w:rPr>
                <w:rFonts w:ascii="Arial" w:hAnsi="Arial" w:cs="Arial"/>
                <w:sz w:val="21"/>
                <w:szCs w:val="21"/>
              </w:rPr>
              <w:t xml:space="preserve">B.2.2 </w:t>
            </w:r>
            <w:r w:rsidRPr="008E04B3">
              <w:rPr>
                <w:rFonts w:ascii="Arial" w:hAnsi="Arial" w:cs="Arial" w:hint="eastAsia"/>
                <w:sz w:val="21"/>
                <w:szCs w:val="21"/>
              </w:rPr>
              <w:t>删除</w:t>
            </w:r>
            <w:r w:rsidRPr="008E04B3">
              <w:rPr>
                <w:rFonts w:ascii="Arial" w:hAnsi="Arial" w:cs="Arial"/>
                <w:sz w:val="21"/>
                <w:szCs w:val="21"/>
              </w:rPr>
              <w:t>10</w:t>
            </w:r>
            <w:r w:rsidRPr="008E04B3">
              <w:rPr>
                <w:rFonts w:ascii="Arial" w:hAnsi="Arial" w:cs="Arial" w:hint="eastAsia"/>
                <w:sz w:val="21"/>
                <w:szCs w:val="21"/>
              </w:rPr>
              <w:t>版</w:t>
            </w:r>
            <w:r w:rsidRPr="008E04B3">
              <w:rPr>
                <w:rFonts w:ascii="Arial" w:hAnsi="Arial" w:cs="Arial"/>
                <w:sz w:val="21"/>
                <w:szCs w:val="21"/>
              </w:rPr>
              <w:t>B.2.2</w:t>
            </w:r>
            <w:r w:rsidRPr="008E04B3">
              <w:rPr>
                <w:rFonts w:ascii="Arial" w:hAnsi="Arial" w:cs="Arial" w:hint="eastAsia"/>
                <w:sz w:val="21"/>
                <w:szCs w:val="21"/>
              </w:rPr>
              <w:t>，增加“除主要场所之外的……，可以减少审核时间”；</w:t>
            </w:r>
          </w:p>
          <w:p w:rsidR="008E04B3" w:rsidRPr="008E04B3" w:rsidRDefault="008E04B3" w:rsidP="00C72702">
            <w:pPr>
              <w:pStyle w:val="a3"/>
              <w:snapToGrid w:val="0"/>
              <w:spacing w:beforeLines="10" w:before="31" w:afterLines="10" w:after="31"/>
              <w:ind w:leftChars="16" w:left="34" w:firstLineChars="0" w:firstLine="0"/>
              <w:rPr>
                <w:rFonts w:ascii="Arial" w:hAnsi="Arial" w:cs="Arial"/>
                <w:sz w:val="21"/>
                <w:szCs w:val="21"/>
              </w:rPr>
            </w:pPr>
            <w:r w:rsidRPr="008E04B3">
              <w:rPr>
                <w:rFonts w:ascii="Arial" w:hAnsi="Arial" w:cs="Arial" w:hint="eastAsia"/>
                <w:sz w:val="21"/>
                <w:szCs w:val="21"/>
              </w:rPr>
              <w:t>表</w:t>
            </w:r>
            <w:r w:rsidRPr="008E04B3">
              <w:rPr>
                <w:rFonts w:ascii="Arial" w:hAnsi="Arial" w:cs="Arial"/>
                <w:sz w:val="21"/>
                <w:szCs w:val="21"/>
              </w:rPr>
              <w:t xml:space="preserve">B.1 </w:t>
            </w:r>
            <w:r w:rsidRPr="008E04B3">
              <w:rPr>
                <w:rFonts w:ascii="Arial" w:hAnsi="Arial" w:cs="Arial" w:hint="eastAsia"/>
                <w:sz w:val="21"/>
                <w:szCs w:val="21"/>
              </w:rPr>
              <w:t>行业类别</w:t>
            </w:r>
            <w:r w:rsidRPr="008E04B3">
              <w:rPr>
                <w:rFonts w:ascii="Arial" w:hAnsi="Arial" w:cs="Arial"/>
                <w:sz w:val="21"/>
                <w:szCs w:val="21"/>
              </w:rPr>
              <w:t>D</w:t>
            </w:r>
            <w:r w:rsidRPr="008E04B3">
              <w:rPr>
                <w:rFonts w:ascii="Arial" w:hAnsi="Arial" w:cs="Arial" w:hint="eastAsia"/>
                <w:sz w:val="21"/>
                <w:szCs w:val="21"/>
              </w:rPr>
              <w:t>、</w:t>
            </w:r>
            <w:r w:rsidRPr="008E04B3">
              <w:rPr>
                <w:rFonts w:ascii="Arial" w:hAnsi="Arial" w:cs="Arial"/>
                <w:sz w:val="21"/>
                <w:szCs w:val="21"/>
              </w:rPr>
              <w:t>E</w:t>
            </w:r>
            <w:r w:rsidRPr="008E04B3">
              <w:rPr>
                <w:rFonts w:ascii="Arial" w:hAnsi="Arial" w:cs="Arial" w:hint="eastAsia"/>
                <w:sz w:val="21"/>
                <w:szCs w:val="21"/>
              </w:rPr>
              <w:t>、</w:t>
            </w:r>
            <w:r w:rsidRPr="008E04B3">
              <w:rPr>
                <w:rFonts w:ascii="Arial" w:hAnsi="Arial" w:cs="Arial"/>
                <w:sz w:val="21"/>
                <w:szCs w:val="21"/>
              </w:rPr>
              <w:t>F</w:t>
            </w:r>
            <w:r w:rsidRPr="008E04B3">
              <w:rPr>
                <w:rFonts w:ascii="Arial" w:hAnsi="Arial" w:cs="Arial" w:hint="eastAsia"/>
                <w:sz w:val="21"/>
                <w:szCs w:val="21"/>
              </w:rPr>
              <w:t>、</w:t>
            </w:r>
            <w:r w:rsidRPr="008E04B3">
              <w:rPr>
                <w:rFonts w:ascii="Arial" w:hAnsi="Arial" w:cs="Arial"/>
                <w:sz w:val="21"/>
                <w:szCs w:val="21"/>
              </w:rPr>
              <w:t>K</w:t>
            </w:r>
            <w:r w:rsidRPr="008E04B3">
              <w:rPr>
                <w:rFonts w:ascii="Arial" w:hAnsi="Arial" w:cs="Arial" w:hint="eastAsia"/>
                <w:sz w:val="21"/>
                <w:szCs w:val="21"/>
              </w:rPr>
              <w:t>的</w:t>
            </w:r>
            <w:r w:rsidRPr="008E04B3">
              <w:rPr>
                <w:rFonts w:ascii="Arial" w:hAnsi="Arial" w:cs="Arial"/>
                <w:sz w:val="21"/>
                <w:szCs w:val="21"/>
              </w:rPr>
              <w:t>T</w:t>
            </w:r>
            <w:r w:rsidRPr="008E04B3">
              <w:rPr>
                <w:rFonts w:ascii="Arial" w:hAnsi="Arial" w:cs="Arial"/>
                <w:sz w:val="21"/>
                <w:szCs w:val="21"/>
                <w:vertAlign w:val="subscript"/>
              </w:rPr>
              <w:t>D</w:t>
            </w:r>
            <w:r w:rsidRPr="008E04B3">
              <w:rPr>
                <w:rFonts w:ascii="Arial" w:hAnsi="Arial" w:cs="Arial" w:hint="eastAsia"/>
                <w:sz w:val="21"/>
                <w:szCs w:val="21"/>
              </w:rPr>
              <w:t>与行业类别</w:t>
            </w:r>
            <w:r w:rsidRPr="008E04B3">
              <w:rPr>
                <w:rFonts w:ascii="Arial" w:hAnsi="Arial" w:cs="Arial"/>
                <w:sz w:val="21"/>
                <w:szCs w:val="21"/>
              </w:rPr>
              <w:t>G</w:t>
            </w:r>
            <w:r w:rsidRPr="008E04B3">
              <w:rPr>
                <w:rFonts w:ascii="Arial" w:hAnsi="Arial" w:cs="Arial" w:hint="eastAsia"/>
                <w:sz w:val="21"/>
                <w:szCs w:val="21"/>
              </w:rPr>
              <w:t>、</w:t>
            </w:r>
            <w:r w:rsidRPr="008E04B3">
              <w:rPr>
                <w:rFonts w:ascii="Arial" w:hAnsi="Arial" w:cs="Arial"/>
                <w:sz w:val="21"/>
                <w:szCs w:val="21"/>
              </w:rPr>
              <w:t>H</w:t>
            </w:r>
            <w:r w:rsidRPr="008E04B3">
              <w:rPr>
                <w:rFonts w:ascii="Arial" w:hAnsi="Arial" w:cs="Arial" w:hint="eastAsia"/>
                <w:sz w:val="21"/>
                <w:szCs w:val="21"/>
              </w:rPr>
              <w:t>、</w:t>
            </w:r>
            <w:r w:rsidRPr="008E04B3">
              <w:rPr>
                <w:rFonts w:ascii="Arial" w:hAnsi="Arial" w:cs="Arial"/>
                <w:sz w:val="21"/>
                <w:szCs w:val="21"/>
              </w:rPr>
              <w:t>K</w:t>
            </w:r>
            <w:r w:rsidRPr="008E04B3">
              <w:rPr>
                <w:rFonts w:ascii="Arial" w:hAnsi="Arial" w:cs="Arial" w:hint="eastAsia"/>
                <w:sz w:val="21"/>
                <w:szCs w:val="21"/>
              </w:rPr>
              <w:t>的</w:t>
            </w:r>
            <w:r w:rsidRPr="008E04B3">
              <w:rPr>
                <w:rFonts w:ascii="Arial" w:hAnsi="Arial" w:cs="Arial"/>
                <w:sz w:val="21"/>
                <w:szCs w:val="21"/>
              </w:rPr>
              <w:t>T</w:t>
            </w:r>
            <w:r w:rsidRPr="008E04B3">
              <w:rPr>
                <w:rFonts w:ascii="Arial" w:hAnsi="Arial" w:cs="Arial"/>
                <w:sz w:val="21"/>
                <w:szCs w:val="21"/>
                <w:vertAlign w:val="subscript"/>
              </w:rPr>
              <w:t>H</w:t>
            </w:r>
            <w:r w:rsidRPr="008E04B3">
              <w:rPr>
                <w:rFonts w:ascii="Arial" w:hAnsi="Arial" w:cs="Arial" w:hint="eastAsia"/>
                <w:sz w:val="21"/>
                <w:szCs w:val="21"/>
              </w:rPr>
              <w:t>分别</w:t>
            </w:r>
            <w:proofErr w:type="gramStart"/>
            <w:r w:rsidRPr="008E04B3">
              <w:rPr>
                <w:rFonts w:ascii="Arial" w:hAnsi="Arial" w:cs="Arial" w:hint="eastAsia"/>
                <w:sz w:val="21"/>
                <w:szCs w:val="21"/>
              </w:rPr>
              <w:t>作出</w:t>
            </w:r>
            <w:proofErr w:type="gramEnd"/>
            <w:r w:rsidRPr="008E04B3">
              <w:rPr>
                <w:rFonts w:ascii="Arial" w:hAnsi="Arial" w:cs="Arial" w:hint="eastAsia"/>
                <w:sz w:val="21"/>
                <w:szCs w:val="21"/>
              </w:rPr>
              <w:t>了调整；</w:t>
            </w:r>
          </w:p>
          <w:p w:rsidR="008E04B3" w:rsidRPr="008E04B3" w:rsidRDefault="008E04B3" w:rsidP="00C72702">
            <w:pPr>
              <w:pStyle w:val="a3"/>
              <w:snapToGrid w:val="0"/>
              <w:spacing w:beforeLines="10" w:before="31" w:afterLines="10" w:after="31"/>
              <w:ind w:leftChars="16" w:left="34" w:firstLineChars="0" w:firstLine="0"/>
              <w:rPr>
                <w:rFonts w:ascii="Arial" w:hAnsi="Arial" w:cs="Arial"/>
                <w:sz w:val="21"/>
                <w:szCs w:val="21"/>
              </w:rPr>
            </w:pPr>
            <w:r w:rsidRPr="008E04B3">
              <w:rPr>
                <w:rFonts w:ascii="Arial" w:hAnsi="Arial" w:cs="Arial" w:hint="eastAsia"/>
                <w:sz w:val="21"/>
                <w:szCs w:val="21"/>
              </w:rPr>
              <w:t>增加</w:t>
            </w:r>
            <w:r w:rsidRPr="008E04B3">
              <w:rPr>
                <w:rFonts w:ascii="Arial" w:hAnsi="Arial" w:cs="Arial"/>
                <w:sz w:val="21"/>
                <w:szCs w:val="21"/>
              </w:rPr>
              <w:t>B.3</w:t>
            </w:r>
            <w:r w:rsidRPr="008E04B3">
              <w:rPr>
                <w:rFonts w:ascii="Arial" w:hAnsi="Arial" w:cs="Arial" w:hint="eastAsia"/>
                <w:sz w:val="21"/>
                <w:szCs w:val="21"/>
              </w:rPr>
              <w:t>。</w:t>
            </w:r>
          </w:p>
        </w:tc>
      </w:tr>
      <w:tr w:rsidR="008E04B3" w:rsidTr="008E04B3">
        <w:trPr>
          <w:cantSplit/>
        </w:trPr>
        <w:tc>
          <w:tcPr>
            <w:tcW w:w="684" w:type="dxa"/>
            <w:tcBorders>
              <w:top w:val="single" w:sz="4" w:space="0" w:color="000000"/>
              <w:left w:val="single" w:sz="4" w:space="0" w:color="000000"/>
              <w:bottom w:val="single" w:sz="4" w:space="0" w:color="000000"/>
              <w:right w:val="single" w:sz="4" w:space="0" w:color="000000"/>
            </w:tcBorders>
            <w:vAlign w:val="center"/>
            <w:hideMark/>
          </w:tcPr>
          <w:p w:rsidR="008E04B3" w:rsidRPr="008E04B3" w:rsidRDefault="008E04B3" w:rsidP="00C72702">
            <w:pPr>
              <w:overflowPunct w:val="0"/>
              <w:autoSpaceDE w:val="0"/>
              <w:autoSpaceDN w:val="0"/>
              <w:adjustRightInd w:val="0"/>
              <w:snapToGrid w:val="0"/>
              <w:spacing w:beforeLines="10" w:before="31" w:afterLines="10" w:after="31"/>
              <w:jc w:val="center"/>
              <w:rPr>
                <w:rFonts w:ascii="Arial" w:eastAsia="宋体" w:hAnsi="Arial" w:cs="Arial"/>
                <w:szCs w:val="21"/>
              </w:rPr>
            </w:pPr>
            <w:r w:rsidRPr="008E04B3">
              <w:rPr>
                <w:rFonts w:ascii="Arial" w:hAnsi="Arial" w:cs="Arial"/>
                <w:szCs w:val="21"/>
              </w:rPr>
              <w:t>20</w:t>
            </w:r>
          </w:p>
        </w:tc>
        <w:tc>
          <w:tcPr>
            <w:tcW w:w="1571" w:type="dxa"/>
            <w:tcBorders>
              <w:top w:val="single" w:sz="4" w:space="0" w:color="000000"/>
              <w:left w:val="single" w:sz="4" w:space="0" w:color="000000"/>
              <w:bottom w:val="single" w:sz="4" w:space="0" w:color="000000"/>
              <w:right w:val="single" w:sz="4" w:space="0" w:color="000000"/>
            </w:tcBorders>
            <w:vAlign w:val="center"/>
            <w:hideMark/>
          </w:tcPr>
          <w:p w:rsidR="008E04B3" w:rsidRPr="008E04B3" w:rsidRDefault="008E04B3" w:rsidP="00C72702">
            <w:pPr>
              <w:overflowPunct w:val="0"/>
              <w:autoSpaceDE w:val="0"/>
              <w:autoSpaceDN w:val="0"/>
              <w:adjustRightInd w:val="0"/>
              <w:snapToGrid w:val="0"/>
              <w:spacing w:beforeLines="10" w:before="31" w:afterLines="10" w:after="31"/>
              <w:rPr>
                <w:rFonts w:ascii="Arial" w:eastAsia="宋体" w:hAnsi="Arial" w:cs="Arial"/>
                <w:szCs w:val="21"/>
              </w:rPr>
            </w:pPr>
            <w:r w:rsidRPr="008E04B3">
              <w:rPr>
                <w:rFonts w:ascii="Arial" w:hAnsi="Arial" w:cs="Arial" w:hint="eastAsia"/>
                <w:szCs w:val="21"/>
              </w:rPr>
              <w:t>附录</w:t>
            </w:r>
            <w:r w:rsidRPr="008E04B3">
              <w:rPr>
                <w:rFonts w:ascii="Arial" w:hAnsi="Arial" w:cs="Arial"/>
                <w:szCs w:val="21"/>
              </w:rPr>
              <w:t>C</w:t>
            </w:r>
          </w:p>
        </w:tc>
        <w:tc>
          <w:tcPr>
            <w:tcW w:w="6392" w:type="dxa"/>
            <w:tcBorders>
              <w:top w:val="single" w:sz="4" w:space="0" w:color="000000"/>
              <w:left w:val="single" w:sz="4" w:space="0" w:color="000000"/>
              <w:bottom w:val="single" w:sz="4" w:space="0" w:color="000000"/>
              <w:right w:val="single" w:sz="4" w:space="0" w:color="000000"/>
            </w:tcBorders>
            <w:vAlign w:val="center"/>
            <w:hideMark/>
          </w:tcPr>
          <w:p w:rsidR="008E04B3" w:rsidRPr="008E04B3" w:rsidRDefault="008E04B3" w:rsidP="00C72702">
            <w:pPr>
              <w:pStyle w:val="a3"/>
              <w:snapToGrid w:val="0"/>
              <w:spacing w:beforeLines="10" w:before="31" w:afterLines="10" w:after="31"/>
              <w:ind w:leftChars="16" w:left="34" w:firstLineChars="0" w:firstLine="0"/>
              <w:rPr>
                <w:rFonts w:ascii="Arial" w:hAnsi="Arial" w:cs="Arial"/>
                <w:sz w:val="21"/>
                <w:szCs w:val="21"/>
              </w:rPr>
            </w:pPr>
            <w:r w:rsidRPr="008E04B3">
              <w:rPr>
                <w:rFonts w:ascii="Arial" w:hAnsi="Arial" w:cs="Arial" w:hint="eastAsia"/>
                <w:sz w:val="21"/>
                <w:szCs w:val="21"/>
              </w:rPr>
              <w:t>新增，附录</w:t>
            </w:r>
            <w:r w:rsidRPr="008E04B3">
              <w:rPr>
                <w:rFonts w:ascii="Arial" w:hAnsi="Arial" w:cs="Arial"/>
                <w:sz w:val="21"/>
                <w:szCs w:val="21"/>
              </w:rPr>
              <w:t>C</w:t>
            </w:r>
            <w:r w:rsidRPr="008E04B3">
              <w:rPr>
                <w:rFonts w:ascii="Arial" w:hAnsi="Arial" w:cs="Arial" w:hint="eastAsia"/>
                <w:sz w:val="21"/>
                <w:szCs w:val="21"/>
              </w:rPr>
              <w:t>为规范性附录，给出了</w:t>
            </w:r>
            <w:r w:rsidRPr="008E04B3">
              <w:rPr>
                <w:rFonts w:ascii="Arial" w:hAnsi="Arial" w:cs="Arial"/>
                <w:sz w:val="21"/>
                <w:szCs w:val="21"/>
              </w:rPr>
              <w:t>FSMS</w:t>
            </w:r>
            <w:r w:rsidRPr="008E04B3">
              <w:rPr>
                <w:rFonts w:ascii="Arial" w:hAnsi="Arial" w:cs="Arial" w:hint="eastAsia"/>
                <w:sz w:val="21"/>
                <w:szCs w:val="21"/>
              </w:rPr>
              <w:t>特定的人员能力要求，作为</w:t>
            </w:r>
            <w:r w:rsidRPr="008E04B3">
              <w:rPr>
                <w:rFonts w:ascii="Arial" w:hAnsi="Arial" w:cs="Arial"/>
                <w:sz w:val="21"/>
                <w:szCs w:val="21"/>
              </w:rPr>
              <w:t>CNAS-CC01:2011</w:t>
            </w:r>
            <w:r w:rsidRPr="008E04B3">
              <w:rPr>
                <w:rFonts w:ascii="Arial" w:hAnsi="Arial" w:cs="Arial" w:hint="eastAsia"/>
                <w:sz w:val="21"/>
                <w:szCs w:val="21"/>
              </w:rPr>
              <w:t>附录</w:t>
            </w:r>
            <w:r w:rsidRPr="008E04B3">
              <w:rPr>
                <w:rFonts w:ascii="Arial" w:hAnsi="Arial" w:cs="Arial"/>
                <w:sz w:val="21"/>
                <w:szCs w:val="21"/>
              </w:rPr>
              <w:t>A</w:t>
            </w:r>
            <w:r w:rsidRPr="008E04B3">
              <w:rPr>
                <w:rFonts w:ascii="Arial" w:hAnsi="Arial" w:cs="Arial" w:hint="eastAsia"/>
                <w:sz w:val="21"/>
                <w:szCs w:val="21"/>
              </w:rPr>
              <w:t>对管理体系认证通用人员能力要求的补充。</w:t>
            </w:r>
          </w:p>
        </w:tc>
      </w:tr>
      <w:tr w:rsidR="008E04B3" w:rsidTr="008E04B3">
        <w:trPr>
          <w:cantSplit/>
        </w:trPr>
        <w:tc>
          <w:tcPr>
            <w:tcW w:w="684" w:type="dxa"/>
            <w:tcBorders>
              <w:top w:val="single" w:sz="4" w:space="0" w:color="000000"/>
              <w:left w:val="single" w:sz="4" w:space="0" w:color="000000"/>
              <w:bottom w:val="single" w:sz="4" w:space="0" w:color="000000"/>
              <w:right w:val="single" w:sz="4" w:space="0" w:color="000000"/>
            </w:tcBorders>
            <w:vAlign w:val="center"/>
            <w:hideMark/>
          </w:tcPr>
          <w:p w:rsidR="008E04B3" w:rsidRPr="008E04B3" w:rsidRDefault="008E04B3" w:rsidP="00C72702">
            <w:pPr>
              <w:overflowPunct w:val="0"/>
              <w:autoSpaceDE w:val="0"/>
              <w:autoSpaceDN w:val="0"/>
              <w:adjustRightInd w:val="0"/>
              <w:snapToGrid w:val="0"/>
              <w:spacing w:beforeLines="10" w:before="31" w:afterLines="10" w:after="31"/>
              <w:jc w:val="center"/>
              <w:rPr>
                <w:rFonts w:ascii="Arial" w:eastAsia="宋体" w:hAnsi="Arial" w:cs="Arial"/>
                <w:szCs w:val="21"/>
              </w:rPr>
            </w:pPr>
            <w:r w:rsidRPr="008E04B3">
              <w:rPr>
                <w:rFonts w:ascii="Arial" w:hAnsi="Arial" w:cs="Arial"/>
                <w:szCs w:val="21"/>
              </w:rPr>
              <w:t>21</w:t>
            </w:r>
          </w:p>
        </w:tc>
        <w:tc>
          <w:tcPr>
            <w:tcW w:w="1571" w:type="dxa"/>
            <w:tcBorders>
              <w:top w:val="single" w:sz="4" w:space="0" w:color="000000"/>
              <w:left w:val="single" w:sz="4" w:space="0" w:color="000000"/>
              <w:bottom w:val="single" w:sz="4" w:space="0" w:color="000000"/>
              <w:right w:val="single" w:sz="4" w:space="0" w:color="000000"/>
            </w:tcBorders>
            <w:vAlign w:val="center"/>
            <w:hideMark/>
          </w:tcPr>
          <w:p w:rsidR="008E04B3" w:rsidRPr="008E04B3" w:rsidRDefault="008E04B3" w:rsidP="00C72702">
            <w:pPr>
              <w:overflowPunct w:val="0"/>
              <w:autoSpaceDE w:val="0"/>
              <w:autoSpaceDN w:val="0"/>
              <w:adjustRightInd w:val="0"/>
              <w:snapToGrid w:val="0"/>
              <w:spacing w:beforeLines="10" w:before="31" w:afterLines="10" w:after="31"/>
              <w:rPr>
                <w:rFonts w:ascii="Arial" w:eastAsia="宋体" w:hAnsi="Arial" w:cs="Arial"/>
                <w:szCs w:val="21"/>
              </w:rPr>
            </w:pPr>
            <w:r w:rsidRPr="008E04B3">
              <w:rPr>
                <w:rFonts w:ascii="Arial" w:hAnsi="Arial" w:cs="Arial" w:hint="eastAsia"/>
                <w:szCs w:val="21"/>
              </w:rPr>
              <w:t>附录</w:t>
            </w:r>
            <w:r w:rsidRPr="008E04B3">
              <w:rPr>
                <w:rFonts w:ascii="Arial" w:hAnsi="Arial" w:cs="Arial"/>
                <w:szCs w:val="21"/>
              </w:rPr>
              <w:t>D</w:t>
            </w:r>
          </w:p>
        </w:tc>
        <w:tc>
          <w:tcPr>
            <w:tcW w:w="6392" w:type="dxa"/>
            <w:tcBorders>
              <w:top w:val="single" w:sz="4" w:space="0" w:color="000000"/>
              <w:left w:val="single" w:sz="4" w:space="0" w:color="000000"/>
              <w:bottom w:val="single" w:sz="4" w:space="0" w:color="000000"/>
              <w:right w:val="single" w:sz="4" w:space="0" w:color="000000"/>
            </w:tcBorders>
            <w:vAlign w:val="center"/>
            <w:hideMark/>
          </w:tcPr>
          <w:p w:rsidR="008E04B3" w:rsidRPr="008E04B3" w:rsidRDefault="008E04B3" w:rsidP="00C72702">
            <w:pPr>
              <w:pStyle w:val="a3"/>
              <w:snapToGrid w:val="0"/>
              <w:spacing w:beforeLines="10" w:before="31" w:afterLines="10" w:after="31"/>
              <w:ind w:leftChars="16" w:left="34" w:firstLineChars="0" w:firstLine="0"/>
              <w:rPr>
                <w:rFonts w:ascii="Arial" w:hAnsi="Arial" w:cs="Arial"/>
                <w:sz w:val="21"/>
                <w:szCs w:val="21"/>
              </w:rPr>
            </w:pPr>
            <w:r w:rsidRPr="008E04B3">
              <w:rPr>
                <w:rFonts w:ascii="Arial" w:hAnsi="Arial" w:cs="Arial" w:hint="eastAsia"/>
                <w:sz w:val="21"/>
                <w:szCs w:val="21"/>
              </w:rPr>
              <w:t>新增，附录</w:t>
            </w:r>
            <w:r w:rsidRPr="008E04B3">
              <w:rPr>
                <w:rFonts w:ascii="Arial" w:hAnsi="Arial" w:cs="Arial"/>
                <w:sz w:val="21"/>
                <w:szCs w:val="21"/>
              </w:rPr>
              <w:t>D</w:t>
            </w:r>
            <w:r w:rsidRPr="008E04B3">
              <w:rPr>
                <w:rFonts w:ascii="Arial" w:hAnsi="Arial" w:cs="Arial" w:hint="eastAsia"/>
                <w:sz w:val="21"/>
                <w:szCs w:val="21"/>
              </w:rPr>
              <w:t>为资料性附录，提供了</w:t>
            </w:r>
            <w:r w:rsidRPr="008E04B3">
              <w:rPr>
                <w:rFonts w:ascii="Arial" w:hAnsi="Arial" w:cs="Arial"/>
                <w:sz w:val="21"/>
                <w:szCs w:val="21"/>
              </w:rPr>
              <w:t>CNAS-CC01</w:t>
            </w:r>
            <w:r w:rsidRPr="008E04B3">
              <w:rPr>
                <w:rFonts w:ascii="Arial" w:hAnsi="Arial" w:cs="Arial" w:hint="eastAsia"/>
                <w:sz w:val="21"/>
                <w:szCs w:val="21"/>
              </w:rPr>
              <w:t>：</w:t>
            </w:r>
            <w:r w:rsidRPr="008E04B3">
              <w:rPr>
                <w:rFonts w:ascii="Arial" w:hAnsi="Arial" w:cs="Arial"/>
                <w:sz w:val="21"/>
                <w:szCs w:val="21"/>
              </w:rPr>
              <w:t>2011</w:t>
            </w:r>
            <w:r w:rsidRPr="008E04B3">
              <w:rPr>
                <w:rFonts w:ascii="Arial" w:hAnsi="Arial" w:cs="Arial" w:hint="eastAsia"/>
                <w:sz w:val="21"/>
                <w:szCs w:val="21"/>
              </w:rPr>
              <w:t>中通用认证职能的指南。对主要职能（如申请评审、选择审核组、策划审核活动、审核、认证决定等）给出了活动</w:t>
            </w:r>
            <w:r w:rsidRPr="008E04B3">
              <w:rPr>
                <w:rFonts w:ascii="Arial" w:hAnsi="Arial" w:cs="Arial"/>
                <w:sz w:val="21"/>
                <w:szCs w:val="21"/>
              </w:rPr>
              <w:t>/</w:t>
            </w:r>
            <w:r w:rsidRPr="008E04B3">
              <w:rPr>
                <w:rFonts w:ascii="Arial" w:hAnsi="Arial" w:cs="Arial" w:hint="eastAsia"/>
                <w:sz w:val="21"/>
                <w:szCs w:val="21"/>
              </w:rPr>
              <w:t>步骤的细节。</w:t>
            </w:r>
          </w:p>
        </w:tc>
      </w:tr>
      <w:tr w:rsidR="008E04B3" w:rsidTr="008E04B3">
        <w:trPr>
          <w:cantSplit/>
        </w:trPr>
        <w:tc>
          <w:tcPr>
            <w:tcW w:w="684" w:type="dxa"/>
            <w:tcBorders>
              <w:top w:val="single" w:sz="4" w:space="0" w:color="000000"/>
              <w:left w:val="single" w:sz="4" w:space="0" w:color="000000"/>
              <w:bottom w:val="single" w:sz="4" w:space="0" w:color="000000"/>
              <w:right w:val="single" w:sz="4" w:space="0" w:color="000000"/>
            </w:tcBorders>
            <w:vAlign w:val="center"/>
            <w:hideMark/>
          </w:tcPr>
          <w:p w:rsidR="008E04B3" w:rsidRPr="008E04B3" w:rsidRDefault="008E04B3" w:rsidP="00C72702">
            <w:pPr>
              <w:overflowPunct w:val="0"/>
              <w:autoSpaceDE w:val="0"/>
              <w:autoSpaceDN w:val="0"/>
              <w:adjustRightInd w:val="0"/>
              <w:snapToGrid w:val="0"/>
              <w:spacing w:beforeLines="10" w:before="31" w:afterLines="10" w:after="31"/>
              <w:jc w:val="center"/>
              <w:rPr>
                <w:rFonts w:ascii="Arial" w:eastAsia="宋体" w:hAnsi="Arial" w:cs="Arial"/>
                <w:szCs w:val="21"/>
              </w:rPr>
            </w:pPr>
            <w:r w:rsidRPr="008E04B3">
              <w:rPr>
                <w:rFonts w:ascii="Arial" w:hAnsi="Arial" w:cs="Arial"/>
                <w:szCs w:val="21"/>
              </w:rPr>
              <w:t>22</w:t>
            </w:r>
          </w:p>
        </w:tc>
        <w:tc>
          <w:tcPr>
            <w:tcW w:w="1571" w:type="dxa"/>
            <w:tcBorders>
              <w:top w:val="single" w:sz="4" w:space="0" w:color="000000"/>
              <w:left w:val="single" w:sz="4" w:space="0" w:color="000000"/>
              <w:bottom w:val="single" w:sz="4" w:space="0" w:color="000000"/>
              <w:right w:val="single" w:sz="4" w:space="0" w:color="000000"/>
            </w:tcBorders>
            <w:vAlign w:val="center"/>
            <w:hideMark/>
          </w:tcPr>
          <w:p w:rsidR="008E04B3" w:rsidRPr="008E04B3" w:rsidRDefault="008E04B3" w:rsidP="00C72702">
            <w:pPr>
              <w:overflowPunct w:val="0"/>
              <w:autoSpaceDE w:val="0"/>
              <w:autoSpaceDN w:val="0"/>
              <w:adjustRightInd w:val="0"/>
              <w:snapToGrid w:val="0"/>
              <w:spacing w:beforeLines="10" w:before="31" w:afterLines="10" w:after="31"/>
              <w:rPr>
                <w:rFonts w:ascii="Arial" w:eastAsia="宋体" w:hAnsi="Arial" w:cs="Arial"/>
                <w:szCs w:val="21"/>
              </w:rPr>
            </w:pPr>
            <w:r w:rsidRPr="008E04B3">
              <w:rPr>
                <w:rFonts w:ascii="Arial" w:hAnsi="Arial" w:cs="Arial" w:hint="eastAsia"/>
                <w:szCs w:val="21"/>
              </w:rPr>
              <w:t>附录</w:t>
            </w:r>
            <w:r w:rsidRPr="008E04B3">
              <w:rPr>
                <w:rFonts w:ascii="Arial" w:hAnsi="Arial" w:cs="Arial"/>
                <w:szCs w:val="21"/>
              </w:rPr>
              <w:t>E</w:t>
            </w:r>
          </w:p>
        </w:tc>
        <w:tc>
          <w:tcPr>
            <w:tcW w:w="6392" w:type="dxa"/>
            <w:tcBorders>
              <w:top w:val="single" w:sz="4" w:space="0" w:color="000000"/>
              <w:left w:val="single" w:sz="4" w:space="0" w:color="000000"/>
              <w:bottom w:val="single" w:sz="4" w:space="0" w:color="000000"/>
              <w:right w:val="single" w:sz="4" w:space="0" w:color="000000"/>
            </w:tcBorders>
            <w:vAlign w:val="center"/>
            <w:hideMark/>
          </w:tcPr>
          <w:p w:rsidR="008E04B3" w:rsidRPr="008E04B3" w:rsidRDefault="008E04B3" w:rsidP="00C72702">
            <w:pPr>
              <w:pStyle w:val="a3"/>
              <w:snapToGrid w:val="0"/>
              <w:spacing w:beforeLines="10" w:before="31" w:afterLines="10" w:after="31"/>
              <w:ind w:leftChars="16" w:left="34" w:firstLineChars="0" w:firstLine="0"/>
              <w:rPr>
                <w:rFonts w:ascii="Arial" w:hAnsi="Arial" w:cs="Arial"/>
                <w:sz w:val="21"/>
                <w:szCs w:val="21"/>
              </w:rPr>
            </w:pPr>
            <w:r w:rsidRPr="008E04B3">
              <w:rPr>
                <w:rFonts w:ascii="Arial" w:hAnsi="Arial" w:cs="Arial" w:hint="eastAsia"/>
                <w:sz w:val="21"/>
                <w:szCs w:val="21"/>
              </w:rPr>
              <w:t>新增，附录</w:t>
            </w:r>
            <w:r w:rsidRPr="008E04B3">
              <w:rPr>
                <w:rFonts w:ascii="Arial" w:hAnsi="Arial" w:cs="Arial"/>
                <w:sz w:val="21"/>
                <w:szCs w:val="21"/>
              </w:rPr>
              <w:t>E</w:t>
            </w:r>
            <w:r w:rsidRPr="008E04B3">
              <w:rPr>
                <w:rFonts w:ascii="Arial" w:hAnsi="Arial" w:cs="Arial" w:hint="eastAsia"/>
                <w:sz w:val="21"/>
                <w:szCs w:val="21"/>
              </w:rPr>
              <w:t>为资料性附录，同时强调了食品安全管理体系认证和产品认证相关方需求。给出了</w:t>
            </w:r>
            <w:r w:rsidRPr="008E04B3">
              <w:rPr>
                <w:rFonts w:ascii="Arial" w:hAnsi="Arial" w:cs="Arial"/>
                <w:sz w:val="21"/>
                <w:szCs w:val="21"/>
              </w:rPr>
              <w:t>CNAS</w:t>
            </w:r>
            <w:r w:rsidRPr="008E04B3">
              <w:rPr>
                <w:rFonts w:ascii="Arial" w:hAnsi="Arial" w:cs="Arial" w:hint="eastAsia"/>
                <w:sz w:val="21"/>
                <w:szCs w:val="21"/>
              </w:rPr>
              <w:t>—</w:t>
            </w:r>
            <w:r w:rsidRPr="008E04B3">
              <w:rPr>
                <w:rFonts w:ascii="Arial" w:hAnsi="Arial" w:cs="Arial"/>
                <w:sz w:val="21"/>
                <w:szCs w:val="21"/>
              </w:rPr>
              <w:t>CC02</w:t>
            </w:r>
            <w:r w:rsidRPr="008E04B3">
              <w:rPr>
                <w:rFonts w:ascii="Arial" w:hAnsi="Arial" w:cs="Arial" w:hint="eastAsia"/>
                <w:sz w:val="21"/>
                <w:szCs w:val="21"/>
              </w:rPr>
              <w:t>和</w:t>
            </w:r>
            <w:r w:rsidRPr="008E04B3">
              <w:rPr>
                <w:rFonts w:ascii="Arial" w:hAnsi="Arial" w:cs="Arial"/>
                <w:sz w:val="21"/>
                <w:szCs w:val="21"/>
              </w:rPr>
              <w:t>CNAS-CC01</w:t>
            </w:r>
            <w:r w:rsidRPr="008E04B3">
              <w:rPr>
                <w:rFonts w:ascii="Arial" w:hAnsi="Arial" w:cs="Arial" w:hint="eastAsia"/>
                <w:sz w:val="21"/>
                <w:szCs w:val="21"/>
              </w:rPr>
              <w:t>的对照表，以强调相同点和不同点。附录</w:t>
            </w:r>
            <w:r w:rsidRPr="008E04B3">
              <w:rPr>
                <w:rFonts w:ascii="Arial" w:hAnsi="Arial" w:cs="Arial"/>
                <w:sz w:val="21"/>
                <w:szCs w:val="21"/>
              </w:rPr>
              <w:t>E</w:t>
            </w:r>
            <w:r w:rsidRPr="008E04B3">
              <w:rPr>
                <w:rFonts w:ascii="Arial" w:hAnsi="Arial" w:cs="Arial" w:hint="eastAsia"/>
                <w:sz w:val="21"/>
                <w:szCs w:val="21"/>
              </w:rPr>
              <w:t>中的表格还给出了</w:t>
            </w:r>
            <w:r w:rsidRPr="008E04B3">
              <w:rPr>
                <w:rFonts w:ascii="Arial" w:hAnsi="Arial" w:cs="Arial"/>
                <w:sz w:val="21"/>
                <w:szCs w:val="21"/>
              </w:rPr>
              <w:t>CNAS-CC18</w:t>
            </w:r>
            <w:r w:rsidRPr="008E04B3">
              <w:rPr>
                <w:rFonts w:ascii="Arial" w:hAnsi="Arial" w:cs="Arial" w:hint="eastAsia"/>
                <w:sz w:val="21"/>
                <w:szCs w:val="21"/>
              </w:rPr>
              <w:t>、</w:t>
            </w:r>
            <w:r w:rsidRPr="008E04B3">
              <w:rPr>
                <w:rFonts w:ascii="Arial" w:hAnsi="Arial" w:cs="Arial"/>
                <w:sz w:val="21"/>
                <w:szCs w:val="21"/>
              </w:rPr>
              <w:t>CNAS-CC01</w:t>
            </w:r>
            <w:r w:rsidRPr="008E04B3">
              <w:rPr>
                <w:rFonts w:ascii="Arial" w:hAnsi="Arial" w:cs="Arial" w:hint="eastAsia"/>
                <w:sz w:val="21"/>
                <w:szCs w:val="21"/>
              </w:rPr>
              <w:t>和</w:t>
            </w:r>
            <w:r w:rsidRPr="008E04B3">
              <w:rPr>
                <w:rFonts w:ascii="Arial" w:hAnsi="Arial" w:cs="Arial"/>
                <w:sz w:val="21"/>
                <w:szCs w:val="21"/>
              </w:rPr>
              <w:t>CNAS-CC02</w:t>
            </w:r>
            <w:proofErr w:type="gramStart"/>
            <w:r w:rsidRPr="008E04B3">
              <w:rPr>
                <w:rFonts w:ascii="Arial" w:hAnsi="Arial" w:cs="Arial" w:hint="eastAsia"/>
                <w:sz w:val="21"/>
                <w:szCs w:val="21"/>
              </w:rPr>
              <w:t>三</w:t>
            </w:r>
            <w:proofErr w:type="gramEnd"/>
            <w:r w:rsidRPr="008E04B3">
              <w:rPr>
                <w:rFonts w:ascii="Arial" w:hAnsi="Arial" w:cs="Arial" w:hint="eastAsia"/>
                <w:sz w:val="21"/>
                <w:szCs w:val="21"/>
              </w:rPr>
              <w:t>种不同类型方案的比较。</w:t>
            </w:r>
          </w:p>
        </w:tc>
      </w:tr>
      <w:tr w:rsidR="008E04B3" w:rsidTr="008E04B3">
        <w:trPr>
          <w:cantSplit/>
        </w:trPr>
        <w:tc>
          <w:tcPr>
            <w:tcW w:w="684" w:type="dxa"/>
            <w:tcBorders>
              <w:top w:val="single" w:sz="4" w:space="0" w:color="000000"/>
              <w:left w:val="single" w:sz="4" w:space="0" w:color="000000"/>
              <w:bottom w:val="single" w:sz="4" w:space="0" w:color="000000"/>
              <w:right w:val="single" w:sz="4" w:space="0" w:color="000000"/>
            </w:tcBorders>
            <w:vAlign w:val="center"/>
            <w:hideMark/>
          </w:tcPr>
          <w:p w:rsidR="008E04B3" w:rsidRPr="008E04B3" w:rsidRDefault="008E04B3" w:rsidP="00C72702">
            <w:pPr>
              <w:overflowPunct w:val="0"/>
              <w:autoSpaceDE w:val="0"/>
              <w:autoSpaceDN w:val="0"/>
              <w:adjustRightInd w:val="0"/>
              <w:snapToGrid w:val="0"/>
              <w:spacing w:beforeLines="10" w:before="31" w:afterLines="10" w:after="31"/>
              <w:jc w:val="center"/>
              <w:rPr>
                <w:rFonts w:ascii="Arial" w:eastAsia="宋体" w:hAnsi="Arial" w:cs="Arial"/>
                <w:szCs w:val="21"/>
              </w:rPr>
            </w:pPr>
            <w:r w:rsidRPr="008E04B3">
              <w:rPr>
                <w:rFonts w:ascii="Arial" w:hAnsi="Arial" w:cs="Arial"/>
                <w:szCs w:val="21"/>
              </w:rPr>
              <w:t>23</w:t>
            </w:r>
          </w:p>
        </w:tc>
        <w:tc>
          <w:tcPr>
            <w:tcW w:w="1571" w:type="dxa"/>
            <w:tcBorders>
              <w:top w:val="single" w:sz="4" w:space="0" w:color="000000"/>
              <w:left w:val="single" w:sz="4" w:space="0" w:color="000000"/>
              <w:bottom w:val="single" w:sz="4" w:space="0" w:color="000000"/>
              <w:right w:val="single" w:sz="4" w:space="0" w:color="000000"/>
            </w:tcBorders>
            <w:vAlign w:val="center"/>
            <w:hideMark/>
          </w:tcPr>
          <w:p w:rsidR="008E04B3" w:rsidRPr="008E04B3" w:rsidRDefault="008E04B3" w:rsidP="00C72702">
            <w:pPr>
              <w:overflowPunct w:val="0"/>
              <w:autoSpaceDE w:val="0"/>
              <w:autoSpaceDN w:val="0"/>
              <w:adjustRightInd w:val="0"/>
              <w:snapToGrid w:val="0"/>
              <w:spacing w:beforeLines="10" w:before="31" w:afterLines="10" w:after="31"/>
              <w:rPr>
                <w:rFonts w:ascii="Arial" w:eastAsia="宋体" w:hAnsi="Arial" w:cs="Arial"/>
                <w:szCs w:val="21"/>
              </w:rPr>
            </w:pPr>
            <w:r w:rsidRPr="008E04B3">
              <w:rPr>
                <w:rFonts w:ascii="Arial" w:hAnsi="Arial" w:cs="Arial" w:hint="eastAsia"/>
                <w:szCs w:val="21"/>
              </w:rPr>
              <w:t>参考文献</w:t>
            </w:r>
          </w:p>
        </w:tc>
        <w:tc>
          <w:tcPr>
            <w:tcW w:w="6392" w:type="dxa"/>
            <w:tcBorders>
              <w:top w:val="single" w:sz="4" w:space="0" w:color="000000"/>
              <w:left w:val="single" w:sz="4" w:space="0" w:color="000000"/>
              <w:bottom w:val="single" w:sz="4" w:space="0" w:color="000000"/>
              <w:right w:val="single" w:sz="4" w:space="0" w:color="000000"/>
            </w:tcBorders>
            <w:vAlign w:val="center"/>
            <w:hideMark/>
          </w:tcPr>
          <w:p w:rsidR="008E04B3" w:rsidRPr="008E04B3" w:rsidRDefault="008E04B3" w:rsidP="00C72702">
            <w:pPr>
              <w:pStyle w:val="a3"/>
              <w:snapToGrid w:val="0"/>
              <w:spacing w:beforeLines="10" w:before="31" w:afterLines="10" w:after="31"/>
              <w:ind w:leftChars="16" w:left="34" w:firstLineChars="0" w:firstLine="0"/>
              <w:rPr>
                <w:rFonts w:ascii="Arial" w:hAnsi="Arial" w:cs="Arial"/>
                <w:sz w:val="21"/>
                <w:szCs w:val="21"/>
              </w:rPr>
            </w:pPr>
            <w:r w:rsidRPr="008E04B3">
              <w:rPr>
                <w:rFonts w:ascii="Arial" w:hAnsi="Arial" w:cs="Arial" w:hint="eastAsia"/>
                <w:sz w:val="21"/>
                <w:szCs w:val="21"/>
              </w:rPr>
              <w:t>参考文献中增加</w:t>
            </w:r>
            <w:r w:rsidRPr="008E04B3">
              <w:rPr>
                <w:rFonts w:ascii="Arial" w:hAnsi="Arial" w:cs="Arial"/>
                <w:sz w:val="21"/>
                <w:szCs w:val="21"/>
              </w:rPr>
              <w:t>ISO/IEC 17065</w:t>
            </w:r>
            <w:r w:rsidRPr="008E04B3">
              <w:rPr>
                <w:rFonts w:ascii="Arial" w:hAnsi="Arial" w:cs="Arial" w:hint="eastAsia"/>
                <w:sz w:val="21"/>
                <w:szCs w:val="21"/>
              </w:rPr>
              <w:t>、</w:t>
            </w:r>
            <w:r w:rsidRPr="008E04B3">
              <w:rPr>
                <w:rFonts w:ascii="Arial" w:hAnsi="Arial" w:cs="Arial"/>
                <w:sz w:val="21"/>
                <w:szCs w:val="21"/>
              </w:rPr>
              <w:t>ISO/IEC 17067</w:t>
            </w:r>
            <w:r w:rsidRPr="008E04B3">
              <w:rPr>
                <w:rFonts w:ascii="Arial" w:hAnsi="Arial" w:cs="Arial" w:hint="eastAsia"/>
                <w:sz w:val="21"/>
                <w:szCs w:val="21"/>
              </w:rPr>
              <w:t>、</w:t>
            </w:r>
            <w:r w:rsidRPr="008E04B3">
              <w:rPr>
                <w:rFonts w:ascii="Arial" w:hAnsi="Arial" w:cs="Arial"/>
                <w:sz w:val="21"/>
                <w:szCs w:val="21"/>
              </w:rPr>
              <w:t>ISO 19011</w:t>
            </w:r>
            <w:r w:rsidRPr="008E04B3">
              <w:rPr>
                <w:rFonts w:ascii="Arial" w:hAnsi="Arial" w:cs="Arial" w:hint="eastAsia"/>
                <w:sz w:val="21"/>
                <w:szCs w:val="21"/>
              </w:rPr>
              <w:t>、</w:t>
            </w:r>
            <w:r w:rsidRPr="008E04B3">
              <w:rPr>
                <w:rFonts w:ascii="Arial" w:hAnsi="Arial" w:cs="Arial"/>
                <w:sz w:val="21"/>
                <w:szCs w:val="21"/>
              </w:rPr>
              <w:t>ISO/TS 22002</w:t>
            </w:r>
            <w:r w:rsidRPr="008E04B3">
              <w:rPr>
                <w:rFonts w:ascii="Arial" w:hAnsi="Arial" w:cs="Arial" w:hint="eastAsia"/>
                <w:sz w:val="21"/>
                <w:szCs w:val="21"/>
              </w:rPr>
              <w:t>；食品法典</w:t>
            </w:r>
            <w:r w:rsidRPr="008E04B3">
              <w:rPr>
                <w:rFonts w:ascii="Arial" w:hAnsi="Arial" w:cs="Arial"/>
                <w:sz w:val="21"/>
                <w:szCs w:val="21"/>
              </w:rPr>
              <w:t xml:space="preserve"> </w:t>
            </w:r>
            <w:r w:rsidRPr="008E04B3">
              <w:rPr>
                <w:rFonts w:ascii="Arial" w:hAnsi="Arial" w:cs="Arial" w:hint="eastAsia"/>
                <w:sz w:val="21"/>
                <w:szCs w:val="21"/>
              </w:rPr>
              <w:t>食品卫生基本原则引用版本变更为</w:t>
            </w:r>
            <w:r w:rsidRPr="008E04B3">
              <w:rPr>
                <w:rFonts w:ascii="Arial" w:hAnsi="Arial" w:cs="Arial"/>
                <w:sz w:val="21"/>
                <w:szCs w:val="21"/>
              </w:rPr>
              <w:t>2009</w:t>
            </w:r>
            <w:r w:rsidRPr="008E04B3">
              <w:rPr>
                <w:rFonts w:ascii="Arial" w:hAnsi="Arial" w:cs="Arial" w:hint="eastAsia"/>
                <w:sz w:val="21"/>
                <w:szCs w:val="21"/>
              </w:rPr>
              <w:t>年第四版。</w:t>
            </w:r>
          </w:p>
        </w:tc>
      </w:tr>
    </w:tbl>
    <w:p w:rsidR="008E04B3" w:rsidRDefault="008E04B3" w:rsidP="008E04B3">
      <w:pPr>
        <w:overflowPunct w:val="0"/>
        <w:autoSpaceDE w:val="0"/>
        <w:autoSpaceDN w:val="0"/>
        <w:adjustRightInd w:val="0"/>
        <w:snapToGrid w:val="0"/>
        <w:spacing w:line="300" w:lineRule="auto"/>
        <w:rPr>
          <w:rFonts w:ascii="Arial" w:hAnsi="Arial" w:cs="Arial"/>
          <w:sz w:val="24"/>
          <w:szCs w:val="24"/>
        </w:rPr>
      </w:pPr>
      <w:r>
        <w:rPr>
          <w:rFonts w:ascii="Arial" w:hAnsi="Arial" w:cs="Arial" w:hint="eastAsia"/>
          <w:sz w:val="24"/>
          <w:szCs w:val="24"/>
        </w:rPr>
        <w:t>——</w:t>
      </w:r>
    </w:p>
    <w:p w:rsidR="008E04B3" w:rsidRPr="008E04B3" w:rsidRDefault="008E04B3" w:rsidP="008E04B3">
      <w:pPr>
        <w:adjustRightInd w:val="0"/>
        <w:snapToGrid w:val="0"/>
        <w:spacing w:line="300" w:lineRule="auto"/>
        <w:ind w:firstLineChars="200" w:firstLine="488"/>
        <w:jc w:val="right"/>
        <w:rPr>
          <w:rFonts w:ascii="宋体" w:eastAsia="宋体" w:hAnsi="宋体" w:cs="Arial"/>
          <w:spacing w:val="2"/>
          <w:sz w:val="24"/>
          <w:szCs w:val="24"/>
        </w:rPr>
      </w:pPr>
    </w:p>
    <w:sectPr w:rsidR="008E04B3" w:rsidRPr="008E04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F423C"/>
    <w:multiLevelType w:val="hybridMultilevel"/>
    <w:tmpl w:val="87D2134A"/>
    <w:lvl w:ilvl="0" w:tplc="579A4782">
      <w:start w:val="1"/>
      <w:numFmt w:val="bullet"/>
      <w:lvlText w:val="•"/>
      <w:lvlJc w:val="left"/>
      <w:pPr>
        <w:tabs>
          <w:tab w:val="num" w:pos="720"/>
        </w:tabs>
        <w:ind w:left="720" w:hanging="360"/>
      </w:pPr>
      <w:rPr>
        <w:rFonts w:ascii="宋体" w:hAnsi="宋体" w:hint="default"/>
      </w:rPr>
    </w:lvl>
    <w:lvl w:ilvl="1" w:tplc="B2D0521A" w:tentative="1">
      <w:start w:val="1"/>
      <w:numFmt w:val="bullet"/>
      <w:lvlText w:val="•"/>
      <w:lvlJc w:val="left"/>
      <w:pPr>
        <w:tabs>
          <w:tab w:val="num" w:pos="1440"/>
        </w:tabs>
        <w:ind w:left="1440" w:hanging="360"/>
      </w:pPr>
      <w:rPr>
        <w:rFonts w:ascii="宋体" w:hAnsi="宋体" w:hint="default"/>
      </w:rPr>
    </w:lvl>
    <w:lvl w:ilvl="2" w:tplc="23D62FC6" w:tentative="1">
      <w:start w:val="1"/>
      <w:numFmt w:val="bullet"/>
      <w:lvlText w:val="•"/>
      <w:lvlJc w:val="left"/>
      <w:pPr>
        <w:tabs>
          <w:tab w:val="num" w:pos="2160"/>
        </w:tabs>
        <w:ind w:left="2160" w:hanging="360"/>
      </w:pPr>
      <w:rPr>
        <w:rFonts w:ascii="宋体" w:hAnsi="宋体" w:hint="default"/>
      </w:rPr>
    </w:lvl>
    <w:lvl w:ilvl="3" w:tplc="3098C2CC" w:tentative="1">
      <w:start w:val="1"/>
      <w:numFmt w:val="bullet"/>
      <w:lvlText w:val="•"/>
      <w:lvlJc w:val="left"/>
      <w:pPr>
        <w:tabs>
          <w:tab w:val="num" w:pos="2880"/>
        </w:tabs>
        <w:ind w:left="2880" w:hanging="360"/>
      </w:pPr>
      <w:rPr>
        <w:rFonts w:ascii="宋体" w:hAnsi="宋体" w:hint="default"/>
      </w:rPr>
    </w:lvl>
    <w:lvl w:ilvl="4" w:tplc="94CE3066" w:tentative="1">
      <w:start w:val="1"/>
      <w:numFmt w:val="bullet"/>
      <w:lvlText w:val="•"/>
      <w:lvlJc w:val="left"/>
      <w:pPr>
        <w:tabs>
          <w:tab w:val="num" w:pos="3600"/>
        </w:tabs>
        <w:ind w:left="3600" w:hanging="360"/>
      </w:pPr>
      <w:rPr>
        <w:rFonts w:ascii="宋体" w:hAnsi="宋体" w:hint="default"/>
      </w:rPr>
    </w:lvl>
    <w:lvl w:ilvl="5" w:tplc="19309B34" w:tentative="1">
      <w:start w:val="1"/>
      <w:numFmt w:val="bullet"/>
      <w:lvlText w:val="•"/>
      <w:lvlJc w:val="left"/>
      <w:pPr>
        <w:tabs>
          <w:tab w:val="num" w:pos="4320"/>
        </w:tabs>
        <w:ind w:left="4320" w:hanging="360"/>
      </w:pPr>
      <w:rPr>
        <w:rFonts w:ascii="宋体" w:hAnsi="宋体" w:hint="default"/>
      </w:rPr>
    </w:lvl>
    <w:lvl w:ilvl="6" w:tplc="98580D96" w:tentative="1">
      <w:start w:val="1"/>
      <w:numFmt w:val="bullet"/>
      <w:lvlText w:val="•"/>
      <w:lvlJc w:val="left"/>
      <w:pPr>
        <w:tabs>
          <w:tab w:val="num" w:pos="5040"/>
        </w:tabs>
        <w:ind w:left="5040" w:hanging="360"/>
      </w:pPr>
      <w:rPr>
        <w:rFonts w:ascii="宋体" w:hAnsi="宋体" w:hint="default"/>
      </w:rPr>
    </w:lvl>
    <w:lvl w:ilvl="7" w:tplc="7F94D46E" w:tentative="1">
      <w:start w:val="1"/>
      <w:numFmt w:val="bullet"/>
      <w:lvlText w:val="•"/>
      <w:lvlJc w:val="left"/>
      <w:pPr>
        <w:tabs>
          <w:tab w:val="num" w:pos="5760"/>
        </w:tabs>
        <w:ind w:left="5760" w:hanging="360"/>
      </w:pPr>
      <w:rPr>
        <w:rFonts w:ascii="宋体" w:hAnsi="宋体" w:hint="default"/>
      </w:rPr>
    </w:lvl>
    <w:lvl w:ilvl="8" w:tplc="1932D8B4" w:tentative="1">
      <w:start w:val="1"/>
      <w:numFmt w:val="bullet"/>
      <w:lvlText w:val="•"/>
      <w:lvlJc w:val="left"/>
      <w:pPr>
        <w:tabs>
          <w:tab w:val="num" w:pos="6480"/>
        </w:tabs>
        <w:ind w:left="6480" w:hanging="360"/>
      </w:pPr>
      <w:rPr>
        <w:rFonts w:ascii="宋体" w:hAnsi="宋体" w:hint="default"/>
      </w:rPr>
    </w:lvl>
  </w:abstractNum>
  <w:abstractNum w:abstractNumId="1">
    <w:nsid w:val="1A642B2C"/>
    <w:multiLevelType w:val="hybridMultilevel"/>
    <w:tmpl w:val="730C1772"/>
    <w:lvl w:ilvl="0" w:tplc="0409000B">
      <w:start w:val="1"/>
      <w:numFmt w:val="bullet"/>
      <w:lvlText w:val=""/>
      <w:lvlJc w:val="left"/>
      <w:pPr>
        <w:tabs>
          <w:tab w:val="num" w:pos="846"/>
        </w:tabs>
        <w:ind w:left="846" w:hanging="420"/>
      </w:pPr>
      <w:rPr>
        <w:rFonts w:ascii="Wingdings" w:hAnsi="Wingdings" w:hint="default"/>
      </w:rPr>
    </w:lvl>
    <w:lvl w:ilvl="1" w:tplc="04090003" w:tentative="1">
      <w:start w:val="1"/>
      <w:numFmt w:val="bullet"/>
      <w:lvlText w:val=""/>
      <w:lvlJc w:val="left"/>
      <w:pPr>
        <w:tabs>
          <w:tab w:val="num" w:pos="838"/>
        </w:tabs>
        <w:ind w:left="838" w:hanging="420"/>
      </w:pPr>
      <w:rPr>
        <w:rFonts w:ascii="Wingdings" w:hAnsi="Wingdings" w:hint="default"/>
      </w:rPr>
    </w:lvl>
    <w:lvl w:ilvl="2" w:tplc="04090005"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3" w:tentative="1">
      <w:start w:val="1"/>
      <w:numFmt w:val="bullet"/>
      <w:lvlText w:val=""/>
      <w:lvlJc w:val="left"/>
      <w:pPr>
        <w:tabs>
          <w:tab w:val="num" w:pos="2098"/>
        </w:tabs>
        <w:ind w:left="2098" w:hanging="420"/>
      </w:pPr>
      <w:rPr>
        <w:rFonts w:ascii="Wingdings" w:hAnsi="Wingdings" w:hint="default"/>
      </w:rPr>
    </w:lvl>
    <w:lvl w:ilvl="5" w:tplc="04090005"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3" w:tentative="1">
      <w:start w:val="1"/>
      <w:numFmt w:val="bullet"/>
      <w:lvlText w:val=""/>
      <w:lvlJc w:val="left"/>
      <w:pPr>
        <w:tabs>
          <w:tab w:val="num" w:pos="3358"/>
        </w:tabs>
        <w:ind w:left="3358" w:hanging="420"/>
      </w:pPr>
      <w:rPr>
        <w:rFonts w:ascii="Wingdings" w:hAnsi="Wingdings" w:hint="default"/>
      </w:rPr>
    </w:lvl>
    <w:lvl w:ilvl="8" w:tplc="04090005" w:tentative="1">
      <w:start w:val="1"/>
      <w:numFmt w:val="bullet"/>
      <w:lvlText w:val=""/>
      <w:lvlJc w:val="left"/>
      <w:pPr>
        <w:tabs>
          <w:tab w:val="num" w:pos="3778"/>
        </w:tabs>
        <w:ind w:left="3778" w:hanging="420"/>
      </w:pPr>
      <w:rPr>
        <w:rFonts w:ascii="Wingdings" w:hAnsi="Wingdings" w:hint="default"/>
      </w:rPr>
    </w:lvl>
  </w:abstractNum>
  <w:abstractNum w:abstractNumId="2">
    <w:nsid w:val="34724905"/>
    <w:multiLevelType w:val="hybridMultilevel"/>
    <w:tmpl w:val="0A62D4E6"/>
    <w:lvl w:ilvl="0" w:tplc="D6D42C84">
      <w:start w:val="1"/>
      <w:numFmt w:val="decimal"/>
      <w:lvlText w:val="（%1）"/>
      <w:lvlJc w:val="left"/>
      <w:pPr>
        <w:ind w:left="1208" w:hanging="720"/>
      </w:pPr>
      <w:rPr>
        <w:rFonts w:hint="default"/>
      </w:rPr>
    </w:lvl>
    <w:lvl w:ilvl="1" w:tplc="04090019" w:tentative="1">
      <w:start w:val="1"/>
      <w:numFmt w:val="lowerLetter"/>
      <w:lvlText w:val="%2)"/>
      <w:lvlJc w:val="left"/>
      <w:pPr>
        <w:ind w:left="1328" w:hanging="420"/>
      </w:pPr>
    </w:lvl>
    <w:lvl w:ilvl="2" w:tplc="0409001B" w:tentative="1">
      <w:start w:val="1"/>
      <w:numFmt w:val="lowerRoman"/>
      <w:lvlText w:val="%3."/>
      <w:lvlJc w:val="right"/>
      <w:pPr>
        <w:ind w:left="1748" w:hanging="420"/>
      </w:pPr>
    </w:lvl>
    <w:lvl w:ilvl="3" w:tplc="0409000F" w:tentative="1">
      <w:start w:val="1"/>
      <w:numFmt w:val="decimal"/>
      <w:lvlText w:val="%4."/>
      <w:lvlJc w:val="left"/>
      <w:pPr>
        <w:ind w:left="2168" w:hanging="420"/>
      </w:pPr>
    </w:lvl>
    <w:lvl w:ilvl="4" w:tplc="04090019" w:tentative="1">
      <w:start w:val="1"/>
      <w:numFmt w:val="lowerLetter"/>
      <w:lvlText w:val="%5)"/>
      <w:lvlJc w:val="left"/>
      <w:pPr>
        <w:ind w:left="2588" w:hanging="420"/>
      </w:pPr>
    </w:lvl>
    <w:lvl w:ilvl="5" w:tplc="0409001B" w:tentative="1">
      <w:start w:val="1"/>
      <w:numFmt w:val="lowerRoman"/>
      <w:lvlText w:val="%6."/>
      <w:lvlJc w:val="right"/>
      <w:pPr>
        <w:ind w:left="3008" w:hanging="420"/>
      </w:pPr>
    </w:lvl>
    <w:lvl w:ilvl="6" w:tplc="0409000F" w:tentative="1">
      <w:start w:val="1"/>
      <w:numFmt w:val="decimal"/>
      <w:lvlText w:val="%7."/>
      <w:lvlJc w:val="left"/>
      <w:pPr>
        <w:ind w:left="3428" w:hanging="420"/>
      </w:pPr>
    </w:lvl>
    <w:lvl w:ilvl="7" w:tplc="04090019" w:tentative="1">
      <w:start w:val="1"/>
      <w:numFmt w:val="lowerLetter"/>
      <w:lvlText w:val="%8)"/>
      <w:lvlJc w:val="left"/>
      <w:pPr>
        <w:ind w:left="3848" w:hanging="420"/>
      </w:pPr>
    </w:lvl>
    <w:lvl w:ilvl="8" w:tplc="0409001B" w:tentative="1">
      <w:start w:val="1"/>
      <w:numFmt w:val="lowerRoman"/>
      <w:lvlText w:val="%9."/>
      <w:lvlJc w:val="right"/>
      <w:pPr>
        <w:ind w:left="4268" w:hanging="420"/>
      </w:pPr>
    </w:lvl>
  </w:abstractNum>
  <w:abstractNum w:abstractNumId="3">
    <w:nsid w:val="554E6A4A"/>
    <w:multiLevelType w:val="hybridMultilevel"/>
    <w:tmpl w:val="C1E8933E"/>
    <w:lvl w:ilvl="0" w:tplc="1FAA4336">
      <w:start w:val="1"/>
      <w:numFmt w:val="bullet"/>
      <w:lvlText w:val="•"/>
      <w:lvlJc w:val="left"/>
      <w:pPr>
        <w:tabs>
          <w:tab w:val="num" w:pos="720"/>
        </w:tabs>
        <w:ind w:left="720" w:hanging="360"/>
      </w:pPr>
      <w:rPr>
        <w:rFonts w:ascii="宋体" w:hAnsi="宋体" w:hint="default"/>
      </w:rPr>
    </w:lvl>
    <w:lvl w:ilvl="1" w:tplc="F0BAB24E" w:tentative="1">
      <w:start w:val="1"/>
      <w:numFmt w:val="bullet"/>
      <w:lvlText w:val="•"/>
      <w:lvlJc w:val="left"/>
      <w:pPr>
        <w:tabs>
          <w:tab w:val="num" w:pos="1440"/>
        </w:tabs>
        <w:ind w:left="1440" w:hanging="360"/>
      </w:pPr>
      <w:rPr>
        <w:rFonts w:ascii="宋体" w:hAnsi="宋体" w:hint="default"/>
      </w:rPr>
    </w:lvl>
    <w:lvl w:ilvl="2" w:tplc="007E2B3A" w:tentative="1">
      <w:start w:val="1"/>
      <w:numFmt w:val="bullet"/>
      <w:lvlText w:val="•"/>
      <w:lvlJc w:val="left"/>
      <w:pPr>
        <w:tabs>
          <w:tab w:val="num" w:pos="2160"/>
        </w:tabs>
        <w:ind w:left="2160" w:hanging="360"/>
      </w:pPr>
      <w:rPr>
        <w:rFonts w:ascii="宋体" w:hAnsi="宋体" w:hint="default"/>
      </w:rPr>
    </w:lvl>
    <w:lvl w:ilvl="3" w:tplc="AABC8DE0" w:tentative="1">
      <w:start w:val="1"/>
      <w:numFmt w:val="bullet"/>
      <w:lvlText w:val="•"/>
      <w:lvlJc w:val="left"/>
      <w:pPr>
        <w:tabs>
          <w:tab w:val="num" w:pos="2880"/>
        </w:tabs>
        <w:ind w:left="2880" w:hanging="360"/>
      </w:pPr>
      <w:rPr>
        <w:rFonts w:ascii="宋体" w:hAnsi="宋体" w:hint="default"/>
      </w:rPr>
    </w:lvl>
    <w:lvl w:ilvl="4" w:tplc="316EB8FE" w:tentative="1">
      <w:start w:val="1"/>
      <w:numFmt w:val="bullet"/>
      <w:lvlText w:val="•"/>
      <w:lvlJc w:val="left"/>
      <w:pPr>
        <w:tabs>
          <w:tab w:val="num" w:pos="3600"/>
        </w:tabs>
        <w:ind w:left="3600" w:hanging="360"/>
      </w:pPr>
      <w:rPr>
        <w:rFonts w:ascii="宋体" w:hAnsi="宋体" w:hint="default"/>
      </w:rPr>
    </w:lvl>
    <w:lvl w:ilvl="5" w:tplc="5F6E667A" w:tentative="1">
      <w:start w:val="1"/>
      <w:numFmt w:val="bullet"/>
      <w:lvlText w:val="•"/>
      <w:lvlJc w:val="left"/>
      <w:pPr>
        <w:tabs>
          <w:tab w:val="num" w:pos="4320"/>
        </w:tabs>
        <w:ind w:left="4320" w:hanging="360"/>
      </w:pPr>
      <w:rPr>
        <w:rFonts w:ascii="宋体" w:hAnsi="宋体" w:hint="default"/>
      </w:rPr>
    </w:lvl>
    <w:lvl w:ilvl="6" w:tplc="B3CAE6BC" w:tentative="1">
      <w:start w:val="1"/>
      <w:numFmt w:val="bullet"/>
      <w:lvlText w:val="•"/>
      <w:lvlJc w:val="left"/>
      <w:pPr>
        <w:tabs>
          <w:tab w:val="num" w:pos="5040"/>
        </w:tabs>
        <w:ind w:left="5040" w:hanging="360"/>
      </w:pPr>
      <w:rPr>
        <w:rFonts w:ascii="宋体" w:hAnsi="宋体" w:hint="default"/>
      </w:rPr>
    </w:lvl>
    <w:lvl w:ilvl="7" w:tplc="4BDCACF6" w:tentative="1">
      <w:start w:val="1"/>
      <w:numFmt w:val="bullet"/>
      <w:lvlText w:val="•"/>
      <w:lvlJc w:val="left"/>
      <w:pPr>
        <w:tabs>
          <w:tab w:val="num" w:pos="5760"/>
        </w:tabs>
        <w:ind w:left="5760" w:hanging="360"/>
      </w:pPr>
      <w:rPr>
        <w:rFonts w:ascii="宋体" w:hAnsi="宋体" w:hint="default"/>
      </w:rPr>
    </w:lvl>
    <w:lvl w:ilvl="8" w:tplc="CE8C8566" w:tentative="1">
      <w:start w:val="1"/>
      <w:numFmt w:val="bullet"/>
      <w:lvlText w:val="•"/>
      <w:lvlJc w:val="left"/>
      <w:pPr>
        <w:tabs>
          <w:tab w:val="num" w:pos="6480"/>
        </w:tabs>
        <w:ind w:left="6480" w:hanging="360"/>
      </w:pPr>
      <w:rPr>
        <w:rFonts w:ascii="宋体" w:hAnsi="宋体"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D2E"/>
    <w:rsid w:val="00003C9C"/>
    <w:rsid w:val="00004B44"/>
    <w:rsid w:val="0006138C"/>
    <w:rsid w:val="00105A47"/>
    <w:rsid w:val="001318E5"/>
    <w:rsid w:val="003016CE"/>
    <w:rsid w:val="003D2558"/>
    <w:rsid w:val="006F45F2"/>
    <w:rsid w:val="00803463"/>
    <w:rsid w:val="008428C7"/>
    <w:rsid w:val="008662BD"/>
    <w:rsid w:val="008E04B3"/>
    <w:rsid w:val="00982507"/>
    <w:rsid w:val="0098337D"/>
    <w:rsid w:val="00B368F1"/>
    <w:rsid w:val="00BF7591"/>
    <w:rsid w:val="00C259B1"/>
    <w:rsid w:val="00C95C92"/>
    <w:rsid w:val="00D31C35"/>
    <w:rsid w:val="00D44EDB"/>
    <w:rsid w:val="00DA5E30"/>
    <w:rsid w:val="00E1651C"/>
    <w:rsid w:val="00EE5454"/>
    <w:rsid w:val="00EE6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7591"/>
    <w:pPr>
      <w:widowControl/>
      <w:ind w:firstLineChars="200" w:firstLine="420"/>
      <w:jc w:val="left"/>
    </w:pPr>
    <w:rPr>
      <w:rFonts w:ascii="宋体" w:eastAsia="宋体" w:hAnsi="宋体" w:cs="宋体"/>
      <w:kern w:val="0"/>
      <w:sz w:val="24"/>
      <w:szCs w:val="24"/>
    </w:rPr>
  </w:style>
  <w:style w:type="paragraph" w:styleId="a4">
    <w:name w:val="Date"/>
    <w:basedOn w:val="a"/>
    <w:next w:val="a"/>
    <w:link w:val="Char"/>
    <w:uiPriority w:val="99"/>
    <w:semiHidden/>
    <w:unhideWhenUsed/>
    <w:rsid w:val="008E04B3"/>
    <w:pPr>
      <w:ind w:leftChars="2500" w:left="100"/>
    </w:pPr>
  </w:style>
  <w:style w:type="character" w:customStyle="1" w:styleId="Char">
    <w:name w:val="日期 Char"/>
    <w:basedOn w:val="a0"/>
    <w:link w:val="a4"/>
    <w:uiPriority w:val="99"/>
    <w:semiHidden/>
    <w:rsid w:val="008E04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7591"/>
    <w:pPr>
      <w:widowControl/>
      <w:ind w:firstLineChars="200" w:firstLine="420"/>
      <w:jc w:val="left"/>
    </w:pPr>
    <w:rPr>
      <w:rFonts w:ascii="宋体" w:eastAsia="宋体" w:hAnsi="宋体" w:cs="宋体"/>
      <w:kern w:val="0"/>
      <w:sz w:val="24"/>
      <w:szCs w:val="24"/>
    </w:rPr>
  </w:style>
  <w:style w:type="paragraph" w:styleId="a4">
    <w:name w:val="Date"/>
    <w:basedOn w:val="a"/>
    <w:next w:val="a"/>
    <w:link w:val="Char"/>
    <w:uiPriority w:val="99"/>
    <w:semiHidden/>
    <w:unhideWhenUsed/>
    <w:rsid w:val="008E04B3"/>
    <w:pPr>
      <w:ind w:leftChars="2500" w:left="100"/>
    </w:pPr>
  </w:style>
  <w:style w:type="character" w:customStyle="1" w:styleId="Char">
    <w:name w:val="日期 Char"/>
    <w:basedOn w:val="a0"/>
    <w:link w:val="a4"/>
    <w:uiPriority w:val="99"/>
    <w:semiHidden/>
    <w:rsid w:val="008E0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91986">
      <w:bodyDiv w:val="1"/>
      <w:marLeft w:val="0"/>
      <w:marRight w:val="0"/>
      <w:marTop w:val="0"/>
      <w:marBottom w:val="0"/>
      <w:divBdr>
        <w:top w:val="none" w:sz="0" w:space="0" w:color="auto"/>
        <w:left w:val="none" w:sz="0" w:space="0" w:color="auto"/>
        <w:bottom w:val="none" w:sz="0" w:space="0" w:color="auto"/>
        <w:right w:val="none" w:sz="0" w:space="0" w:color="auto"/>
      </w:divBdr>
      <w:divsChild>
        <w:div w:id="1046636215">
          <w:marLeft w:val="547"/>
          <w:marRight w:val="0"/>
          <w:marTop w:val="0"/>
          <w:marBottom w:val="0"/>
          <w:divBdr>
            <w:top w:val="none" w:sz="0" w:space="0" w:color="auto"/>
            <w:left w:val="none" w:sz="0" w:space="0" w:color="auto"/>
            <w:bottom w:val="none" w:sz="0" w:space="0" w:color="auto"/>
            <w:right w:val="none" w:sz="0" w:space="0" w:color="auto"/>
          </w:divBdr>
        </w:div>
        <w:div w:id="268124201">
          <w:marLeft w:val="547"/>
          <w:marRight w:val="0"/>
          <w:marTop w:val="0"/>
          <w:marBottom w:val="0"/>
          <w:divBdr>
            <w:top w:val="none" w:sz="0" w:space="0" w:color="auto"/>
            <w:left w:val="none" w:sz="0" w:space="0" w:color="auto"/>
            <w:bottom w:val="none" w:sz="0" w:space="0" w:color="auto"/>
            <w:right w:val="none" w:sz="0" w:space="0" w:color="auto"/>
          </w:divBdr>
        </w:div>
      </w:divsChild>
    </w:div>
    <w:div w:id="347488237">
      <w:bodyDiv w:val="1"/>
      <w:marLeft w:val="0"/>
      <w:marRight w:val="0"/>
      <w:marTop w:val="0"/>
      <w:marBottom w:val="0"/>
      <w:divBdr>
        <w:top w:val="none" w:sz="0" w:space="0" w:color="auto"/>
        <w:left w:val="none" w:sz="0" w:space="0" w:color="auto"/>
        <w:bottom w:val="none" w:sz="0" w:space="0" w:color="auto"/>
        <w:right w:val="none" w:sz="0" w:space="0" w:color="auto"/>
      </w:divBdr>
      <w:divsChild>
        <w:div w:id="1063871392">
          <w:marLeft w:val="547"/>
          <w:marRight w:val="0"/>
          <w:marTop w:val="0"/>
          <w:marBottom w:val="0"/>
          <w:divBdr>
            <w:top w:val="none" w:sz="0" w:space="0" w:color="auto"/>
            <w:left w:val="none" w:sz="0" w:space="0" w:color="auto"/>
            <w:bottom w:val="none" w:sz="0" w:space="0" w:color="auto"/>
            <w:right w:val="none" w:sz="0" w:space="0" w:color="auto"/>
          </w:divBdr>
        </w:div>
      </w:divsChild>
    </w:div>
    <w:div w:id="361249625">
      <w:bodyDiv w:val="1"/>
      <w:marLeft w:val="0"/>
      <w:marRight w:val="0"/>
      <w:marTop w:val="0"/>
      <w:marBottom w:val="0"/>
      <w:divBdr>
        <w:top w:val="none" w:sz="0" w:space="0" w:color="auto"/>
        <w:left w:val="none" w:sz="0" w:space="0" w:color="auto"/>
        <w:bottom w:val="none" w:sz="0" w:space="0" w:color="auto"/>
        <w:right w:val="none" w:sz="0" w:space="0" w:color="auto"/>
      </w:divBdr>
    </w:div>
    <w:div w:id="446315571">
      <w:bodyDiv w:val="1"/>
      <w:marLeft w:val="0"/>
      <w:marRight w:val="0"/>
      <w:marTop w:val="0"/>
      <w:marBottom w:val="0"/>
      <w:divBdr>
        <w:top w:val="none" w:sz="0" w:space="0" w:color="auto"/>
        <w:left w:val="none" w:sz="0" w:space="0" w:color="auto"/>
        <w:bottom w:val="none" w:sz="0" w:space="0" w:color="auto"/>
        <w:right w:val="none" w:sz="0" w:space="0" w:color="auto"/>
      </w:divBdr>
      <w:divsChild>
        <w:div w:id="1328905432">
          <w:marLeft w:val="547"/>
          <w:marRight w:val="0"/>
          <w:marTop w:val="0"/>
          <w:marBottom w:val="0"/>
          <w:divBdr>
            <w:top w:val="none" w:sz="0" w:space="0" w:color="auto"/>
            <w:left w:val="none" w:sz="0" w:space="0" w:color="auto"/>
            <w:bottom w:val="none" w:sz="0" w:space="0" w:color="auto"/>
            <w:right w:val="none" w:sz="0" w:space="0" w:color="auto"/>
          </w:divBdr>
        </w:div>
      </w:divsChild>
    </w:div>
    <w:div w:id="826021555">
      <w:bodyDiv w:val="1"/>
      <w:marLeft w:val="0"/>
      <w:marRight w:val="0"/>
      <w:marTop w:val="0"/>
      <w:marBottom w:val="0"/>
      <w:divBdr>
        <w:top w:val="none" w:sz="0" w:space="0" w:color="auto"/>
        <w:left w:val="none" w:sz="0" w:space="0" w:color="auto"/>
        <w:bottom w:val="none" w:sz="0" w:space="0" w:color="auto"/>
        <w:right w:val="none" w:sz="0" w:space="0" w:color="auto"/>
      </w:divBdr>
      <w:divsChild>
        <w:div w:id="504322154">
          <w:marLeft w:val="547"/>
          <w:marRight w:val="0"/>
          <w:marTop w:val="0"/>
          <w:marBottom w:val="0"/>
          <w:divBdr>
            <w:top w:val="none" w:sz="0" w:space="0" w:color="auto"/>
            <w:left w:val="none" w:sz="0" w:space="0" w:color="auto"/>
            <w:bottom w:val="none" w:sz="0" w:space="0" w:color="auto"/>
            <w:right w:val="none" w:sz="0" w:space="0" w:color="auto"/>
          </w:divBdr>
        </w:div>
        <w:div w:id="75255129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C67CA-57DC-4D78-B3D7-68096C14E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549</Words>
  <Characters>3135</Characters>
  <Application>Microsoft Office Word</Application>
  <DocSecurity>0</DocSecurity>
  <Lines>26</Lines>
  <Paragraphs>7</Paragraphs>
  <ScaleCrop>false</ScaleCrop>
  <Company/>
  <LinksUpToDate>false</LinksUpToDate>
  <CharactersWithSpaces>3677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liangxiaojun</dc:creator>
  <cp:lastModifiedBy>null</cp:lastModifiedBy>
  <cp:revision>7</cp:revision>
  <dcterms:created xsi:type="dcterms:W3CDTF">2014-05-05T01:47:00Z</dcterms:created>
  <dcterms:modified xsi:type="dcterms:W3CDTF">2014-05-05T01:51:00Z</dcterms:modified>
</cp:coreProperties>
</file>