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8C7" w:rsidRDefault="00992A4B" w:rsidP="00EE6D2E">
      <w:pPr>
        <w:jc w:val="center"/>
        <w:rPr>
          <w:b/>
          <w:sz w:val="28"/>
          <w:szCs w:val="28"/>
        </w:rPr>
      </w:pPr>
      <w:r>
        <w:rPr>
          <w:b/>
          <w:sz w:val="28"/>
          <w:szCs w:val="28"/>
        </w:rPr>
        <w:t>CNAS-</w:t>
      </w:r>
      <w:r>
        <w:rPr>
          <w:rFonts w:hint="eastAsia"/>
          <w:b/>
          <w:sz w:val="28"/>
          <w:szCs w:val="28"/>
        </w:rPr>
        <w:t>EC</w:t>
      </w:r>
      <w:r w:rsidR="00AA7A5D">
        <w:rPr>
          <w:rFonts w:hint="eastAsia"/>
          <w:b/>
          <w:sz w:val="28"/>
          <w:szCs w:val="28"/>
        </w:rPr>
        <w:t>-</w:t>
      </w:r>
      <w:r>
        <w:rPr>
          <w:rFonts w:hint="eastAsia"/>
          <w:b/>
          <w:sz w:val="28"/>
          <w:szCs w:val="28"/>
        </w:rPr>
        <w:t>035</w:t>
      </w:r>
      <w:r w:rsidR="003F182C">
        <w:rPr>
          <w:rFonts w:hint="eastAsia"/>
          <w:b/>
          <w:sz w:val="28"/>
          <w:szCs w:val="28"/>
        </w:rPr>
        <w:t>:</w:t>
      </w:r>
      <w:r w:rsidR="00EE6D2E" w:rsidRPr="00EE6D2E">
        <w:rPr>
          <w:rFonts w:hint="eastAsia"/>
          <w:b/>
          <w:sz w:val="28"/>
          <w:szCs w:val="28"/>
        </w:rPr>
        <w:t>2014</w:t>
      </w:r>
      <w:r w:rsidR="003F182C">
        <w:rPr>
          <w:rFonts w:hint="eastAsia"/>
          <w:b/>
          <w:sz w:val="28"/>
          <w:szCs w:val="28"/>
        </w:rPr>
        <w:t>《食品安全管理体系认证机构认可说明》</w:t>
      </w:r>
      <w:r w:rsidR="00EE6D2E" w:rsidRPr="00EE6D2E">
        <w:rPr>
          <w:rFonts w:hint="eastAsia"/>
          <w:b/>
          <w:sz w:val="28"/>
          <w:szCs w:val="28"/>
        </w:rPr>
        <w:t>修订说明</w:t>
      </w:r>
    </w:p>
    <w:p w:rsidR="00A06697" w:rsidRDefault="00A06697" w:rsidP="00803463">
      <w:pPr>
        <w:overflowPunct w:val="0"/>
        <w:autoSpaceDE w:val="0"/>
        <w:autoSpaceDN w:val="0"/>
        <w:adjustRightInd w:val="0"/>
        <w:snapToGrid w:val="0"/>
        <w:spacing w:line="300" w:lineRule="auto"/>
        <w:jc w:val="left"/>
        <w:rPr>
          <w:rFonts w:ascii="Arial" w:eastAsia="宋体" w:hAnsi="Arial" w:cs="Arial" w:hint="eastAsia"/>
          <w:b/>
          <w:bCs/>
          <w:kern w:val="0"/>
          <w:sz w:val="24"/>
          <w:szCs w:val="24"/>
        </w:rPr>
      </w:pPr>
    </w:p>
    <w:p w:rsidR="00EE6D2E" w:rsidRDefault="00EE6D2E" w:rsidP="00803463">
      <w:pPr>
        <w:overflowPunct w:val="0"/>
        <w:autoSpaceDE w:val="0"/>
        <w:autoSpaceDN w:val="0"/>
        <w:adjustRightInd w:val="0"/>
        <w:snapToGrid w:val="0"/>
        <w:spacing w:line="300" w:lineRule="auto"/>
        <w:jc w:val="left"/>
        <w:rPr>
          <w:rFonts w:ascii="Arial" w:eastAsia="宋体" w:hAnsi="Arial" w:cs="Arial"/>
          <w:b/>
          <w:bCs/>
          <w:kern w:val="0"/>
          <w:sz w:val="24"/>
          <w:szCs w:val="24"/>
        </w:rPr>
      </w:pPr>
      <w:r>
        <w:rPr>
          <w:rFonts w:ascii="Arial" w:eastAsia="宋体" w:hAnsi="Arial" w:cs="Arial" w:hint="eastAsia"/>
          <w:b/>
          <w:bCs/>
          <w:kern w:val="0"/>
          <w:sz w:val="24"/>
          <w:szCs w:val="24"/>
        </w:rPr>
        <w:t xml:space="preserve">    </w:t>
      </w:r>
      <w:r>
        <w:rPr>
          <w:rFonts w:ascii="Arial" w:eastAsia="宋体" w:hAnsi="Arial" w:cs="Arial" w:hint="eastAsia"/>
          <w:b/>
          <w:bCs/>
          <w:kern w:val="0"/>
          <w:sz w:val="24"/>
          <w:szCs w:val="24"/>
        </w:rPr>
        <w:t>一、修订背景介绍</w:t>
      </w:r>
    </w:p>
    <w:p w:rsidR="00EE6D2E" w:rsidRPr="00803463" w:rsidRDefault="00EE6D2E" w:rsidP="00803463">
      <w:pPr>
        <w:overflowPunct w:val="0"/>
        <w:autoSpaceDE w:val="0"/>
        <w:autoSpaceDN w:val="0"/>
        <w:adjustRightInd w:val="0"/>
        <w:snapToGrid w:val="0"/>
        <w:spacing w:line="300" w:lineRule="auto"/>
        <w:ind w:firstLineChars="200" w:firstLine="488"/>
        <w:jc w:val="left"/>
        <w:rPr>
          <w:rFonts w:ascii="宋体" w:eastAsia="宋体" w:hAnsi="宋体" w:cs="Arial"/>
          <w:spacing w:val="2"/>
          <w:sz w:val="24"/>
          <w:szCs w:val="24"/>
        </w:rPr>
      </w:pPr>
      <w:r w:rsidRPr="00803463">
        <w:rPr>
          <w:rFonts w:ascii="宋体" w:eastAsia="宋体" w:hAnsi="宋体" w:cs="Arial" w:hint="eastAsia"/>
          <w:spacing w:val="2"/>
          <w:sz w:val="24"/>
          <w:szCs w:val="24"/>
        </w:rPr>
        <w:t xml:space="preserve">1. </w:t>
      </w:r>
      <w:r w:rsidRPr="00803463">
        <w:rPr>
          <w:rFonts w:ascii="宋体" w:eastAsia="宋体" w:hAnsi="宋体" w:cs="Arial"/>
          <w:spacing w:val="2"/>
          <w:sz w:val="24"/>
          <w:szCs w:val="24"/>
        </w:rPr>
        <w:t>ISO/</w:t>
      </w:r>
      <w:r w:rsidRPr="00803463">
        <w:rPr>
          <w:rFonts w:ascii="宋体" w:eastAsia="宋体" w:hAnsi="宋体" w:cs="Arial" w:hint="eastAsia"/>
          <w:spacing w:val="2"/>
          <w:sz w:val="24"/>
          <w:szCs w:val="24"/>
        </w:rPr>
        <w:t>TS 22003</w:t>
      </w:r>
      <w:r w:rsidRPr="00803463">
        <w:rPr>
          <w:rFonts w:ascii="宋体" w:eastAsia="宋体" w:hAnsi="宋体" w:cs="Arial"/>
          <w:spacing w:val="2"/>
          <w:sz w:val="24"/>
          <w:szCs w:val="24"/>
        </w:rPr>
        <w:t>：201</w:t>
      </w:r>
      <w:r w:rsidRPr="00803463">
        <w:rPr>
          <w:rFonts w:ascii="宋体" w:eastAsia="宋体" w:hAnsi="宋体" w:cs="Arial" w:hint="eastAsia"/>
          <w:spacing w:val="2"/>
          <w:sz w:val="24"/>
          <w:szCs w:val="24"/>
        </w:rPr>
        <w:t>3修订</w:t>
      </w:r>
      <w:r w:rsidRPr="00803463">
        <w:rPr>
          <w:rFonts w:ascii="宋体" w:eastAsia="宋体" w:hAnsi="宋体" w:cs="Arial"/>
          <w:spacing w:val="2"/>
          <w:sz w:val="24"/>
          <w:szCs w:val="24"/>
        </w:rPr>
        <w:t xml:space="preserve"> </w:t>
      </w:r>
    </w:p>
    <w:p w:rsidR="00EE6D2E" w:rsidRPr="00803463" w:rsidRDefault="00EE6D2E" w:rsidP="00803463">
      <w:pPr>
        <w:overflowPunct w:val="0"/>
        <w:autoSpaceDE w:val="0"/>
        <w:autoSpaceDN w:val="0"/>
        <w:adjustRightInd w:val="0"/>
        <w:snapToGrid w:val="0"/>
        <w:spacing w:line="300" w:lineRule="auto"/>
        <w:ind w:firstLineChars="200" w:firstLine="488"/>
        <w:jc w:val="left"/>
        <w:rPr>
          <w:rFonts w:ascii="宋体" w:eastAsia="宋体" w:hAnsi="宋体" w:cs="Arial"/>
          <w:spacing w:val="2"/>
          <w:sz w:val="24"/>
          <w:szCs w:val="24"/>
        </w:rPr>
      </w:pPr>
      <w:r w:rsidRPr="00803463">
        <w:rPr>
          <w:rFonts w:ascii="宋体" w:eastAsia="宋体" w:hAnsi="宋体" w:cs="Arial"/>
          <w:spacing w:val="2"/>
          <w:sz w:val="24"/>
          <w:szCs w:val="24"/>
        </w:rPr>
        <w:t>国际标准化组织（ISO）于201</w:t>
      </w:r>
      <w:r w:rsidRPr="00803463">
        <w:rPr>
          <w:rFonts w:ascii="宋体" w:eastAsia="宋体" w:hAnsi="宋体" w:cs="Arial" w:hint="eastAsia"/>
          <w:spacing w:val="2"/>
          <w:sz w:val="24"/>
          <w:szCs w:val="24"/>
        </w:rPr>
        <w:t>3</w:t>
      </w:r>
      <w:r w:rsidRPr="00803463">
        <w:rPr>
          <w:rFonts w:ascii="宋体" w:eastAsia="宋体" w:hAnsi="宋体" w:cs="Arial"/>
          <w:spacing w:val="2"/>
          <w:sz w:val="24"/>
          <w:szCs w:val="24"/>
        </w:rPr>
        <w:t>年</w:t>
      </w:r>
      <w:r w:rsidRPr="00803463">
        <w:rPr>
          <w:rFonts w:ascii="宋体" w:eastAsia="宋体" w:hAnsi="宋体" w:cs="Arial" w:hint="eastAsia"/>
          <w:spacing w:val="2"/>
          <w:sz w:val="24"/>
          <w:szCs w:val="24"/>
        </w:rPr>
        <w:t>1</w:t>
      </w:r>
      <w:r w:rsidRPr="00803463">
        <w:rPr>
          <w:rFonts w:ascii="宋体" w:eastAsia="宋体" w:hAnsi="宋体" w:cs="Arial"/>
          <w:spacing w:val="2"/>
          <w:sz w:val="24"/>
          <w:szCs w:val="24"/>
        </w:rPr>
        <w:t>2月1</w:t>
      </w:r>
      <w:r w:rsidRPr="00803463">
        <w:rPr>
          <w:rFonts w:ascii="宋体" w:eastAsia="宋体" w:hAnsi="宋体" w:cs="Arial" w:hint="eastAsia"/>
          <w:spacing w:val="2"/>
          <w:sz w:val="24"/>
          <w:szCs w:val="24"/>
        </w:rPr>
        <w:t>5</w:t>
      </w:r>
      <w:r w:rsidRPr="00803463">
        <w:rPr>
          <w:rFonts w:ascii="宋体" w:eastAsia="宋体" w:hAnsi="宋体" w:cs="Arial"/>
          <w:spacing w:val="2"/>
          <w:sz w:val="24"/>
          <w:szCs w:val="24"/>
        </w:rPr>
        <w:t>日</w:t>
      </w:r>
      <w:r w:rsidRPr="00803463">
        <w:rPr>
          <w:rFonts w:ascii="宋体" w:eastAsia="宋体" w:hAnsi="宋体" w:cs="Arial" w:hint="eastAsia"/>
          <w:spacing w:val="2"/>
          <w:sz w:val="24"/>
          <w:szCs w:val="24"/>
        </w:rPr>
        <w:t>发布</w:t>
      </w:r>
      <w:r w:rsidRPr="00803463">
        <w:rPr>
          <w:rFonts w:ascii="宋体" w:eastAsia="宋体" w:hAnsi="宋体" w:cs="Arial"/>
          <w:spacing w:val="2"/>
          <w:sz w:val="24"/>
          <w:szCs w:val="24"/>
        </w:rPr>
        <w:t>了ISO/</w:t>
      </w:r>
      <w:r w:rsidRPr="00803463">
        <w:rPr>
          <w:rFonts w:ascii="宋体" w:eastAsia="宋体" w:hAnsi="宋体" w:cs="Arial" w:hint="eastAsia"/>
          <w:spacing w:val="2"/>
          <w:sz w:val="24"/>
          <w:szCs w:val="24"/>
        </w:rPr>
        <w:t>TS</w:t>
      </w:r>
      <w:r w:rsidRPr="00803463">
        <w:rPr>
          <w:rFonts w:ascii="宋体" w:eastAsia="宋体" w:hAnsi="宋体" w:cs="Arial"/>
          <w:spacing w:val="2"/>
          <w:sz w:val="24"/>
          <w:szCs w:val="24"/>
        </w:rPr>
        <w:t xml:space="preserve"> </w:t>
      </w:r>
      <w:r w:rsidRPr="00803463">
        <w:rPr>
          <w:rFonts w:ascii="宋体" w:eastAsia="宋体" w:hAnsi="宋体" w:cs="Arial" w:hint="eastAsia"/>
          <w:spacing w:val="2"/>
          <w:sz w:val="24"/>
          <w:szCs w:val="24"/>
        </w:rPr>
        <w:t>22003:</w:t>
      </w:r>
      <w:r w:rsidRPr="00803463">
        <w:rPr>
          <w:rFonts w:ascii="宋体" w:eastAsia="宋体" w:hAnsi="宋体" w:cs="Arial"/>
          <w:spacing w:val="2"/>
          <w:sz w:val="24"/>
          <w:szCs w:val="24"/>
        </w:rPr>
        <w:t>20</w:t>
      </w:r>
      <w:r w:rsidRPr="00803463">
        <w:rPr>
          <w:rFonts w:ascii="宋体" w:eastAsia="宋体" w:hAnsi="宋体" w:cs="Arial" w:hint="eastAsia"/>
          <w:spacing w:val="2"/>
          <w:sz w:val="24"/>
          <w:szCs w:val="24"/>
        </w:rPr>
        <w:t>13</w:t>
      </w:r>
      <w:r w:rsidRPr="00803463">
        <w:rPr>
          <w:rFonts w:ascii="宋体" w:eastAsia="宋体" w:hAnsi="宋体" w:cs="Arial"/>
          <w:spacing w:val="2"/>
          <w:sz w:val="24"/>
          <w:szCs w:val="24"/>
        </w:rPr>
        <w:t>《</w:t>
      </w:r>
      <w:r w:rsidRPr="00803463">
        <w:rPr>
          <w:rFonts w:ascii="宋体" w:eastAsia="宋体" w:hAnsi="宋体" w:cs="Arial" w:hint="eastAsia"/>
          <w:spacing w:val="2"/>
          <w:sz w:val="24"/>
          <w:szCs w:val="24"/>
        </w:rPr>
        <w:t>食品安全管理体系 审核与认证机构要求</w:t>
      </w:r>
      <w:r w:rsidRPr="00803463">
        <w:rPr>
          <w:rFonts w:ascii="宋体" w:eastAsia="宋体" w:hAnsi="宋体" w:cs="Arial"/>
          <w:spacing w:val="2"/>
          <w:sz w:val="24"/>
          <w:szCs w:val="24"/>
        </w:rPr>
        <w:t>》（</w:t>
      </w:r>
      <w:r w:rsidRPr="00803463">
        <w:rPr>
          <w:rFonts w:ascii="宋体" w:eastAsia="宋体" w:hAnsi="宋体" w:cs="Arial" w:hint="eastAsia"/>
          <w:spacing w:val="2"/>
          <w:sz w:val="24"/>
          <w:szCs w:val="24"/>
        </w:rPr>
        <w:t>Food safety management systems－ Requirements for bodies providing audit and certification of food safety management systems</w:t>
      </w:r>
      <w:r w:rsidRPr="00803463">
        <w:rPr>
          <w:rFonts w:ascii="宋体" w:eastAsia="宋体" w:hAnsi="宋体" w:cs="Arial"/>
          <w:spacing w:val="2"/>
          <w:sz w:val="24"/>
          <w:szCs w:val="24"/>
        </w:rPr>
        <w:t>）。该标准</w:t>
      </w:r>
      <w:r w:rsidRPr="00803463">
        <w:rPr>
          <w:rFonts w:ascii="宋体" w:eastAsia="宋体" w:hAnsi="宋体" w:cs="Arial" w:hint="eastAsia"/>
          <w:spacing w:val="2"/>
          <w:sz w:val="24"/>
          <w:szCs w:val="24"/>
        </w:rPr>
        <w:t>对依据ISO22000开展食品安全管理体系（FSMS）审核及认证的人员能力进行了修订并提出了新的要求。</w:t>
      </w:r>
      <w:r w:rsidRPr="00803463">
        <w:rPr>
          <w:rFonts w:ascii="宋体" w:eastAsia="宋体" w:hAnsi="宋体" w:cs="Arial"/>
          <w:spacing w:val="2"/>
          <w:sz w:val="24"/>
          <w:szCs w:val="24"/>
        </w:rPr>
        <w:t>该标准代替了ISO/</w:t>
      </w:r>
      <w:r w:rsidRPr="00803463">
        <w:rPr>
          <w:rFonts w:ascii="宋体" w:eastAsia="宋体" w:hAnsi="宋体" w:cs="Arial" w:hint="eastAsia"/>
          <w:spacing w:val="2"/>
          <w:sz w:val="24"/>
          <w:szCs w:val="24"/>
        </w:rPr>
        <w:t>TS</w:t>
      </w:r>
      <w:r w:rsidRPr="00803463">
        <w:rPr>
          <w:rFonts w:ascii="宋体" w:eastAsia="宋体" w:hAnsi="宋体" w:cs="Arial"/>
          <w:spacing w:val="2"/>
          <w:sz w:val="24"/>
          <w:szCs w:val="24"/>
        </w:rPr>
        <w:t xml:space="preserve"> </w:t>
      </w:r>
      <w:r w:rsidRPr="00803463">
        <w:rPr>
          <w:rFonts w:ascii="宋体" w:eastAsia="宋体" w:hAnsi="宋体" w:cs="Arial" w:hint="eastAsia"/>
          <w:spacing w:val="2"/>
          <w:sz w:val="24"/>
          <w:szCs w:val="24"/>
        </w:rPr>
        <w:t>22003:</w:t>
      </w:r>
      <w:r w:rsidRPr="00803463">
        <w:rPr>
          <w:rFonts w:ascii="宋体" w:eastAsia="宋体" w:hAnsi="宋体" w:cs="Arial"/>
          <w:spacing w:val="2"/>
          <w:sz w:val="24"/>
          <w:szCs w:val="24"/>
        </w:rPr>
        <w:t>200</w:t>
      </w:r>
      <w:r w:rsidRPr="00803463">
        <w:rPr>
          <w:rFonts w:ascii="宋体" w:eastAsia="宋体" w:hAnsi="宋体" w:cs="Arial" w:hint="eastAsia"/>
          <w:spacing w:val="2"/>
          <w:sz w:val="24"/>
          <w:szCs w:val="24"/>
        </w:rPr>
        <w:t>7</w:t>
      </w:r>
      <w:r w:rsidRPr="00803463">
        <w:rPr>
          <w:rFonts w:ascii="宋体" w:eastAsia="宋体" w:hAnsi="宋体" w:cs="Arial"/>
          <w:spacing w:val="2"/>
          <w:sz w:val="24"/>
          <w:szCs w:val="24"/>
        </w:rPr>
        <w:t>。</w:t>
      </w:r>
    </w:p>
    <w:p w:rsidR="00EE6D2E" w:rsidRPr="00803463" w:rsidRDefault="00EE6D2E" w:rsidP="00803463">
      <w:pPr>
        <w:overflowPunct w:val="0"/>
        <w:autoSpaceDE w:val="0"/>
        <w:autoSpaceDN w:val="0"/>
        <w:adjustRightInd w:val="0"/>
        <w:snapToGrid w:val="0"/>
        <w:spacing w:line="300" w:lineRule="auto"/>
        <w:ind w:firstLineChars="200" w:firstLine="488"/>
        <w:jc w:val="left"/>
        <w:rPr>
          <w:rFonts w:ascii="宋体" w:eastAsia="宋体" w:hAnsi="宋体" w:cs="Arial"/>
          <w:spacing w:val="2"/>
          <w:sz w:val="24"/>
          <w:szCs w:val="24"/>
        </w:rPr>
      </w:pPr>
      <w:r w:rsidRPr="00803463">
        <w:rPr>
          <w:rFonts w:ascii="宋体" w:eastAsia="宋体" w:hAnsi="宋体" w:cs="Arial" w:hint="eastAsia"/>
          <w:spacing w:val="2"/>
          <w:sz w:val="24"/>
          <w:szCs w:val="24"/>
        </w:rPr>
        <w:t xml:space="preserve">2. </w:t>
      </w:r>
      <w:r w:rsidRPr="00803463">
        <w:rPr>
          <w:rFonts w:ascii="宋体" w:eastAsia="宋体" w:hAnsi="宋体" w:cs="Arial"/>
          <w:spacing w:val="2"/>
          <w:sz w:val="24"/>
          <w:szCs w:val="24"/>
        </w:rPr>
        <w:t xml:space="preserve">IAF关于ISO/TS </w:t>
      </w:r>
      <w:r w:rsidRPr="00803463">
        <w:rPr>
          <w:rFonts w:ascii="宋体" w:eastAsia="宋体" w:hAnsi="宋体" w:cs="Arial" w:hint="eastAsia"/>
          <w:spacing w:val="2"/>
          <w:sz w:val="24"/>
          <w:szCs w:val="24"/>
        </w:rPr>
        <w:t>22003:</w:t>
      </w:r>
      <w:r w:rsidRPr="00803463">
        <w:rPr>
          <w:rFonts w:ascii="宋体" w:eastAsia="宋体" w:hAnsi="宋体" w:cs="Arial"/>
          <w:spacing w:val="2"/>
          <w:sz w:val="24"/>
          <w:szCs w:val="24"/>
        </w:rPr>
        <w:t>201</w:t>
      </w:r>
      <w:r w:rsidRPr="00803463">
        <w:rPr>
          <w:rFonts w:ascii="宋体" w:eastAsia="宋体" w:hAnsi="宋体" w:cs="Arial" w:hint="eastAsia"/>
          <w:spacing w:val="2"/>
          <w:sz w:val="24"/>
          <w:szCs w:val="24"/>
        </w:rPr>
        <w:t>3</w:t>
      </w:r>
      <w:r w:rsidRPr="00803463">
        <w:rPr>
          <w:rFonts w:ascii="宋体" w:eastAsia="宋体" w:hAnsi="宋体" w:cs="Arial"/>
          <w:spacing w:val="2"/>
          <w:sz w:val="24"/>
          <w:szCs w:val="24"/>
        </w:rPr>
        <w:t>过渡转换的决议和相关指导文件</w:t>
      </w:r>
    </w:p>
    <w:p w:rsidR="00EE6D2E" w:rsidRPr="00803463" w:rsidRDefault="00EE6D2E" w:rsidP="00803463">
      <w:pPr>
        <w:overflowPunct w:val="0"/>
        <w:autoSpaceDE w:val="0"/>
        <w:autoSpaceDN w:val="0"/>
        <w:adjustRightInd w:val="0"/>
        <w:snapToGrid w:val="0"/>
        <w:spacing w:line="300" w:lineRule="auto"/>
        <w:ind w:firstLineChars="200" w:firstLine="488"/>
        <w:jc w:val="left"/>
        <w:rPr>
          <w:rFonts w:ascii="宋体" w:eastAsia="宋体" w:hAnsi="宋体" w:cs="Arial"/>
          <w:spacing w:val="2"/>
          <w:sz w:val="24"/>
          <w:szCs w:val="24"/>
        </w:rPr>
      </w:pPr>
      <w:r w:rsidRPr="00803463">
        <w:rPr>
          <w:rFonts w:ascii="宋体" w:eastAsia="宋体" w:hAnsi="宋体" w:cs="Arial" w:hint="eastAsia"/>
          <w:spacing w:val="2"/>
          <w:sz w:val="24"/>
          <w:szCs w:val="24"/>
        </w:rPr>
        <w:t>2013年10月IAF第27届成员大会通过了</w:t>
      </w:r>
      <w:bookmarkStart w:id="0" w:name="OLE_LINK4"/>
      <w:bookmarkStart w:id="1" w:name="OLE_LINK5"/>
      <w:bookmarkStart w:id="2" w:name="OLE_LINK6"/>
      <w:r w:rsidRPr="00803463">
        <w:rPr>
          <w:rFonts w:ascii="宋体" w:eastAsia="宋体" w:hAnsi="宋体" w:cs="Arial" w:hint="eastAsia"/>
          <w:spacing w:val="2"/>
          <w:sz w:val="24"/>
          <w:szCs w:val="24"/>
        </w:rPr>
        <w:t>IAF 2013-14 号决议</w:t>
      </w:r>
      <w:bookmarkEnd w:id="0"/>
      <w:bookmarkEnd w:id="1"/>
      <w:bookmarkEnd w:id="2"/>
      <w:r w:rsidRPr="00803463">
        <w:rPr>
          <w:rFonts w:ascii="宋体" w:eastAsia="宋体" w:hAnsi="宋体" w:cs="Arial" w:hint="eastAsia"/>
          <w:spacing w:val="2"/>
          <w:sz w:val="24"/>
          <w:szCs w:val="24"/>
        </w:rPr>
        <w:t>：决定ISO/TS 22003:2013的实施过渡期为标准发布后的3年。IAF 为指导各成员机构的转换工作，拟发布《IAF 关于食品安全管理体系认可由ISO/TS 22003:2007 向ISO/TS 22003:2013转换的信息类文件》。</w:t>
      </w:r>
    </w:p>
    <w:p w:rsidR="00992A4B" w:rsidRPr="003823C4" w:rsidRDefault="003823C4" w:rsidP="00803463">
      <w:pPr>
        <w:overflowPunct w:val="0"/>
        <w:autoSpaceDE w:val="0"/>
        <w:autoSpaceDN w:val="0"/>
        <w:adjustRightInd w:val="0"/>
        <w:snapToGrid w:val="0"/>
        <w:spacing w:line="300" w:lineRule="auto"/>
        <w:ind w:firstLineChars="200" w:firstLine="488"/>
        <w:jc w:val="left"/>
        <w:rPr>
          <w:rFonts w:ascii="宋体" w:eastAsia="宋体" w:hAnsi="宋体" w:cs="Arial"/>
          <w:spacing w:val="2"/>
          <w:sz w:val="24"/>
          <w:szCs w:val="24"/>
        </w:rPr>
      </w:pPr>
      <w:r>
        <w:rPr>
          <w:rFonts w:ascii="宋体" w:eastAsia="宋体" w:hAnsi="宋体" w:cs="Arial" w:hint="eastAsia"/>
          <w:spacing w:val="2"/>
          <w:sz w:val="24"/>
          <w:szCs w:val="24"/>
        </w:rPr>
        <w:t>3</w:t>
      </w:r>
      <w:r w:rsidR="00992A4B">
        <w:rPr>
          <w:rFonts w:ascii="宋体" w:eastAsia="宋体" w:hAnsi="宋体" w:cs="Arial" w:hint="eastAsia"/>
          <w:spacing w:val="2"/>
          <w:sz w:val="24"/>
          <w:szCs w:val="24"/>
        </w:rPr>
        <w:t>.</w:t>
      </w:r>
      <w:r w:rsidR="00992A4B" w:rsidRPr="003823C4">
        <w:rPr>
          <w:rFonts w:ascii="宋体" w:eastAsia="宋体" w:hAnsi="宋体" w:cs="Arial" w:hint="eastAsia"/>
          <w:spacing w:val="2"/>
          <w:sz w:val="24"/>
          <w:szCs w:val="24"/>
        </w:rPr>
        <w:t xml:space="preserve"> IAF 关于食品安全管理体系认证机构认可的强制性文件</w:t>
      </w:r>
    </w:p>
    <w:p w:rsidR="00992A4B" w:rsidRPr="003823C4" w:rsidRDefault="00992A4B" w:rsidP="003823C4">
      <w:pPr>
        <w:overflowPunct w:val="0"/>
        <w:autoSpaceDE w:val="0"/>
        <w:autoSpaceDN w:val="0"/>
        <w:adjustRightInd w:val="0"/>
        <w:snapToGrid w:val="0"/>
        <w:spacing w:line="300" w:lineRule="auto"/>
        <w:ind w:firstLineChars="200" w:firstLine="488"/>
        <w:jc w:val="left"/>
        <w:rPr>
          <w:rFonts w:ascii="宋体" w:eastAsia="宋体" w:hAnsi="宋体" w:cs="Arial"/>
          <w:spacing w:val="2"/>
          <w:sz w:val="24"/>
          <w:szCs w:val="24"/>
        </w:rPr>
      </w:pPr>
      <w:r w:rsidRPr="003823C4">
        <w:rPr>
          <w:rFonts w:ascii="宋体" w:eastAsia="宋体" w:hAnsi="宋体" w:cs="Arial" w:hint="eastAsia"/>
          <w:spacing w:val="2"/>
          <w:sz w:val="24"/>
          <w:szCs w:val="24"/>
        </w:rPr>
        <w:t>IAF 即将发布食品安全管理体系认证机构认可的强制性文件</w:t>
      </w:r>
      <w:r w:rsidR="00F02792" w:rsidRPr="003823C4">
        <w:rPr>
          <w:rFonts w:ascii="宋体" w:eastAsia="宋体" w:hAnsi="宋体" w:cs="Arial" w:hint="eastAsia"/>
          <w:spacing w:val="2"/>
          <w:sz w:val="24"/>
          <w:szCs w:val="24"/>
        </w:rPr>
        <w:t>，该文件发布后将代替PAC-TECH-003 《ISO/IEC 17011在食品安全管理体系认证机构认可中的应用—PAC技术文件》。</w:t>
      </w:r>
    </w:p>
    <w:p w:rsidR="00F02792" w:rsidRPr="00803463" w:rsidRDefault="003823C4" w:rsidP="003823C4">
      <w:pPr>
        <w:overflowPunct w:val="0"/>
        <w:autoSpaceDE w:val="0"/>
        <w:autoSpaceDN w:val="0"/>
        <w:adjustRightInd w:val="0"/>
        <w:snapToGrid w:val="0"/>
        <w:spacing w:line="300" w:lineRule="auto"/>
        <w:ind w:firstLineChars="200" w:firstLine="488"/>
        <w:jc w:val="left"/>
        <w:rPr>
          <w:rFonts w:ascii="宋体" w:eastAsia="宋体" w:hAnsi="宋体" w:cs="Arial"/>
          <w:spacing w:val="2"/>
          <w:sz w:val="24"/>
          <w:szCs w:val="24"/>
        </w:rPr>
      </w:pPr>
      <w:r w:rsidRPr="003823C4">
        <w:rPr>
          <w:rFonts w:ascii="宋体" w:eastAsia="宋体" w:hAnsi="宋体" w:cs="Arial" w:hint="eastAsia"/>
          <w:spacing w:val="2"/>
          <w:sz w:val="24"/>
          <w:szCs w:val="24"/>
        </w:rPr>
        <w:t>4</w:t>
      </w:r>
      <w:r w:rsidR="00F02792" w:rsidRPr="003823C4">
        <w:rPr>
          <w:rFonts w:ascii="宋体" w:eastAsia="宋体" w:hAnsi="宋体" w:cs="Arial" w:hint="eastAsia"/>
          <w:spacing w:val="2"/>
          <w:sz w:val="24"/>
          <w:szCs w:val="24"/>
        </w:rPr>
        <w:t>.</w:t>
      </w:r>
      <w:r w:rsidR="00F02792" w:rsidRPr="00F02792">
        <w:rPr>
          <w:rFonts w:ascii="宋体" w:eastAsia="宋体" w:hAnsi="宋体" w:cs="Arial" w:hint="eastAsia"/>
          <w:spacing w:val="2"/>
          <w:sz w:val="24"/>
          <w:szCs w:val="24"/>
        </w:rPr>
        <w:t xml:space="preserve"> </w:t>
      </w:r>
      <w:r w:rsidR="00F02792">
        <w:rPr>
          <w:rFonts w:ascii="宋体" w:eastAsia="宋体" w:hAnsi="宋体" w:cs="Arial" w:hint="eastAsia"/>
          <w:spacing w:val="2"/>
          <w:sz w:val="24"/>
          <w:szCs w:val="24"/>
        </w:rPr>
        <w:t>CNAS-EC</w:t>
      </w:r>
      <w:r w:rsidR="00AA7A5D">
        <w:rPr>
          <w:rFonts w:ascii="宋体" w:eastAsia="宋体" w:hAnsi="宋体" w:cs="Arial" w:hint="eastAsia"/>
          <w:spacing w:val="2"/>
          <w:sz w:val="24"/>
          <w:szCs w:val="24"/>
        </w:rPr>
        <w:t>-</w:t>
      </w:r>
      <w:r w:rsidR="00F02792">
        <w:rPr>
          <w:rFonts w:ascii="宋体" w:eastAsia="宋体" w:hAnsi="宋体" w:cs="Arial" w:hint="eastAsia"/>
          <w:spacing w:val="2"/>
          <w:sz w:val="24"/>
          <w:szCs w:val="24"/>
        </w:rPr>
        <w:t>035</w:t>
      </w:r>
      <w:r w:rsidR="00F02792" w:rsidRPr="00803463">
        <w:rPr>
          <w:rFonts w:ascii="宋体" w:eastAsia="宋体" w:hAnsi="宋体" w:cs="Arial" w:hint="eastAsia"/>
          <w:spacing w:val="2"/>
          <w:sz w:val="24"/>
          <w:szCs w:val="24"/>
        </w:rPr>
        <w:t>：2014修订</w:t>
      </w:r>
    </w:p>
    <w:p w:rsidR="00F02792" w:rsidRPr="00F02792" w:rsidRDefault="00F02792" w:rsidP="00F02792">
      <w:pPr>
        <w:overflowPunct w:val="0"/>
        <w:autoSpaceDE w:val="0"/>
        <w:autoSpaceDN w:val="0"/>
        <w:adjustRightInd w:val="0"/>
        <w:snapToGrid w:val="0"/>
        <w:spacing w:line="300" w:lineRule="auto"/>
        <w:jc w:val="left"/>
        <w:rPr>
          <w:rFonts w:ascii="宋体" w:eastAsia="宋体" w:hAnsi="宋体" w:cs="Arial"/>
          <w:spacing w:val="2"/>
          <w:sz w:val="24"/>
          <w:szCs w:val="24"/>
        </w:rPr>
      </w:pPr>
      <w:r>
        <w:rPr>
          <w:rFonts w:ascii="宋体" w:eastAsia="宋体" w:hAnsi="宋体" w:cs="Arial" w:hint="eastAsia"/>
          <w:spacing w:val="2"/>
          <w:sz w:val="24"/>
          <w:szCs w:val="24"/>
        </w:rPr>
        <w:t xml:space="preserve">   根据以上文件的变化，CNAS对原有CNAS-EC035</w:t>
      </w:r>
      <w:r w:rsidRPr="00803463">
        <w:rPr>
          <w:rFonts w:ascii="宋体" w:eastAsia="宋体" w:hAnsi="宋体" w:cs="Arial" w:hint="eastAsia"/>
          <w:spacing w:val="2"/>
          <w:sz w:val="24"/>
          <w:szCs w:val="24"/>
        </w:rPr>
        <w:t>：</w:t>
      </w:r>
      <w:r>
        <w:rPr>
          <w:rFonts w:ascii="宋体" w:eastAsia="宋体" w:hAnsi="宋体" w:cs="Arial" w:hint="eastAsia"/>
          <w:spacing w:val="2"/>
          <w:sz w:val="24"/>
          <w:szCs w:val="24"/>
        </w:rPr>
        <w:t>2013</w:t>
      </w:r>
      <w:r w:rsidR="009C6074">
        <w:rPr>
          <w:rFonts w:ascii="宋体" w:eastAsia="宋体" w:hAnsi="宋体" w:cs="Arial" w:hint="eastAsia"/>
          <w:spacing w:val="2"/>
          <w:sz w:val="24"/>
          <w:szCs w:val="24"/>
        </w:rPr>
        <w:t>《</w:t>
      </w:r>
      <w:r w:rsidR="009C6074" w:rsidRPr="009C6074">
        <w:rPr>
          <w:rFonts w:ascii="宋体" w:eastAsia="宋体" w:hAnsi="宋体" w:cs="Arial" w:hint="eastAsia"/>
          <w:spacing w:val="2"/>
          <w:sz w:val="24"/>
          <w:szCs w:val="24"/>
        </w:rPr>
        <w:t>基于 PAC-TECH-003 对食品安全管理体系认证机构</w:t>
      </w:r>
      <w:r w:rsidR="009C6074">
        <w:rPr>
          <w:rFonts w:ascii="宋体" w:eastAsia="宋体" w:hAnsi="宋体" w:cs="Arial" w:hint="eastAsia"/>
          <w:spacing w:val="2"/>
          <w:sz w:val="24"/>
          <w:szCs w:val="24"/>
        </w:rPr>
        <w:t>》</w:t>
      </w:r>
      <w:r>
        <w:rPr>
          <w:rFonts w:ascii="宋体" w:eastAsia="宋体" w:hAnsi="宋体" w:cs="Arial" w:hint="eastAsia"/>
          <w:spacing w:val="2"/>
          <w:sz w:val="24"/>
          <w:szCs w:val="24"/>
        </w:rPr>
        <w:t>进行了修订，</w:t>
      </w:r>
      <w:r w:rsidRPr="00F02792">
        <w:rPr>
          <w:rFonts w:ascii="宋体" w:eastAsia="宋体" w:hAnsi="宋体" w:cs="Arial" w:hint="eastAsia"/>
          <w:spacing w:val="2"/>
          <w:sz w:val="24"/>
          <w:szCs w:val="24"/>
        </w:rPr>
        <w:t>并配合调整了CNAS-GC18：</w:t>
      </w:r>
      <w:r>
        <w:rPr>
          <w:rFonts w:ascii="宋体" w:eastAsia="宋体" w:hAnsi="宋体" w:cs="Arial" w:hint="eastAsia"/>
          <w:spacing w:val="2"/>
          <w:sz w:val="24"/>
          <w:szCs w:val="24"/>
        </w:rPr>
        <w:t>2013</w:t>
      </w:r>
      <w:r w:rsidRPr="00F02792">
        <w:rPr>
          <w:rFonts w:ascii="宋体" w:eastAsia="宋体" w:hAnsi="宋体" w:cs="Arial" w:hint="eastAsia"/>
          <w:spacing w:val="2"/>
          <w:sz w:val="24"/>
          <w:szCs w:val="24"/>
        </w:rPr>
        <w:t>《食品安全管理体系认证机构认证业务范围管理实施指南》、CNAS-</w:t>
      </w:r>
      <w:r>
        <w:rPr>
          <w:rFonts w:ascii="宋体" w:eastAsia="宋体" w:hAnsi="宋体" w:cs="Arial" w:hint="eastAsia"/>
          <w:spacing w:val="2"/>
          <w:sz w:val="24"/>
          <w:szCs w:val="24"/>
        </w:rPr>
        <w:t>EC</w:t>
      </w:r>
      <w:r w:rsidRPr="00F02792">
        <w:rPr>
          <w:rFonts w:ascii="宋体" w:eastAsia="宋体" w:hAnsi="宋体" w:cs="Arial" w:hint="eastAsia"/>
          <w:spacing w:val="2"/>
          <w:sz w:val="24"/>
          <w:szCs w:val="24"/>
        </w:rPr>
        <w:t>033</w:t>
      </w:r>
      <w:r>
        <w:rPr>
          <w:rFonts w:ascii="宋体" w:eastAsia="宋体" w:hAnsi="宋体" w:cs="Arial" w:hint="eastAsia"/>
          <w:spacing w:val="2"/>
          <w:sz w:val="24"/>
          <w:szCs w:val="24"/>
        </w:rPr>
        <w:t>《</w:t>
      </w:r>
      <w:r w:rsidRPr="00F02792">
        <w:rPr>
          <w:rFonts w:ascii="宋体" w:eastAsia="宋体" w:hAnsi="宋体" w:cs="Arial" w:hint="eastAsia"/>
          <w:spacing w:val="2"/>
          <w:sz w:val="24"/>
          <w:szCs w:val="24"/>
        </w:rPr>
        <w:t>食品安全管理体系认证机构认可说明》。</w:t>
      </w:r>
    </w:p>
    <w:p w:rsidR="00F02792" w:rsidRDefault="00F02792" w:rsidP="00F02792">
      <w:pPr>
        <w:overflowPunct w:val="0"/>
        <w:autoSpaceDE w:val="0"/>
        <w:autoSpaceDN w:val="0"/>
        <w:adjustRightInd w:val="0"/>
        <w:snapToGrid w:val="0"/>
        <w:spacing w:line="300" w:lineRule="auto"/>
        <w:ind w:firstLineChars="200" w:firstLine="420"/>
        <w:jc w:val="left"/>
      </w:pPr>
      <w:r>
        <w:rPr>
          <w:rFonts w:hint="eastAsia"/>
        </w:rPr>
        <w:t>注：</w:t>
      </w:r>
    </w:p>
    <w:p w:rsidR="00F02792" w:rsidRDefault="00F02792" w:rsidP="00F02792">
      <w:pPr>
        <w:overflowPunct w:val="0"/>
        <w:autoSpaceDE w:val="0"/>
        <w:autoSpaceDN w:val="0"/>
        <w:adjustRightInd w:val="0"/>
        <w:snapToGrid w:val="0"/>
        <w:spacing w:line="300" w:lineRule="auto"/>
        <w:ind w:firstLineChars="200" w:firstLine="420"/>
        <w:jc w:val="left"/>
      </w:pPr>
      <w:r>
        <w:rPr>
          <w:rFonts w:hint="eastAsia"/>
        </w:rPr>
        <w:t>1.CNAS-EC-035:2013</w:t>
      </w:r>
      <w:r>
        <w:rPr>
          <w:rFonts w:hint="eastAsia"/>
        </w:rPr>
        <w:t>修订为</w:t>
      </w:r>
      <w:r>
        <w:rPr>
          <w:rFonts w:hint="eastAsia"/>
        </w:rPr>
        <w:t>CNAS-EC-035:2014</w:t>
      </w:r>
      <w:r>
        <w:rPr>
          <w:rFonts w:hint="eastAsia"/>
        </w:rPr>
        <w:t>（</w:t>
      </w:r>
      <w:r>
        <w:rPr>
          <w:rFonts w:hint="eastAsia"/>
        </w:rPr>
        <w:t>FSMS</w:t>
      </w:r>
      <w:r>
        <w:rPr>
          <w:rFonts w:hint="eastAsia"/>
        </w:rPr>
        <w:t>认可适用）；</w:t>
      </w:r>
    </w:p>
    <w:p w:rsidR="00F02792" w:rsidRDefault="00F02792" w:rsidP="00F02792">
      <w:pPr>
        <w:overflowPunct w:val="0"/>
        <w:autoSpaceDE w:val="0"/>
        <w:autoSpaceDN w:val="0"/>
        <w:adjustRightInd w:val="0"/>
        <w:snapToGrid w:val="0"/>
        <w:spacing w:line="300" w:lineRule="auto"/>
        <w:ind w:firstLineChars="200" w:firstLine="420"/>
        <w:jc w:val="left"/>
      </w:pPr>
      <w:r>
        <w:rPr>
          <w:rFonts w:hint="eastAsia"/>
        </w:rPr>
        <w:t>2.</w:t>
      </w:r>
      <w:r>
        <w:rPr>
          <w:rFonts w:hint="eastAsia"/>
        </w:rPr>
        <w:t>取消</w:t>
      </w:r>
      <w:r>
        <w:rPr>
          <w:rFonts w:hint="eastAsia"/>
        </w:rPr>
        <w:t>CNAS-GC18:2013</w:t>
      </w:r>
      <w:r w:rsidR="009C6074">
        <w:rPr>
          <w:rFonts w:hint="eastAsia"/>
        </w:rPr>
        <w:t>；</w:t>
      </w:r>
    </w:p>
    <w:p w:rsidR="00992A4B" w:rsidRPr="00992A4B" w:rsidRDefault="00F02792" w:rsidP="00F02792">
      <w:pPr>
        <w:overflowPunct w:val="0"/>
        <w:autoSpaceDE w:val="0"/>
        <w:autoSpaceDN w:val="0"/>
        <w:adjustRightInd w:val="0"/>
        <w:snapToGrid w:val="0"/>
        <w:spacing w:line="300" w:lineRule="auto"/>
        <w:ind w:firstLineChars="200" w:firstLine="420"/>
        <w:jc w:val="left"/>
        <w:rPr>
          <w:lang w:val="en-GB"/>
        </w:rPr>
      </w:pPr>
      <w:r>
        <w:rPr>
          <w:rFonts w:hint="eastAsia"/>
        </w:rPr>
        <w:t>3.</w:t>
      </w:r>
      <w:r>
        <w:rPr>
          <w:rFonts w:hint="eastAsia"/>
        </w:rPr>
        <w:t>取消</w:t>
      </w:r>
      <w:r>
        <w:rPr>
          <w:rFonts w:hint="eastAsia"/>
        </w:rPr>
        <w:t xml:space="preserve"> CNAS-</w:t>
      </w:r>
      <w:r w:rsidR="009C6074">
        <w:rPr>
          <w:rFonts w:hint="eastAsia"/>
        </w:rPr>
        <w:t>EC</w:t>
      </w:r>
      <w:r w:rsidR="00AA7A5D">
        <w:rPr>
          <w:rFonts w:hint="eastAsia"/>
        </w:rPr>
        <w:t>-</w:t>
      </w:r>
      <w:r>
        <w:rPr>
          <w:rFonts w:hint="eastAsia"/>
        </w:rPr>
        <w:t>033</w:t>
      </w:r>
      <w:r w:rsidR="009C6074">
        <w:rPr>
          <w:rFonts w:hint="eastAsia"/>
          <w:lang w:val="en-GB"/>
        </w:rPr>
        <w:t>：</w:t>
      </w:r>
      <w:r w:rsidR="009C6074">
        <w:rPr>
          <w:rFonts w:hint="eastAsia"/>
          <w:lang w:val="en-GB"/>
        </w:rPr>
        <w:t>2011</w:t>
      </w:r>
      <w:r w:rsidR="009C6074">
        <w:rPr>
          <w:rFonts w:hint="eastAsia"/>
          <w:lang w:val="en-GB"/>
        </w:rPr>
        <w:t>。</w:t>
      </w:r>
    </w:p>
    <w:p w:rsidR="00EE6D2E" w:rsidRDefault="009C6074" w:rsidP="009C6074">
      <w:pPr>
        <w:overflowPunct w:val="0"/>
        <w:autoSpaceDE w:val="0"/>
        <w:autoSpaceDN w:val="0"/>
        <w:adjustRightInd w:val="0"/>
        <w:snapToGrid w:val="0"/>
        <w:spacing w:line="300" w:lineRule="auto"/>
        <w:ind w:firstLineChars="200" w:firstLine="420"/>
        <w:jc w:val="left"/>
        <w:rPr>
          <w:rFonts w:ascii="Arial" w:eastAsia="宋体" w:hAnsi="Arial" w:cs="Arial"/>
          <w:b/>
          <w:bCs/>
          <w:kern w:val="0"/>
          <w:sz w:val="24"/>
          <w:szCs w:val="24"/>
        </w:rPr>
      </w:pPr>
      <w:r>
        <w:rPr>
          <w:rFonts w:hint="eastAsia"/>
        </w:rPr>
        <w:t xml:space="preserve"> </w:t>
      </w:r>
      <w:r w:rsidR="00EE6D2E">
        <w:rPr>
          <w:rFonts w:ascii="Arial" w:eastAsia="宋体" w:hAnsi="Arial" w:cs="Arial" w:hint="eastAsia"/>
          <w:b/>
          <w:bCs/>
          <w:kern w:val="0"/>
          <w:sz w:val="24"/>
          <w:szCs w:val="24"/>
        </w:rPr>
        <w:t>二、文件变化主要内容</w:t>
      </w:r>
    </w:p>
    <w:p w:rsidR="006F45F2" w:rsidRDefault="008662BD" w:rsidP="00803463">
      <w:pPr>
        <w:tabs>
          <w:tab w:val="num" w:pos="0"/>
        </w:tabs>
        <w:adjustRightInd w:val="0"/>
        <w:snapToGrid w:val="0"/>
        <w:spacing w:line="300" w:lineRule="auto"/>
        <w:ind w:hanging="2"/>
        <w:rPr>
          <w:rFonts w:ascii="宋体" w:eastAsia="宋体" w:hAnsi="宋体" w:cs="Arial"/>
          <w:spacing w:val="2"/>
          <w:sz w:val="24"/>
          <w:szCs w:val="24"/>
        </w:rPr>
      </w:pPr>
      <w:r w:rsidRPr="008662BD">
        <w:rPr>
          <w:rFonts w:ascii="宋体" w:eastAsia="宋体" w:hAnsi="宋体" w:cs="Arial" w:hint="eastAsia"/>
          <w:spacing w:val="2"/>
          <w:sz w:val="24"/>
          <w:szCs w:val="24"/>
        </w:rPr>
        <w:t xml:space="preserve">    </w:t>
      </w:r>
      <w:r w:rsidR="00DA5E30">
        <w:rPr>
          <w:rFonts w:ascii="宋体" w:eastAsia="宋体" w:hAnsi="宋体" w:cs="Arial" w:hint="eastAsia"/>
          <w:spacing w:val="2"/>
          <w:sz w:val="24"/>
          <w:szCs w:val="24"/>
        </w:rPr>
        <w:t>1.</w:t>
      </w:r>
      <w:r w:rsidR="009C6074">
        <w:rPr>
          <w:rFonts w:ascii="宋体" w:eastAsia="宋体" w:hAnsi="宋体" w:cs="Arial" w:hint="eastAsia"/>
          <w:spacing w:val="2"/>
          <w:sz w:val="24"/>
          <w:szCs w:val="24"/>
        </w:rPr>
        <w:t>文件形式</w:t>
      </w:r>
    </w:p>
    <w:p w:rsidR="008662BD" w:rsidRPr="008662BD" w:rsidRDefault="006F45F2" w:rsidP="00803463">
      <w:pPr>
        <w:tabs>
          <w:tab w:val="num" w:pos="0"/>
        </w:tabs>
        <w:adjustRightInd w:val="0"/>
        <w:snapToGrid w:val="0"/>
        <w:spacing w:line="300" w:lineRule="auto"/>
        <w:ind w:hanging="2"/>
        <w:rPr>
          <w:rFonts w:ascii="宋体" w:eastAsia="宋体" w:hAnsi="宋体" w:cs="Arial"/>
          <w:spacing w:val="2"/>
          <w:sz w:val="24"/>
          <w:szCs w:val="24"/>
        </w:rPr>
      </w:pPr>
      <w:r w:rsidRPr="006F45F2">
        <w:t xml:space="preserve"> </w:t>
      </w:r>
      <w:r w:rsidRPr="006F45F2">
        <w:rPr>
          <w:rFonts w:ascii="宋体" w:eastAsia="宋体" w:hAnsi="宋体" w:cs="Arial"/>
          <w:spacing w:val="2"/>
          <w:sz w:val="24"/>
          <w:szCs w:val="24"/>
        </w:rPr>
        <w:t></w:t>
      </w:r>
      <w:r w:rsidRPr="006F45F2">
        <w:rPr>
          <w:rFonts w:ascii="宋体" w:eastAsia="宋体" w:hAnsi="宋体" w:cs="Arial"/>
          <w:spacing w:val="2"/>
          <w:sz w:val="24"/>
          <w:szCs w:val="24"/>
        </w:rPr>
        <w:tab/>
      </w:r>
      <w:r w:rsidR="003823C4" w:rsidRPr="003823C4">
        <w:rPr>
          <w:rFonts w:ascii="宋体" w:eastAsia="宋体" w:hAnsi="宋体" w:cs="Arial" w:hint="eastAsia"/>
          <w:spacing w:val="2"/>
          <w:sz w:val="24"/>
          <w:szCs w:val="24"/>
        </w:rPr>
        <w:t>CNAS-EC</w:t>
      </w:r>
      <w:r w:rsidR="00AA7A5D">
        <w:rPr>
          <w:rFonts w:ascii="宋体" w:eastAsia="宋体" w:hAnsi="宋体" w:cs="Arial" w:hint="eastAsia"/>
          <w:spacing w:val="2"/>
          <w:sz w:val="24"/>
          <w:szCs w:val="24"/>
        </w:rPr>
        <w:t>-</w:t>
      </w:r>
      <w:r w:rsidR="003823C4" w:rsidRPr="003823C4">
        <w:rPr>
          <w:rFonts w:ascii="宋体" w:eastAsia="宋体" w:hAnsi="宋体" w:cs="Arial" w:hint="eastAsia"/>
          <w:spacing w:val="2"/>
          <w:sz w:val="24"/>
          <w:szCs w:val="24"/>
        </w:rPr>
        <w:t>035：2014</w:t>
      </w:r>
      <w:r w:rsidR="009C6074">
        <w:rPr>
          <w:rFonts w:ascii="宋体" w:eastAsia="宋体" w:hAnsi="宋体" w:cs="Arial" w:hint="eastAsia"/>
          <w:spacing w:val="2"/>
          <w:sz w:val="24"/>
          <w:szCs w:val="24"/>
        </w:rPr>
        <w:t>分为R部分、C部分和G部分。</w:t>
      </w:r>
      <w:r w:rsidR="009C6074" w:rsidRPr="009C6074">
        <w:rPr>
          <w:rFonts w:ascii="宋体" w:eastAsia="宋体" w:hAnsi="宋体" w:cs="Arial" w:hint="eastAsia"/>
          <w:spacing w:val="2"/>
          <w:sz w:val="24"/>
          <w:szCs w:val="24"/>
        </w:rPr>
        <w:t>R部分和C</w:t>
      </w:r>
      <w:r w:rsidR="009C6074">
        <w:rPr>
          <w:rFonts w:ascii="宋体" w:eastAsia="宋体" w:hAnsi="宋体" w:cs="Arial" w:hint="eastAsia"/>
          <w:spacing w:val="2"/>
          <w:sz w:val="24"/>
          <w:szCs w:val="24"/>
        </w:rPr>
        <w:t>部分分别是对相关认可规则和认可准则的补充和说明。</w:t>
      </w:r>
      <w:r w:rsidR="009C6074" w:rsidRPr="009C6074">
        <w:rPr>
          <w:rFonts w:ascii="宋体" w:eastAsia="宋体" w:hAnsi="宋体" w:cs="Arial" w:hint="eastAsia"/>
          <w:spacing w:val="2"/>
          <w:sz w:val="24"/>
          <w:szCs w:val="24"/>
        </w:rPr>
        <w:t>G部分是对相关认可准则的应用指南。</w:t>
      </w:r>
      <w:r w:rsidR="00462CC0">
        <w:rPr>
          <w:rFonts w:ascii="宋体" w:eastAsia="宋体" w:hAnsi="宋体" w:cs="Arial" w:hint="eastAsia"/>
          <w:spacing w:val="2"/>
          <w:sz w:val="24"/>
          <w:szCs w:val="24"/>
        </w:rPr>
        <w:t>由于IAF对</w:t>
      </w:r>
      <w:r w:rsidR="00462CC0" w:rsidRPr="003823C4">
        <w:rPr>
          <w:rFonts w:ascii="宋体" w:eastAsia="宋体" w:hAnsi="宋体" w:cs="Arial" w:hint="eastAsia"/>
          <w:spacing w:val="2"/>
          <w:sz w:val="24"/>
          <w:szCs w:val="24"/>
        </w:rPr>
        <w:t>食品安全管理体系认证机构认可的强制性文件</w:t>
      </w:r>
      <w:r w:rsidR="00462CC0">
        <w:rPr>
          <w:rFonts w:ascii="宋体" w:eastAsia="宋体" w:hAnsi="宋体" w:cs="Arial" w:hint="eastAsia"/>
          <w:spacing w:val="2"/>
          <w:sz w:val="24"/>
          <w:szCs w:val="24"/>
        </w:rPr>
        <w:t>尚未正式发布，</w:t>
      </w:r>
      <w:proofErr w:type="gramStart"/>
      <w:r w:rsidR="00462CC0">
        <w:rPr>
          <w:rFonts w:ascii="宋体" w:eastAsia="宋体" w:hAnsi="宋体" w:cs="Arial" w:hint="eastAsia"/>
          <w:spacing w:val="2"/>
          <w:sz w:val="24"/>
          <w:szCs w:val="24"/>
        </w:rPr>
        <w:t>故相关</w:t>
      </w:r>
      <w:proofErr w:type="gramEnd"/>
      <w:r w:rsidR="00462CC0">
        <w:rPr>
          <w:rFonts w:ascii="宋体" w:eastAsia="宋体" w:hAnsi="宋体" w:cs="Arial" w:hint="eastAsia"/>
          <w:spacing w:val="2"/>
          <w:sz w:val="24"/>
          <w:szCs w:val="24"/>
        </w:rPr>
        <w:t>内容目前先以认可说明（EC）文件形式发布应用。</w:t>
      </w:r>
      <w:r>
        <w:rPr>
          <w:rFonts w:ascii="宋体" w:eastAsia="宋体" w:hAnsi="宋体" w:cs="Arial" w:hint="eastAsia"/>
          <w:spacing w:val="2"/>
          <w:sz w:val="24"/>
          <w:szCs w:val="24"/>
        </w:rPr>
        <w:t xml:space="preserve"> </w:t>
      </w:r>
    </w:p>
    <w:p w:rsidR="009C6074" w:rsidRDefault="008662BD" w:rsidP="00803463">
      <w:pPr>
        <w:tabs>
          <w:tab w:val="num" w:pos="0"/>
        </w:tabs>
        <w:adjustRightInd w:val="0"/>
        <w:snapToGrid w:val="0"/>
        <w:spacing w:line="300" w:lineRule="auto"/>
        <w:ind w:hanging="2"/>
        <w:rPr>
          <w:rFonts w:ascii="宋体" w:eastAsia="宋体" w:hAnsi="宋体" w:cs="Arial"/>
          <w:spacing w:val="2"/>
          <w:sz w:val="24"/>
          <w:szCs w:val="24"/>
        </w:rPr>
      </w:pPr>
      <w:r w:rsidRPr="008662BD">
        <w:rPr>
          <w:rFonts w:ascii="宋体" w:eastAsia="宋体" w:hAnsi="宋体" w:cs="Arial" w:hint="eastAsia"/>
          <w:spacing w:val="2"/>
          <w:sz w:val="24"/>
          <w:szCs w:val="24"/>
        </w:rPr>
        <w:t xml:space="preserve">    </w:t>
      </w:r>
      <w:r w:rsidR="009C6074">
        <w:rPr>
          <w:rFonts w:ascii="宋体" w:eastAsia="宋体" w:hAnsi="宋体" w:cs="Arial" w:hint="eastAsia"/>
          <w:spacing w:val="2"/>
          <w:sz w:val="24"/>
          <w:szCs w:val="24"/>
        </w:rPr>
        <w:t>2.R部分</w:t>
      </w:r>
    </w:p>
    <w:p w:rsidR="009C6074" w:rsidRDefault="009C6074" w:rsidP="009C6074">
      <w:pPr>
        <w:tabs>
          <w:tab w:val="num" w:pos="0"/>
        </w:tabs>
        <w:adjustRightInd w:val="0"/>
        <w:snapToGrid w:val="0"/>
        <w:spacing w:line="300" w:lineRule="auto"/>
        <w:ind w:firstLineChars="200" w:firstLine="488"/>
        <w:rPr>
          <w:rFonts w:ascii="宋体" w:eastAsia="宋体" w:hAnsi="宋体" w:cs="Arial"/>
          <w:spacing w:val="2"/>
          <w:sz w:val="24"/>
          <w:szCs w:val="24"/>
        </w:rPr>
      </w:pPr>
      <w:r>
        <w:rPr>
          <w:rFonts w:ascii="宋体" w:eastAsia="宋体" w:hAnsi="宋体" w:cs="Arial" w:hint="eastAsia"/>
          <w:spacing w:val="2"/>
          <w:sz w:val="24"/>
          <w:szCs w:val="24"/>
        </w:rPr>
        <w:t>（1）评审准备</w:t>
      </w:r>
      <w:r w:rsidR="00D26FD3">
        <w:rPr>
          <w:rFonts w:ascii="宋体" w:eastAsia="宋体" w:hAnsi="宋体" w:cs="Arial" w:hint="eastAsia"/>
          <w:spacing w:val="2"/>
          <w:sz w:val="24"/>
          <w:szCs w:val="24"/>
        </w:rPr>
        <w:t>、</w:t>
      </w:r>
      <w:r>
        <w:rPr>
          <w:rFonts w:ascii="宋体" w:eastAsia="宋体" w:hAnsi="宋体" w:cs="Arial" w:hint="eastAsia"/>
          <w:spacing w:val="2"/>
          <w:sz w:val="24"/>
          <w:szCs w:val="24"/>
        </w:rPr>
        <w:t>现场评审</w:t>
      </w:r>
      <w:r w:rsidR="00D26FD3">
        <w:rPr>
          <w:rFonts w:ascii="宋体" w:eastAsia="宋体" w:hAnsi="宋体" w:cs="Arial" w:hint="eastAsia"/>
          <w:spacing w:val="2"/>
          <w:sz w:val="24"/>
          <w:szCs w:val="24"/>
        </w:rPr>
        <w:t>和认可证书</w:t>
      </w:r>
    </w:p>
    <w:p w:rsidR="00D26FD3" w:rsidRDefault="009C6074" w:rsidP="009C6074">
      <w:pPr>
        <w:tabs>
          <w:tab w:val="num" w:pos="0"/>
        </w:tabs>
        <w:adjustRightInd w:val="0"/>
        <w:snapToGrid w:val="0"/>
        <w:spacing w:line="300" w:lineRule="auto"/>
        <w:ind w:firstLineChars="200" w:firstLine="488"/>
        <w:rPr>
          <w:rFonts w:ascii="宋体" w:eastAsia="宋体" w:hAnsi="宋体" w:cs="Arial"/>
          <w:spacing w:val="2"/>
          <w:sz w:val="24"/>
          <w:szCs w:val="24"/>
        </w:rPr>
      </w:pPr>
      <w:r>
        <w:rPr>
          <w:rFonts w:ascii="宋体" w:eastAsia="宋体" w:hAnsi="宋体" w:cs="Arial" w:hint="eastAsia"/>
          <w:spacing w:val="2"/>
          <w:sz w:val="24"/>
          <w:szCs w:val="24"/>
        </w:rPr>
        <w:lastRenderedPageBreak/>
        <w:t>评审准备和现场评审根据IAF的文件要求进行了</w:t>
      </w:r>
      <w:r w:rsidR="00880F9A">
        <w:rPr>
          <w:rFonts w:ascii="宋体" w:eastAsia="宋体" w:hAnsi="宋体" w:cs="Arial" w:hint="eastAsia"/>
          <w:spacing w:val="2"/>
          <w:sz w:val="24"/>
          <w:szCs w:val="24"/>
        </w:rPr>
        <w:t>调整，</w:t>
      </w:r>
      <w:r>
        <w:rPr>
          <w:rFonts w:ascii="宋体" w:eastAsia="宋体" w:hAnsi="宋体" w:cs="Arial" w:hint="eastAsia"/>
          <w:spacing w:val="2"/>
          <w:sz w:val="24"/>
          <w:szCs w:val="24"/>
        </w:rPr>
        <w:t>在行业类别的划分上与</w:t>
      </w:r>
      <w:r w:rsidR="003823C4">
        <w:rPr>
          <w:rFonts w:ascii="宋体" w:eastAsia="宋体" w:hAnsi="宋体" w:cs="Arial" w:hint="eastAsia"/>
          <w:spacing w:val="2"/>
          <w:sz w:val="24"/>
          <w:szCs w:val="24"/>
        </w:rPr>
        <w:t>CNAS-CC18</w:t>
      </w:r>
      <w:r>
        <w:rPr>
          <w:rFonts w:ascii="宋体" w:eastAsia="宋体" w:hAnsi="宋体" w:cs="Arial" w:hint="eastAsia"/>
          <w:spacing w:val="2"/>
          <w:sz w:val="24"/>
          <w:szCs w:val="24"/>
        </w:rPr>
        <w:t>：</w:t>
      </w:r>
      <w:r w:rsidR="003823C4">
        <w:rPr>
          <w:rFonts w:ascii="宋体" w:eastAsia="宋体" w:hAnsi="宋体" w:cs="Arial" w:hint="eastAsia"/>
          <w:spacing w:val="2"/>
          <w:sz w:val="24"/>
          <w:szCs w:val="24"/>
        </w:rPr>
        <w:t>2014</w:t>
      </w:r>
      <w:r>
        <w:rPr>
          <w:rFonts w:ascii="宋体" w:eastAsia="宋体" w:hAnsi="宋体" w:cs="Arial" w:hint="eastAsia"/>
          <w:spacing w:val="2"/>
          <w:sz w:val="24"/>
          <w:szCs w:val="24"/>
        </w:rPr>
        <w:t>保持</w:t>
      </w:r>
      <w:r w:rsidR="00880F9A">
        <w:rPr>
          <w:rFonts w:ascii="宋体" w:eastAsia="宋体" w:hAnsi="宋体" w:cs="Arial" w:hint="eastAsia"/>
          <w:spacing w:val="2"/>
          <w:sz w:val="24"/>
          <w:szCs w:val="24"/>
        </w:rPr>
        <w:t>一致。根据IAF提出的：“</w:t>
      </w:r>
      <w:r w:rsidR="00880F9A" w:rsidRPr="00880F9A">
        <w:rPr>
          <w:rFonts w:ascii="宋体" w:eastAsia="宋体" w:hAnsi="宋体" w:cs="Arial" w:hint="eastAsia"/>
          <w:spacing w:val="2"/>
          <w:sz w:val="24"/>
          <w:szCs w:val="24"/>
        </w:rPr>
        <w:t>可行的情况下，在认可的整个周期，认可机构宜确保在一些食品安全危害风险高的子行业类别（包含在认证机构范围内的）开展见证评审</w:t>
      </w:r>
      <w:r w:rsidR="00880F9A">
        <w:rPr>
          <w:rFonts w:ascii="宋体" w:eastAsia="宋体" w:hAnsi="宋体" w:cs="Arial" w:hint="eastAsia"/>
          <w:spacing w:val="2"/>
          <w:sz w:val="24"/>
          <w:szCs w:val="24"/>
        </w:rPr>
        <w:t>”的要求，</w:t>
      </w:r>
      <w:r>
        <w:rPr>
          <w:rFonts w:ascii="宋体" w:eastAsia="宋体" w:hAnsi="宋体" w:cs="Arial" w:hint="eastAsia"/>
          <w:spacing w:val="2"/>
          <w:sz w:val="24"/>
          <w:szCs w:val="24"/>
        </w:rPr>
        <w:t>在初次认可和扩大</w:t>
      </w:r>
      <w:r w:rsidR="00880F9A">
        <w:rPr>
          <w:rFonts w:ascii="宋体" w:eastAsia="宋体" w:hAnsi="宋体" w:cs="Arial" w:hint="eastAsia"/>
          <w:spacing w:val="2"/>
          <w:sz w:val="24"/>
          <w:szCs w:val="24"/>
        </w:rPr>
        <w:t>认可</w:t>
      </w:r>
      <w:r>
        <w:rPr>
          <w:rFonts w:ascii="宋体" w:eastAsia="宋体" w:hAnsi="宋体" w:cs="Arial" w:hint="eastAsia"/>
          <w:spacing w:val="2"/>
          <w:sz w:val="24"/>
          <w:szCs w:val="24"/>
        </w:rPr>
        <w:t>范围的见证</w:t>
      </w:r>
      <w:r w:rsidR="00880F9A">
        <w:rPr>
          <w:rFonts w:ascii="宋体" w:eastAsia="宋体" w:hAnsi="宋体" w:cs="Arial" w:hint="eastAsia"/>
          <w:spacing w:val="2"/>
          <w:sz w:val="24"/>
          <w:szCs w:val="24"/>
        </w:rPr>
        <w:t>中</w:t>
      </w:r>
      <w:r>
        <w:rPr>
          <w:rFonts w:ascii="宋体" w:eastAsia="宋体" w:hAnsi="宋体" w:cs="Arial" w:hint="eastAsia"/>
          <w:spacing w:val="2"/>
          <w:sz w:val="24"/>
          <w:szCs w:val="24"/>
        </w:rPr>
        <w:t>，除每组见证一个项目外，在</w:t>
      </w:r>
      <w:r w:rsidR="00880F9A">
        <w:rPr>
          <w:rFonts w:ascii="宋体" w:eastAsia="宋体" w:hAnsi="宋体" w:cs="Arial" w:hint="eastAsia"/>
          <w:spacing w:val="2"/>
          <w:sz w:val="24"/>
          <w:szCs w:val="24"/>
        </w:rPr>
        <w:t>CNAS</w:t>
      </w:r>
      <w:r w:rsidR="00D26FD3">
        <w:rPr>
          <w:rFonts w:ascii="宋体" w:eastAsia="宋体" w:hAnsi="宋体" w:cs="Arial" w:hint="eastAsia"/>
          <w:spacing w:val="2"/>
          <w:sz w:val="24"/>
          <w:szCs w:val="24"/>
        </w:rPr>
        <w:t>标注</w:t>
      </w:r>
      <w:r w:rsidR="00880F9A" w:rsidRPr="00880F9A">
        <w:rPr>
          <w:rFonts w:ascii="宋体" w:eastAsia="宋体" w:hAnsi="宋体" w:cs="Arial" w:hint="eastAsia"/>
          <w:spacing w:val="2"/>
          <w:sz w:val="24"/>
          <w:szCs w:val="24"/>
        </w:rPr>
        <w:t>“﹡”</w:t>
      </w:r>
      <w:r w:rsidR="00D26FD3">
        <w:rPr>
          <w:rFonts w:ascii="宋体" w:eastAsia="宋体" w:hAnsi="宋体" w:cs="Arial" w:hint="eastAsia"/>
          <w:spacing w:val="2"/>
          <w:sz w:val="24"/>
          <w:szCs w:val="24"/>
        </w:rPr>
        <w:t>号的行业类别或子行业类别需要实施见证。</w:t>
      </w:r>
      <w:r w:rsidR="00880F9A">
        <w:rPr>
          <w:rFonts w:ascii="宋体" w:eastAsia="宋体" w:hAnsi="宋体" w:cs="Arial" w:hint="eastAsia"/>
          <w:spacing w:val="2"/>
          <w:sz w:val="24"/>
          <w:szCs w:val="24"/>
        </w:rPr>
        <w:t>不再有种类的概念。</w:t>
      </w:r>
    </w:p>
    <w:p w:rsidR="00D26FD3" w:rsidRDefault="00D26FD3" w:rsidP="00D26FD3">
      <w:pPr>
        <w:tabs>
          <w:tab w:val="num" w:pos="0"/>
        </w:tabs>
        <w:adjustRightInd w:val="0"/>
        <w:snapToGrid w:val="0"/>
        <w:spacing w:line="300" w:lineRule="auto"/>
        <w:ind w:firstLineChars="200" w:firstLine="488"/>
        <w:rPr>
          <w:rFonts w:ascii="宋体" w:eastAsia="宋体" w:hAnsi="宋体" w:cs="Arial"/>
          <w:spacing w:val="2"/>
          <w:sz w:val="24"/>
          <w:szCs w:val="24"/>
        </w:rPr>
      </w:pPr>
      <w:r>
        <w:rPr>
          <w:rFonts w:ascii="宋体" w:eastAsia="宋体" w:hAnsi="宋体" w:cs="Arial" w:hint="eastAsia"/>
          <w:spacing w:val="2"/>
          <w:sz w:val="24"/>
          <w:szCs w:val="24"/>
        </w:rPr>
        <w:t>（2）认可证书</w:t>
      </w:r>
    </w:p>
    <w:p w:rsidR="008662BD" w:rsidRDefault="00D26FD3" w:rsidP="00D26FD3">
      <w:pPr>
        <w:tabs>
          <w:tab w:val="num" w:pos="0"/>
        </w:tabs>
        <w:adjustRightInd w:val="0"/>
        <w:snapToGrid w:val="0"/>
        <w:spacing w:line="300" w:lineRule="auto"/>
        <w:ind w:firstLineChars="200" w:firstLine="488"/>
        <w:rPr>
          <w:rFonts w:ascii="宋体" w:eastAsia="宋体" w:hAnsi="宋体" w:cs="Arial"/>
          <w:spacing w:val="2"/>
          <w:sz w:val="24"/>
          <w:szCs w:val="24"/>
        </w:rPr>
      </w:pPr>
      <w:r w:rsidRPr="00D26FD3">
        <w:rPr>
          <w:rFonts w:ascii="宋体" w:eastAsia="宋体" w:hAnsi="宋体" w:cs="Arial" w:hint="eastAsia"/>
          <w:spacing w:val="2"/>
          <w:sz w:val="24"/>
          <w:szCs w:val="24"/>
        </w:rPr>
        <w:t>CNAS在为</w:t>
      </w:r>
      <w:r>
        <w:rPr>
          <w:rFonts w:ascii="宋体" w:eastAsia="宋体" w:hAnsi="宋体" w:cs="Arial" w:hint="eastAsia"/>
          <w:spacing w:val="2"/>
          <w:sz w:val="24"/>
          <w:szCs w:val="24"/>
        </w:rPr>
        <w:t>认证机构颁发的认可证书附件中，标注已认</w:t>
      </w:r>
      <w:r w:rsidR="00880F9A">
        <w:rPr>
          <w:rFonts w:ascii="宋体" w:eastAsia="宋体" w:hAnsi="宋体" w:cs="Arial" w:hint="eastAsia"/>
          <w:spacing w:val="2"/>
          <w:sz w:val="24"/>
          <w:szCs w:val="24"/>
        </w:rPr>
        <w:t xml:space="preserve">可的行业类别和子行业类别。 </w:t>
      </w:r>
    </w:p>
    <w:p w:rsidR="00D26FD3" w:rsidRPr="00880F9A" w:rsidRDefault="00D26FD3" w:rsidP="00880F9A">
      <w:pPr>
        <w:autoSpaceDE w:val="0"/>
        <w:autoSpaceDN w:val="0"/>
        <w:spacing w:line="300" w:lineRule="auto"/>
        <w:ind w:firstLineChars="200" w:firstLine="488"/>
        <w:jc w:val="left"/>
        <w:rPr>
          <w:rFonts w:ascii="宋体" w:eastAsia="宋体" w:hAnsi="宋体" w:cs="Arial"/>
          <w:spacing w:val="2"/>
          <w:sz w:val="24"/>
          <w:szCs w:val="24"/>
        </w:rPr>
      </w:pPr>
      <w:r>
        <w:rPr>
          <w:rFonts w:ascii="宋体" w:eastAsia="宋体" w:hAnsi="宋体" w:cs="Arial" w:hint="eastAsia"/>
          <w:spacing w:val="2"/>
          <w:sz w:val="24"/>
          <w:szCs w:val="24"/>
        </w:rPr>
        <w:t>（3）</w:t>
      </w:r>
      <w:r w:rsidRPr="00880F9A">
        <w:rPr>
          <w:rFonts w:ascii="宋体" w:eastAsia="宋体" w:hAnsi="宋体" w:cs="Arial" w:hint="eastAsia"/>
          <w:spacing w:val="2"/>
          <w:sz w:val="24"/>
          <w:szCs w:val="24"/>
        </w:rPr>
        <w:t>认可申请</w:t>
      </w:r>
    </w:p>
    <w:p w:rsidR="00D26FD3" w:rsidRDefault="00D26FD3" w:rsidP="00D26FD3">
      <w:pPr>
        <w:autoSpaceDE w:val="0"/>
        <w:autoSpaceDN w:val="0"/>
        <w:adjustRightInd w:val="0"/>
        <w:spacing w:line="300" w:lineRule="auto"/>
        <w:ind w:firstLineChars="200" w:firstLine="480"/>
        <w:jc w:val="left"/>
        <w:textAlignment w:val="baseline"/>
        <w:rPr>
          <w:rFonts w:ascii="宋体" w:eastAsia="宋体" w:hAnsi="宋体" w:cs="Times New Roman"/>
          <w:sz w:val="24"/>
          <w:szCs w:val="24"/>
        </w:rPr>
      </w:pPr>
      <w:r>
        <w:rPr>
          <w:rFonts w:ascii="宋体" w:eastAsia="宋体" w:hAnsi="宋体" w:cs="Times New Roman" w:hint="eastAsia"/>
          <w:sz w:val="24"/>
          <w:szCs w:val="24"/>
        </w:rPr>
        <w:t>将原CNAS</w:t>
      </w:r>
      <w:r w:rsidR="00462CC0">
        <w:rPr>
          <w:rFonts w:ascii="宋体" w:eastAsia="宋体" w:hAnsi="宋体" w:cs="Times New Roman" w:hint="eastAsia"/>
          <w:sz w:val="24"/>
          <w:szCs w:val="24"/>
        </w:rPr>
        <w:t>-</w:t>
      </w:r>
      <w:r w:rsidR="00CD5699">
        <w:rPr>
          <w:rFonts w:ascii="宋体" w:eastAsia="宋体" w:hAnsi="宋体" w:cs="Times New Roman" w:hint="eastAsia"/>
          <w:sz w:val="24"/>
          <w:szCs w:val="24"/>
        </w:rPr>
        <w:t>EC</w:t>
      </w:r>
      <w:r w:rsidR="00462CC0">
        <w:rPr>
          <w:rFonts w:ascii="宋体" w:eastAsia="宋体" w:hAnsi="宋体" w:cs="Times New Roman" w:hint="eastAsia"/>
          <w:sz w:val="24"/>
          <w:szCs w:val="24"/>
        </w:rPr>
        <w:t>-</w:t>
      </w:r>
      <w:r w:rsidR="00CD5699">
        <w:rPr>
          <w:rFonts w:ascii="宋体" w:eastAsia="宋体" w:hAnsi="宋体" w:cs="Times New Roman" w:hint="eastAsia"/>
          <w:sz w:val="24"/>
          <w:szCs w:val="24"/>
        </w:rPr>
        <w:t>033</w:t>
      </w:r>
      <w:r>
        <w:rPr>
          <w:rFonts w:ascii="宋体" w:eastAsia="宋体" w:hAnsi="宋体" w:cs="Times New Roman" w:hint="eastAsia"/>
          <w:sz w:val="24"/>
          <w:szCs w:val="24"/>
        </w:rPr>
        <w:t>：2013中认可申请1.1、1.2中的以下内容加入本文件：</w:t>
      </w:r>
    </w:p>
    <w:p w:rsidR="00D26FD3" w:rsidRPr="00D26FD3" w:rsidRDefault="00D26FD3" w:rsidP="00D26FD3">
      <w:pPr>
        <w:autoSpaceDE w:val="0"/>
        <w:autoSpaceDN w:val="0"/>
        <w:adjustRightInd w:val="0"/>
        <w:spacing w:line="300" w:lineRule="auto"/>
        <w:ind w:firstLineChars="200" w:firstLine="480"/>
        <w:jc w:val="left"/>
        <w:textAlignment w:val="baseline"/>
        <w:rPr>
          <w:rFonts w:ascii="宋体" w:eastAsia="宋体" w:hAnsi="宋体" w:cs="Times New Roman"/>
          <w:sz w:val="24"/>
          <w:szCs w:val="24"/>
        </w:rPr>
      </w:pPr>
      <w:r>
        <w:rPr>
          <w:rFonts w:ascii="宋体" w:eastAsia="宋体" w:hAnsi="宋体" w:cs="Times New Roman" w:hint="eastAsia"/>
          <w:sz w:val="24"/>
          <w:szCs w:val="24"/>
        </w:rPr>
        <w:t>a.</w:t>
      </w:r>
      <w:r w:rsidRPr="00D26FD3">
        <w:rPr>
          <w:rFonts w:ascii="宋体" w:eastAsia="宋体" w:hAnsi="宋体" w:cs="Times New Roman" w:hint="eastAsia"/>
          <w:sz w:val="24"/>
          <w:szCs w:val="24"/>
        </w:rPr>
        <w:t>认证机构在申请时应明确所申请的行业类别中具体的子行业类别及认证所依据的经国家认监委发布的《食品安全管理体系认证实施规则》确认的国家标准和（或）专项技术规范，CNAS根据有关认可规范对其实施评审和认可。</w:t>
      </w:r>
    </w:p>
    <w:p w:rsidR="00D26FD3" w:rsidRPr="00D26FD3" w:rsidRDefault="00D26FD3" w:rsidP="00CD5699">
      <w:pPr>
        <w:autoSpaceDE w:val="0"/>
        <w:autoSpaceDN w:val="0"/>
        <w:adjustRightInd w:val="0"/>
        <w:spacing w:line="300" w:lineRule="auto"/>
        <w:ind w:firstLineChars="200" w:firstLine="480"/>
        <w:jc w:val="left"/>
        <w:textAlignment w:val="baseline"/>
        <w:rPr>
          <w:rFonts w:ascii="宋体" w:eastAsia="宋体" w:hAnsi="宋体" w:cs="Times New Roman"/>
          <w:sz w:val="24"/>
          <w:szCs w:val="24"/>
        </w:rPr>
      </w:pPr>
      <w:r>
        <w:rPr>
          <w:rFonts w:ascii="宋体" w:eastAsia="宋体" w:hAnsi="宋体" w:cs="Times New Roman" w:hint="eastAsia"/>
          <w:sz w:val="24"/>
          <w:szCs w:val="24"/>
        </w:rPr>
        <w:t>b.</w:t>
      </w:r>
      <w:r w:rsidRPr="00D26FD3">
        <w:rPr>
          <w:rFonts w:ascii="宋体" w:eastAsia="宋体" w:hAnsi="宋体" w:cs="Times New Roman" w:hint="eastAsia"/>
          <w:sz w:val="24"/>
          <w:szCs w:val="24"/>
        </w:rPr>
        <w:t>在申请认可的CNAS-CC18《食品安全管理体系认证机构要求》附录A表A.1的食品链分类的每个行业类别中，认证机构应具备至少2名符合CNAS-CC18要求的食品安全管理体系（FSMS）专业审核员，并在该行业类别具备与其认证工作相适应的人力资源。</w:t>
      </w:r>
      <w:bookmarkStart w:id="3" w:name="OLE_LINK13"/>
    </w:p>
    <w:bookmarkEnd w:id="3"/>
    <w:p w:rsidR="00D26FD3" w:rsidRDefault="00D26FD3" w:rsidP="00D26FD3">
      <w:pPr>
        <w:tabs>
          <w:tab w:val="num" w:pos="0"/>
        </w:tabs>
        <w:adjustRightInd w:val="0"/>
        <w:snapToGrid w:val="0"/>
        <w:spacing w:line="300" w:lineRule="auto"/>
        <w:ind w:firstLineChars="200" w:firstLine="488"/>
        <w:rPr>
          <w:rFonts w:ascii="宋体" w:eastAsia="宋体" w:hAnsi="宋体" w:cs="Arial"/>
          <w:spacing w:val="2"/>
          <w:sz w:val="24"/>
          <w:szCs w:val="24"/>
        </w:rPr>
      </w:pPr>
      <w:r>
        <w:rPr>
          <w:rFonts w:ascii="宋体" w:eastAsia="宋体" w:hAnsi="宋体" w:cs="Arial" w:hint="eastAsia"/>
          <w:spacing w:val="2"/>
          <w:sz w:val="24"/>
          <w:szCs w:val="24"/>
        </w:rPr>
        <w:t>2.C部分</w:t>
      </w:r>
    </w:p>
    <w:p w:rsidR="00CD5699" w:rsidRDefault="00CD5699" w:rsidP="00CD5699">
      <w:pPr>
        <w:autoSpaceDE w:val="0"/>
        <w:autoSpaceDN w:val="0"/>
        <w:adjustRightInd w:val="0"/>
        <w:spacing w:line="300" w:lineRule="auto"/>
        <w:ind w:firstLineChars="200" w:firstLine="480"/>
        <w:jc w:val="left"/>
        <w:textAlignment w:val="baseline"/>
        <w:rPr>
          <w:rFonts w:ascii="宋体" w:eastAsia="宋体" w:hAnsi="宋体" w:cs="Times New Roman"/>
          <w:sz w:val="24"/>
          <w:szCs w:val="24"/>
        </w:rPr>
      </w:pPr>
      <w:r>
        <w:rPr>
          <w:rFonts w:ascii="宋体" w:eastAsia="宋体" w:hAnsi="宋体" w:cs="Times New Roman" w:hint="eastAsia"/>
          <w:sz w:val="24"/>
          <w:szCs w:val="24"/>
        </w:rPr>
        <w:t>将原CNAS</w:t>
      </w:r>
      <w:r w:rsidR="00462CC0">
        <w:rPr>
          <w:rFonts w:ascii="宋体" w:eastAsia="宋体" w:hAnsi="宋体" w:cs="Times New Roman" w:hint="eastAsia"/>
          <w:sz w:val="24"/>
          <w:szCs w:val="24"/>
        </w:rPr>
        <w:t>-</w:t>
      </w:r>
      <w:r>
        <w:rPr>
          <w:rFonts w:ascii="宋体" w:eastAsia="宋体" w:hAnsi="宋体" w:cs="Times New Roman" w:hint="eastAsia"/>
          <w:sz w:val="24"/>
          <w:szCs w:val="24"/>
        </w:rPr>
        <w:t>EC</w:t>
      </w:r>
      <w:r w:rsidR="00462CC0">
        <w:rPr>
          <w:rFonts w:ascii="宋体" w:eastAsia="宋体" w:hAnsi="宋体" w:cs="Times New Roman" w:hint="eastAsia"/>
          <w:sz w:val="24"/>
          <w:szCs w:val="24"/>
        </w:rPr>
        <w:t>-</w:t>
      </w:r>
      <w:r>
        <w:rPr>
          <w:rFonts w:ascii="宋体" w:eastAsia="宋体" w:hAnsi="宋体" w:cs="Times New Roman" w:hint="eastAsia"/>
          <w:sz w:val="24"/>
          <w:szCs w:val="24"/>
        </w:rPr>
        <w:t>033：2013中认可申请1.2中的以下内容加入本文件：</w:t>
      </w:r>
    </w:p>
    <w:p w:rsidR="00D26FD3" w:rsidRPr="00D26FD3" w:rsidRDefault="00CD5699" w:rsidP="00CD5699">
      <w:pPr>
        <w:tabs>
          <w:tab w:val="num" w:pos="0"/>
        </w:tabs>
        <w:adjustRightInd w:val="0"/>
        <w:snapToGrid w:val="0"/>
        <w:spacing w:line="300" w:lineRule="auto"/>
        <w:ind w:firstLineChars="200" w:firstLine="480"/>
        <w:rPr>
          <w:rFonts w:ascii="宋体" w:eastAsia="宋体" w:hAnsi="宋体" w:cs="Arial"/>
          <w:spacing w:val="2"/>
          <w:sz w:val="24"/>
          <w:szCs w:val="24"/>
        </w:rPr>
      </w:pPr>
      <w:r w:rsidRPr="00D26FD3">
        <w:rPr>
          <w:rFonts w:ascii="宋体" w:eastAsia="宋体" w:hAnsi="宋体" w:cs="Arial" w:hint="eastAsia"/>
          <w:sz w:val="24"/>
          <w:szCs w:val="24"/>
        </w:rPr>
        <w:t>在中华人民共和国境内从事食品安全管理体系认证活动的认证机构应遵守国家认证认可监督管理委员会发布的FSMS认证相关行政规范性文件要求。</w:t>
      </w:r>
    </w:p>
    <w:p w:rsidR="006F45F2" w:rsidRDefault="00CD5699" w:rsidP="00CD5699">
      <w:pPr>
        <w:adjustRightInd w:val="0"/>
        <w:snapToGrid w:val="0"/>
        <w:spacing w:line="300" w:lineRule="auto"/>
        <w:ind w:firstLineChars="200" w:firstLine="488"/>
        <w:rPr>
          <w:rFonts w:ascii="宋体" w:eastAsia="宋体" w:hAnsi="宋体" w:cs="Arial"/>
          <w:spacing w:val="2"/>
          <w:sz w:val="24"/>
          <w:szCs w:val="24"/>
        </w:rPr>
      </w:pPr>
      <w:r>
        <w:rPr>
          <w:rFonts w:ascii="宋体" w:eastAsia="宋体" w:hAnsi="宋体" w:cs="Arial" w:hint="eastAsia"/>
          <w:spacing w:val="2"/>
          <w:sz w:val="24"/>
          <w:szCs w:val="24"/>
        </w:rPr>
        <w:t>3.</w:t>
      </w:r>
      <w:r w:rsidRPr="00CD5699">
        <w:rPr>
          <w:rFonts w:ascii="宋体" w:eastAsia="宋体" w:hAnsi="宋体" w:cs="Arial" w:hint="eastAsia"/>
          <w:spacing w:val="2"/>
          <w:sz w:val="24"/>
          <w:szCs w:val="24"/>
        </w:rPr>
        <w:t>G部分</w:t>
      </w:r>
    </w:p>
    <w:p w:rsidR="00CD5699" w:rsidRDefault="00CD5699" w:rsidP="00CD5699">
      <w:pPr>
        <w:adjustRightInd w:val="0"/>
        <w:snapToGrid w:val="0"/>
        <w:spacing w:line="300" w:lineRule="auto"/>
        <w:ind w:firstLineChars="200" w:firstLine="488"/>
        <w:rPr>
          <w:rFonts w:ascii="宋体" w:eastAsia="宋体" w:hAnsi="宋体" w:cs="Arial"/>
          <w:spacing w:val="2"/>
          <w:sz w:val="24"/>
          <w:szCs w:val="24"/>
        </w:rPr>
      </w:pPr>
      <w:r>
        <w:rPr>
          <w:rFonts w:ascii="宋体" w:eastAsia="宋体" w:hAnsi="宋体" w:cs="Arial" w:hint="eastAsia"/>
          <w:spacing w:val="2"/>
          <w:sz w:val="24"/>
          <w:szCs w:val="24"/>
        </w:rPr>
        <w:t>对原有</w:t>
      </w:r>
      <w:r>
        <w:rPr>
          <w:rFonts w:ascii="宋体" w:eastAsia="宋体" w:hAnsi="宋体" w:cs="Times New Roman" w:hint="eastAsia"/>
          <w:sz w:val="24"/>
          <w:szCs w:val="24"/>
        </w:rPr>
        <w:t>CNAS</w:t>
      </w:r>
      <w:r w:rsidR="00462CC0">
        <w:rPr>
          <w:rFonts w:ascii="宋体" w:eastAsia="宋体" w:hAnsi="宋体" w:cs="Times New Roman" w:hint="eastAsia"/>
          <w:sz w:val="24"/>
          <w:szCs w:val="24"/>
        </w:rPr>
        <w:t>-</w:t>
      </w:r>
      <w:r>
        <w:rPr>
          <w:rFonts w:ascii="宋体" w:eastAsia="宋体" w:hAnsi="宋体" w:cs="Times New Roman" w:hint="eastAsia"/>
          <w:sz w:val="24"/>
          <w:szCs w:val="24"/>
        </w:rPr>
        <w:t>GC18：2013进行修订，提出</w:t>
      </w:r>
      <w:r w:rsidRPr="00CD5699">
        <w:rPr>
          <w:rFonts w:ascii="宋体" w:eastAsia="宋体" w:hAnsi="宋体" w:cs="Arial" w:hint="eastAsia"/>
          <w:spacing w:val="2"/>
          <w:sz w:val="24"/>
          <w:szCs w:val="24"/>
        </w:rPr>
        <w:t>认证业务范围分类</w:t>
      </w:r>
      <w:r>
        <w:rPr>
          <w:rFonts w:ascii="宋体" w:eastAsia="宋体" w:hAnsi="宋体" w:cs="Arial" w:hint="eastAsia"/>
          <w:spacing w:val="2"/>
          <w:sz w:val="24"/>
          <w:szCs w:val="24"/>
        </w:rPr>
        <w:t>、</w:t>
      </w:r>
      <w:r w:rsidRPr="00CD5699">
        <w:rPr>
          <w:rFonts w:ascii="宋体" w:eastAsia="宋体" w:hAnsi="宋体" w:cs="Arial" w:hint="eastAsia"/>
          <w:spacing w:val="2"/>
          <w:sz w:val="24"/>
          <w:szCs w:val="24"/>
        </w:rPr>
        <w:t>认证人员专业能力管理</w:t>
      </w:r>
      <w:r>
        <w:rPr>
          <w:rFonts w:ascii="宋体" w:eastAsia="宋体" w:hAnsi="宋体" w:cs="Arial" w:hint="eastAsia"/>
          <w:spacing w:val="2"/>
          <w:sz w:val="24"/>
          <w:szCs w:val="24"/>
        </w:rPr>
        <w:t>、</w:t>
      </w:r>
      <w:r w:rsidRPr="00CD5699">
        <w:rPr>
          <w:rFonts w:ascii="宋体" w:eastAsia="宋体" w:hAnsi="宋体" w:cs="Arial" w:hint="eastAsia"/>
          <w:spacing w:val="2"/>
          <w:sz w:val="24"/>
          <w:szCs w:val="24"/>
        </w:rPr>
        <w:t>认证实施过程中的专业能力管理</w:t>
      </w:r>
      <w:r>
        <w:rPr>
          <w:rFonts w:ascii="宋体" w:eastAsia="宋体" w:hAnsi="宋体" w:cs="Arial" w:hint="eastAsia"/>
          <w:spacing w:val="2"/>
          <w:sz w:val="24"/>
          <w:szCs w:val="24"/>
        </w:rPr>
        <w:t>等</w:t>
      </w:r>
      <w:r w:rsidRPr="00CD5699">
        <w:rPr>
          <w:rFonts w:ascii="宋体" w:eastAsia="宋体" w:hAnsi="宋体" w:cs="Arial" w:hint="eastAsia"/>
          <w:spacing w:val="2"/>
          <w:sz w:val="24"/>
          <w:szCs w:val="24"/>
        </w:rPr>
        <w:t>认证机构认证业务范围管理实施指南</w:t>
      </w:r>
      <w:r>
        <w:rPr>
          <w:rFonts w:ascii="宋体" w:eastAsia="宋体" w:hAnsi="宋体" w:cs="Arial" w:hint="eastAsia"/>
          <w:spacing w:val="2"/>
          <w:sz w:val="24"/>
          <w:szCs w:val="24"/>
        </w:rPr>
        <w:t>。</w:t>
      </w:r>
    </w:p>
    <w:p w:rsidR="00CD5699" w:rsidRDefault="00CD5699" w:rsidP="00CD5699">
      <w:pPr>
        <w:adjustRightInd w:val="0"/>
        <w:snapToGrid w:val="0"/>
        <w:spacing w:line="300" w:lineRule="auto"/>
        <w:ind w:firstLineChars="200" w:firstLine="488"/>
        <w:rPr>
          <w:rFonts w:ascii="宋体" w:eastAsia="宋体" w:hAnsi="宋体" w:cs="Arial"/>
          <w:spacing w:val="2"/>
          <w:sz w:val="24"/>
          <w:szCs w:val="24"/>
        </w:rPr>
      </w:pPr>
      <w:r>
        <w:rPr>
          <w:rFonts w:ascii="宋体" w:eastAsia="宋体" w:hAnsi="宋体" w:cs="Arial" w:hint="eastAsia"/>
          <w:spacing w:val="2"/>
          <w:sz w:val="24"/>
          <w:szCs w:val="24"/>
        </w:rPr>
        <w:t>4.附录</w:t>
      </w:r>
    </w:p>
    <w:p w:rsidR="00CD5699" w:rsidRDefault="00CD5699" w:rsidP="00CD5699">
      <w:pPr>
        <w:adjustRightInd w:val="0"/>
        <w:snapToGrid w:val="0"/>
        <w:spacing w:line="300" w:lineRule="auto"/>
        <w:ind w:firstLineChars="200" w:firstLine="488"/>
        <w:rPr>
          <w:rFonts w:ascii="宋体" w:eastAsia="宋体" w:hAnsi="宋体" w:cs="Arial"/>
          <w:spacing w:val="2"/>
          <w:sz w:val="24"/>
          <w:szCs w:val="24"/>
        </w:rPr>
      </w:pPr>
      <w:r>
        <w:rPr>
          <w:rFonts w:ascii="宋体" w:eastAsia="宋体" w:hAnsi="宋体" w:cs="Arial" w:hint="eastAsia"/>
          <w:spacing w:val="2"/>
          <w:sz w:val="24"/>
          <w:szCs w:val="24"/>
        </w:rPr>
        <w:t>附录A在CNAS</w:t>
      </w:r>
      <w:r w:rsidR="00462CC0">
        <w:rPr>
          <w:rFonts w:ascii="宋体" w:eastAsia="宋体" w:hAnsi="宋体" w:cs="Arial" w:hint="eastAsia"/>
          <w:spacing w:val="2"/>
          <w:sz w:val="24"/>
          <w:szCs w:val="24"/>
        </w:rPr>
        <w:t>-</w:t>
      </w:r>
      <w:bookmarkStart w:id="4" w:name="_GoBack"/>
      <w:bookmarkEnd w:id="4"/>
      <w:r>
        <w:rPr>
          <w:rFonts w:ascii="宋体" w:eastAsia="宋体" w:hAnsi="宋体" w:cs="Arial" w:hint="eastAsia"/>
          <w:spacing w:val="2"/>
          <w:sz w:val="24"/>
          <w:szCs w:val="24"/>
        </w:rPr>
        <w:t>CC18：2014附录A《食品链分类表》的基础上</w:t>
      </w:r>
      <w:r w:rsidR="00880F9A">
        <w:rPr>
          <w:rFonts w:ascii="宋体" w:eastAsia="宋体" w:hAnsi="宋体" w:cs="Arial" w:hint="eastAsia"/>
          <w:spacing w:val="2"/>
          <w:sz w:val="24"/>
          <w:szCs w:val="24"/>
        </w:rPr>
        <w:t>标注</w:t>
      </w:r>
      <w:r>
        <w:rPr>
          <w:rFonts w:ascii="宋体" w:eastAsia="宋体" w:hAnsi="宋体" w:cs="Arial" w:hint="eastAsia"/>
          <w:spacing w:val="2"/>
          <w:sz w:val="24"/>
          <w:szCs w:val="24"/>
        </w:rPr>
        <w:t>出带有</w:t>
      </w:r>
      <w:r w:rsidRPr="00CD5699">
        <w:rPr>
          <w:rFonts w:ascii="宋体" w:eastAsia="宋体" w:hAnsi="宋体" w:cs="Arial" w:hint="eastAsia"/>
          <w:spacing w:val="2"/>
          <w:sz w:val="24"/>
          <w:szCs w:val="24"/>
        </w:rPr>
        <w:t>“﹡”号</w:t>
      </w:r>
      <w:r>
        <w:rPr>
          <w:rFonts w:ascii="宋体" w:eastAsia="宋体" w:hAnsi="宋体" w:cs="Arial" w:hint="eastAsia"/>
          <w:spacing w:val="2"/>
          <w:sz w:val="24"/>
          <w:szCs w:val="24"/>
        </w:rPr>
        <w:t>的</w:t>
      </w:r>
      <w:r w:rsidRPr="00CD5699">
        <w:rPr>
          <w:rFonts w:ascii="宋体" w:eastAsia="宋体" w:hAnsi="宋体" w:cs="Arial" w:hint="eastAsia"/>
          <w:spacing w:val="2"/>
          <w:sz w:val="24"/>
          <w:szCs w:val="24"/>
        </w:rPr>
        <w:t>高风险行业类别或子行业类别</w:t>
      </w:r>
      <w:r>
        <w:rPr>
          <w:rFonts w:ascii="宋体" w:eastAsia="宋体" w:hAnsi="宋体" w:cs="Arial" w:hint="eastAsia"/>
          <w:spacing w:val="2"/>
          <w:sz w:val="24"/>
          <w:szCs w:val="24"/>
        </w:rPr>
        <w:t>，便于见证过程中的风险管理。</w:t>
      </w:r>
    </w:p>
    <w:p w:rsidR="00CD5699" w:rsidRPr="00CD5699" w:rsidRDefault="00CD5699" w:rsidP="00CD5699">
      <w:pPr>
        <w:adjustRightInd w:val="0"/>
        <w:snapToGrid w:val="0"/>
        <w:spacing w:line="300" w:lineRule="auto"/>
        <w:ind w:firstLineChars="200" w:firstLine="488"/>
        <w:rPr>
          <w:rFonts w:ascii="宋体" w:eastAsia="宋体" w:hAnsi="宋体" w:cs="Arial"/>
          <w:spacing w:val="2"/>
          <w:sz w:val="24"/>
          <w:szCs w:val="24"/>
        </w:rPr>
      </w:pPr>
      <w:r>
        <w:rPr>
          <w:rFonts w:ascii="宋体" w:eastAsia="宋体" w:hAnsi="宋体" w:cs="Arial" w:hint="eastAsia"/>
          <w:spacing w:val="2"/>
          <w:sz w:val="24"/>
          <w:szCs w:val="24"/>
        </w:rPr>
        <w:t>附录B</w:t>
      </w:r>
      <w:r w:rsidRPr="00880F9A">
        <w:rPr>
          <w:rFonts w:ascii="宋体" w:eastAsia="宋体" w:hAnsi="宋体" w:cs="Arial" w:hint="eastAsia"/>
          <w:spacing w:val="2"/>
          <w:sz w:val="24"/>
          <w:szCs w:val="24"/>
        </w:rPr>
        <w:t xml:space="preserve"> 给出了《</w:t>
      </w:r>
      <w:r w:rsidR="00C91D0F">
        <w:rPr>
          <w:rFonts w:ascii="宋体" w:eastAsia="宋体" w:hAnsi="宋体" w:cs="Arial" w:hint="eastAsia"/>
          <w:spacing w:val="2"/>
          <w:sz w:val="24"/>
          <w:szCs w:val="24"/>
        </w:rPr>
        <w:t>CNAS-EC035</w:t>
      </w:r>
      <w:r w:rsidRPr="00CD5699">
        <w:rPr>
          <w:rFonts w:ascii="宋体" w:eastAsia="宋体" w:hAnsi="宋体" w:cs="Arial" w:hint="eastAsia"/>
          <w:spacing w:val="2"/>
          <w:sz w:val="24"/>
          <w:szCs w:val="24"/>
        </w:rPr>
        <w:t>:2014附录A、CNAS-GC18:2013 附录A与食品安全管理体系认证实施规则（CNCA-N-007：2010）中的专项技术规范对应表</w:t>
      </w:r>
      <w:r>
        <w:rPr>
          <w:rFonts w:ascii="宋体" w:eastAsia="宋体" w:hAnsi="宋体" w:cs="Arial" w:hint="eastAsia"/>
          <w:spacing w:val="2"/>
          <w:sz w:val="24"/>
          <w:szCs w:val="24"/>
        </w:rPr>
        <w:t>》，便于认证机构在转换过程和后续实施过程中对新旧版CNAS-</w:t>
      </w:r>
      <w:r w:rsidR="00880F9A">
        <w:rPr>
          <w:rFonts w:ascii="宋体" w:eastAsia="宋体" w:hAnsi="宋体" w:cs="Arial" w:hint="eastAsia"/>
          <w:spacing w:val="2"/>
          <w:sz w:val="24"/>
          <w:szCs w:val="24"/>
        </w:rPr>
        <w:t>CC</w:t>
      </w:r>
      <w:r>
        <w:rPr>
          <w:rFonts w:ascii="宋体" w:eastAsia="宋体" w:hAnsi="宋体" w:cs="Arial" w:hint="eastAsia"/>
          <w:spacing w:val="2"/>
          <w:sz w:val="24"/>
          <w:szCs w:val="24"/>
        </w:rPr>
        <w:t>18的食品链分类差异进行</w:t>
      </w:r>
      <w:r w:rsidR="00880F9A">
        <w:rPr>
          <w:rFonts w:ascii="宋体" w:eastAsia="宋体" w:hAnsi="宋体" w:cs="Arial" w:hint="eastAsia"/>
          <w:spacing w:val="2"/>
          <w:sz w:val="24"/>
          <w:szCs w:val="24"/>
        </w:rPr>
        <w:t>对照，同时与</w:t>
      </w:r>
      <w:r>
        <w:rPr>
          <w:rFonts w:ascii="宋体" w:eastAsia="宋体" w:hAnsi="宋体" w:cs="Arial" w:hint="eastAsia"/>
          <w:spacing w:val="2"/>
          <w:sz w:val="24"/>
          <w:szCs w:val="24"/>
        </w:rPr>
        <w:t>国家认监委的专项技术规范</w:t>
      </w:r>
      <w:r w:rsidR="00880F9A">
        <w:rPr>
          <w:rFonts w:ascii="宋体" w:eastAsia="宋体" w:hAnsi="宋体" w:cs="Arial" w:hint="eastAsia"/>
          <w:spacing w:val="2"/>
          <w:sz w:val="24"/>
          <w:szCs w:val="24"/>
        </w:rPr>
        <w:t>进行对照</w:t>
      </w:r>
      <w:r>
        <w:rPr>
          <w:rFonts w:ascii="宋体" w:eastAsia="宋体" w:hAnsi="宋体" w:cs="Arial" w:hint="eastAsia"/>
          <w:spacing w:val="2"/>
          <w:sz w:val="24"/>
          <w:szCs w:val="24"/>
        </w:rPr>
        <w:t>。</w:t>
      </w:r>
    </w:p>
    <w:p w:rsidR="008662BD" w:rsidRDefault="00CD5699" w:rsidP="00CD5699">
      <w:pPr>
        <w:adjustRightInd w:val="0"/>
        <w:snapToGrid w:val="0"/>
        <w:spacing w:line="300" w:lineRule="auto"/>
        <w:ind w:firstLineChars="200" w:firstLine="488"/>
        <w:rPr>
          <w:rFonts w:ascii="宋体" w:eastAsia="宋体" w:hAnsi="宋体" w:cs="Arial" w:hint="eastAsia"/>
          <w:spacing w:val="2"/>
          <w:sz w:val="24"/>
          <w:szCs w:val="24"/>
        </w:rPr>
      </w:pPr>
      <w:r>
        <w:rPr>
          <w:rFonts w:ascii="宋体" w:eastAsia="宋体" w:hAnsi="宋体" w:cs="Arial" w:hint="eastAsia"/>
          <w:spacing w:val="2"/>
          <w:sz w:val="24"/>
          <w:szCs w:val="24"/>
        </w:rPr>
        <w:t xml:space="preserve">  </w:t>
      </w:r>
    </w:p>
    <w:p w:rsidR="003F75AB" w:rsidRDefault="003F75AB" w:rsidP="00CD5699">
      <w:pPr>
        <w:adjustRightInd w:val="0"/>
        <w:snapToGrid w:val="0"/>
        <w:spacing w:line="300" w:lineRule="auto"/>
        <w:ind w:firstLineChars="200" w:firstLine="488"/>
        <w:rPr>
          <w:rFonts w:ascii="宋体" w:eastAsia="宋体" w:hAnsi="宋体" w:cs="Arial" w:hint="eastAsia"/>
          <w:spacing w:val="2"/>
          <w:sz w:val="24"/>
          <w:szCs w:val="24"/>
        </w:rPr>
      </w:pPr>
    </w:p>
    <w:p w:rsidR="003F75AB" w:rsidRPr="008662BD" w:rsidRDefault="003F75AB" w:rsidP="003F75AB">
      <w:pPr>
        <w:adjustRightInd w:val="0"/>
        <w:snapToGrid w:val="0"/>
        <w:spacing w:line="300" w:lineRule="auto"/>
        <w:ind w:firstLineChars="200" w:firstLine="488"/>
        <w:jc w:val="right"/>
        <w:rPr>
          <w:rFonts w:ascii="宋体" w:eastAsia="宋体" w:hAnsi="宋体" w:cs="Arial"/>
          <w:spacing w:val="2"/>
          <w:sz w:val="24"/>
          <w:szCs w:val="24"/>
        </w:rPr>
      </w:pPr>
      <w:r>
        <w:rPr>
          <w:rFonts w:ascii="宋体" w:eastAsia="宋体" w:hAnsi="宋体" w:cs="Arial" w:hint="eastAsia"/>
          <w:spacing w:val="2"/>
          <w:sz w:val="24"/>
          <w:szCs w:val="24"/>
        </w:rPr>
        <w:t>2014年5月5日</w:t>
      </w:r>
    </w:p>
    <w:sectPr w:rsidR="003F75AB" w:rsidRPr="008662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BB1" w:rsidRDefault="00695BB1" w:rsidP="00992A4B">
      <w:r>
        <w:separator/>
      </w:r>
    </w:p>
  </w:endnote>
  <w:endnote w:type="continuationSeparator" w:id="0">
    <w:p w:rsidR="00695BB1" w:rsidRDefault="00695BB1" w:rsidP="00992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BB1" w:rsidRDefault="00695BB1" w:rsidP="00992A4B">
      <w:r>
        <w:separator/>
      </w:r>
    </w:p>
  </w:footnote>
  <w:footnote w:type="continuationSeparator" w:id="0">
    <w:p w:rsidR="00695BB1" w:rsidRDefault="00695BB1" w:rsidP="00992A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42B2C"/>
    <w:multiLevelType w:val="hybridMultilevel"/>
    <w:tmpl w:val="730C1772"/>
    <w:lvl w:ilvl="0" w:tplc="0409000B">
      <w:start w:val="1"/>
      <w:numFmt w:val="bullet"/>
      <w:lvlText w:val=""/>
      <w:lvlJc w:val="left"/>
      <w:pPr>
        <w:tabs>
          <w:tab w:val="num" w:pos="846"/>
        </w:tabs>
        <w:ind w:left="846" w:hanging="420"/>
      </w:pPr>
      <w:rPr>
        <w:rFonts w:ascii="Wingdings" w:hAnsi="Wingdings" w:hint="default"/>
      </w:rPr>
    </w:lvl>
    <w:lvl w:ilvl="1" w:tplc="04090003" w:tentative="1">
      <w:start w:val="1"/>
      <w:numFmt w:val="bullet"/>
      <w:lvlText w:val=""/>
      <w:lvlJc w:val="left"/>
      <w:pPr>
        <w:tabs>
          <w:tab w:val="num" w:pos="838"/>
        </w:tabs>
        <w:ind w:left="838" w:hanging="420"/>
      </w:pPr>
      <w:rPr>
        <w:rFonts w:ascii="Wingdings" w:hAnsi="Wingdings" w:hint="default"/>
      </w:rPr>
    </w:lvl>
    <w:lvl w:ilvl="2" w:tplc="04090005"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3" w:tentative="1">
      <w:start w:val="1"/>
      <w:numFmt w:val="bullet"/>
      <w:lvlText w:val=""/>
      <w:lvlJc w:val="left"/>
      <w:pPr>
        <w:tabs>
          <w:tab w:val="num" w:pos="2098"/>
        </w:tabs>
        <w:ind w:left="2098" w:hanging="420"/>
      </w:pPr>
      <w:rPr>
        <w:rFonts w:ascii="Wingdings" w:hAnsi="Wingdings" w:hint="default"/>
      </w:rPr>
    </w:lvl>
    <w:lvl w:ilvl="5" w:tplc="04090005"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3" w:tentative="1">
      <w:start w:val="1"/>
      <w:numFmt w:val="bullet"/>
      <w:lvlText w:val=""/>
      <w:lvlJc w:val="left"/>
      <w:pPr>
        <w:tabs>
          <w:tab w:val="num" w:pos="3358"/>
        </w:tabs>
        <w:ind w:left="3358" w:hanging="420"/>
      </w:pPr>
      <w:rPr>
        <w:rFonts w:ascii="Wingdings" w:hAnsi="Wingdings" w:hint="default"/>
      </w:rPr>
    </w:lvl>
    <w:lvl w:ilvl="8" w:tplc="04090005" w:tentative="1">
      <w:start w:val="1"/>
      <w:numFmt w:val="bullet"/>
      <w:lvlText w:val=""/>
      <w:lvlJc w:val="left"/>
      <w:pPr>
        <w:tabs>
          <w:tab w:val="num" w:pos="3778"/>
        </w:tabs>
        <w:ind w:left="377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D2E"/>
    <w:rsid w:val="00113F97"/>
    <w:rsid w:val="00135C84"/>
    <w:rsid w:val="003823C4"/>
    <w:rsid w:val="003F182C"/>
    <w:rsid w:val="003F75AB"/>
    <w:rsid w:val="00462CC0"/>
    <w:rsid w:val="0065402E"/>
    <w:rsid w:val="00695BB1"/>
    <w:rsid w:val="006F45F2"/>
    <w:rsid w:val="00803463"/>
    <w:rsid w:val="008428C7"/>
    <w:rsid w:val="008662BD"/>
    <w:rsid w:val="00880F9A"/>
    <w:rsid w:val="00982507"/>
    <w:rsid w:val="0098337D"/>
    <w:rsid w:val="00992A4B"/>
    <w:rsid w:val="009C6074"/>
    <w:rsid w:val="00A06697"/>
    <w:rsid w:val="00AA7A5D"/>
    <w:rsid w:val="00B368F1"/>
    <w:rsid w:val="00C91D0F"/>
    <w:rsid w:val="00CB335F"/>
    <w:rsid w:val="00CD5699"/>
    <w:rsid w:val="00D26FD3"/>
    <w:rsid w:val="00D31C35"/>
    <w:rsid w:val="00DA5E30"/>
    <w:rsid w:val="00EE10C2"/>
    <w:rsid w:val="00EE6D2E"/>
    <w:rsid w:val="00F02792"/>
    <w:rsid w:val="00F25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2A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2A4B"/>
    <w:rPr>
      <w:sz w:val="18"/>
      <w:szCs w:val="18"/>
    </w:rPr>
  </w:style>
  <w:style w:type="paragraph" w:styleId="a4">
    <w:name w:val="footer"/>
    <w:basedOn w:val="a"/>
    <w:link w:val="Char0"/>
    <w:uiPriority w:val="99"/>
    <w:unhideWhenUsed/>
    <w:rsid w:val="00992A4B"/>
    <w:pPr>
      <w:tabs>
        <w:tab w:val="center" w:pos="4153"/>
        <w:tab w:val="right" w:pos="8306"/>
      </w:tabs>
      <w:snapToGrid w:val="0"/>
      <w:jc w:val="left"/>
    </w:pPr>
    <w:rPr>
      <w:sz w:val="18"/>
      <w:szCs w:val="18"/>
    </w:rPr>
  </w:style>
  <w:style w:type="character" w:customStyle="1" w:styleId="Char0">
    <w:name w:val="页脚 Char"/>
    <w:basedOn w:val="a0"/>
    <w:link w:val="a4"/>
    <w:uiPriority w:val="99"/>
    <w:rsid w:val="00992A4B"/>
    <w:rPr>
      <w:sz w:val="18"/>
      <w:szCs w:val="18"/>
    </w:rPr>
  </w:style>
  <w:style w:type="paragraph" w:styleId="a5">
    <w:name w:val="List Paragraph"/>
    <w:basedOn w:val="a"/>
    <w:uiPriority w:val="34"/>
    <w:qFormat/>
    <w:rsid w:val="00A0669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2A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2A4B"/>
    <w:rPr>
      <w:sz w:val="18"/>
      <w:szCs w:val="18"/>
    </w:rPr>
  </w:style>
  <w:style w:type="paragraph" w:styleId="a4">
    <w:name w:val="footer"/>
    <w:basedOn w:val="a"/>
    <w:link w:val="Char0"/>
    <w:uiPriority w:val="99"/>
    <w:unhideWhenUsed/>
    <w:rsid w:val="00992A4B"/>
    <w:pPr>
      <w:tabs>
        <w:tab w:val="center" w:pos="4153"/>
        <w:tab w:val="right" w:pos="8306"/>
      </w:tabs>
      <w:snapToGrid w:val="0"/>
      <w:jc w:val="left"/>
    </w:pPr>
    <w:rPr>
      <w:sz w:val="18"/>
      <w:szCs w:val="18"/>
    </w:rPr>
  </w:style>
  <w:style w:type="character" w:customStyle="1" w:styleId="Char0">
    <w:name w:val="页脚 Char"/>
    <w:basedOn w:val="a0"/>
    <w:link w:val="a4"/>
    <w:uiPriority w:val="99"/>
    <w:rsid w:val="00992A4B"/>
    <w:rPr>
      <w:sz w:val="18"/>
      <w:szCs w:val="18"/>
    </w:rPr>
  </w:style>
  <w:style w:type="paragraph" w:styleId="a5">
    <w:name w:val="List Paragraph"/>
    <w:basedOn w:val="a"/>
    <w:uiPriority w:val="34"/>
    <w:qFormat/>
    <w:rsid w:val="00A0669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312</Words>
  <Characters>1779</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liangxiaojun</dc:creator>
  <cp:lastModifiedBy>null</cp:lastModifiedBy>
  <cp:revision>11</cp:revision>
  <dcterms:created xsi:type="dcterms:W3CDTF">2014-05-05T01:54:00Z</dcterms:created>
  <dcterms:modified xsi:type="dcterms:W3CDTF">2014-05-05T01:58:00Z</dcterms:modified>
</cp:coreProperties>
</file>