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2" w:rsidRPr="00774CA4" w:rsidRDefault="008D67B2" w:rsidP="008D67B2">
      <w:pPr>
        <w:spacing w:line="160" w:lineRule="atLeast"/>
        <w:rPr>
          <w:rFonts w:ascii="方正黑体简体" w:eastAsia="方正黑体简体" w:hint="eastAsia"/>
          <w:sz w:val="32"/>
          <w:szCs w:val="32"/>
        </w:rPr>
      </w:pPr>
      <w:r w:rsidRPr="001D6F47">
        <w:rPr>
          <w:rFonts w:ascii="方正黑体简体" w:eastAsia="方正黑体简体" w:hint="eastAsia"/>
          <w:sz w:val="32"/>
          <w:szCs w:val="32"/>
        </w:rPr>
        <w:t>附件</w:t>
      </w:r>
    </w:p>
    <w:tbl>
      <w:tblPr>
        <w:tblW w:w="496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67"/>
        <w:gridCol w:w="2309"/>
        <w:gridCol w:w="6696"/>
        <w:gridCol w:w="2997"/>
        <w:gridCol w:w="1528"/>
        <w:tblGridChange w:id="0">
          <w:tblGrid>
            <w:gridCol w:w="567"/>
            <w:gridCol w:w="2309"/>
            <w:gridCol w:w="6696"/>
            <w:gridCol w:w="2997"/>
            <w:gridCol w:w="1528"/>
          </w:tblGrid>
        </w:tblGridChange>
      </w:tblGrid>
      <w:tr w:rsidR="008D67B2" w:rsidRPr="00774CA4" w:rsidTr="00AC66DE">
        <w:trPr>
          <w:cantSplit/>
          <w:trHeight w:val="20"/>
          <w:tblHeader/>
          <w:tblCellSpacing w:w="0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>国家标准编号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 xml:space="preserve">国　　家　　</w:t>
            </w:r>
            <w:proofErr w:type="gramStart"/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 xml:space="preserve">标　　准　　</w:t>
            </w:r>
            <w:proofErr w:type="gramEnd"/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>名　　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>代替标准号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int="eastAsia"/>
                <w:sz w:val="24"/>
                <w:szCs w:val="24"/>
              </w:rPr>
              <w:t>实施日期</w:t>
            </w:r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152.2-2014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 沉头螺钉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用沉孔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部分代替:</w:t>
            </w:r>
            <w:r w:rsidRPr="00774CA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GB/T 152.2-1988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152.5-2014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 沉头木螺钉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用沉孔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部分代替:GB/T 152.2-1988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713-2014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锅炉和压力容器用钢板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713-2008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1984-2014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高压交流断路器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1984-2003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1985-2014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高压交流隔离开关和接地开关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1985-2004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3098.15-2014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紧固件机械性能 不锈钢螺母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3098.15-2000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3098.16-2014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紧固件机械性能 不锈钢紧定螺钉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3098.16-2000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3098.21-2014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紧固件机械性能 不锈钢自攻螺钉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3098.21-2008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紧固件机械性能 不锈钢螺栓、螺钉和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螺柱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3098.6-2000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3103.4-2014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紧固件公差 -200℃～+700℃使用的螺栓-螺母连接副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3103.4-1992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3531-2014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低温压力容器用钢板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3531-2008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4131-2014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水泥的命名原则和术语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4131-1997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4797.3-2014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电工电子产品自然环境条件 生物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4797.3-1986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5223-2014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预应力混凝土用钢丝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5223-2002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5224-2014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预应力混凝土用钢绞线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5224-2003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十字槽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盘头自挤螺钉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6560-1986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十字槽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沉头自挤螺钉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6561-1986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十字槽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半沉头自挤螺钉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6562-1986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六角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头自挤螺钉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6563-1986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内六角花形圆柱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头自挤螺钉</w:t>
            </w:r>
            <w:proofErr w:type="gram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6564-1986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10067.43-2014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电热装置基本技术条件 第43部分：强迫对流井式电阻炉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10067.44-2014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电热装置基本技术条件 第44部分：箱式电阻炉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10067.45-2014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电热装置基本技术条件 第45部分：真空淬火炉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10322.1-2014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铁矿石 取样和制样方法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10322.1-2000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10322.4-2014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铁矿石 校核取样偏差的实验方法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10322.4-2000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10870-2014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蒸气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压缩循环冷水(热泵)机组性能试验方法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10870-2001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11833-2014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绝热材料稳态传热性质的测定 圆球法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11833-1989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11918.1-2014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工业用插头插座和耦合器 第1部分：通用要求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11918-2001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29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11918.2-2014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工业用插头插座和耦合器 第2部分：带插销和插套的电器附件的尺寸兼容性和互换性要求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11919-2001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11918.4-2014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工业用插头插座和耦合器 第4部分：有或无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联锁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带开关的插座和连接器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13545-2014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烧结空心砖和空心砌块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13545-2003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14287.4-2014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电气火灾监控系统 第4部分：故障电弧探测器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2015-06-01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16280-2014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线型感温火灾探测器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16280-2005,</w:t>
            </w:r>
          </w:p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21197-2007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2015-06-01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17951.2-2014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半工艺冷轧无取向电工钢带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17951.2-2002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18431-2014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蒸汽和热水型溴化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锂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吸收式冷水机组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18431-2001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18802.12-2014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低压电涌保护器（SPD） 第12部分：低压配电系统的电涌保护器 选择和使用导则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18802.12-2006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18858.7-2014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低压开关设备和控制设备 控制器 设备接口（CDIs） 第7部分：</w:t>
            </w:r>
            <w:proofErr w:type="spell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CompoNet</w:t>
            </w:r>
            <w:proofErr w:type="spellEnd"/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38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19348.1-2014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无损检测 工业射线照相胶片 第1部分：工业射线照相胶片系统的分类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19348.1-2003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19519-2014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架空线路绝缘子 标称电压高于1 000 V交流系统用悬垂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和耐张复合绝缘子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定义、试验方法及接收准则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19519-2004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19638.1-2014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固定型阀控式铅酸蓄电池 第1部分：技术条件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19638.2-2005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19638.2-2014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固定型阀控式铅酸蓄电池 第2部分：产品品种和规格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20834-2014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发电电动机基本技术条件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20834-2007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20974-2014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绝热用硬质酚醛泡沫制品(PF)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20974-2007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23718.6-2014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机器状态监测与诊断 人员资格与人员评估的要求 第6部分：声发射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24242.3-2014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制丝用非合金钢盘条 第3部分：沸腾钢和沸腾钢替代品低碳钢盘条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24242.4-2014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制丝用非合金钢盘条 第4部分：特殊用途盘条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24265-2014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工业用硅藻土助滤剂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24265-2009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24512.3-2014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核电站用无缝钢管 第3部分：不锈钢无缝钢管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49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28784.2-2014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机械振动 船舶振动测量 第2部分：结构振动测量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7453-1996,</w:t>
            </w:r>
          </w:p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部分代替:GB/T 14696-1993,</w:t>
            </w:r>
          </w:p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部分代替:GB/T 14697-1993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30173.2-2014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机械振动与冲击 弹性安装系统 第2部分：轨道交通系统隔振应用需交换的技术信息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8540-1987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30246.5-2014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家庭网络 第5部分：终端设备规范 家用和类似用途电器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建筑材料及制品的湿热性能 透湿性能的测定 箱式法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点载荷性能的测定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绝热材料与粘结剂和基底涂层的拉伸粘结强度的测定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垂直于表面抗拉强度的测定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部分浸入法测定短期吸水量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在指定温度湿度条件下尺寸稳定性的测试方法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30807-2014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浸泡法测定长期吸水性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59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30808-2014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建筑用绝热制品 湿热条件下垂直于表面的抗拉强度保留率的测定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30809-2014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光催化材料性能测试用紫外光光源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水泥胶砂中可浸出重金属的测定方法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燃煤电厂用玻璃纤维增强塑料烟囱内筒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燃煤电厂用玻璃纤维增强塑料烟道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30813-2014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核电站用奥氏体不锈钢焊接钢管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 30814-2014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核电站用碳素钢和低合金钢钢板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表面化学分析 分析样品的制备和安装方法指南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工程用生物基复合材料术语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30817-2014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冷卷截锥螺旋弹簧 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69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30818-2014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石油和天然气工业管线输送系统用全焊接球阀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30819-2014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机器人用谐波齿轮减速器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无损检测 绝对式涡流探头阻抗测定方法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无损检测 数字图像处理与通信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热处理环境保护技术要求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测定工业淬火油冷却性能的镍合金探头试验方法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燃气热处理炉温度均匀性测试方法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热处理温度测量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2014-12-31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斜拉桥钢绞线拉索技术条件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30827-2014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体外预应力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索技术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79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30828-2014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预应力混凝土用中强度钢丝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30829-2014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石油井架用异型及圆形无缝钢管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工程子午线轮胎用钢帘线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30831.1-2014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机器状态监测与诊断 热成像 第1部分：总则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阀门 流量系数和流阻系数试验方法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气压传动 设备消耗的可压缩流体 压缩空气功率的表示及测量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30834-2014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钢中非金属夹杂物的评定和统计 扫描电镜法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锂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离子电池用炭复合磷酸铁锂正极材料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锂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离子电池用钛酸锂及其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炭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复合负极材料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2015-04-01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30837-2014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信用证进口货物质押监管作业规范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2014-08-01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89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30838-2014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契约承运人服务质量要求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2014-08-01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30839.1-2014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工业电热装置能耗分等 第1部分：通用要求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30840-2014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燃气罩式退火炉基本技术条件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高压并联电容器装置的通用技术要求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高压试验室电磁屏蔽效能要求与测量方法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30843.1-2014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 kV以上不超过35 kV 的通用变频调速设备 第1部分：技术条件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30843.2-2014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 kV以上不超过35 kV 的通用变频调速设备 第2部分：试验方法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30844.1-2014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 kV及以下通用变频调速设备 第1部分：技术条件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97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30844.2-2014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 kV及以下通用变频调速设备 第2部分：试验方法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30845.1-2014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高压岸电连接系统（HVSC系统）用插头、插座和船用耦合器 第1部分：通用要求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99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30846-2014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具有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预定极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间</w:t>
            </w:r>
            <w:proofErr w:type="gramStart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不</w:t>
            </w:r>
            <w:proofErr w:type="gramEnd"/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同期操作高压交流断路器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2015-01-22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30847.1-2014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系统与软件工程 可信计算平台可信性度量 第1部分：概述与词汇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101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30847.2-2014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系统与软件工程 可信计算平台可信性度量 第2部分：信任链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102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30848-2014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信息技术 通用多八位编码字符集 锡伯文、满文字型 正黑体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103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30849-2014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信息技术 通用多八位编码字符集 锡伯文、满文字型 正白体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30850.1-2014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电子政务标准化指南 第1部分：总则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105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30850.2-2014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电子政务标准化指南 第2部分：工程管理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106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30850.3-2014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电子政务标准化指南 第3部分：网络建设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107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30850.5-2014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电子政务标准化指南 第5部分：支撑技术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  <w:tr w:rsidR="008D67B2" w:rsidRPr="00774CA4" w:rsidTr="00AC66DE">
        <w:trPr>
          <w:cantSplit/>
          <w:trHeight w:val="20"/>
          <w:tblCellSpacing w:w="0" w:type="dxa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108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GB/T 30851-2014</w:t>
            </w:r>
          </w:p>
        </w:tc>
        <w:tc>
          <w:tcPr>
            <w:tcW w:w="2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774CA4">
              <w:rPr>
                <w:rFonts w:ascii="方正仿宋简体" w:eastAsia="方正仿宋简体" w:hAnsi="宋体" w:hint="eastAsia"/>
                <w:sz w:val="24"/>
                <w:szCs w:val="24"/>
              </w:rPr>
              <w:t>信息技术 传统蒙古文排序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方正仿宋简体" w:eastAsia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7B2" w:rsidRPr="00774CA4" w:rsidRDefault="008D67B2" w:rsidP="00AC66DE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774CA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2015-02-01</w:t>
              </w:r>
            </w:smartTag>
          </w:p>
        </w:tc>
      </w:tr>
    </w:tbl>
    <w:p w:rsidR="008D67B2" w:rsidRPr="00774CA4" w:rsidRDefault="008D67B2" w:rsidP="008D67B2">
      <w:pPr>
        <w:spacing w:line="240" w:lineRule="exact"/>
        <w:ind w:leftChars="-50" w:left="-105" w:rightChars="-50" w:right="-105"/>
        <w:rPr>
          <w:rFonts w:ascii="方正仿宋简体" w:eastAsia="方正仿宋简体" w:hint="eastAsia"/>
          <w:sz w:val="24"/>
          <w:szCs w:val="24"/>
        </w:rPr>
      </w:pPr>
      <w:r w:rsidRPr="00774CA4">
        <w:rPr>
          <w:rFonts w:ascii="方正仿宋简体" w:eastAsia="方正仿宋简体" w:hint="eastAsia"/>
          <w:sz w:val="24"/>
          <w:szCs w:val="24"/>
        </w:rPr>
        <w:t>备注：</w:t>
      </w:r>
      <w:r w:rsidRPr="00774CA4">
        <w:rPr>
          <w:rFonts w:ascii="方正仿宋简体" w:eastAsia="方正仿宋简体" w:hAnsi="宋体" w:hint="eastAsia"/>
          <w:bCs/>
          <w:sz w:val="24"/>
          <w:szCs w:val="24"/>
        </w:rPr>
        <w:t>GB/T 152.2-1988已全部被代替完。</w:t>
      </w:r>
    </w:p>
    <w:p w:rsidR="008D67B2" w:rsidRDefault="008D67B2" w:rsidP="008D67B2">
      <w:pPr>
        <w:spacing w:line="596" w:lineRule="exact"/>
        <w:rPr>
          <w:rFonts w:ascii="华文仿宋" w:eastAsia="华文仿宋" w:hAnsi="华文仿宋" w:hint="eastAsia"/>
          <w:sz w:val="32"/>
          <w:szCs w:val="32"/>
        </w:rPr>
      </w:pPr>
    </w:p>
    <w:p w:rsidR="000F546D" w:rsidRPr="008D67B2" w:rsidRDefault="000F546D"/>
    <w:sectPr w:rsidR="000F546D" w:rsidRPr="008D67B2" w:rsidSect="008D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7B2"/>
    <w:rsid w:val="000F546D"/>
    <w:rsid w:val="008D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5436</Characters>
  <Application>Microsoft Office Word</Application>
  <DocSecurity>0</DocSecurity>
  <Lines>45</Lines>
  <Paragraphs>12</Paragraphs>
  <ScaleCrop>false</ScaleCrop>
  <Company>Lenovo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liqin</dc:creator>
  <cp:lastModifiedBy>liqin</cp:lastModifiedBy>
  <cp:revision>1</cp:revision>
  <dcterms:created xsi:type="dcterms:W3CDTF">2014-07-01T06:25:00Z</dcterms:created>
  <dcterms:modified xsi:type="dcterms:W3CDTF">2014-07-01T06:26:00Z</dcterms:modified>
</cp:coreProperties>
</file>