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03" w:rsidRDefault="007C0203" w:rsidP="009A66AE">
      <w:pPr>
        <w:spacing w:line="620" w:lineRule="exact"/>
        <w:jc w:val="center"/>
        <w:rPr>
          <w:rFonts w:ascii="宋体"/>
          <w:b/>
          <w:bCs/>
          <w:color w:val="000000"/>
          <w:sz w:val="36"/>
          <w:szCs w:val="36"/>
        </w:rPr>
      </w:pPr>
    </w:p>
    <w:p w:rsidR="007C0203" w:rsidRPr="0017774D" w:rsidRDefault="007C0203" w:rsidP="009A66AE">
      <w:pPr>
        <w:spacing w:line="620" w:lineRule="exact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 w:rsidRPr="0017774D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GB/T 18624-2007《地理标志产品  水井坊酒》</w:t>
      </w:r>
    </w:p>
    <w:p w:rsidR="007C0203" w:rsidRPr="0017774D" w:rsidRDefault="007C0203" w:rsidP="009A66AE">
      <w:pPr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 w:rsidRPr="0017774D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第1号修改单（报批稿）</w:t>
      </w:r>
    </w:p>
    <w:p w:rsidR="007C0203" w:rsidRPr="006B02CB" w:rsidRDefault="0017774D" w:rsidP="0017774D">
      <w:pPr>
        <w:pStyle w:val="af"/>
        <w:tabs>
          <w:tab w:val="left" w:pos="993"/>
        </w:tabs>
        <w:snapToGrid w:val="0"/>
        <w:spacing w:line="440" w:lineRule="atLeast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</w:t>
      </w:r>
      <w:r w:rsidR="006B2026">
        <w:rPr>
          <w:rFonts w:ascii="仿宋" w:eastAsia="仿宋" w:hAnsi="仿宋" w:cs="仿宋" w:hint="eastAsia"/>
          <w:sz w:val="28"/>
          <w:szCs w:val="28"/>
        </w:rPr>
        <w:t>修改</w:t>
      </w:r>
      <w:r w:rsidR="007C0203" w:rsidRPr="006B02CB">
        <w:rPr>
          <w:rFonts w:ascii="仿宋" w:eastAsia="仿宋" w:hAnsi="仿宋" w:cs="仿宋" w:hint="eastAsia"/>
          <w:sz w:val="28"/>
          <w:szCs w:val="28"/>
        </w:rPr>
        <w:t>表</w:t>
      </w:r>
      <w:r w:rsidR="007C0203" w:rsidRPr="006B02CB">
        <w:rPr>
          <w:rFonts w:ascii="仿宋" w:eastAsia="仿宋" w:hAnsi="仿宋" w:cs="仿宋"/>
          <w:sz w:val="28"/>
          <w:szCs w:val="28"/>
        </w:rPr>
        <w:t>2</w:t>
      </w:r>
      <w:r w:rsidR="007C0203">
        <w:rPr>
          <w:rFonts w:ascii="仿宋" w:eastAsia="仿宋" w:hAnsi="仿宋" w:cs="仿宋" w:hint="eastAsia"/>
          <w:sz w:val="28"/>
          <w:szCs w:val="28"/>
        </w:rPr>
        <w:t>中</w:t>
      </w:r>
      <w:r w:rsidRPr="006B02CB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7C0203" w:rsidRPr="006B02CB">
        <w:rPr>
          <w:rFonts w:ascii="仿宋" w:eastAsia="仿宋" w:hAnsi="仿宋" w:cs="仿宋" w:hint="eastAsia"/>
          <w:sz w:val="28"/>
          <w:szCs w:val="28"/>
        </w:rPr>
        <w:t>“己酸乙酯”指标</w:t>
      </w:r>
      <w:r w:rsidR="007C0203">
        <w:rPr>
          <w:rFonts w:ascii="仿宋" w:eastAsia="仿宋" w:hAnsi="仿宋" w:cs="仿宋" w:hint="eastAsia"/>
          <w:sz w:val="28"/>
          <w:szCs w:val="28"/>
        </w:rPr>
        <w:t>，</w:t>
      </w:r>
      <w:r w:rsidR="006B2026">
        <w:rPr>
          <w:rFonts w:ascii="仿宋" w:eastAsia="仿宋" w:hAnsi="仿宋" w:cs="仿宋" w:hint="eastAsia"/>
          <w:sz w:val="28"/>
          <w:szCs w:val="28"/>
        </w:rPr>
        <w:t>表</w:t>
      </w:r>
      <w:r w:rsidR="006B2026">
        <w:rPr>
          <w:rFonts w:ascii="仿宋" w:eastAsia="仿宋" w:hAnsi="仿宋" w:cs="仿宋"/>
          <w:sz w:val="28"/>
          <w:szCs w:val="28"/>
        </w:rPr>
        <w:t>2</w:t>
      </w:r>
      <w:r w:rsidR="006B2026">
        <w:rPr>
          <w:rFonts w:ascii="仿宋" w:eastAsia="仿宋" w:hAnsi="仿宋" w:cs="仿宋" w:hint="eastAsia"/>
          <w:sz w:val="28"/>
          <w:szCs w:val="28"/>
        </w:rPr>
        <w:t>调整后</w:t>
      </w:r>
      <w:r w:rsidR="007C0203">
        <w:rPr>
          <w:rFonts w:ascii="仿宋" w:eastAsia="仿宋" w:hAnsi="仿宋" w:cs="仿宋" w:hint="eastAsia"/>
          <w:sz w:val="28"/>
          <w:szCs w:val="28"/>
        </w:rPr>
        <w:t>如下：</w:t>
      </w:r>
    </w:p>
    <w:p w:rsidR="007C0203" w:rsidRPr="0017774D" w:rsidRDefault="007C0203" w:rsidP="001037F9">
      <w:pPr>
        <w:snapToGrid w:val="0"/>
        <w:spacing w:line="440" w:lineRule="atLeast"/>
        <w:jc w:val="center"/>
        <w:rPr>
          <w:rFonts w:ascii="方正仿宋简体" w:eastAsia="方正仿宋简体" w:hint="eastAsia"/>
          <w:sz w:val="28"/>
          <w:szCs w:val="28"/>
        </w:rPr>
      </w:pPr>
      <w:r w:rsidRPr="0017774D">
        <w:rPr>
          <w:rFonts w:ascii="方正仿宋简体" w:eastAsia="方正仿宋简体" w:hAnsi="宋体" w:cs="宋体" w:hint="eastAsia"/>
          <w:sz w:val="28"/>
          <w:szCs w:val="28"/>
        </w:rPr>
        <w:t>表2  理化指标</w:t>
      </w: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3"/>
        <w:gridCol w:w="1676"/>
        <w:gridCol w:w="2415"/>
        <w:gridCol w:w="1921"/>
      </w:tblGrid>
      <w:tr w:rsidR="007C0203" w:rsidRPr="0017774D" w:rsidTr="006B2026">
        <w:trPr>
          <w:cantSplit/>
          <w:trHeight w:hRule="exact" w:val="510"/>
        </w:trPr>
        <w:tc>
          <w:tcPr>
            <w:tcW w:w="3333" w:type="dxa"/>
            <w:vAlign w:val="center"/>
          </w:tcPr>
          <w:p w:rsidR="007C0203" w:rsidRPr="0017774D" w:rsidRDefault="007C0203" w:rsidP="009473C4">
            <w:pPr>
              <w:pStyle w:val="af0"/>
              <w:widowControl w:val="0"/>
              <w:spacing w:before="0" w:line="240" w:lineRule="auto"/>
              <w:rPr>
                <w:rFonts w:ascii="方正仿宋简体" w:eastAsia="方正仿宋简体" w:hAnsi="宋体" w:cs="Times New Roman" w:hint="eastAsia"/>
                <w:kern w:val="2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hint="eastAsia"/>
                <w:kern w:val="2"/>
                <w:sz w:val="28"/>
                <w:szCs w:val="28"/>
              </w:rPr>
              <w:t>项   目</w:t>
            </w:r>
          </w:p>
        </w:tc>
        <w:tc>
          <w:tcPr>
            <w:tcW w:w="6012" w:type="dxa"/>
            <w:gridSpan w:val="3"/>
            <w:vAlign w:val="center"/>
          </w:tcPr>
          <w:p w:rsidR="007C0203" w:rsidRPr="0017774D" w:rsidRDefault="007C0203" w:rsidP="009473C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指    标    要    求</w:t>
            </w:r>
          </w:p>
        </w:tc>
      </w:tr>
      <w:tr w:rsidR="007C0203" w:rsidRPr="0017774D" w:rsidTr="006B2026">
        <w:trPr>
          <w:cantSplit/>
          <w:trHeight w:hRule="exact" w:val="746"/>
        </w:trPr>
        <w:tc>
          <w:tcPr>
            <w:tcW w:w="3333" w:type="dxa"/>
            <w:vAlign w:val="center"/>
          </w:tcPr>
          <w:p w:rsidR="007C0203" w:rsidRPr="0017774D" w:rsidRDefault="007C0203" w:rsidP="009473C4">
            <w:pPr>
              <w:rPr>
                <w:rFonts w:ascii="方正仿宋简体" w:eastAsia="方正仿宋简体" w:hint="eastAsia"/>
                <w:spacing w:val="-12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pacing w:val="-12"/>
                <w:sz w:val="28"/>
                <w:szCs w:val="28"/>
              </w:rPr>
              <w:t>酒精度 ，%</w:t>
            </w:r>
            <w:r w:rsidRPr="0017774D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proofErr w:type="spellStart"/>
            <w:r w:rsidRPr="0017774D">
              <w:rPr>
                <w:rFonts w:ascii="方正仿宋简体" w:eastAsia="方正仿宋简体" w:hint="eastAsia"/>
                <w:sz w:val="28"/>
                <w:szCs w:val="28"/>
              </w:rPr>
              <w:t>vol</w:t>
            </w:r>
            <w:proofErr w:type="spellEnd"/>
          </w:p>
        </w:tc>
        <w:tc>
          <w:tcPr>
            <w:tcW w:w="1676" w:type="dxa"/>
            <w:vAlign w:val="center"/>
          </w:tcPr>
          <w:p w:rsidR="007C0203" w:rsidRPr="0017774D" w:rsidRDefault="007C0203" w:rsidP="009473C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50%</w:t>
            </w:r>
            <w:r w:rsidRPr="0017774D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proofErr w:type="spellStart"/>
            <w:r w:rsidRPr="0017774D">
              <w:rPr>
                <w:rFonts w:ascii="方正仿宋简体" w:eastAsia="方正仿宋简体" w:hint="eastAsia"/>
                <w:sz w:val="28"/>
                <w:szCs w:val="28"/>
              </w:rPr>
              <w:t>vol</w:t>
            </w:r>
            <w:proofErr w:type="spellEnd"/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以上</w:t>
            </w:r>
          </w:p>
        </w:tc>
        <w:tc>
          <w:tcPr>
            <w:tcW w:w="2415" w:type="dxa"/>
            <w:vAlign w:val="center"/>
          </w:tcPr>
          <w:p w:rsidR="007C0203" w:rsidRPr="0017774D" w:rsidRDefault="007C0203" w:rsidP="009473C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40%</w:t>
            </w:r>
            <w:r w:rsidRPr="0017774D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proofErr w:type="spellStart"/>
            <w:r w:rsidRPr="0017774D">
              <w:rPr>
                <w:rFonts w:ascii="方正仿宋简体" w:eastAsia="方正仿宋简体" w:hint="eastAsia"/>
                <w:sz w:val="28"/>
                <w:szCs w:val="28"/>
              </w:rPr>
              <w:t>vol</w:t>
            </w:r>
            <w:proofErr w:type="spellEnd"/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～49%</w:t>
            </w:r>
            <w:r w:rsidRPr="0017774D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proofErr w:type="spellStart"/>
            <w:r w:rsidRPr="0017774D">
              <w:rPr>
                <w:rFonts w:ascii="方正仿宋简体" w:eastAsia="方正仿宋简体" w:hint="eastAsia"/>
                <w:sz w:val="28"/>
                <w:szCs w:val="28"/>
              </w:rPr>
              <w:t>vol</w:t>
            </w:r>
            <w:proofErr w:type="spellEnd"/>
          </w:p>
        </w:tc>
        <w:tc>
          <w:tcPr>
            <w:tcW w:w="1921" w:type="dxa"/>
            <w:vAlign w:val="center"/>
          </w:tcPr>
          <w:p w:rsidR="007C0203" w:rsidRPr="0017774D" w:rsidRDefault="007C0203" w:rsidP="009473C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39%</w:t>
            </w:r>
            <w:r w:rsidRPr="0017774D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proofErr w:type="spellStart"/>
            <w:r w:rsidRPr="0017774D">
              <w:rPr>
                <w:rFonts w:ascii="方正仿宋简体" w:eastAsia="方正仿宋简体" w:hint="eastAsia"/>
                <w:sz w:val="28"/>
                <w:szCs w:val="28"/>
              </w:rPr>
              <w:t>vol</w:t>
            </w:r>
            <w:proofErr w:type="spellEnd"/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以下</w:t>
            </w:r>
          </w:p>
        </w:tc>
      </w:tr>
      <w:tr w:rsidR="007C0203" w:rsidRPr="0017774D" w:rsidTr="006B2026">
        <w:trPr>
          <w:cantSplit/>
          <w:trHeight w:hRule="exact" w:val="510"/>
        </w:trPr>
        <w:tc>
          <w:tcPr>
            <w:tcW w:w="3333" w:type="dxa"/>
            <w:vAlign w:val="center"/>
          </w:tcPr>
          <w:p w:rsidR="007C0203" w:rsidRPr="0017774D" w:rsidRDefault="007C0203" w:rsidP="009473C4">
            <w:pPr>
              <w:rPr>
                <w:rFonts w:ascii="方正仿宋简体" w:eastAsia="方正仿宋简体" w:hint="eastAsia"/>
                <w:spacing w:val="-14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pacing w:val="-14"/>
                <w:sz w:val="28"/>
                <w:szCs w:val="28"/>
              </w:rPr>
              <w:t>总酸（以乙酸计），g/L   ≥</w:t>
            </w:r>
          </w:p>
        </w:tc>
        <w:tc>
          <w:tcPr>
            <w:tcW w:w="1676" w:type="dxa"/>
            <w:vAlign w:val="center"/>
          </w:tcPr>
          <w:p w:rsidR="007C0203" w:rsidRPr="0017774D" w:rsidRDefault="007C0203" w:rsidP="009473C4">
            <w:pPr>
              <w:jc w:val="center"/>
              <w:rPr>
                <w:rFonts w:ascii="方正仿宋简体" w:eastAsia="方正仿宋简体" w:hAnsi="宋体" w:cs="宋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0.60</w:t>
            </w:r>
          </w:p>
        </w:tc>
        <w:tc>
          <w:tcPr>
            <w:tcW w:w="2415" w:type="dxa"/>
            <w:vAlign w:val="center"/>
          </w:tcPr>
          <w:p w:rsidR="007C0203" w:rsidRPr="0017774D" w:rsidRDefault="007C0203" w:rsidP="009473C4">
            <w:pPr>
              <w:jc w:val="center"/>
              <w:rPr>
                <w:rFonts w:ascii="方正仿宋简体" w:eastAsia="方正仿宋简体" w:hAnsi="宋体" w:cs="宋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0.40</w:t>
            </w:r>
          </w:p>
        </w:tc>
        <w:tc>
          <w:tcPr>
            <w:tcW w:w="1921" w:type="dxa"/>
            <w:vAlign w:val="center"/>
          </w:tcPr>
          <w:p w:rsidR="007C0203" w:rsidRPr="0017774D" w:rsidRDefault="007C0203" w:rsidP="009473C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0.30</w:t>
            </w:r>
          </w:p>
        </w:tc>
      </w:tr>
      <w:tr w:rsidR="007C0203" w:rsidRPr="0017774D" w:rsidTr="006B2026">
        <w:trPr>
          <w:cantSplit/>
          <w:trHeight w:hRule="exact" w:val="510"/>
        </w:trPr>
        <w:tc>
          <w:tcPr>
            <w:tcW w:w="3333" w:type="dxa"/>
            <w:vAlign w:val="center"/>
          </w:tcPr>
          <w:p w:rsidR="007C0203" w:rsidRPr="0017774D" w:rsidRDefault="007C0203" w:rsidP="009473C4">
            <w:pP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pacing w:val="-20"/>
                <w:sz w:val="28"/>
                <w:szCs w:val="28"/>
              </w:rPr>
              <w:t>总酯（以乙酸乙酯计），g/L  ≥</w:t>
            </w:r>
          </w:p>
        </w:tc>
        <w:tc>
          <w:tcPr>
            <w:tcW w:w="1676" w:type="dxa"/>
            <w:vAlign w:val="center"/>
          </w:tcPr>
          <w:p w:rsidR="007C0203" w:rsidRPr="0017774D" w:rsidRDefault="007C0203" w:rsidP="009473C4">
            <w:pPr>
              <w:jc w:val="center"/>
              <w:rPr>
                <w:rFonts w:ascii="方正仿宋简体" w:eastAsia="方正仿宋简体" w:hAnsi="宋体" w:cs="宋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2.00</w:t>
            </w:r>
          </w:p>
        </w:tc>
        <w:tc>
          <w:tcPr>
            <w:tcW w:w="2415" w:type="dxa"/>
            <w:vAlign w:val="center"/>
          </w:tcPr>
          <w:p w:rsidR="007C0203" w:rsidRPr="0017774D" w:rsidRDefault="007C0203" w:rsidP="009473C4">
            <w:pPr>
              <w:jc w:val="center"/>
              <w:rPr>
                <w:rFonts w:ascii="方正仿宋简体" w:eastAsia="方正仿宋简体" w:hAnsi="宋体" w:cs="宋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2.00</w:t>
            </w:r>
          </w:p>
        </w:tc>
        <w:tc>
          <w:tcPr>
            <w:tcW w:w="1921" w:type="dxa"/>
            <w:vAlign w:val="center"/>
          </w:tcPr>
          <w:p w:rsidR="007C0203" w:rsidRPr="0017774D" w:rsidRDefault="007C0203" w:rsidP="009473C4">
            <w:pPr>
              <w:jc w:val="center"/>
              <w:rPr>
                <w:rFonts w:ascii="方正仿宋简体" w:eastAsia="方正仿宋简体" w:hAnsi="宋体" w:cs="宋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1.50</w:t>
            </w:r>
          </w:p>
        </w:tc>
      </w:tr>
      <w:tr w:rsidR="007C0203" w:rsidRPr="0017774D" w:rsidTr="006B2026">
        <w:trPr>
          <w:cantSplit/>
          <w:trHeight w:hRule="exact" w:val="510"/>
        </w:trPr>
        <w:tc>
          <w:tcPr>
            <w:tcW w:w="3333" w:type="dxa"/>
            <w:vAlign w:val="center"/>
          </w:tcPr>
          <w:p w:rsidR="007C0203" w:rsidRPr="0017774D" w:rsidRDefault="007C0203" w:rsidP="009473C4">
            <w:pP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pacing w:val="-20"/>
                <w:sz w:val="28"/>
                <w:szCs w:val="28"/>
              </w:rPr>
              <w:t>己酸乙酯， g/L           ≤</w:t>
            </w:r>
          </w:p>
        </w:tc>
        <w:tc>
          <w:tcPr>
            <w:tcW w:w="1676" w:type="dxa"/>
            <w:vAlign w:val="center"/>
          </w:tcPr>
          <w:p w:rsidR="007C0203" w:rsidRPr="0017774D" w:rsidRDefault="007C0203" w:rsidP="00D05744">
            <w:pPr>
              <w:jc w:val="center"/>
              <w:rPr>
                <w:rFonts w:ascii="方正仿宋简体" w:eastAsia="方正仿宋简体" w:hAnsi="宋体" w:cs="宋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2.80</w:t>
            </w:r>
          </w:p>
        </w:tc>
        <w:tc>
          <w:tcPr>
            <w:tcW w:w="2415" w:type="dxa"/>
            <w:vAlign w:val="center"/>
          </w:tcPr>
          <w:p w:rsidR="007C0203" w:rsidRPr="0017774D" w:rsidRDefault="007C0203" w:rsidP="00D05744">
            <w:pPr>
              <w:jc w:val="center"/>
              <w:rPr>
                <w:rFonts w:ascii="方正仿宋简体" w:eastAsia="方正仿宋简体" w:hAnsi="宋体" w:cs="宋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2.50</w:t>
            </w:r>
          </w:p>
        </w:tc>
        <w:tc>
          <w:tcPr>
            <w:tcW w:w="1921" w:type="dxa"/>
            <w:vAlign w:val="center"/>
          </w:tcPr>
          <w:p w:rsidR="007C0203" w:rsidRPr="0017774D" w:rsidRDefault="007C0203" w:rsidP="00D05744">
            <w:pPr>
              <w:jc w:val="center"/>
              <w:rPr>
                <w:rFonts w:ascii="方正仿宋简体" w:eastAsia="方正仿宋简体" w:hAnsi="宋体" w:cs="宋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2.20</w:t>
            </w:r>
          </w:p>
        </w:tc>
      </w:tr>
      <w:tr w:rsidR="007C0203" w:rsidRPr="0017774D" w:rsidTr="006B2026">
        <w:trPr>
          <w:cantSplit/>
          <w:trHeight w:hRule="exact" w:val="510"/>
        </w:trPr>
        <w:tc>
          <w:tcPr>
            <w:tcW w:w="3333" w:type="dxa"/>
            <w:vAlign w:val="center"/>
          </w:tcPr>
          <w:p w:rsidR="007C0203" w:rsidRPr="0017774D" w:rsidRDefault="007C0203" w:rsidP="009473C4">
            <w:pPr>
              <w:rPr>
                <w:rFonts w:ascii="方正仿宋简体" w:eastAsia="方正仿宋简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固形物，g/L       ≤</w:t>
            </w:r>
          </w:p>
        </w:tc>
        <w:tc>
          <w:tcPr>
            <w:tcW w:w="1676" w:type="dxa"/>
            <w:vAlign w:val="center"/>
          </w:tcPr>
          <w:p w:rsidR="007C0203" w:rsidRPr="0017774D" w:rsidRDefault="007C0203" w:rsidP="009473C4">
            <w:pPr>
              <w:jc w:val="center"/>
              <w:rPr>
                <w:rFonts w:ascii="方正仿宋简体" w:eastAsia="方正仿宋简体" w:hAnsi="宋体" w:cs="宋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0.60</w:t>
            </w:r>
          </w:p>
        </w:tc>
        <w:tc>
          <w:tcPr>
            <w:tcW w:w="2415" w:type="dxa"/>
            <w:vAlign w:val="center"/>
          </w:tcPr>
          <w:p w:rsidR="007C0203" w:rsidRPr="0017774D" w:rsidRDefault="007C0203" w:rsidP="009473C4">
            <w:pPr>
              <w:jc w:val="center"/>
              <w:rPr>
                <w:rFonts w:ascii="方正仿宋简体" w:eastAsia="方正仿宋简体" w:hAnsi="宋体" w:cs="宋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0.60</w:t>
            </w:r>
          </w:p>
        </w:tc>
        <w:tc>
          <w:tcPr>
            <w:tcW w:w="1921" w:type="dxa"/>
            <w:vAlign w:val="center"/>
          </w:tcPr>
          <w:p w:rsidR="007C0203" w:rsidRPr="0017774D" w:rsidRDefault="007C0203" w:rsidP="009473C4">
            <w:pPr>
              <w:jc w:val="center"/>
              <w:rPr>
                <w:rFonts w:ascii="方正仿宋简体" w:eastAsia="方正仿宋简体" w:hAnsi="宋体" w:cs="宋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0.80</w:t>
            </w:r>
          </w:p>
        </w:tc>
      </w:tr>
      <w:tr w:rsidR="007C0203" w:rsidRPr="0017774D">
        <w:trPr>
          <w:cantSplit/>
          <w:trHeight w:hRule="exact" w:val="510"/>
        </w:trPr>
        <w:tc>
          <w:tcPr>
            <w:tcW w:w="9345" w:type="dxa"/>
            <w:gridSpan w:val="4"/>
            <w:vAlign w:val="center"/>
          </w:tcPr>
          <w:p w:rsidR="007C0203" w:rsidRPr="0017774D" w:rsidRDefault="007C0203" w:rsidP="009473C4">
            <w:pPr>
              <w:rPr>
                <w:rFonts w:ascii="方正仿宋简体" w:eastAsia="方正仿宋简体" w:hint="eastAsia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注：酒精</w:t>
            </w:r>
            <w:proofErr w:type="gramStart"/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度允许</w:t>
            </w:r>
            <w:proofErr w:type="gramEnd"/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公差为±1%</w:t>
            </w:r>
            <w:r w:rsidRPr="0017774D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proofErr w:type="spellStart"/>
            <w:r w:rsidRPr="0017774D">
              <w:rPr>
                <w:rFonts w:ascii="方正仿宋简体" w:eastAsia="方正仿宋简体" w:hint="eastAsia"/>
                <w:sz w:val="28"/>
                <w:szCs w:val="28"/>
              </w:rPr>
              <w:t>vol</w:t>
            </w:r>
            <w:proofErr w:type="spellEnd"/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。</w:t>
            </w:r>
          </w:p>
        </w:tc>
      </w:tr>
    </w:tbl>
    <w:p w:rsidR="0017774D" w:rsidRDefault="0017774D" w:rsidP="0017774D">
      <w:pPr>
        <w:pStyle w:val="af"/>
        <w:tabs>
          <w:tab w:val="left" w:pos="993"/>
        </w:tabs>
        <w:snapToGrid w:val="0"/>
        <w:spacing w:line="440" w:lineRule="atLeast"/>
        <w:ind w:firstLineChars="0" w:firstLine="0"/>
        <w:rPr>
          <w:rFonts w:ascii="仿宋" w:eastAsia="仿宋" w:hAnsi="仿宋" w:hint="eastAsia"/>
          <w:sz w:val="28"/>
          <w:szCs w:val="28"/>
        </w:rPr>
      </w:pPr>
    </w:p>
    <w:p w:rsidR="007C0203" w:rsidRPr="001037F9" w:rsidRDefault="0017774D" w:rsidP="0017774D">
      <w:pPr>
        <w:pStyle w:val="af"/>
        <w:tabs>
          <w:tab w:val="left" w:pos="993"/>
        </w:tabs>
        <w:snapToGrid w:val="0"/>
        <w:spacing w:line="440" w:lineRule="atLeast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</w:t>
      </w:r>
      <w:r w:rsidR="006B2026">
        <w:rPr>
          <w:rFonts w:ascii="仿宋" w:eastAsia="仿宋" w:hAnsi="仿宋" w:cs="仿宋" w:hint="eastAsia"/>
          <w:sz w:val="28"/>
          <w:szCs w:val="28"/>
        </w:rPr>
        <w:t>修改</w:t>
      </w:r>
      <w:r w:rsidR="007C0203">
        <w:rPr>
          <w:rFonts w:ascii="仿宋" w:eastAsia="仿宋" w:hAnsi="仿宋" w:cs="仿宋" w:hint="eastAsia"/>
          <w:sz w:val="28"/>
          <w:szCs w:val="28"/>
        </w:rPr>
        <w:t>表</w:t>
      </w:r>
      <w:r w:rsidR="007C0203">
        <w:rPr>
          <w:rFonts w:ascii="仿宋" w:eastAsia="仿宋" w:hAnsi="仿宋" w:cs="仿宋"/>
          <w:sz w:val="28"/>
          <w:szCs w:val="28"/>
        </w:rPr>
        <w:t>3</w:t>
      </w:r>
      <w:r w:rsidR="007C0203">
        <w:rPr>
          <w:rFonts w:ascii="仿宋" w:eastAsia="仿宋" w:hAnsi="仿宋" w:cs="仿宋" w:hint="eastAsia"/>
          <w:sz w:val="28"/>
          <w:szCs w:val="28"/>
        </w:rPr>
        <w:t>中的</w:t>
      </w:r>
      <w:r w:rsidR="006B2026">
        <w:rPr>
          <w:rFonts w:ascii="仿宋" w:eastAsia="仿宋" w:hAnsi="仿宋" w:cs="仿宋" w:hint="eastAsia"/>
          <w:sz w:val="28"/>
          <w:szCs w:val="28"/>
        </w:rPr>
        <w:t>乙酸乙酯/己酸乙酯和乳酸乙酯/己酸乙酯的微量成分比，删除对丁酸乙酯/己酸乙酯微量成分比的规定</w:t>
      </w:r>
      <w:r w:rsidR="007C0203">
        <w:rPr>
          <w:rFonts w:ascii="仿宋" w:eastAsia="仿宋" w:hAnsi="仿宋" w:cs="仿宋" w:hint="eastAsia"/>
          <w:sz w:val="28"/>
          <w:szCs w:val="28"/>
        </w:rPr>
        <w:t>，表</w:t>
      </w:r>
      <w:r w:rsidR="007C0203">
        <w:rPr>
          <w:rFonts w:ascii="仿宋" w:eastAsia="仿宋" w:hAnsi="仿宋" w:cs="仿宋"/>
          <w:sz w:val="28"/>
          <w:szCs w:val="28"/>
        </w:rPr>
        <w:t>3</w:t>
      </w:r>
      <w:r w:rsidR="006B2026">
        <w:rPr>
          <w:rFonts w:ascii="仿宋" w:eastAsia="仿宋" w:hAnsi="仿宋" w:cs="仿宋" w:hint="eastAsia"/>
          <w:sz w:val="28"/>
          <w:szCs w:val="28"/>
        </w:rPr>
        <w:t>调整</w:t>
      </w:r>
      <w:r w:rsidR="007C0203">
        <w:rPr>
          <w:rFonts w:ascii="仿宋" w:eastAsia="仿宋" w:hAnsi="仿宋" w:cs="仿宋" w:hint="eastAsia"/>
          <w:sz w:val="28"/>
          <w:szCs w:val="28"/>
        </w:rPr>
        <w:t>后如下：</w:t>
      </w:r>
    </w:p>
    <w:p w:rsidR="007C0203" w:rsidRPr="0017774D" w:rsidRDefault="007C0203" w:rsidP="00D05744">
      <w:pPr>
        <w:snapToGrid w:val="0"/>
        <w:spacing w:line="440" w:lineRule="atLeast"/>
        <w:jc w:val="center"/>
        <w:rPr>
          <w:rFonts w:ascii="方正仿宋简体" w:eastAsia="方正仿宋简体" w:hAnsi="宋体" w:cs="宋体"/>
          <w:sz w:val="28"/>
          <w:szCs w:val="28"/>
        </w:rPr>
      </w:pPr>
      <w:r w:rsidRPr="0017774D">
        <w:rPr>
          <w:rFonts w:ascii="方正仿宋简体" w:eastAsia="方正仿宋简体" w:hAnsi="宋体" w:cs="宋体" w:hint="eastAsia"/>
          <w:sz w:val="28"/>
          <w:szCs w:val="28"/>
        </w:rPr>
        <w:t>表</w:t>
      </w:r>
      <w:r w:rsidRPr="0017774D">
        <w:rPr>
          <w:rFonts w:ascii="方正仿宋简体" w:eastAsia="方正仿宋简体" w:hAnsi="宋体" w:cs="宋体"/>
          <w:sz w:val="28"/>
          <w:szCs w:val="28"/>
        </w:rPr>
        <w:t xml:space="preserve">3  </w:t>
      </w:r>
      <w:r w:rsidRPr="0017774D">
        <w:rPr>
          <w:rFonts w:ascii="方正仿宋简体" w:eastAsia="方正仿宋简体" w:hAnsi="宋体" w:cs="宋体" w:hint="eastAsia"/>
          <w:sz w:val="28"/>
          <w:szCs w:val="28"/>
        </w:rPr>
        <w:t>微量成份比值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6"/>
        <w:gridCol w:w="4292"/>
      </w:tblGrid>
      <w:tr w:rsidR="007C0203" w:rsidRPr="0017774D" w:rsidTr="0017774D">
        <w:trPr>
          <w:cantSplit/>
          <w:trHeight w:val="435"/>
        </w:trPr>
        <w:tc>
          <w:tcPr>
            <w:tcW w:w="5176" w:type="dxa"/>
            <w:vAlign w:val="center"/>
          </w:tcPr>
          <w:p w:rsidR="007C0203" w:rsidRPr="0017774D" w:rsidRDefault="007C0203" w:rsidP="0017774D">
            <w:pPr>
              <w:snapToGrid w:val="0"/>
              <w:spacing w:line="440" w:lineRule="atLeast"/>
              <w:jc w:val="center"/>
              <w:rPr>
                <w:rFonts w:ascii="方正仿宋简体" w:eastAsia="方正仿宋简体" w:hAnsi="宋体" w:cs="宋体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微量成份比</w:t>
            </w:r>
          </w:p>
        </w:tc>
        <w:tc>
          <w:tcPr>
            <w:tcW w:w="4292" w:type="dxa"/>
            <w:vAlign w:val="center"/>
          </w:tcPr>
          <w:p w:rsidR="007C0203" w:rsidRPr="0017774D" w:rsidRDefault="007C0203" w:rsidP="0017774D">
            <w:pPr>
              <w:snapToGrid w:val="0"/>
              <w:spacing w:line="440" w:lineRule="atLeast"/>
              <w:jc w:val="center"/>
              <w:rPr>
                <w:rFonts w:ascii="方正仿宋简体" w:eastAsia="方正仿宋简体" w:hAnsi="宋体" w:cs="宋体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指</w:t>
            </w:r>
            <w:r w:rsidRPr="0017774D">
              <w:rPr>
                <w:rFonts w:ascii="方正仿宋简体" w:eastAsia="方正仿宋简体" w:hAnsi="宋体" w:cs="宋体"/>
                <w:sz w:val="28"/>
                <w:szCs w:val="28"/>
              </w:rPr>
              <w:t xml:space="preserve">        </w:t>
            </w: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标</w:t>
            </w:r>
          </w:p>
        </w:tc>
      </w:tr>
      <w:tr w:rsidR="007C0203" w:rsidRPr="0017774D" w:rsidTr="0017774D">
        <w:trPr>
          <w:cantSplit/>
          <w:trHeight w:val="567"/>
        </w:trPr>
        <w:tc>
          <w:tcPr>
            <w:tcW w:w="5176" w:type="dxa"/>
            <w:vAlign w:val="center"/>
          </w:tcPr>
          <w:p w:rsidR="007C0203" w:rsidRPr="0017774D" w:rsidRDefault="007C0203" w:rsidP="008A48AA">
            <w:pPr>
              <w:snapToGrid w:val="0"/>
              <w:spacing w:line="440" w:lineRule="atLeast"/>
              <w:jc w:val="center"/>
              <w:rPr>
                <w:rFonts w:ascii="方正仿宋简体" w:eastAsia="方正仿宋简体" w:hAnsi="宋体" w:cs="宋体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乙酸乙酯</w:t>
            </w:r>
            <w:r w:rsidRPr="0017774D">
              <w:rPr>
                <w:rFonts w:ascii="方正仿宋简体" w:eastAsia="方正仿宋简体" w:hAnsi="宋体" w:cs="宋体"/>
                <w:sz w:val="28"/>
                <w:szCs w:val="28"/>
              </w:rPr>
              <w:t xml:space="preserve"> / </w:t>
            </w: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己酸乙酯</w:t>
            </w:r>
            <w:r w:rsidRPr="0017774D">
              <w:rPr>
                <w:rFonts w:ascii="方正仿宋简体" w:eastAsia="方正仿宋简体" w:hAnsi="宋体" w:cs="宋体"/>
                <w:sz w:val="28"/>
                <w:szCs w:val="28"/>
              </w:rPr>
              <w:t xml:space="preserve">          </w:t>
            </w:r>
            <w:r w:rsidR="008A48AA">
              <w:rPr>
                <w:rFonts w:ascii="方正仿宋简体" w:eastAsia="方正仿宋简体" w:hAnsi="宋体" w:cs="宋体" w:hint="eastAsia"/>
                <w:sz w:val="28"/>
                <w:szCs w:val="28"/>
              </w:rPr>
              <w:t>＜</w:t>
            </w:r>
          </w:p>
        </w:tc>
        <w:tc>
          <w:tcPr>
            <w:tcW w:w="4292" w:type="dxa"/>
            <w:vAlign w:val="center"/>
          </w:tcPr>
          <w:p w:rsidR="007C0203" w:rsidRPr="0017774D" w:rsidRDefault="007C0203" w:rsidP="0017774D">
            <w:pPr>
              <w:snapToGrid w:val="0"/>
              <w:spacing w:line="440" w:lineRule="atLeast"/>
              <w:jc w:val="center"/>
              <w:rPr>
                <w:rFonts w:ascii="方正仿宋简体" w:eastAsia="方正仿宋简体" w:hAnsi="宋体" w:cs="宋体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/>
                <w:sz w:val="28"/>
                <w:szCs w:val="28"/>
              </w:rPr>
              <w:t>1.00</w:t>
            </w:r>
          </w:p>
        </w:tc>
      </w:tr>
      <w:tr w:rsidR="007C0203" w:rsidRPr="0017774D" w:rsidTr="0017774D">
        <w:trPr>
          <w:cantSplit/>
          <w:trHeight w:val="567"/>
        </w:trPr>
        <w:tc>
          <w:tcPr>
            <w:tcW w:w="5176" w:type="dxa"/>
            <w:vAlign w:val="center"/>
          </w:tcPr>
          <w:p w:rsidR="007C0203" w:rsidRPr="0017774D" w:rsidRDefault="007C0203" w:rsidP="0017774D">
            <w:pPr>
              <w:snapToGrid w:val="0"/>
              <w:spacing w:line="440" w:lineRule="atLeast"/>
              <w:jc w:val="center"/>
              <w:rPr>
                <w:rFonts w:ascii="方正仿宋简体" w:eastAsia="方正仿宋简体" w:hAnsi="宋体" w:cs="宋体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乳酸乙酯</w:t>
            </w:r>
            <w:r w:rsidRPr="0017774D">
              <w:rPr>
                <w:rFonts w:ascii="方正仿宋简体" w:eastAsia="方正仿宋简体" w:hAnsi="宋体" w:cs="宋体"/>
                <w:sz w:val="28"/>
                <w:szCs w:val="28"/>
              </w:rPr>
              <w:t xml:space="preserve"> / </w:t>
            </w:r>
            <w:r w:rsidRPr="0017774D">
              <w:rPr>
                <w:rFonts w:ascii="方正仿宋简体" w:eastAsia="方正仿宋简体" w:hAnsi="宋体" w:cs="宋体" w:hint="eastAsia"/>
                <w:sz w:val="28"/>
                <w:szCs w:val="28"/>
              </w:rPr>
              <w:t>己酸乙酯</w:t>
            </w:r>
            <w:r w:rsidRPr="0017774D">
              <w:rPr>
                <w:rFonts w:ascii="方正仿宋简体" w:eastAsia="方正仿宋简体" w:hAnsi="宋体" w:cs="宋体"/>
                <w:sz w:val="28"/>
                <w:szCs w:val="28"/>
              </w:rPr>
              <w:t xml:space="preserve">  </w:t>
            </w:r>
            <w:r w:rsidR="008A48AA">
              <w:rPr>
                <w:rFonts w:ascii="方正仿宋简体" w:eastAsia="方正仿宋简体" w:hAnsi="宋体" w:cs="宋体"/>
                <w:sz w:val="28"/>
                <w:szCs w:val="28"/>
              </w:rPr>
              <w:t xml:space="preserve">        </w:t>
            </w:r>
            <w:r w:rsidR="008A48AA">
              <w:rPr>
                <w:rFonts w:ascii="方正仿宋简体" w:eastAsia="方正仿宋简体" w:hAnsi="宋体" w:cs="宋体" w:hint="eastAsia"/>
                <w:sz w:val="28"/>
                <w:szCs w:val="28"/>
              </w:rPr>
              <w:t>＜</w:t>
            </w:r>
          </w:p>
        </w:tc>
        <w:tc>
          <w:tcPr>
            <w:tcW w:w="4292" w:type="dxa"/>
            <w:vAlign w:val="center"/>
          </w:tcPr>
          <w:p w:rsidR="007C0203" w:rsidRPr="0017774D" w:rsidRDefault="007C0203" w:rsidP="0017774D">
            <w:pPr>
              <w:snapToGrid w:val="0"/>
              <w:spacing w:line="440" w:lineRule="atLeast"/>
              <w:jc w:val="center"/>
              <w:rPr>
                <w:rFonts w:ascii="方正仿宋简体" w:eastAsia="方正仿宋简体" w:hAnsi="宋体" w:cs="宋体"/>
                <w:sz w:val="28"/>
                <w:szCs w:val="28"/>
              </w:rPr>
            </w:pPr>
            <w:r w:rsidRPr="0017774D">
              <w:rPr>
                <w:rFonts w:ascii="方正仿宋简体" w:eastAsia="方正仿宋简体" w:hAnsi="宋体" w:cs="宋体"/>
                <w:sz w:val="28"/>
                <w:szCs w:val="28"/>
              </w:rPr>
              <w:t>1.00</w:t>
            </w:r>
          </w:p>
        </w:tc>
      </w:tr>
    </w:tbl>
    <w:p w:rsidR="007C0203" w:rsidRPr="006B02CB" w:rsidRDefault="007C0203" w:rsidP="00BB7B5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7C0203" w:rsidRPr="006B02CB" w:rsidSect="00AB0519">
      <w:headerReference w:type="default" r:id="rId7"/>
      <w:pgSz w:w="11906" w:h="16838"/>
      <w:pgMar w:top="1089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FB" w:rsidRDefault="00E64CFB">
      <w:r>
        <w:separator/>
      </w:r>
    </w:p>
  </w:endnote>
  <w:endnote w:type="continuationSeparator" w:id="0">
    <w:p w:rsidR="00E64CFB" w:rsidRDefault="00E6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FB" w:rsidRDefault="00E64CFB">
      <w:r>
        <w:separator/>
      </w:r>
    </w:p>
  </w:footnote>
  <w:footnote w:type="continuationSeparator" w:id="0">
    <w:p w:rsidR="00E64CFB" w:rsidRDefault="00E64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03" w:rsidRDefault="007C0203" w:rsidP="00C55EC9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913"/>
    <w:multiLevelType w:val="hybridMultilevel"/>
    <w:tmpl w:val="728E2792"/>
    <w:lvl w:ilvl="0" w:tplc="3522E9CA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1A60A2"/>
    <w:multiLevelType w:val="hybridMultilevel"/>
    <w:tmpl w:val="217E6A40"/>
    <w:lvl w:ilvl="0" w:tplc="9A9E0E8A">
      <w:start w:val="1"/>
      <w:numFmt w:val="japaneseCounting"/>
      <w:lvlText w:val="%1、"/>
      <w:lvlJc w:val="left"/>
      <w:pPr>
        <w:ind w:left="114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9883A55"/>
    <w:multiLevelType w:val="hybridMultilevel"/>
    <w:tmpl w:val="3A4AB4D4"/>
    <w:lvl w:ilvl="0" w:tplc="3D182D82">
      <w:start w:val="1"/>
      <w:numFmt w:val="japaneseCounting"/>
      <w:lvlText w:val="%1、"/>
      <w:lvlJc w:val="left"/>
      <w:pPr>
        <w:ind w:left="114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F7C6EE5"/>
    <w:multiLevelType w:val="hybridMultilevel"/>
    <w:tmpl w:val="67DA7B36"/>
    <w:lvl w:ilvl="0" w:tplc="7122C942">
      <w:numFmt w:val="decimal"/>
      <w:lvlText w:val="%1、"/>
      <w:lvlJc w:val="left"/>
      <w:pPr>
        <w:ind w:left="114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46260FA"/>
    <w:multiLevelType w:val="multilevel"/>
    <w:tmpl w:val="E8DE0D4E"/>
    <w:lvl w:ilvl="0">
      <w:start w:val="1"/>
      <w:numFmt w:val="decimal"/>
      <w:pStyle w:val="a"/>
      <w:suff w:val="nothing"/>
      <w:lvlText w:val="表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6CEA2025"/>
    <w:multiLevelType w:val="multilevel"/>
    <w:tmpl w:val="A2565EFE"/>
    <w:lvl w:ilvl="0">
      <w:start w:val="1"/>
      <w:numFmt w:val="none"/>
      <w:pStyle w:val="a0"/>
      <w:suff w:val="nothing"/>
      <w:lvlText w:val="%1"/>
      <w:lvlJc w:val="left"/>
      <w:rPr>
        <w:rFonts w:ascii="Times New Roman" w:hAnsi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1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2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3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4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5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6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77F66DB2"/>
    <w:multiLevelType w:val="hybridMultilevel"/>
    <w:tmpl w:val="CC1E1E24"/>
    <w:lvl w:ilvl="0" w:tplc="1B0E3D3E">
      <w:start w:val="1"/>
      <w:numFmt w:val="japaneseCounting"/>
      <w:lvlText w:val="%1、"/>
      <w:lvlJc w:val="left"/>
      <w:pPr>
        <w:ind w:left="1287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6AE"/>
    <w:rsid w:val="00022CE7"/>
    <w:rsid w:val="000255A9"/>
    <w:rsid w:val="000C1DD1"/>
    <w:rsid w:val="001037F9"/>
    <w:rsid w:val="0017774D"/>
    <w:rsid w:val="00177BC5"/>
    <w:rsid w:val="0018076A"/>
    <w:rsid w:val="001D0004"/>
    <w:rsid w:val="001E412E"/>
    <w:rsid w:val="00270F9E"/>
    <w:rsid w:val="002E23A8"/>
    <w:rsid w:val="002F13D8"/>
    <w:rsid w:val="00302F2B"/>
    <w:rsid w:val="00303ACE"/>
    <w:rsid w:val="00327D1A"/>
    <w:rsid w:val="00384F40"/>
    <w:rsid w:val="00385102"/>
    <w:rsid w:val="003E19C8"/>
    <w:rsid w:val="00420867"/>
    <w:rsid w:val="00433DF2"/>
    <w:rsid w:val="0044537D"/>
    <w:rsid w:val="0049414A"/>
    <w:rsid w:val="004A111B"/>
    <w:rsid w:val="00577603"/>
    <w:rsid w:val="005E48BF"/>
    <w:rsid w:val="00602048"/>
    <w:rsid w:val="00623AD5"/>
    <w:rsid w:val="0063255F"/>
    <w:rsid w:val="00680608"/>
    <w:rsid w:val="006B02CB"/>
    <w:rsid w:val="006B2026"/>
    <w:rsid w:val="006E097D"/>
    <w:rsid w:val="006F2F04"/>
    <w:rsid w:val="007C0203"/>
    <w:rsid w:val="007F2195"/>
    <w:rsid w:val="008A48AA"/>
    <w:rsid w:val="008D4AA5"/>
    <w:rsid w:val="00941720"/>
    <w:rsid w:val="009473C4"/>
    <w:rsid w:val="009561BA"/>
    <w:rsid w:val="009A0EFB"/>
    <w:rsid w:val="009A66AE"/>
    <w:rsid w:val="009E00B4"/>
    <w:rsid w:val="00A81410"/>
    <w:rsid w:val="00AB0519"/>
    <w:rsid w:val="00B27D17"/>
    <w:rsid w:val="00B57C3D"/>
    <w:rsid w:val="00BB7B51"/>
    <w:rsid w:val="00C16293"/>
    <w:rsid w:val="00C55EC9"/>
    <w:rsid w:val="00CC1BA5"/>
    <w:rsid w:val="00D05744"/>
    <w:rsid w:val="00D508DC"/>
    <w:rsid w:val="00DF49E7"/>
    <w:rsid w:val="00E02CED"/>
    <w:rsid w:val="00E03D6E"/>
    <w:rsid w:val="00E37848"/>
    <w:rsid w:val="00E64CFB"/>
    <w:rsid w:val="00E73CAE"/>
    <w:rsid w:val="00E807A2"/>
    <w:rsid w:val="00EA5DDF"/>
    <w:rsid w:val="00EC2008"/>
    <w:rsid w:val="00ED7F1B"/>
    <w:rsid w:val="00F23DF8"/>
    <w:rsid w:val="00F51FF6"/>
    <w:rsid w:val="00F9586C"/>
    <w:rsid w:val="00FE58F0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9A66A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page number"/>
    <w:basedOn w:val="a8"/>
    <w:uiPriority w:val="99"/>
    <w:rsid w:val="009A66AE"/>
  </w:style>
  <w:style w:type="paragraph" w:styleId="ac">
    <w:name w:val="footer"/>
    <w:basedOn w:val="a7"/>
    <w:link w:val="Char"/>
    <w:uiPriority w:val="99"/>
    <w:rsid w:val="009A6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8"/>
    <w:link w:val="ac"/>
    <w:uiPriority w:val="99"/>
    <w:locked/>
    <w:rsid w:val="009A66AE"/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7"/>
    <w:link w:val="Char0"/>
    <w:uiPriority w:val="99"/>
    <w:rsid w:val="009A6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8"/>
    <w:link w:val="ad"/>
    <w:uiPriority w:val="99"/>
    <w:locked/>
    <w:rsid w:val="009A66AE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正文表标题"/>
    <w:next w:val="a7"/>
    <w:uiPriority w:val="99"/>
    <w:rsid w:val="009A66AE"/>
    <w:pPr>
      <w:numPr>
        <w:numId w:val="1"/>
      </w:num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0">
    <w:name w:val="前言、引言标题"/>
    <w:next w:val="a7"/>
    <w:uiPriority w:val="99"/>
    <w:rsid w:val="009A66AE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黑体"/>
      <w:sz w:val="32"/>
      <w:szCs w:val="32"/>
    </w:rPr>
  </w:style>
  <w:style w:type="paragraph" w:customStyle="1" w:styleId="a1">
    <w:name w:val="章标题"/>
    <w:next w:val="a7"/>
    <w:uiPriority w:val="99"/>
    <w:rsid w:val="009A66AE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 w:hAnsi="Times New Roman" w:cs="黑体"/>
      <w:sz w:val="21"/>
      <w:szCs w:val="21"/>
    </w:rPr>
  </w:style>
  <w:style w:type="paragraph" w:customStyle="1" w:styleId="a2">
    <w:name w:val="一级条标题"/>
    <w:basedOn w:val="a1"/>
    <w:next w:val="a7"/>
    <w:uiPriority w:val="99"/>
    <w:rsid w:val="009A66AE"/>
    <w:pPr>
      <w:numPr>
        <w:ilvl w:val="2"/>
      </w:numPr>
      <w:spacing w:beforeLines="0" w:afterLines="0"/>
      <w:outlineLvl w:val="2"/>
    </w:pPr>
  </w:style>
  <w:style w:type="paragraph" w:customStyle="1" w:styleId="a3">
    <w:name w:val="二级条标题"/>
    <w:basedOn w:val="a2"/>
    <w:next w:val="a7"/>
    <w:uiPriority w:val="99"/>
    <w:rsid w:val="009A66AE"/>
    <w:pPr>
      <w:numPr>
        <w:ilvl w:val="3"/>
      </w:numPr>
      <w:outlineLvl w:val="3"/>
    </w:pPr>
  </w:style>
  <w:style w:type="paragraph" w:customStyle="1" w:styleId="a4">
    <w:name w:val="三级条标题"/>
    <w:basedOn w:val="a3"/>
    <w:next w:val="a7"/>
    <w:uiPriority w:val="99"/>
    <w:rsid w:val="009A66AE"/>
    <w:pPr>
      <w:numPr>
        <w:ilvl w:val="4"/>
      </w:numPr>
      <w:outlineLvl w:val="4"/>
    </w:pPr>
  </w:style>
  <w:style w:type="paragraph" w:customStyle="1" w:styleId="a5">
    <w:name w:val="四级条标题"/>
    <w:basedOn w:val="a4"/>
    <w:next w:val="a7"/>
    <w:uiPriority w:val="99"/>
    <w:rsid w:val="009A66AE"/>
    <w:pPr>
      <w:numPr>
        <w:ilvl w:val="5"/>
      </w:numPr>
      <w:outlineLvl w:val="5"/>
    </w:pPr>
  </w:style>
  <w:style w:type="paragraph" w:customStyle="1" w:styleId="a6">
    <w:name w:val="五级条标题"/>
    <w:basedOn w:val="a5"/>
    <w:next w:val="a7"/>
    <w:uiPriority w:val="99"/>
    <w:rsid w:val="009A66AE"/>
    <w:pPr>
      <w:numPr>
        <w:ilvl w:val="6"/>
      </w:numPr>
      <w:outlineLvl w:val="6"/>
    </w:pPr>
  </w:style>
  <w:style w:type="table" w:styleId="ae">
    <w:name w:val="Table Grid"/>
    <w:basedOn w:val="a9"/>
    <w:uiPriority w:val="99"/>
    <w:rsid w:val="009A66A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7"/>
    <w:uiPriority w:val="99"/>
    <w:qFormat/>
    <w:rsid w:val="009A66AE"/>
    <w:pPr>
      <w:ind w:firstLineChars="200" w:firstLine="420"/>
    </w:pPr>
  </w:style>
  <w:style w:type="paragraph" w:customStyle="1" w:styleId="af0">
    <w:name w:val="封面标准文稿编辑信息"/>
    <w:uiPriority w:val="99"/>
    <w:rsid w:val="00D05744"/>
    <w:pPr>
      <w:spacing w:before="180" w:line="180" w:lineRule="exact"/>
      <w:jc w:val="center"/>
    </w:pPr>
    <w:rPr>
      <w:rFonts w:ascii="宋体" w:hAnsi="Times New Roman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GB/T18624-2007《地理标志产品  水井坊酒》</dc:title>
  <dc:subject/>
  <dc:creator>FanWei</dc:creator>
  <cp:keywords/>
  <dc:description/>
  <cp:lastModifiedBy>王晓燕</cp:lastModifiedBy>
  <cp:revision>12</cp:revision>
  <dcterms:created xsi:type="dcterms:W3CDTF">2013-12-10T02:43:00Z</dcterms:created>
  <dcterms:modified xsi:type="dcterms:W3CDTF">2014-08-12T01:37:00Z</dcterms:modified>
</cp:coreProperties>
</file>