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3A5D" w:rsidRDefault="00423A5D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食品安全地方标准《辣椒干》</w:t>
      </w:r>
      <w:r>
        <w:rPr>
          <w:rFonts w:ascii="宋体" w:hAnsi="宋体" w:hint="eastAsia"/>
          <w:b/>
          <w:sz w:val="36"/>
          <w:szCs w:val="36"/>
        </w:rPr>
        <w:t>编制说明</w:t>
      </w:r>
    </w:p>
    <w:p w:rsidR="00423A5D" w:rsidRDefault="00423A5D">
      <w:pPr>
        <w:jc w:val="center"/>
        <w:rPr>
          <w:rFonts w:ascii="宋体"/>
          <w:b/>
          <w:sz w:val="32"/>
          <w:szCs w:val="32"/>
        </w:rPr>
      </w:pPr>
      <w:r>
        <w:rPr>
          <w:rFonts w:ascii="??_GB2312" w:eastAsia="Times New Roman" w:hAnsi="宋体" w:cs="宋体"/>
          <w:color w:val="000000"/>
          <w:kern w:val="0"/>
          <w:sz w:val="32"/>
          <w:szCs w:val="32"/>
        </w:rPr>
        <w:t>（征求意见稿）</w:t>
      </w:r>
    </w:p>
    <w:p w:rsidR="00423A5D" w:rsidRDefault="00423A5D" w:rsidP="00D26E95">
      <w:pPr>
        <w:spacing w:beforeLines="50" w:afterLines="50" w:line="36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一、</w:t>
      </w:r>
      <w:r>
        <w:rPr>
          <w:rFonts w:ascii="宋体" w:hAnsi="宋体" w:cs="宋体" w:hint="eastAsia"/>
          <w:b/>
          <w:color w:val="000000"/>
          <w:sz w:val="28"/>
          <w:szCs w:val="28"/>
        </w:rPr>
        <w:t>标准背景及任务来源</w:t>
      </w:r>
    </w:p>
    <w:p w:rsidR="00423A5D" w:rsidRDefault="00423A5D" w:rsidP="009361F3">
      <w:pPr>
        <w:widowControl/>
        <w:snapToGrid w:val="0"/>
        <w:spacing w:line="360" w:lineRule="auto"/>
        <w:ind w:firstLineChars="250" w:firstLine="3168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标准背景</w:t>
      </w:r>
    </w:p>
    <w:p w:rsidR="00423A5D" w:rsidRDefault="00423A5D" w:rsidP="009361F3">
      <w:pPr>
        <w:widowControl/>
        <w:snapToGrid w:val="0"/>
        <w:spacing w:line="360" w:lineRule="auto"/>
        <w:ind w:firstLineChars="250" w:firstLine="3168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进一步发挥标准体系在贵州经济社会发展中的重要作用，围绕省委省政府主基调、主战略、同步小康等重大决策部署和中心工作，省质监局决定在特色优势产业、民生保障、社会管理、公共服务等重点领域建设十大标准体系，</w:t>
      </w:r>
      <w:r>
        <w:rPr>
          <w:rFonts w:eastAsia="Times New Roman"/>
          <w:sz w:val="28"/>
          <w:szCs w:val="28"/>
        </w:rPr>
        <w:t>2014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eastAsia="Times New Roman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月省政府批文（黔府函</w:t>
      </w:r>
      <w:r>
        <w:rPr>
          <w:rFonts w:eastAsia="Times New Roman"/>
          <w:sz w:val="28"/>
          <w:szCs w:val="28"/>
        </w:rPr>
        <w:t>[2014]203</w:t>
      </w:r>
      <w:r>
        <w:rPr>
          <w:rFonts w:ascii="宋体" w:hAnsi="宋体" w:cs="宋体" w:hint="eastAsia"/>
          <w:sz w:val="28"/>
          <w:szCs w:val="28"/>
        </w:rPr>
        <w:t>号）</w:t>
      </w:r>
      <w:r>
        <w:rPr>
          <w:rFonts w:eastAsia="Times New Roman"/>
          <w:sz w:val="28"/>
          <w:szCs w:val="28"/>
        </w:rPr>
        <w:t>“</w:t>
      </w:r>
      <w:r>
        <w:rPr>
          <w:rFonts w:ascii="宋体" w:hAnsi="宋体" w:cs="宋体" w:hint="eastAsia"/>
          <w:sz w:val="28"/>
          <w:szCs w:val="28"/>
        </w:rPr>
        <w:t>省人民政府关于贵州省十大标准体系建设工作方案的批复</w:t>
      </w:r>
      <w:r>
        <w:rPr>
          <w:rFonts w:eastAsia="Times New Roman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，《贵州辣椒技术标准体系》就是十大标准体系其中之一。</w:t>
      </w:r>
      <w:r>
        <w:rPr>
          <w:rFonts w:eastAsia="Times New Roman"/>
          <w:sz w:val="28"/>
          <w:szCs w:val="28"/>
        </w:rPr>
        <w:t>2015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eastAsia="Times New Roman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月省卫计委同意食品安全地方标准立项（黔卫计办函</w:t>
      </w:r>
      <w:r>
        <w:rPr>
          <w:rFonts w:eastAsia="Times New Roman"/>
          <w:sz w:val="28"/>
          <w:szCs w:val="28"/>
        </w:rPr>
        <w:t>[2015]94</w:t>
      </w:r>
      <w:r>
        <w:rPr>
          <w:rFonts w:ascii="宋体" w:hAnsi="宋体" w:cs="宋体" w:hint="eastAsia"/>
          <w:sz w:val="28"/>
          <w:szCs w:val="28"/>
        </w:rPr>
        <w:t>号），立项标准名称：贵州辣椒产品加工技术规程及辣椒制品系列标准。</w:t>
      </w:r>
    </w:p>
    <w:p w:rsidR="00423A5D" w:rsidRDefault="00423A5D" w:rsidP="009361F3">
      <w:pPr>
        <w:widowControl/>
        <w:snapToGrid w:val="0"/>
        <w:spacing w:line="360" w:lineRule="auto"/>
        <w:ind w:firstLineChars="200" w:firstLine="3168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《食品安全地方标准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辣椒干》，是立项计划完成的</w:t>
      </w:r>
      <w:r>
        <w:rPr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个辣椒制品系列标准的其中之一。</w:t>
      </w:r>
    </w:p>
    <w:p w:rsidR="00423A5D" w:rsidRDefault="00423A5D" w:rsidP="009361F3">
      <w:pPr>
        <w:widowControl/>
        <w:snapToGrid w:val="0"/>
        <w:spacing w:line="360" w:lineRule="auto"/>
        <w:ind w:firstLineChars="200" w:firstLine="3168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辣椒干为贵州具有特色的辣椒制品，深受消费者青睐，具有一定的市场前景。目前有一个国标</w:t>
      </w:r>
      <w:r>
        <w:rPr>
          <w:rFonts w:eastAsia="Times New Roman"/>
          <w:sz w:val="28"/>
          <w:szCs w:val="28"/>
        </w:rPr>
        <w:t>GB 10465-1989</w:t>
      </w:r>
      <w:r>
        <w:rPr>
          <w:rFonts w:ascii="宋体" w:hAnsi="宋体" w:cs="宋体" w:hint="eastAsia"/>
          <w:sz w:val="28"/>
          <w:szCs w:val="28"/>
        </w:rPr>
        <w:t>《辣椒干》、一个行标</w:t>
      </w:r>
      <w:r>
        <w:rPr>
          <w:rFonts w:eastAsia="Times New Roman"/>
          <w:sz w:val="28"/>
          <w:szCs w:val="28"/>
        </w:rPr>
        <w:t>NY 5229-2004</w:t>
      </w:r>
      <w:r>
        <w:rPr>
          <w:rFonts w:ascii="宋体" w:hAnsi="宋体" w:cs="宋体" w:hint="eastAsia"/>
          <w:sz w:val="28"/>
          <w:szCs w:val="28"/>
        </w:rPr>
        <w:t>《无公害食品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辣椒干》、三个地标：湖南省地方标准</w:t>
      </w:r>
      <w:r>
        <w:rPr>
          <w:rFonts w:eastAsia="Times New Roman"/>
          <w:sz w:val="28"/>
          <w:szCs w:val="28"/>
        </w:rPr>
        <w:t>DB43/T 267-2005</w:t>
      </w:r>
      <w:r>
        <w:rPr>
          <w:rFonts w:ascii="宋体" w:hAnsi="宋体" w:cs="宋体" w:hint="eastAsia"/>
          <w:sz w:val="28"/>
          <w:szCs w:val="28"/>
        </w:rPr>
        <w:t>《干辣椒》、重庆市地方标准</w:t>
      </w:r>
      <w:r>
        <w:rPr>
          <w:rFonts w:eastAsia="Times New Roman"/>
          <w:sz w:val="28"/>
          <w:szCs w:val="28"/>
        </w:rPr>
        <w:t>DBS 50 008-2012</w:t>
      </w:r>
      <w:r>
        <w:rPr>
          <w:rFonts w:ascii="宋体" w:hAnsi="宋体" w:cs="宋体" w:hint="eastAsia"/>
          <w:sz w:val="28"/>
          <w:szCs w:val="28"/>
        </w:rPr>
        <w:t>《食品安全地方标准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干辣椒》、贵州省地方标准</w:t>
      </w:r>
      <w:r>
        <w:rPr>
          <w:rFonts w:eastAsia="Times New Roman"/>
          <w:sz w:val="28"/>
          <w:szCs w:val="28"/>
        </w:rPr>
        <w:t>DB52/T 978-2014</w:t>
      </w:r>
      <w:r>
        <w:rPr>
          <w:rFonts w:ascii="宋体" w:hAnsi="宋体" w:cs="宋体" w:hint="eastAsia"/>
          <w:sz w:val="28"/>
          <w:szCs w:val="28"/>
        </w:rPr>
        <w:t>《贵州辣椒干》。</w:t>
      </w:r>
    </w:p>
    <w:p w:rsidR="00423A5D" w:rsidRDefault="00423A5D" w:rsidP="009361F3">
      <w:pPr>
        <w:widowControl/>
        <w:snapToGrid w:val="0"/>
        <w:spacing w:line="360" w:lineRule="auto"/>
        <w:ind w:firstLineChars="200" w:firstLine="3168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国标</w:t>
      </w:r>
      <w:r>
        <w:rPr>
          <w:rFonts w:eastAsia="Times New Roman"/>
          <w:sz w:val="28"/>
          <w:szCs w:val="28"/>
        </w:rPr>
        <w:t>GB 10465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eastAsia="Times New Roman"/>
          <w:sz w:val="28"/>
          <w:szCs w:val="28"/>
        </w:rPr>
        <w:t>1989</w:t>
      </w:r>
      <w:r>
        <w:rPr>
          <w:rFonts w:ascii="宋体" w:hAnsi="宋体" w:cs="宋体" w:hint="eastAsia"/>
          <w:sz w:val="28"/>
          <w:szCs w:val="28"/>
        </w:rPr>
        <w:t>年发布的，至今已有</w:t>
      </w:r>
      <w:r>
        <w:rPr>
          <w:rFonts w:eastAsia="Times New Roman"/>
          <w:sz w:val="28"/>
          <w:szCs w:val="28"/>
        </w:rPr>
        <w:t>27</w:t>
      </w:r>
      <w:r>
        <w:rPr>
          <w:rFonts w:ascii="宋体" w:hAnsi="宋体" w:cs="宋体" w:hint="eastAsia"/>
          <w:sz w:val="28"/>
          <w:szCs w:val="28"/>
        </w:rPr>
        <w:t>年，该标准设置的不挥发乙醚提取物、粗纤维、辣椒素等检测指标要求，已不适应辣椒种植品种的发展变化，并且这些指标并非食品安全指标，完全没有必要限制贵州辣椒干品种百花齐放、多元化的发展。而我省</w:t>
      </w:r>
      <w:r>
        <w:rPr>
          <w:rFonts w:eastAsia="Times New Roman"/>
          <w:sz w:val="28"/>
          <w:szCs w:val="28"/>
        </w:rPr>
        <w:t>2014</w:t>
      </w:r>
      <w:r>
        <w:rPr>
          <w:rFonts w:ascii="宋体" w:hAnsi="宋体" w:cs="宋体" w:hint="eastAsia"/>
          <w:sz w:val="28"/>
          <w:szCs w:val="28"/>
        </w:rPr>
        <w:t>年发布的推荐性地方标准</w:t>
      </w:r>
      <w:r>
        <w:rPr>
          <w:rFonts w:eastAsia="Times New Roman"/>
          <w:sz w:val="28"/>
          <w:szCs w:val="28"/>
        </w:rPr>
        <w:t>DB52/T 978</w:t>
      </w:r>
      <w:r>
        <w:rPr>
          <w:rFonts w:ascii="宋体" w:hAnsi="宋体" w:cs="宋体" w:hint="eastAsia"/>
          <w:sz w:val="28"/>
          <w:szCs w:val="28"/>
        </w:rPr>
        <w:t>，也有这些指标限制，日常检测中，企业送检的干辣椒水分、不挥发乙醚提取物、粗纤维、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辣椒素经常发现不合格，给辣椒制品生产企业的原料把关造成很大困惑。因此迫切需要制定新的贵州</w:t>
      </w:r>
      <w:r>
        <w:rPr>
          <w:rFonts w:eastAsia="Times New Roman"/>
          <w:sz w:val="28"/>
          <w:szCs w:val="28"/>
        </w:rPr>
        <w:t>“</w:t>
      </w:r>
      <w:r>
        <w:rPr>
          <w:rFonts w:ascii="宋体" w:hAnsi="宋体" w:cs="宋体" w:hint="eastAsia"/>
          <w:sz w:val="28"/>
          <w:szCs w:val="28"/>
        </w:rPr>
        <w:t>辣椒干</w:t>
      </w:r>
      <w:r>
        <w:rPr>
          <w:rFonts w:eastAsia="Times New Roman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食品安全地方标准。</w:t>
      </w:r>
    </w:p>
    <w:p w:rsidR="00423A5D" w:rsidRDefault="00423A5D" w:rsidP="009361F3">
      <w:pPr>
        <w:numPr>
          <w:ilvl w:val="0"/>
          <w:numId w:val="1"/>
        </w:numPr>
        <w:spacing w:line="360" w:lineRule="auto"/>
        <w:ind w:firstLineChars="200" w:firstLine="3168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 </w:t>
      </w:r>
      <w:r>
        <w:rPr>
          <w:rFonts w:ascii="??_GB2312" w:eastAsia="Times New Roman"/>
          <w:color w:val="000000"/>
          <w:sz w:val="28"/>
          <w:szCs w:val="28"/>
        </w:rPr>
        <w:t>任务来源</w:t>
      </w:r>
    </w:p>
    <w:p w:rsidR="00423A5D" w:rsidRDefault="00423A5D">
      <w:pPr>
        <w:widowControl/>
        <w:snapToGrid w:val="0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贵州省卫生和计划生育委员会办公室关于同意《贵州苕粉》等</w:t>
      </w:r>
      <w:r>
        <w:rPr>
          <w:rFonts w:eastAsia="Times New Roman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>项贵州省食品安全地方标准立项的通知（黔卫计函〔</w:t>
      </w:r>
      <w:r>
        <w:rPr>
          <w:rFonts w:eastAsia="Times New Roman"/>
          <w:sz w:val="28"/>
          <w:szCs w:val="28"/>
        </w:rPr>
        <w:t>2015</w:t>
      </w:r>
      <w:r>
        <w:rPr>
          <w:rFonts w:ascii="宋体" w:hAnsi="宋体" w:cs="宋体" w:hint="eastAsia"/>
          <w:sz w:val="28"/>
          <w:szCs w:val="28"/>
        </w:rPr>
        <w:t>〕</w:t>
      </w:r>
      <w:r>
        <w:rPr>
          <w:rFonts w:eastAsia="Times New Roman"/>
          <w:sz w:val="28"/>
          <w:szCs w:val="28"/>
        </w:rPr>
        <w:t>94</w:t>
      </w:r>
      <w:r>
        <w:rPr>
          <w:rFonts w:ascii="宋体" w:hAnsi="宋体" w:cs="宋体" w:hint="eastAsia"/>
          <w:sz w:val="28"/>
          <w:szCs w:val="28"/>
        </w:rPr>
        <w:t>号）。</w:t>
      </w:r>
    </w:p>
    <w:p w:rsidR="00423A5D" w:rsidRDefault="00423A5D" w:rsidP="009361F3">
      <w:pPr>
        <w:widowControl/>
        <w:snapToGrid w:val="0"/>
        <w:spacing w:line="360" w:lineRule="auto"/>
        <w:ind w:firstLineChars="250" w:firstLine="31680"/>
        <w:rPr>
          <w:rFonts w:eastAsia="Times New Roman"/>
          <w:sz w:val="28"/>
          <w:szCs w:val="28"/>
        </w:rPr>
      </w:pPr>
    </w:p>
    <w:p w:rsidR="00423A5D" w:rsidRDefault="00423A5D" w:rsidP="00D26E95">
      <w:pPr>
        <w:spacing w:beforeLines="50" w:afterLines="50" w:line="360" w:lineRule="auto"/>
        <w:rPr>
          <w:rFonts w:eastAsia="Times New Roman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</w:t>
      </w:r>
      <w:r>
        <w:rPr>
          <w:rFonts w:ascii="宋体" w:hAnsi="宋体" w:cs="宋体" w:hint="eastAsia"/>
          <w:b/>
          <w:sz w:val="28"/>
          <w:szCs w:val="28"/>
        </w:rPr>
        <w:t>标准编制过程</w:t>
      </w:r>
    </w:p>
    <w:p w:rsidR="00423A5D" w:rsidRDefault="00423A5D" w:rsidP="009361F3">
      <w:pPr>
        <w:ind w:leftChars="5" w:left="31680" w:firstLineChars="200" w:firstLine="31680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本标准的编制工作从</w:t>
      </w:r>
      <w:r>
        <w:rPr>
          <w:rFonts w:ascii="??_GB2312" w:eastAsia="Times New Roman"/>
          <w:sz w:val="28"/>
          <w:szCs w:val="28"/>
        </w:rPr>
        <w:t xml:space="preserve"> 2015</w:t>
      </w:r>
      <w:r>
        <w:rPr>
          <w:rFonts w:ascii="??_GB2312" w:eastAsia="Times New Roman"/>
          <w:sz w:val="28"/>
          <w:szCs w:val="28"/>
        </w:rPr>
        <w:t>年</w:t>
      </w:r>
      <w:r>
        <w:rPr>
          <w:rFonts w:ascii="??_GB2312" w:eastAsia="Times New Roman"/>
          <w:sz w:val="28"/>
          <w:szCs w:val="28"/>
        </w:rPr>
        <w:t>6</w:t>
      </w:r>
      <w:r>
        <w:rPr>
          <w:rFonts w:ascii="??_GB2312" w:eastAsia="Times New Roman"/>
          <w:sz w:val="28"/>
          <w:szCs w:val="28"/>
        </w:rPr>
        <w:t>月份开始，由贵州省产品质量监督检验院（国家酒类及饮料质量监督检验中心）牵头，贵州省果树蔬菜工作站、贵州大学生命科学学院共同承担，在原</w:t>
      </w:r>
      <w:r>
        <w:rPr>
          <w:rFonts w:eastAsia="Times New Roman"/>
          <w:sz w:val="28"/>
          <w:szCs w:val="28"/>
        </w:rPr>
        <w:t>DB52/T 978-2014</w:t>
      </w:r>
      <w:r>
        <w:rPr>
          <w:rFonts w:ascii="宋体" w:hAnsi="宋体" w:cs="宋体" w:hint="eastAsia"/>
          <w:sz w:val="28"/>
          <w:szCs w:val="28"/>
        </w:rPr>
        <w:t>基础上进行了修改，更加简化、适用，标准的操作性更强，并且确保满足食品安全的要求和相关规定</w:t>
      </w:r>
      <w:r>
        <w:rPr>
          <w:rFonts w:ascii="??_GB2312" w:eastAsia="Times New Roman"/>
          <w:sz w:val="28"/>
          <w:szCs w:val="28"/>
        </w:rPr>
        <w:t>。</w:t>
      </w:r>
    </w:p>
    <w:p w:rsidR="00423A5D" w:rsidRDefault="00423A5D" w:rsidP="009361F3">
      <w:pPr>
        <w:widowControl/>
        <w:tabs>
          <w:tab w:val="left" w:pos="0"/>
        </w:tabs>
        <w:spacing w:line="180" w:lineRule="atLeast"/>
        <w:ind w:firstLineChars="200" w:firstLine="31680"/>
        <w:jc w:val="left"/>
        <w:rPr>
          <w:rFonts w:ascii="宋体" w:cs="宋体"/>
          <w:color w:val="FF0000"/>
          <w:kern w:val="0"/>
          <w:sz w:val="28"/>
          <w:szCs w:val="28"/>
        </w:rPr>
      </w:pPr>
      <w:r>
        <w:rPr>
          <w:rFonts w:ascii="??_GB2312" w:eastAsia="Times New Roman" w:hAnsi="宋体" w:cs="宋体"/>
          <w:color w:val="000000"/>
          <w:kern w:val="0"/>
          <w:sz w:val="28"/>
          <w:szCs w:val="28"/>
        </w:rPr>
        <w:t>在标准编制工作中，收集了国内外相关标准，</w:t>
      </w:r>
      <w:r>
        <w:rPr>
          <w:rFonts w:ascii="??_GB2312" w:hAnsi="宋体" w:cs="宋体" w:hint="eastAsia"/>
          <w:color w:val="000000"/>
          <w:kern w:val="0"/>
          <w:sz w:val="28"/>
          <w:szCs w:val="28"/>
        </w:rPr>
        <w:t>本次</w:t>
      </w:r>
      <w:r>
        <w:rPr>
          <w:rFonts w:ascii="??_GB2312" w:eastAsia="Times New Roman" w:hAnsi="宋体" w:cs="宋体"/>
          <w:color w:val="000000"/>
          <w:kern w:val="0"/>
          <w:sz w:val="28"/>
          <w:szCs w:val="28"/>
        </w:rPr>
        <w:t>共收集</w:t>
      </w:r>
      <w:r w:rsidRPr="004D1F45">
        <w:rPr>
          <w:rFonts w:ascii="??_GB2312" w:hAnsi="宋体" w:cs="宋体"/>
          <w:color w:val="000000"/>
          <w:kern w:val="0"/>
          <w:sz w:val="28"/>
          <w:szCs w:val="28"/>
        </w:rPr>
        <w:t>19</w:t>
      </w:r>
      <w:r>
        <w:rPr>
          <w:rFonts w:ascii="??_GB2312" w:eastAsia="Times New Roman" w:hAnsi="宋体" w:cs="宋体"/>
          <w:color w:val="000000"/>
          <w:kern w:val="0"/>
          <w:sz w:val="28"/>
          <w:szCs w:val="28"/>
        </w:rPr>
        <w:t>个批次的干</w:t>
      </w:r>
      <w:r>
        <w:rPr>
          <w:rFonts w:ascii="宋体" w:hAnsi="宋体" w:cs="宋体" w:hint="eastAsia"/>
          <w:color w:val="000000"/>
          <w:sz w:val="28"/>
          <w:szCs w:val="28"/>
        </w:rPr>
        <w:t>辣椒</w:t>
      </w:r>
      <w:r>
        <w:rPr>
          <w:rFonts w:ascii="??_GB2312" w:eastAsia="Times New Roman" w:hAnsi="宋体" w:cs="宋体"/>
          <w:color w:val="000000"/>
          <w:kern w:val="0"/>
          <w:sz w:val="28"/>
          <w:szCs w:val="28"/>
        </w:rPr>
        <w:t>数据，检测数据汇总见附件。</w:t>
      </w:r>
      <w:r>
        <w:rPr>
          <w:rStyle w:val="Strong"/>
          <w:rFonts w:ascii="??_GB2312" w:eastAsia="Times New Roman" w:hAnsi="宋体"/>
          <w:b w:val="0"/>
          <w:color w:val="000000"/>
          <w:sz w:val="28"/>
          <w:szCs w:val="28"/>
        </w:rPr>
        <w:t>经过数据整理、对比分析，起草小组对起草文本反复进行讨论和修改，</w:t>
      </w:r>
      <w:r>
        <w:rPr>
          <w:rFonts w:ascii="??_GB2312" w:eastAsia="Times New Roman" w:hAnsi="宋体" w:cs="宋体"/>
          <w:color w:val="000000"/>
          <w:kern w:val="0"/>
          <w:sz w:val="28"/>
          <w:szCs w:val="28"/>
        </w:rPr>
        <w:t>于</w:t>
      </w:r>
      <w:r>
        <w:rPr>
          <w:rFonts w:ascii="??_GB2312" w:eastAsia="Times New Roman" w:hAnsi="宋体" w:cs="宋体"/>
          <w:color w:val="000000"/>
          <w:kern w:val="0"/>
          <w:sz w:val="28"/>
          <w:szCs w:val="28"/>
        </w:rPr>
        <w:t>2016</w:t>
      </w:r>
      <w:r>
        <w:rPr>
          <w:rFonts w:ascii="??_GB2312" w:eastAsia="Times New Roman" w:hAnsi="宋体" w:cs="宋体"/>
          <w:color w:val="000000"/>
          <w:kern w:val="0"/>
          <w:sz w:val="28"/>
          <w:szCs w:val="28"/>
        </w:rPr>
        <w:t>年</w:t>
      </w:r>
      <w:r>
        <w:rPr>
          <w:rFonts w:ascii="??_GB2312" w:eastAsia="Times New Roman" w:hAnsi="宋体" w:cs="宋体"/>
          <w:color w:val="000000"/>
          <w:kern w:val="0"/>
          <w:sz w:val="28"/>
          <w:szCs w:val="28"/>
        </w:rPr>
        <w:t>3</w:t>
      </w:r>
      <w:r>
        <w:rPr>
          <w:rFonts w:ascii="??_GB2312" w:eastAsia="Times New Roman" w:hAnsi="宋体" w:cs="宋体"/>
          <w:color w:val="000000"/>
          <w:kern w:val="0"/>
          <w:sz w:val="28"/>
          <w:szCs w:val="28"/>
        </w:rPr>
        <w:t>月完成了《食品安全地方标准</w:t>
      </w:r>
      <w:r>
        <w:rPr>
          <w:rFonts w:ascii="??_GB2312" w:eastAsia="Times New Roman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??_GB2312" w:eastAsia="Times New Roman" w:hAnsi="宋体" w:cs="宋体"/>
          <w:color w:val="000000"/>
          <w:kern w:val="0"/>
          <w:sz w:val="28"/>
          <w:szCs w:val="28"/>
        </w:rPr>
        <w:t>干辣椒》地方标准征求意见稿。</w:t>
      </w:r>
    </w:p>
    <w:p w:rsidR="00423A5D" w:rsidRDefault="00423A5D" w:rsidP="009361F3">
      <w:pPr>
        <w:ind w:firstLineChars="200" w:firstLine="31680"/>
        <w:rPr>
          <w:rStyle w:val="Strong"/>
          <w:rFonts w:ascii="??_GB2312" w:eastAsia="Times New Roman" w:hAnsi="宋体"/>
          <w:b w:val="0"/>
          <w:color w:val="000000"/>
          <w:sz w:val="28"/>
          <w:szCs w:val="28"/>
        </w:rPr>
      </w:pPr>
    </w:p>
    <w:p w:rsidR="00423A5D" w:rsidRDefault="00423A5D" w:rsidP="00D26E95">
      <w:pPr>
        <w:spacing w:beforeLines="50" w:afterLines="50" w:line="360" w:lineRule="auto"/>
        <w:rPr>
          <w:rFonts w:eastAsia="Times New Roman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</w:t>
      </w:r>
      <w:r>
        <w:rPr>
          <w:rFonts w:ascii="宋体" w:hAnsi="宋体" w:cs="宋体" w:hint="eastAsia"/>
          <w:b/>
          <w:sz w:val="28"/>
          <w:szCs w:val="28"/>
        </w:rPr>
        <w:t>标准制定原则和主要技术内容确定的依据</w:t>
      </w:r>
    </w:p>
    <w:p w:rsidR="00423A5D" w:rsidRDefault="00423A5D" w:rsidP="009361F3">
      <w:pPr>
        <w:spacing w:line="360" w:lineRule="auto"/>
        <w:ind w:firstLineChars="147" w:firstLine="31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一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ascii="宋体" w:hAnsi="宋体" w:cs="宋体" w:hint="eastAsia"/>
          <w:sz w:val="28"/>
          <w:szCs w:val="28"/>
        </w:rPr>
        <w:t>标准制定原则</w:t>
      </w:r>
    </w:p>
    <w:p w:rsidR="00423A5D" w:rsidRDefault="00423A5D" w:rsidP="009361F3">
      <w:pPr>
        <w:spacing w:line="360" w:lineRule="auto"/>
        <w:ind w:firstLineChars="200" w:firstLine="31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、制定标准的格式按</w:t>
      </w:r>
      <w:r>
        <w:rPr>
          <w:rFonts w:ascii="??_GB2312" w:eastAsia="Times New Roman"/>
          <w:sz w:val="28"/>
          <w:szCs w:val="28"/>
        </w:rPr>
        <w:t>GB/T1.1</w:t>
      </w:r>
      <w:r>
        <w:rPr>
          <w:rFonts w:ascii="??_GB2312" w:eastAsia="Times New Roman"/>
          <w:sz w:val="28"/>
          <w:szCs w:val="28"/>
        </w:rPr>
        <w:t>—</w:t>
      </w:r>
      <w:r>
        <w:rPr>
          <w:rFonts w:ascii="??_GB2312" w:eastAsia="Times New Roman"/>
          <w:sz w:val="28"/>
          <w:szCs w:val="28"/>
        </w:rPr>
        <w:t>2009</w:t>
      </w:r>
      <w:r>
        <w:rPr>
          <w:rFonts w:ascii="??_GB2312" w:eastAsia="Times New Roman"/>
          <w:sz w:val="28"/>
          <w:szCs w:val="28"/>
        </w:rPr>
        <w:t>《标</w:t>
      </w:r>
      <w:r>
        <w:rPr>
          <w:rFonts w:ascii="宋体" w:hAnsi="宋体" w:cs="宋体" w:hint="eastAsia"/>
          <w:sz w:val="28"/>
          <w:szCs w:val="28"/>
        </w:rPr>
        <w:t>准化工作导则》。</w:t>
      </w:r>
    </w:p>
    <w:p w:rsidR="00423A5D" w:rsidRDefault="00423A5D" w:rsidP="009361F3">
      <w:pPr>
        <w:spacing w:line="360" w:lineRule="auto"/>
        <w:ind w:firstLineChars="200" w:firstLine="31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、标准中所涉及的卫生等重要指标均执行现行有效的强制性标准要求。</w:t>
      </w:r>
    </w:p>
    <w:p w:rsidR="00423A5D" w:rsidRDefault="00423A5D" w:rsidP="009361F3">
      <w:pPr>
        <w:pStyle w:val="BodyTextIndent"/>
        <w:spacing w:line="360" w:lineRule="auto"/>
        <w:ind w:firstLineChars="196" w:firstLine="31680"/>
        <w:rPr>
          <w:rFonts w:ascii="Times New Roman" w:eastAsia="Times New Roman"/>
          <w:bCs w:val="0"/>
          <w:sz w:val="28"/>
          <w:szCs w:val="28"/>
        </w:rPr>
      </w:pPr>
      <w:r>
        <w:rPr>
          <w:rFonts w:ascii="Times New Roman" w:eastAsia="Times New Roman"/>
          <w:bCs w:val="0"/>
          <w:sz w:val="28"/>
          <w:szCs w:val="28"/>
        </w:rPr>
        <w:t>（二）确定制标主要技术内容的依据</w:t>
      </w:r>
    </w:p>
    <w:p w:rsidR="00423A5D" w:rsidRDefault="00423A5D" w:rsidP="009361F3">
      <w:pPr>
        <w:ind w:leftChars="-1" w:left="31680" w:firstLineChars="200" w:firstLine="31680"/>
        <w:rPr>
          <w:rFonts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本标准制定的主要依据为</w:t>
      </w:r>
      <w:r>
        <w:rPr>
          <w:rFonts w:ascii="??_GB2312" w:eastAsia="Times New Roman"/>
          <w:sz w:val="28"/>
          <w:szCs w:val="28"/>
        </w:rPr>
        <w:t>GB 7718-2011</w:t>
      </w:r>
      <w:r>
        <w:rPr>
          <w:rFonts w:ascii="??_GB2312" w:eastAsia="Times New Roman"/>
          <w:sz w:val="28"/>
          <w:szCs w:val="28"/>
        </w:rPr>
        <w:t>《食品安全国家标准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预包装食品标签通则》、</w:t>
      </w:r>
      <w:r>
        <w:rPr>
          <w:rFonts w:ascii="??_GB2312" w:eastAsia="Times New Roman"/>
          <w:sz w:val="28"/>
          <w:szCs w:val="28"/>
        </w:rPr>
        <w:t>GB 28050-2011</w:t>
      </w:r>
      <w:r>
        <w:rPr>
          <w:rFonts w:ascii="??_GB2312" w:eastAsia="Times New Roman"/>
          <w:sz w:val="28"/>
          <w:szCs w:val="28"/>
        </w:rPr>
        <w:t>《食品安全国家标准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预包装食品营养标签通则》、</w:t>
      </w:r>
      <w:r>
        <w:rPr>
          <w:rFonts w:ascii="??_GB2312" w:eastAsia="Times New Roman"/>
          <w:sz w:val="28"/>
          <w:szCs w:val="28"/>
        </w:rPr>
        <w:t>GB 2760-2014</w:t>
      </w:r>
      <w:r>
        <w:rPr>
          <w:rFonts w:ascii="??_GB2312" w:eastAsia="Times New Roman"/>
          <w:sz w:val="28"/>
          <w:szCs w:val="28"/>
        </w:rPr>
        <w:t>《食品安全国家标准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食品添加剂使用标准》、</w:t>
      </w:r>
      <w:r>
        <w:rPr>
          <w:rFonts w:ascii="??_GB2312" w:eastAsia="Times New Roman"/>
          <w:sz w:val="28"/>
          <w:szCs w:val="28"/>
        </w:rPr>
        <w:t>GB2761-2011</w:t>
      </w:r>
      <w:r>
        <w:rPr>
          <w:rFonts w:ascii="??_GB2312" w:eastAsia="Times New Roman"/>
          <w:sz w:val="28"/>
          <w:szCs w:val="28"/>
        </w:rPr>
        <w:t>《食品安全国家标准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食品中真菌毒素限量》、</w:t>
      </w:r>
      <w:r>
        <w:rPr>
          <w:rFonts w:ascii="??_GB2312" w:eastAsia="Times New Roman"/>
          <w:sz w:val="28"/>
          <w:szCs w:val="28"/>
        </w:rPr>
        <w:t>GB2762-2012</w:t>
      </w:r>
      <w:r>
        <w:rPr>
          <w:rFonts w:ascii="??_GB2312" w:eastAsia="Times New Roman"/>
          <w:sz w:val="28"/>
          <w:szCs w:val="28"/>
        </w:rPr>
        <w:t>《食品安全国家标准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食品中污染物限量》、</w:t>
      </w:r>
      <w:r>
        <w:rPr>
          <w:rFonts w:ascii="??_GB2312" w:eastAsia="Times New Roman"/>
          <w:sz w:val="28"/>
          <w:szCs w:val="28"/>
        </w:rPr>
        <w:t>GB2763</w:t>
      </w:r>
      <w:r w:rsidRPr="001168D9">
        <w:rPr>
          <w:rFonts w:ascii="??_GB2312" w:eastAsia="Times New Roman"/>
          <w:color w:val="000000"/>
          <w:sz w:val="28"/>
          <w:szCs w:val="28"/>
        </w:rPr>
        <w:t>-201</w:t>
      </w:r>
      <w:r w:rsidRPr="001168D9">
        <w:rPr>
          <w:rFonts w:ascii="??_GB2312"/>
          <w:color w:val="000000"/>
          <w:sz w:val="28"/>
          <w:szCs w:val="28"/>
        </w:rPr>
        <w:t>4</w:t>
      </w:r>
      <w:r>
        <w:rPr>
          <w:rFonts w:ascii="??_GB2312" w:eastAsia="Times New Roman"/>
          <w:sz w:val="28"/>
          <w:szCs w:val="28"/>
        </w:rPr>
        <w:t>《食品安全国家标准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食品中农药最大残留限量》、</w:t>
      </w:r>
      <w:r>
        <w:rPr>
          <w:rFonts w:ascii="??_GB2312" w:eastAsia="Times New Roman"/>
          <w:sz w:val="28"/>
          <w:szCs w:val="28"/>
        </w:rPr>
        <w:t>GB 14881-</w:t>
      </w:r>
      <w:r>
        <w:rPr>
          <w:rFonts w:ascii="??_GB2312" w:eastAsia="Times New Roman"/>
          <w:color w:val="000000"/>
          <w:sz w:val="28"/>
          <w:szCs w:val="28"/>
        </w:rPr>
        <w:t>2013</w:t>
      </w:r>
      <w:r>
        <w:rPr>
          <w:rFonts w:ascii="??_GB2312" w:eastAsia="Times New Roman"/>
          <w:color w:val="000000"/>
          <w:sz w:val="28"/>
          <w:szCs w:val="28"/>
        </w:rPr>
        <w:t>《</w:t>
      </w:r>
      <w:r>
        <w:rPr>
          <w:rFonts w:ascii="??_GB2312" w:eastAsia="Times New Roman"/>
          <w:sz w:val="28"/>
          <w:szCs w:val="28"/>
        </w:rPr>
        <w:t>食品安全国家标准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sz w:val="28"/>
          <w:szCs w:val="28"/>
        </w:rPr>
        <w:t>食品生产通用卫生规范》、</w:t>
      </w:r>
      <w:r>
        <w:rPr>
          <w:rFonts w:eastAsia="Times New Roman"/>
          <w:sz w:val="28"/>
          <w:szCs w:val="28"/>
        </w:rPr>
        <w:t>GB 10465-1989</w:t>
      </w:r>
      <w:r>
        <w:rPr>
          <w:rFonts w:ascii="宋体" w:hAnsi="宋体" w:cs="宋体" w:hint="eastAsia"/>
          <w:sz w:val="28"/>
          <w:szCs w:val="28"/>
        </w:rPr>
        <w:t>《辣椒干》及《</w:t>
      </w:r>
      <w:r>
        <w:rPr>
          <w:rFonts w:ascii="??_GB2312" w:eastAsia="Times New Roman"/>
          <w:sz w:val="28"/>
          <w:szCs w:val="28"/>
        </w:rPr>
        <w:t>蔬菜制品生产许可审查细则》中</w:t>
      </w:r>
      <w:r>
        <w:rPr>
          <w:rFonts w:ascii="??_GB2312" w:eastAsia="Times New Roman"/>
          <w:sz w:val="28"/>
          <w:szCs w:val="28"/>
        </w:rPr>
        <w:t>“</w:t>
      </w:r>
      <w:r>
        <w:rPr>
          <w:rFonts w:ascii="??_GB2312" w:eastAsia="Times New Roman"/>
          <w:sz w:val="28"/>
          <w:szCs w:val="28"/>
        </w:rPr>
        <w:t>蔬菜干制品</w:t>
      </w:r>
      <w:r>
        <w:rPr>
          <w:rFonts w:ascii="??_GB2312" w:eastAsia="Times New Roman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的有关规定，并根据产品配方、工艺特性和实测结果而确定。</w:t>
      </w:r>
    </w:p>
    <w:p w:rsidR="00423A5D" w:rsidRDefault="00423A5D" w:rsidP="00D26E95">
      <w:pPr>
        <w:spacing w:beforeLines="50" w:afterLines="50" w:line="360" w:lineRule="auto"/>
        <w:rPr>
          <w:rFonts w:eastAsia="Times New Roman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四、主要技术指标的说明</w:t>
      </w:r>
    </w:p>
    <w:p w:rsidR="00423A5D" w:rsidRDefault="00423A5D" w:rsidP="009361F3">
      <w:pPr>
        <w:widowControl/>
        <w:tabs>
          <w:tab w:val="left" w:pos="0"/>
        </w:tabs>
        <w:spacing w:line="180" w:lineRule="atLeast"/>
        <w:ind w:firstLineChars="200" w:firstLine="31680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 </w:t>
      </w:r>
      <w:r>
        <w:rPr>
          <w:rFonts w:ascii="宋体" w:hAnsi="宋体" w:cs="宋体" w:hint="eastAsia"/>
          <w:b/>
          <w:sz w:val="28"/>
          <w:szCs w:val="28"/>
        </w:rPr>
        <w:t>范围</w:t>
      </w:r>
      <w:r>
        <w:rPr>
          <w:rFonts w:eastAsia="Times New Roman"/>
          <w:b/>
          <w:sz w:val="28"/>
          <w:szCs w:val="28"/>
        </w:rPr>
        <w:t xml:space="preserve"> </w:t>
      </w:r>
    </w:p>
    <w:p w:rsidR="00423A5D" w:rsidRDefault="00423A5D" w:rsidP="009361F3">
      <w:pPr>
        <w:spacing w:after="316"/>
        <w:ind w:firstLineChars="212" w:firstLine="3168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本标准规定了辣椒干的术语和定义、技术要求（检验方法）、检验规则、标签、包装、运输和贮存。</w:t>
      </w:r>
      <w:r>
        <w:rPr>
          <w:rFonts w:eastAsia="Times New Roman"/>
          <w:sz w:val="28"/>
          <w:szCs w:val="28"/>
        </w:rPr>
        <w:t xml:space="preserve"> </w:t>
      </w:r>
    </w:p>
    <w:p w:rsidR="00423A5D" w:rsidRDefault="00423A5D" w:rsidP="009361F3">
      <w:pPr>
        <w:spacing w:after="316"/>
        <w:ind w:firstLineChars="212" w:firstLine="31680"/>
        <w:rPr>
          <w:rFonts w:eastAsia="Times New Roman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本标准适用于贵州省境内生产的非即食的各类辣椒</w:t>
      </w:r>
      <w:bookmarkStart w:id="0" w:name="_GoBack"/>
      <w:r>
        <w:rPr>
          <w:rFonts w:ascii="宋体" w:hAnsi="宋体" w:cs="宋体" w:hint="eastAsia"/>
          <w:bCs/>
          <w:sz w:val="28"/>
          <w:szCs w:val="28"/>
        </w:rPr>
        <w:t>干</w:t>
      </w:r>
      <w:bookmarkEnd w:id="0"/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23A5D" w:rsidRDefault="00423A5D" w:rsidP="009361F3">
      <w:pPr>
        <w:pStyle w:val="BodyTextIndent"/>
        <w:spacing w:line="360" w:lineRule="auto"/>
        <w:ind w:firstLineChars="196" w:firstLine="31680"/>
        <w:rPr>
          <w:rFonts w:ascii="Times New Roman" w:eastAsia="Times New Roman"/>
          <w:b/>
          <w:bCs w:val="0"/>
          <w:sz w:val="28"/>
          <w:szCs w:val="28"/>
        </w:rPr>
      </w:pPr>
      <w:r>
        <w:rPr>
          <w:rFonts w:ascii="Times New Roman" w:eastAsia="Times New Roman"/>
          <w:b/>
          <w:bCs w:val="0"/>
          <w:sz w:val="28"/>
          <w:szCs w:val="28"/>
        </w:rPr>
        <w:t xml:space="preserve">2 术语和定义 </w:t>
      </w:r>
    </w:p>
    <w:p w:rsidR="00423A5D" w:rsidRDefault="00423A5D" w:rsidP="009361F3">
      <w:pPr>
        <w:ind w:firstLineChars="200" w:firstLine="3168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起草小组针对本标准中的定义进行了反复讨论，同时与生产企业多次沟通，最终定义为：</w:t>
      </w:r>
    </w:p>
    <w:p w:rsidR="00423A5D" w:rsidRDefault="00423A5D" w:rsidP="009361F3">
      <w:pPr>
        <w:spacing w:after="171" w:line="265" w:lineRule="auto"/>
        <w:ind w:leftChars="-2" w:left="31680" w:firstLineChars="100" w:firstLine="31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辣椒干：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以鲜辣椒为原料，经筛选、干制、包装等工艺加工制成的干辣椒。</w:t>
      </w:r>
    </w:p>
    <w:p w:rsidR="00423A5D" w:rsidRDefault="00423A5D" w:rsidP="009361F3">
      <w:pPr>
        <w:ind w:leftChars="-1" w:left="31680" w:firstLineChars="200" w:firstLine="31680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本标准标准保留了</w:t>
      </w:r>
      <w:r>
        <w:rPr>
          <w:rFonts w:eastAsia="Times New Roman"/>
          <w:sz w:val="28"/>
          <w:szCs w:val="28"/>
        </w:rPr>
        <w:t>DB52/T 978</w:t>
      </w:r>
      <w:r>
        <w:rPr>
          <w:rFonts w:ascii="宋体" w:hAnsi="宋体" w:cs="宋体" w:hint="eastAsia"/>
          <w:sz w:val="28"/>
          <w:szCs w:val="28"/>
        </w:rPr>
        <w:t>中对</w:t>
      </w:r>
      <w:r>
        <w:rPr>
          <w:rFonts w:ascii="宋体" w:hAnsi="宋体" w:cs="宋体" w:hint="eastAsia"/>
          <w:bCs/>
          <w:sz w:val="28"/>
          <w:szCs w:val="28"/>
        </w:rPr>
        <w:t>黑斑椒、黄梢、花壳、白壳、霉斑椒、霉变椒、虫蛀椒、断裂椒、杂质等专业名词的定义解释。</w:t>
      </w:r>
    </w:p>
    <w:p w:rsidR="00423A5D" w:rsidRDefault="00423A5D" w:rsidP="009361F3">
      <w:pPr>
        <w:ind w:leftChars="-1" w:left="31680" w:firstLineChars="200" w:firstLine="3168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3 </w:t>
      </w:r>
      <w:r>
        <w:rPr>
          <w:rFonts w:ascii="宋体" w:hAnsi="宋体" w:cs="宋体" w:hint="eastAsia"/>
          <w:b/>
          <w:sz w:val="28"/>
          <w:szCs w:val="28"/>
        </w:rPr>
        <w:t>技术要求</w:t>
      </w:r>
    </w:p>
    <w:p w:rsidR="00423A5D" w:rsidRDefault="00423A5D" w:rsidP="009361F3">
      <w:pPr>
        <w:ind w:leftChars="-1" w:left="31680" w:firstLineChars="200" w:firstLine="31680"/>
        <w:rPr>
          <w:rFonts w:eastAsia="Times New Roman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技术要求包括：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原料要求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、感官要求、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理化指标、净含量、污染物限量、真菌毒素限量、食品添加剂的使用、农药最大残留量限量、生产加工过程卫生要求等九项内容。</w:t>
      </w:r>
    </w:p>
    <w:p w:rsidR="00423A5D" w:rsidRDefault="00423A5D" w:rsidP="009361F3">
      <w:pPr>
        <w:ind w:leftChars="-1" w:left="31680" w:firstLineChars="250" w:firstLine="31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>
        <w:rPr>
          <w:rFonts w:ascii="宋体" w:hAnsi="宋体" w:cs="宋体" w:hint="eastAsia"/>
          <w:sz w:val="28"/>
          <w:szCs w:val="28"/>
        </w:rPr>
        <w:t>感官要求</w:t>
      </w:r>
    </w:p>
    <w:p w:rsidR="00423A5D" w:rsidRDefault="00423A5D" w:rsidP="009361F3">
      <w:pPr>
        <w:ind w:leftChars="-1" w:left="31680" w:firstLineChars="200" w:firstLine="31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DB52/T 978</w:t>
      </w:r>
      <w:r>
        <w:rPr>
          <w:rFonts w:ascii="宋体" w:hAnsi="宋体" w:cs="宋体" w:hint="eastAsia"/>
          <w:sz w:val="28"/>
          <w:szCs w:val="28"/>
        </w:rPr>
        <w:t>感官指标和分级都有统一要求，由于本次制定的是强制安全标准，就不考虑分级要求，并且对提出的感官要求更加简化、适用，使标准的操作性更强。</w:t>
      </w:r>
    </w:p>
    <w:p w:rsidR="00423A5D" w:rsidRDefault="00423A5D" w:rsidP="009361F3">
      <w:pPr>
        <w:ind w:leftChars="-1" w:left="31680" w:firstLineChars="250" w:firstLine="31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</w:t>
      </w:r>
      <w:r>
        <w:rPr>
          <w:rFonts w:ascii="宋体" w:hAnsi="宋体" w:cs="宋体" w:hint="eastAsia"/>
          <w:sz w:val="28"/>
          <w:szCs w:val="28"/>
        </w:rPr>
        <w:t>理化指标</w:t>
      </w:r>
    </w:p>
    <w:p w:rsidR="00423A5D" w:rsidRDefault="00423A5D" w:rsidP="009361F3">
      <w:pPr>
        <w:spacing w:before="240"/>
        <w:ind w:firstLineChars="200" w:firstLine="3168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本次制标共收集</w:t>
      </w:r>
      <w:r w:rsidRPr="001168D9">
        <w:rPr>
          <w:rFonts w:ascii="??_GB2312"/>
          <w:bCs/>
          <w:color w:val="000000"/>
          <w:sz w:val="28"/>
          <w:szCs w:val="28"/>
        </w:rPr>
        <w:t>19</w:t>
      </w:r>
      <w:r>
        <w:rPr>
          <w:rFonts w:ascii="??_GB2312" w:eastAsia="Times New Roman"/>
          <w:bCs/>
          <w:sz w:val="28"/>
          <w:szCs w:val="28"/>
        </w:rPr>
        <w:t>个批次</w:t>
      </w:r>
      <w:r>
        <w:rPr>
          <w:rFonts w:ascii="宋体" w:hAnsi="宋体" w:cs="宋体" w:hint="eastAsia"/>
          <w:bCs/>
          <w:sz w:val="28"/>
          <w:szCs w:val="28"/>
        </w:rPr>
        <w:t>样品。水分检测值为</w:t>
      </w:r>
      <w:r>
        <w:rPr>
          <w:rFonts w:ascii="宋体" w:hAnsi="宋体" w:cs="宋体"/>
          <w:bCs/>
          <w:sz w:val="28"/>
          <w:szCs w:val="28"/>
        </w:rPr>
        <w:t>14.3-18.5</w:t>
      </w:r>
      <w:r>
        <w:rPr>
          <w:rFonts w:eastAsia="Times New Roman"/>
          <w:sz w:val="28"/>
          <w:szCs w:val="28"/>
        </w:rPr>
        <w:t>%</w:t>
      </w:r>
      <w:r>
        <w:rPr>
          <w:rFonts w:ascii="宋体" w:hAnsi="宋体" w:cs="宋体" w:hint="eastAsia"/>
          <w:sz w:val="28"/>
          <w:szCs w:val="28"/>
        </w:rPr>
        <w:t>，总灰分检测值为</w:t>
      </w:r>
      <w:r>
        <w:rPr>
          <w:rFonts w:ascii="宋体" w:hAnsi="宋体" w:cs="宋体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%</w:t>
      </w:r>
      <w:r>
        <w:rPr>
          <w:rFonts w:ascii="宋体" w:hAnsi="宋体" w:cs="宋体" w:hint="eastAsia"/>
          <w:sz w:val="28"/>
          <w:szCs w:val="28"/>
        </w:rPr>
        <w:t>，酸不溶性灰分</w:t>
      </w:r>
      <w:r>
        <w:rPr>
          <w:rFonts w:ascii="宋体" w:hAnsi="宋体" w:cs="宋体"/>
          <w:sz w:val="28"/>
          <w:szCs w:val="28"/>
        </w:rPr>
        <w:t>0.2</w:t>
      </w:r>
      <w:r>
        <w:rPr>
          <w:rFonts w:eastAsia="Times New Roman"/>
          <w:sz w:val="28"/>
          <w:szCs w:val="28"/>
        </w:rPr>
        <w:t xml:space="preserve"> %</w:t>
      </w:r>
      <w:r>
        <w:rPr>
          <w:rFonts w:ascii="宋体" w:hAnsi="宋体" w:cs="宋体" w:hint="eastAsia"/>
          <w:sz w:val="28"/>
          <w:szCs w:val="28"/>
        </w:rPr>
        <w:t>，不挥发乙醚提取物</w:t>
      </w:r>
      <w:r>
        <w:rPr>
          <w:rFonts w:ascii="宋体" w:hAnsi="宋体" w:cs="宋体"/>
          <w:sz w:val="28"/>
          <w:szCs w:val="28"/>
        </w:rPr>
        <w:t>4.1</w:t>
      </w:r>
      <w:r>
        <w:rPr>
          <w:rFonts w:eastAsia="Times New Roman"/>
          <w:sz w:val="28"/>
          <w:szCs w:val="28"/>
        </w:rPr>
        <w:t xml:space="preserve"> %</w:t>
      </w:r>
      <w:r>
        <w:rPr>
          <w:rFonts w:ascii="宋体" w:hAnsi="宋体" w:cs="宋体" w:hint="eastAsia"/>
          <w:sz w:val="28"/>
          <w:szCs w:val="28"/>
        </w:rPr>
        <w:t>，粗纤维</w:t>
      </w:r>
      <w:r>
        <w:rPr>
          <w:rFonts w:ascii="宋体" w:hAnsi="宋体" w:cs="宋体"/>
          <w:sz w:val="28"/>
          <w:szCs w:val="28"/>
        </w:rPr>
        <w:t>33-52.3</w:t>
      </w:r>
      <w:r>
        <w:rPr>
          <w:rFonts w:eastAsia="Times New Roman"/>
          <w:sz w:val="28"/>
          <w:szCs w:val="28"/>
        </w:rPr>
        <w:t>%</w:t>
      </w:r>
      <w:r>
        <w:rPr>
          <w:rFonts w:ascii="宋体" w:hAnsi="宋体" w:cs="宋体" w:hint="eastAsia"/>
          <w:sz w:val="28"/>
          <w:szCs w:val="28"/>
        </w:rPr>
        <w:t>，辣椒素</w:t>
      </w:r>
      <w:r>
        <w:rPr>
          <w:rFonts w:ascii="宋体" w:hAnsi="宋体" w:cs="宋体"/>
          <w:sz w:val="28"/>
          <w:szCs w:val="28"/>
        </w:rPr>
        <w:t>0.04</w:t>
      </w:r>
      <w:r>
        <w:rPr>
          <w:rFonts w:eastAsia="Times New Roman"/>
          <w:sz w:val="28"/>
          <w:szCs w:val="28"/>
        </w:rPr>
        <w:t xml:space="preserve"> %</w:t>
      </w:r>
      <w:r>
        <w:rPr>
          <w:rFonts w:ascii="宋体" w:hAnsi="宋体" w:cs="宋体" w:hint="eastAsia"/>
          <w:sz w:val="28"/>
          <w:szCs w:val="28"/>
        </w:rPr>
        <w:t>。按照</w:t>
      </w:r>
      <w:r>
        <w:rPr>
          <w:rFonts w:eastAsia="Times New Roman"/>
          <w:sz w:val="28"/>
          <w:szCs w:val="28"/>
        </w:rPr>
        <w:t>DB52/T 978</w:t>
      </w:r>
      <w:r>
        <w:rPr>
          <w:rFonts w:ascii="宋体" w:hAnsi="宋体" w:cs="宋体" w:hint="eastAsia"/>
          <w:sz w:val="28"/>
          <w:szCs w:val="28"/>
        </w:rPr>
        <w:t>要求，水</w:t>
      </w:r>
      <w:r>
        <w:rPr>
          <w:rFonts w:ascii="??_GB2312" w:eastAsia="Times New Roman"/>
          <w:bCs/>
          <w:sz w:val="28"/>
          <w:szCs w:val="28"/>
        </w:rPr>
        <w:t>分</w:t>
      </w:r>
      <w:r>
        <w:rPr>
          <w:rFonts w:eastAsia="Times New Roman"/>
          <w:sz w:val="28"/>
          <w:szCs w:val="28"/>
        </w:rPr>
        <w:t>≤14 %</w:t>
      </w:r>
      <w:r>
        <w:rPr>
          <w:rFonts w:ascii="宋体" w:hAnsi="宋体" w:cs="宋体" w:hint="eastAsia"/>
          <w:sz w:val="28"/>
          <w:szCs w:val="28"/>
        </w:rPr>
        <w:t>，总灰分</w:t>
      </w:r>
      <w:r>
        <w:rPr>
          <w:rFonts w:eastAsia="Times New Roman"/>
          <w:sz w:val="28"/>
          <w:szCs w:val="28"/>
        </w:rPr>
        <w:t>≤7%</w:t>
      </w:r>
      <w:r>
        <w:rPr>
          <w:rFonts w:ascii="宋体" w:hAnsi="宋体" w:cs="宋体" w:hint="eastAsia"/>
          <w:sz w:val="28"/>
          <w:szCs w:val="28"/>
        </w:rPr>
        <w:t>，酸不溶性灰分</w:t>
      </w:r>
      <w:r>
        <w:rPr>
          <w:rFonts w:eastAsia="Times New Roman"/>
          <w:sz w:val="28"/>
          <w:szCs w:val="28"/>
        </w:rPr>
        <w:t>≤0.8 %</w:t>
      </w:r>
      <w:r>
        <w:rPr>
          <w:rFonts w:ascii="宋体" w:hAnsi="宋体" w:cs="宋体" w:hint="eastAsia"/>
          <w:sz w:val="28"/>
          <w:szCs w:val="28"/>
        </w:rPr>
        <w:t>，不挥发乙醚提取物</w:t>
      </w:r>
      <w:r>
        <w:rPr>
          <w:rFonts w:eastAsia="Times New Roman"/>
          <w:sz w:val="28"/>
          <w:szCs w:val="28"/>
        </w:rPr>
        <w:t>&gt;12 %</w:t>
      </w:r>
      <w:r>
        <w:rPr>
          <w:rFonts w:ascii="宋体" w:hAnsi="宋体" w:cs="宋体" w:hint="eastAsia"/>
          <w:sz w:val="28"/>
          <w:szCs w:val="28"/>
        </w:rPr>
        <w:t>，粗纤维</w:t>
      </w:r>
      <w:r>
        <w:rPr>
          <w:rFonts w:eastAsia="Times New Roman"/>
          <w:sz w:val="28"/>
          <w:szCs w:val="28"/>
        </w:rPr>
        <w:t>&lt;26 %</w:t>
      </w:r>
      <w:r>
        <w:rPr>
          <w:rFonts w:ascii="宋体" w:hAnsi="宋体" w:cs="宋体" w:hint="eastAsia"/>
          <w:sz w:val="28"/>
          <w:szCs w:val="28"/>
        </w:rPr>
        <w:t>，辣椒素</w:t>
      </w:r>
      <w:r w:rsidRPr="004D1F45">
        <w:rPr>
          <w:rFonts w:ascii="微软雅黑" w:eastAsia="微软雅黑" w:hAnsi="微软雅黑" w:cs="微软雅黑" w:hint="eastAsia"/>
          <w:color w:val="000000"/>
          <w:sz w:val="28"/>
          <w:szCs w:val="28"/>
        </w:rPr>
        <w:t>≥</w:t>
      </w:r>
      <w:r>
        <w:rPr>
          <w:rFonts w:eastAsia="Times New Roman"/>
          <w:sz w:val="28"/>
          <w:szCs w:val="28"/>
        </w:rPr>
        <w:t>0.1 %</w:t>
      </w:r>
      <w:r>
        <w:rPr>
          <w:rFonts w:ascii="宋体" w:hAnsi="宋体" w:cs="宋体" w:hint="eastAsia"/>
          <w:sz w:val="28"/>
          <w:szCs w:val="28"/>
        </w:rPr>
        <w:t>，产品的大多这些指标都不合格。</w:t>
      </w:r>
    </w:p>
    <w:p w:rsidR="00423A5D" w:rsidRDefault="00423A5D" w:rsidP="009361F3">
      <w:pPr>
        <w:spacing w:before="240"/>
        <w:ind w:leftChars="-1" w:left="31680" w:firstLineChars="250" w:firstLine="3168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因此，本标准根据干辣椒具体特征表现，参考国家近期新颁布的食品安全标准，</w:t>
      </w:r>
      <w:r>
        <w:rPr>
          <w:rFonts w:ascii="宋体" w:hAnsi="宋体" w:cs="宋体" w:hint="eastAsia"/>
          <w:sz w:val="28"/>
          <w:szCs w:val="28"/>
        </w:rPr>
        <w:t>理化指标规定了水</w:t>
      </w:r>
      <w:r>
        <w:rPr>
          <w:rFonts w:ascii="??_GB2312" w:eastAsia="Times New Roman"/>
          <w:bCs/>
          <w:sz w:val="28"/>
          <w:szCs w:val="28"/>
        </w:rPr>
        <w:t>分</w:t>
      </w:r>
      <w:r>
        <w:rPr>
          <w:rFonts w:eastAsia="Times New Roman"/>
          <w:sz w:val="28"/>
          <w:szCs w:val="28"/>
        </w:rPr>
        <w:t>≤</w:t>
      </w:r>
      <w:r>
        <w:rPr>
          <w:sz w:val="28"/>
          <w:szCs w:val="28"/>
        </w:rPr>
        <w:t>16</w:t>
      </w:r>
      <w:r>
        <w:rPr>
          <w:rFonts w:eastAsia="Times New Roman"/>
          <w:sz w:val="28"/>
          <w:szCs w:val="28"/>
        </w:rPr>
        <w:t>.0 %</w:t>
      </w:r>
      <w:r>
        <w:rPr>
          <w:rFonts w:ascii="宋体" w:hAnsi="宋体" w:cs="宋体" w:hint="eastAsia"/>
          <w:sz w:val="28"/>
          <w:szCs w:val="28"/>
        </w:rPr>
        <w:t>，总灰分</w:t>
      </w:r>
      <w:r>
        <w:rPr>
          <w:rFonts w:eastAsia="Times New Roman"/>
          <w:sz w:val="28"/>
          <w:szCs w:val="28"/>
        </w:rPr>
        <w:t>≤8.0 %</w:t>
      </w:r>
      <w:r>
        <w:rPr>
          <w:rFonts w:ascii="宋体" w:hAnsi="宋体" w:cs="宋体" w:hint="eastAsia"/>
          <w:sz w:val="28"/>
          <w:szCs w:val="28"/>
        </w:rPr>
        <w:t>，酸不溶性灰分</w:t>
      </w:r>
      <w:r>
        <w:rPr>
          <w:rFonts w:eastAsia="Times New Roman"/>
          <w:sz w:val="28"/>
          <w:szCs w:val="28"/>
        </w:rPr>
        <w:t>≤1.6 %</w:t>
      </w:r>
      <w:r>
        <w:rPr>
          <w:rFonts w:ascii="宋体" w:hAnsi="宋体" w:cs="宋体" w:hint="eastAsia"/>
          <w:sz w:val="28"/>
          <w:szCs w:val="28"/>
        </w:rPr>
        <w:t>，取消了不挥发乙醚提取物、粗纤维、辣椒素限制要求。</w:t>
      </w:r>
    </w:p>
    <w:p w:rsidR="00423A5D" w:rsidRDefault="00423A5D" w:rsidP="009361F3">
      <w:pPr>
        <w:spacing w:before="240"/>
        <w:ind w:leftChars="-1" w:left="31680" w:firstLineChars="250" w:firstLine="31680"/>
        <w:rPr>
          <w:rFonts w:ascii="??_GB2312" w:eastAsia="Times New Roman"/>
          <w:bCs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以上规定与</w:t>
      </w:r>
      <w:r>
        <w:rPr>
          <w:rFonts w:ascii="??_GB2312" w:eastAsia="Times New Roman"/>
          <w:sz w:val="28"/>
          <w:szCs w:val="28"/>
        </w:rPr>
        <w:t>GB/T 1569</w:t>
      </w:r>
      <w:r>
        <w:rPr>
          <w:rFonts w:ascii="??_GB2312"/>
          <w:sz w:val="28"/>
          <w:szCs w:val="28"/>
        </w:rPr>
        <w:t>1</w:t>
      </w:r>
      <w:r>
        <w:rPr>
          <w:rFonts w:ascii="??_GB2312" w:eastAsia="Times New Roman"/>
          <w:bCs/>
          <w:sz w:val="28"/>
          <w:szCs w:val="28"/>
        </w:rPr>
        <w:t>总灰分</w:t>
      </w:r>
      <w:r>
        <w:rPr>
          <w:rFonts w:ascii="??_GB2312" w:eastAsia="Times New Roman"/>
          <w:sz w:val="28"/>
          <w:szCs w:val="28"/>
        </w:rPr>
        <w:t>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g"/>
        </w:smartTagPr>
        <w:r>
          <w:rPr>
            <w:rFonts w:ascii="??_GB2312" w:eastAsia="Times New Roman"/>
            <w:sz w:val="28"/>
            <w:szCs w:val="28"/>
          </w:rPr>
          <w:t>10</w:t>
        </w:r>
        <w:r>
          <w:rPr>
            <w:rFonts w:ascii="??_GB2312" w:eastAsia="Times New Roman"/>
            <w:bCs/>
            <w:sz w:val="28"/>
            <w:szCs w:val="28"/>
          </w:rPr>
          <w:t xml:space="preserve"> g</w:t>
        </w:r>
      </w:smartTag>
      <w:r>
        <w:rPr>
          <w:rFonts w:ascii="??_GB2312" w:eastAsia="Times New Roman"/>
          <w:bCs/>
          <w:sz w:val="28"/>
          <w:szCs w:val="28"/>
        </w:rPr>
        <w:t>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>
          <w:rPr>
            <w:rFonts w:ascii="??_GB2312" w:eastAsia="Times New Roman"/>
            <w:bCs/>
            <w:sz w:val="28"/>
            <w:szCs w:val="28"/>
          </w:rPr>
          <w:t>100g</w:t>
        </w:r>
      </w:smartTag>
      <w:r>
        <w:rPr>
          <w:rFonts w:ascii="??_GB2312" w:eastAsia="Times New Roman"/>
          <w:sz w:val="28"/>
          <w:szCs w:val="28"/>
        </w:rPr>
        <w:t>，</w:t>
      </w:r>
      <w:r>
        <w:rPr>
          <w:rFonts w:ascii="??_GB2312" w:eastAsia="Times New Roman"/>
          <w:bCs/>
          <w:sz w:val="28"/>
          <w:szCs w:val="28"/>
        </w:rPr>
        <w:t>酸不溶性灰分</w:t>
      </w:r>
      <w:r>
        <w:rPr>
          <w:rFonts w:ascii="??_GB2312" w:eastAsia="Times New Roman"/>
          <w:sz w:val="28"/>
          <w:szCs w:val="28"/>
        </w:rPr>
        <w:t>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>
          <w:rPr>
            <w:rFonts w:ascii="??_GB2312" w:eastAsia="Times New Roman"/>
            <w:sz w:val="28"/>
            <w:szCs w:val="28"/>
          </w:rPr>
          <w:t>5</w:t>
        </w:r>
        <w:r>
          <w:rPr>
            <w:rFonts w:ascii="??_GB2312" w:eastAsia="Times New Roman"/>
            <w:bCs/>
            <w:sz w:val="28"/>
            <w:szCs w:val="28"/>
          </w:rPr>
          <w:t>g</w:t>
        </w:r>
      </w:smartTag>
      <w:r>
        <w:rPr>
          <w:rFonts w:ascii="??_GB2312" w:eastAsia="Times New Roman"/>
          <w:bCs/>
          <w:sz w:val="28"/>
          <w:szCs w:val="28"/>
        </w:rPr>
        <w:t>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>
          <w:rPr>
            <w:rFonts w:ascii="??_GB2312" w:eastAsia="Times New Roman"/>
            <w:bCs/>
            <w:sz w:val="28"/>
            <w:szCs w:val="28"/>
          </w:rPr>
          <w:t>100g</w:t>
        </w:r>
      </w:smartTag>
      <w:r>
        <w:rPr>
          <w:rFonts w:ascii="??_GB2312" w:hint="eastAsia"/>
          <w:bCs/>
          <w:sz w:val="28"/>
          <w:szCs w:val="28"/>
        </w:rPr>
        <w:t>；</w:t>
      </w:r>
      <w:r>
        <w:rPr>
          <w:rFonts w:ascii="??_GB2312" w:eastAsia="Times New Roman"/>
          <w:sz w:val="28"/>
          <w:szCs w:val="28"/>
        </w:rPr>
        <w:t>GB/T 23183</w:t>
      </w:r>
      <w:r>
        <w:rPr>
          <w:rFonts w:ascii="??_GB2312" w:eastAsia="Times New Roman"/>
          <w:bCs/>
          <w:sz w:val="28"/>
          <w:szCs w:val="28"/>
        </w:rPr>
        <w:t>总灰分</w:t>
      </w:r>
      <w:r>
        <w:rPr>
          <w:rFonts w:ascii="??_GB2312" w:eastAsia="Times New Roman"/>
          <w:sz w:val="28"/>
          <w:szCs w:val="28"/>
        </w:rPr>
        <w:t>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>
          <w:rPr>
            <w:rFonts w:ascii="??_GB2312" w:eastAsia="Times New Roman"/>
            <w:sz w:val="28"/>
            <w:szCs w:val="28"/>
          </w:rPr>
          <w:t>10.0</w:t>
        </w:r>
        <w:r>
          <w:rPr>
            <w:rFonts w:ascii="??_GB2312" w:eastAsia="Times New Roman"/>
            <w:bCs/>
            <w:sz w:val="28"/>
            <w:szCs w:val="28"/>
          </w:rPr>
          <w:t xml:space="preserve"> g</w:t>
        </w:r>
      </w:smartTag>
      <w:r>
        <w:rPr>
          <w:rFonts w:ascii="??_GB2312" w:eastAsia="Times New Roman"/>
          <w:bCs/>
          <w:sz w:val="28"/>
          <w:szCs w:val="28"/>
        </w:rPr>
        <w:t>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>
          <w:rPr>
            <w:rFonts w:ascii="??_GB2312" w:eastAsia="Times New Roman"/>
            <w:bCs/>
            <w:sz w:val="28"/>
            <w:szCs w:val="28"/>
          </w:rPr>
          <w:t>100g</w:t>
        </w:r>
      </w:smartTag>
      <w:r>
        <w:rPr>
          <w:rFonts w:ascii="??_GB2312" w:eastAsia="Times New Roman"/>
          <w:sz w:val="28"/>
          <w:szCs w:val="28"/>
        </w:rPr>
        <w:t>，</w:t>
      </w:r>
      <w:r>
        <w:rPr>
          <w:rFonts w:ascii="??_GB2312" w:eastAsia="Times New Roman"/>
          <w:bCs/>
          <w:sz w:val="28"/>
          <w:szCs w:val="28"/>
        </w:rPr>
        <w:t>酸的不溶性灰分</w:t>
      </w:r>
      <w:r>
        <w:rPr>
          <w:rFonts w:ascii="??_GB2312" w:eastAsia="Times New Roman"/>
          <w:sz w:val="28"/>
          <w:szCs w:val="28"/>
        </w:rPr>
        <w:t>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>
          <w:rPr>
            <w:rFonts w:ascii="??_GB2312" w:eastAsia="Times New Roman"/>
            <w:sz w:val="28"/>
            <w:szCs w:val="28"/>
          </w:rPr>
          <w:t>1.6</w:t>
        </w:r>
        <w:r>
          <w:rPr>
            <w:rFonts w:ascii="??_GB2312" w:eastAsia="Times New Roman"/>
            <w:bCs/>
            <w:sz w:val="28"/>
            <w:szCs w:val="28"/>
          </w:rPr>
          <w:t xml:space="preserve"> g</w:t>
        </w:r>
      </w:smartTag>
      <w:r>
        <w:rPr>
          <w:rFonts w:ascii="??_GB2312" w:eastAsia="Times New Roman"/>
          <w:bCs/>
          <w:sz w:val="28"/>
          <w:szCs w:val="28"/>
        </w:rPr>
        <w:t>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>
          <w:rPr>
            <w:rFonts w:ascii="??_GB2312" w:eastAsia="Times New Roman"/>
            <w:bCs/>
            <w:sz w:val="28"/>
            <w:szCs w:val="28"/>
          </w:rPr>
          <w:t>100g</w:t>
        </w:r>
      </w:smartTag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ascii="??_GB2312" w:eastAsia="Times New Roman"/>
          <w:bCs/>
          <w:sz w:val="28"/>
          <w:szCs w:val="28"/>
        </w:rPr>
        <w:t>相</w:t>
      </w:r>
      <w:r>
        <w:rPr>
          <w:rFonts w:ascii="??_GB2312" w:eastAsia="Times New Roman"/>
          <w:sz w:val="28"/>
          <w:szCs w:val="28"/>
        </w:rPr>
        <w:t>适应，与</w:t>
      </w:r>
      <w:r>
        <w:rPr>
          <w:rFonts w:ascii="??_GB2312" w:eastAsia="Times New Roman"/>
          <w:sz w:val="28"/>
          <w:szCs w:val="28"/>
        </w:rPr>
        <w:t>GB/T 15691</w:t>
      </w:r>
      <w:r>
        <w:rPr>
          <w:rFonts w:ascii="??_GB2312" w:eastAsia="Times New Roman"/>
          <w:sz w:val="28"/>
          <w:szCs w:val="28"/>
        </w:rPr>
        <w:t>水</w:t>
      </w:r>
      <w:r>
        <w:rPr>
          <w:rFonts w:ascii="??_GB2312" w:eastAsia="Times New Roman"/>
          <w:bCs/>
          <w:sz w:val="28"/>
          <w:szCs w:val="28"/>
        </w:rPr>
        <w:t>分</w:t>
      </w:r>
      <w:r>
        <w:rPr>
          <w:rFonts w:ascii="??_GB2312" w:eastAsia="Times New Roman"/>
          <w:sz w:val="28"/>
          <w:szCs w:val="28"/>
        </w:rPr>
        <w:t>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>
          <w:rPr>
            <w:rFonts w:ascii="??_GB2312" w:eastAsia="Times New Roman"/>
            <w:sz w:val="28"/>
            <w:szCs w:val="28"/>
          </w:rPr>
          <w:t>14</w:t>
        </w:r>
        <w:r>
          <w:rPr>
            <w:rFonts w:ascii="??_GB2312" w:eastAsia="Times New Roman"/>
            <w:bCs/>
            <w:sz w:val="28"/>
            <w:szCs w:val="28"/>
          </w:rPr>
          <w:t>g</w:t>
        </w:r>
      </w:smartTag>
      <w:r>
        <w:rPr>
          <w:rFonts w:ascii="??_GB2312" w:eastAsia="Times New Roman"/>
          <w:bCs/>
          <w:sz w:val="28"/>
          <w:szCs w:val="28"/>
        </w:rPr>
        <w:t>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>
          <w:rPr>
            <w:rFonts w:ascii="??_GB2312" w:eastAsia="Times New Roman"/>
            <w:bCs/>
            <w:sz w:val="28"/>
            <w:szCs w:val="28"/>
          </w:rPr>
          <w:t>100g</w:t>
        </w:r>
      </w:smartTag>
      <w:r>
        <w:rPr>
          <w:rFonts w:ascii="??_GB2312" w:hint="eastAsia"/>
          <w:bCs/>
          <w:sz w:val="28"/>
          <w:szCs w:val="28"/>
        </w:rPr>
        <w:t>，</w:t>
      </w:r>
      <w:r>
        <w:rPr>
          <w:rFonts w:ascii="??_GB2312" w:eastAsia="Times New Roman"/>
          <w:sz w:val="28"/>
          <w:szCs w:val="28"/>
        </w:rPr>
        <w:t>GB/T 23183</w:t>
      </w:r>
      <w:r>
        <w:rPr>
          <w:rFonts w:ascii="??_GB2312" w:eastAsia="Times New Roman"/>
          <w:sz w:val="28"/>
          <w:szCs w:val="28"/>
        </w:rPr>
        <w:t>水</w:t>
      </w:r>
      <w:r>
        <w:rPr>
          <w:rFonts w:ascii="??_GB2312" w:eastAsia="Times New Roman"/>
          <w:bCs/>
          <w:sz w:val="28"/>
          <w:szCs w:val="28"/>
        </w:rPr>
        <w:t>分</w:t>
      </w:r>
      <w:r>
        <w:rPr>
          <w:rFonts w:ascii="??_GB2312" w:eastAsia="Times New Roman"/>
          <w:sz w:val="28"/>
          <w:szCs w:val="28"/>
        </w:rPr>
        <w:t>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>
          <w:rPr>
            <w:rFonts w:ascii="??_GB2312" w:eastAsia="Times New Roman"/>
            <w:sz w:val="28"/>
            <w:szCs w:val="28"/>
          </w:rPr>
          <w:t>11</w:t>
        </w:r>
        <w:r>
          <w:rPr>
            <w:rFonts w:ascii="??_GB2312" w:eastAsia="Times New Roman"/>
            <w:bCs/>
            <w:sz w:val="28"/>
            <w:szCs w:val="28"/>
          </w:rPr>
          <w:t>g</w:t>
        </w:r>
      </w:smartTag>
      <w:r>
        <w:rPr>
          <w:rFonts w:ascii="??_GB2312" w:eastAsia="Times New Roman"/>
          <w:bCs/>
          <w:sz w:val="28"/>
          <w:szCs w:val="28"/>
        </w:rPr>
        <w:t>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>
          <w:rPr>
            <w:rFonts w:ascii="??_GB2312" w:eastAsia="Times New Roman"/>
            <w:bCs/>
            <w:sz w:val="28"/>
            <w:szCs w:val="28"/>
          </w:rPr>
          <w:t>100g</w:t>
        </w:r>
      </w:smartTag>
      <w:r>
        <w:rPr>
          <w:rFonts w:ascii="??_GB2312" w:eastAsia="Times New Roman"/>
          <w:bCs/>
          <w:sz w:val="28"/>
          <w:szCs w:val="28"/>
        </w:rPr>
        <w:t>有差异</w:t>
      </w:r>
      <w:r>
        <w:rPr>
          <w:rFonts w:ascii="??_GB2312" w:hint="eastAsia"/>
          <w:bCs/>
          <w:sz w:val="28"/>
          <w:szCs w:val="28"/>
        </w:rPr>
        <w:t>，主要考虑贵州天气比较潮湿，摸底数据均超过了</w:t>
      </w:r>
      <w:r>
        <w:rPr>
          <w:rFonts w:ascii="??_GB2312"/>
          <w:bCs/>
          <w:sz w:val="28"/>
          <w:szCs w:val="28"/>
        </w:rPr>
        <w:t>14%</w:t>
      </w:r>
      <w:r>
        <w:rPr>
          <w:rFonts w:ascii="??_GB2312" w:hint="eastAsia"/>
          <w:bCs/>
          <w:sz w:val="28"/>
          <w:szCs w:val="28"/>
        </w:rPr>
        <w:t>，征求了企业意见后，在满足辣椒干在一年内不发生霉变的情况下，将</w:t>
      </w:r>
      <w:r>
        <w:rPr>
          <w:rFonts w:ascii="宋体" w:hAnsi="宋体" w:cs="宋体" w:hint="eastAsia"/>
          <w:sz w:val="28"/>
          <w:szCs w:val="28"/>
        </w:rPr>
        <w:t>水</w:t>
      </w:r>
      <w:r>
        <w:rPr>
          <w:rFonts w:ascii="??_GB2312" w:eastAsia="Times New Roman"/>
          <w:bCs/>
          <w:sz w:val="28"/>
          <w:szCs w:val="28"/>
        </w:rPr>
        <w:t>分</w:t>
      </w:r>
      <w:r>
        <w:rPr>
          <w:rFonts w:ascii="??_GB2312" w:hint="eastAsia"/>
          <w:bCs/>
          <w:sz w:val="28"/>
          <w:szCs w:val="28"/>
        </w:rPr>
        <w:t>定为</w:t>
      </w:r>
      <w:r>
        <w:rPr>
          <w:rFonts w:eastAsia="Times New Roman"/>
          <w:sz w:val="28"/>
          <w:szCs w:val="28"/>
        </w:rPr>
        <w:t>≤</w:t>
      </w:r>
      <w:r>
        <w:rPr>
          <w:sz w:val="28"/>
          <w:szCs w:val="28"/>
        </w:rPr>
        <w:t>16</w:t>
      </w:r>
      <w:r>
        <w:rPr>
          <w:rFonts w:eastAsia="Times New Roman"/>
          <w:sz w:val="28"/>
          <w:szCs w:val="28"/>
        </w:rPr>
        <w:t>.0 %</w:t>
      </w:r>
      <w:r>
        <w:rPr>
          <w:rFonts w:ascii="??_GB2312" w:eastAsia="Times New Roman"/>
          <w:bCs/>
          <w:sz w:val="28"/>
          <w:szCs w:val="28"/>
        </w:rPr>
        <w:t>。</w:t>
      </w:r>
    </w:p>
    <w:p w:rsidR="00423A5D" w:rsidRDefault="00423A5D" w:rsidP="009361F3">
      <w:pPr>
        <w:ind w:leftChars="-1" w:left="31680" w:firstLineChars="250" w:firstLine="31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</w:t>
      </w:r>
      <w:r>
        <w:rPr>
          <w:rFonts w:ascii="宋体" w:hAnsi="宋体" w:cs="宋体" w:hint="eastAsia"/>
          <w:sz w:val="28"/>
          <w:szCs w:val="28"/>
        </w:rPr>
        <w:t>卫生指标</w:t>
      </w:r>
    </w:p>
    <w:p w:rsidR="00423A5D" w:rsidRDefault="00423A5D">
      <w:pPr>
        <w:pStyle w:val="NormalWeb"/>
        <w:widowControl/>
        <w:spacing w:beforeAutospacing="0" w:afterAutospacing="0" w:line="384" w:lineRule="auto"/>
        <w:rPr>
          <w:rFonts w:eastAsia="Times New Roman"/>
          <w:kern w:val="2"/>
          <w:sz w:val="28"/>
          <w:szCs w:val="28"/>
        </w:rPr>
      </w:pPr>
      <w:r>
        <w:rPr>
          <w:rFonts w:eastAsia="Times New Roman"/>
          <w:kern w:val="2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2"/>
          <w:sz w:val="28"/>
          <w:szCs w:val="28"/>
        </w:rPr>
        <w:t>按照《蔬菜制品生产许可证审查细则（</w:t>
      </w:r>
      <w:r>
        <w:rPr>
          <w:rFonts w:eastAsia="Times New Roman"/>
          <w:kern w:val="2"/>
          <w:sz w:val="28"/>
          <w:szCs w:val="28"/>
        </w:rPr>
        <w:t>2006</w:t>
      </w:r>
      <w:r>
        <w:rPr>
          <w:rFonts w:ascii="宋体" w:hAnsi="宋体" w:cs="宋体" w:hint="eastAsia"/>
          <w:kern w:val="2"/>
          <w:sz w:val="28"/>
          <w:szCs w:val="28"/>
        </w:rPr>
        <w:t>版）》中蔬菜干制品的规定，应制定砷、铅、镉、汞、二氧化硫、六六六、滴滴涕、甲胺磷、敌敌畏、杀螟硫磷、氯菊酯的限量要求，考虑该新细则即将出台，规定的必检项目可能会有较大的变化，本标准不再一一列出，如有需要检测，可按照标准中</w:t>
      </w:r>
      <w:r>
        <w:rPr>
          <w:rFonts w:eastAsia="Times New Roman"/>
          <w:kern w:val="2"/>
          <w:sz w:val="28"/>
          <w:szCs w:val="28"/>
        </w:rPr>
        <w:t>4.5</w:t>
      </w:r>
      <w:r>
        <w:rPr>
          <w:rFonts w:ascii="宋体" w:hAnsi="宋体" w:cs="宋体" w:hint="eastAsia"/>
          <w:kern w:val="2"/>
          <w:sz w:val="28"/>
          <w:szCs w:val="28"/>
        </w:rPr>
        <w:t>、</w:t>
      </w:r>
      <w:r>
        <w:rPr>
          <w:rFonts w:eastAsia="Times New Roman"/>
          <w:kern w:val="2"/>
          <w:sz w:val="28"/>
          <w:szCs w:val="28"/>
        </w:rPr>
        <w:t>4.6</w:t>
      </w:r>
      <w:r>
        <w:rPr>
          <w:rFonts w:ascii="宋体" w:hAnsi="宋体" w:cs="宋体" w:hint="eastAsia"/>
          <w:kern w:val="2"/>
          <w:sz w:val="28"/>
          <w:szCs w:val="28"/>
        </w:rPr>
        <w:t>、</w:t>
      </w:r>
      <w:r>
        <w:rPr>
          <w:rFonts w:eastAsia="Times New Roman"/>
          <w:kern w:val="2"/>
          <w:sz w:val="28"/>
          <w:szCs w:val="28"/>
        </w:rPr>
        <w:t>4.7</w:t>
      </w:r>
      <w:r>
        <w:rPr>
          <w:rFonts w:ascii="宋体" w:hAnsi="宋体" w:cs="宋体" w:hint="eastAsia"/>
          <w:kern w:val="2"/>
          <w:sz w:val="28"/>
          <w:szCs w:val="28"/>
        </w:rPr>
        <w:t>、</w:t>
      </w:r>
      <w:r>
        <w:rPr>
          <w:rFonts w:eastAsia="Times New Roman"/>
          <w:kern w:val="2"/>
          <w:sz w:val="28"/>
          <w:szCs w:val="28"/>
        </w:rPr>
        <w:t>4.8</w:t>
      </w:r>
      <w:r>
        <w:rPr>
          <w:rFonts w:ascii="宋体" w:hAnsi="宋体" w:cs="宋体" w:hint="eastAsia"/>
          <w:kern w:val="2"/>
          <w:sz w:val="28"/>
          <w:szCs w:val="28"/>
        </w:rPr>
        <w:t>条款规定：食品添加剂的使用应符合</w:t>
      </w:r>
      <w:r>
        <w:rPr>
          <w:rFonts w:eastAsia="Times New Roman"/>
          <w:kern w:val="2"/>
          <w:sz w:val="28"/>
          <w:szCs w:val="28"/>
        </w:rPr>
        <w:t>GB 2760</w:t>
      </w:r>
      <w:r>
        <w:rPr>
          <w:rFonts w:ascii="宋体" w:hAnsi="宋体" w:cs="宋体" w:hint="eastAsia"/>
          <w:kern w:val="2"/>
          <w:sz w:val="28"/>
          <w:szCs w:val="28"/>
        </w:rPr>
        <w:t>的规定，其他污染物限量应符合</w:t>
      </w:r>
      <w:r>
        <w:rPr>
          <w:rFonts w:eastAsia="Times New Roman"/>
          <w:kern w:val="2"/>
          <w:sz w:val="28"/>
          <w:szCs w:val="28"/>
        </w:rPr>
        <w:t>GB2762</w:t>
      </w:r>
      <w:r>
        <w:rPr>
          <w:rFonts w:ascii="宋体" w:hAnsi="宋体" w:cs="宋体" w:hint="eastAsia"/>
          <w:kern w:val="2"/>
          <w:sz w:val="28"/>
          <w:szCs w:val="28"/>
        </w:rPr>
        <w:t>中的规定，真菌毒素限量应符合</w:t>
      </w:r>
      <w:r>
        <w:rPr>
          <w:rFonts w:eastAsia="Times New Roman"/>
          <w:kern w:val="2"/>
          <w:sz w:val="28"/>
          <w:szCs w:val="28"/>
        </w:rPr>
        <w:t>GB2761</w:t>
      </w:r>
      <w:r>
        <w:rPr>
          <w:rFonts w:ascii="宋体" w:hAnsi="宋体" w:cs="宋体" w:hint="eastAsia"/>
          <w:kern w:val="2"/>
          <w:sz w:val="28"/>
          <w:szCs w:val="28"/>
        </w:rPr>
        <w:t>中的规定，农药最大残留限量应符合</w:t>
      </w:r>
      <w:r>
        <w:rPr>
          <w:rFonts w:eastAsia="Times New Roman"/>
          <w:kern w:val="2"/>
          <w:sz w:val="28"/>
          <w:szCs w:val="28"/>
        </w:rPr>
        <w:t>GB2763</w:t>
      </w:r>
      <w:r>
        <w:rPr>
          <w:rFonts w:ascii="宋体" w:hAnsi="宋体" w:cs="宋体" w:hint="eastAsia"/>
          <w:kern w:val="2"/>
          <w:sz w:val="28"/>
          <w:szCs w:val="28"/>
        </w:rPr>
        <w:t>的规定。</w:t>
      </w:r>
    </w:p>
    <w:p w:rsidR="00423A5D" w:rsidRDefault="00423A5D" w:rsidP="009361F3">
      <w:pPr>
        <w:ind w:leftChars="-1" w:left="31680" w:firstLineChars="250" w:firstLine="31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</w:t>
      </w:r>
      <w:r>
        <w:rPr>
          <w:rFonts w:ascii="宋体" w:hAnsi="宋体" w:cs="宋体" w:hint="eastAsia"/>
          <w:sz w:val="28"/>
          <w:szCs w:val="28"/>
        </w:rPr>
        <w:t>其他</w:t>
      </w:r>
    </w:p>
    <w:p w:rsidR="00423A5D" w:rsidRDefault="00423A5D">
      <w:pPr>
        <w:spacing w:after="316"/>
        <w:rPr>
          <w:rFonts w:ascii="??_GB2312" w:eastAsia="Times New Roman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 xml:space="preserve">   </w:t>
      </w:r>
      <w:r>
        <w:rPr>
          <w:rFonts w:ascii="??_GB2312" w:eastAsia="Times New Roman"/>
          <w:sz w:val="28"/>
          <w:szCs w:val="28"/>
        </w:rPr>
        <w:t>净含量应符合《定量包装商品计量监督管理办法》的规定；生产加工过程卫生要求应符合</w:t>
      </w:r>
      <w:r>
        <w:rPr>
          <w:rFonts w:ascii="??_GB2312" w:eastAsia="Times New Roman"/>
          <w:sz w:val="28"/>
          <w:szCs w:val="28"/>
        </w:rPr>
        <w:t xml:space="preserve"> GB 14881</w:t>
      </w:r>
      <w:r>
        <w:rPr>
          <w:rFonts w:ascii="??_GB2312" w:eastAsia="Times New Roman"/>
          <w:sz w:val="28"/>
          <w:szCs w:val="28"/>
        </w:rPr>
        <w:t>的规定。</w:t>
      </w:r>
      <w:r>
        <w:rPr>
          <w:rFonts w:ascii="??_GB2312" w:eastAsia="Times New Roman"/>
          <w:sz w:val="28"/>
          <w:szCs w:val="28"/>
        </w:rPr>
        <w:t xml:space="preserve"> </w:t>
      </w:r>
    </w:p>
    <w:p w:rsidR="00423A5D" w:rsidRDefault="00423A5D">
      <w:pPr>
        <w:spacing w:line="360" w:lineRule="auto"/>
        <w:ind w:firstLine="538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本标准所涉及的卫生等重要指标均与现行法律法规、强制性标准要求相一致。</w:t>
      </w:r>
    </w:p>
    <w:p w:rsidR="00423A5D" w:rsidRDefault="00423A5D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</w:t>
      </w:r>
      <w:r>
        <w:rPr>
          <w:rFonts w:ascii="宋体" w:hAnsi="宋体" w:cs="宋体" w:hint="eastAsia"/>
          <w:sz w:val="28"/>
          <w:szCs w:val="28"/>
        </w:rPr>
        <w:t>《辣椒标准体系起草小组》</w:t>
      </w:r>
    </w:p>
    <w:p w:rsidR="00423A5D" w:rsidRDefault="00423A5D">
      <w:pPr>
        <w:spacing w:line="360" w:lineRule="auto"/>
      </w:pPr>
      <w:r>
        <w:rPr>
          <w:rFonts w:eastAsia="Times New Roman"/>
          <w:sz w:val="28"/>
          <w:szCs w:val="28"/>
        </w:rPr>
        <w:t xml:space="preserve">                                           2016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</w:p>
    <w:sectPr w:rsidR="00423A5D" w:rsidSect="00042B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1476"/>
    <w:multiLevelType w:val="singleLevel"/>
    <w:tmpl w:val="56AA1476"/>
    <w:lvl w:ilvl="0">
      <w:start w:val="2"/>
      <w:numFmt w:val="chineseCounting"/>
      <w:suff w:val="space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BCA"/>
    <w:rsid w:val="00042BCA"/>
    <w:rsid w:val="000D40EB"/>
    <w:rsid w:val="001168D9"/>
    <w:rsid w:val="00423A5D"/>
    <w:rsid w:val="004631E8"/>
    <w:rsid w:val="004D1F45"/>
    <w:rsid w:val="004F2703"/>
    <w:rsid w:val="00672A92"/>
    <w:rsid w:val="006B26DF"/>
    <w:rsid w:val="00861D19"/>
    <w:rsid w:val="008F35AF"/>
    <w:rsid w:val="009361F3"/>
    <w:rsid w:val="00BA5CE4"/>
    <w:rsid w:val="00D07E66"/>
    <w:rsid w:val="00D26E95"/>
    <w:rsid w:val="00DF77A1"/>
    <w:rsid w:val="00F75F26"/>
    <w:rsid w:val="01D8103D"/>
    <w:rsid w:val="04C24D53"/>
    <w:rsid w:val="09BB1957"/>
    <w:rsid w:val="0AB467DD"/>
    <w:rsid w:val="0AFF24A0"/>
    <w:rsid w:val="0B5E55C0"/>
    <w:rsid w:val="0C9F7FAC"/>
    <w:rsid w:val="0DB1062A"/>
    <w:rsid w:val="0F07638D"/>
    <w:rsid w:val="10427407"/>
    <w:rsid w:val="12902131"/>
    <w:rsid w:val="139C2BB7"/>
    <w:rsid w:val="13D41930"/>
    <w:rsid w:val="146D316D"/>
    <w:rsid w:val="16835314"/>
    <w:rsid w:val="19B95A3A"/>
    <w:rsid w:val="1AEA7699"/>
    <w:rsid w:val="1BFF374D"/>
    <w:rsid w:val="1CAA19EF"/>
    <w:rsid w:val="20EC2683"/>
    <w:rsid w:val="20F95D29"/>
    <w:rsid w:val="249B49E1"/>
    <w:rsid w:val="27074FD2"/>
    <w:rsid w:val="28724BA9"/>
    <w:rsid w:val="289B56E8"/>
    <w:rsid w:val="290B7714"/>
    <w:rsid w:val="2AB722FE"/>
    <w:rsid w:val="2AD97AD3"/>
    <w:rsid w:val="2AFA09B3"/>
    <w:rsid w:val="2B322FA7"/>
    <w:rsid w:val="2BF55F1C"/>
    <w:rsid w:val="2C3E74F3"/>
    <w:rsid w:val="2C8052E1"/>
    <w:rsid w:val="2ECE0012"/>
    <w:rsid w:val="3195208D"/>
    <w:rsid w:val="335C391E"/>
    <w:rsid w:val="3680609F"/>
    <w:rsid w:val="3687114F"/>
    <w:rsid w:val="38835524"/>
    <w:rsid w:val="389A21BD"/>
    <w:rsid w:val="3BA02ED6"/>
    <w:rsid w:val="3E1E1BC3"/>
    <w:rsid w:val="3E826AFD"/>
    <w:rsid w:val="41BB15C2"/>
    <w:rsid w:val="4613568A"/>
    <w:rsid w:val="463C4C58"/>
    <w:rsid w:val="469D5408"/>
    <w:rsid w:val="469F69D1"/>
    <w:rsid w:val="481907A5"/>
    <w:rsid w:val="494E3E6D"/>
    <w:rsid w:val="4A102B95"/>
    <w:rsid w:val="4A7E31CB"/>
    <w:rsid w:val="4A902A94"/>
    <w:rsid w:val="4CBC16C9"/>
    <w:rsid w:val="4CCC6441"/>
    <w:rsid w:val="4D6E1128"/>
    <w:rsid w:val="501B17F1"/>
    <w:rsid w:val="50D411DB"/>
    <w:rsid w:val="528866E5"/>
    <w:rsid w:val="52944064"/>
    <w:rsid w:val="53567AD5"/>
    <w:rsid w:val="53B953B7"/>
    <w:rsid w:val="54143F0F"/>
    <w:rsid w:val="56086031"/>
    <w:rsid w:val="57286006"/>
    <w:rsid w:val="59826B0E"/>
    <w:rsid w:val="5A191BC4"/>
    <w:rsid w:val="5C267D49"/>
    <w:rsid w:val="5E1758A2"/>
    <w:rsid w:val="62D209EF"/>
    <w:rsid w:val="638534F2"/>
    <w:rsid w:val="646B2305"/>
    <w:rsid w:val="64F221EE"/>
    <w:rsid w:val="65E754FF"/>
    <w:rsid w:val="674536A4"/>
    <w:rsid w:val="6A525BEF"/>
    <w:rsid w:val="6C8336AF"/>
    <w:rsid w:val="6CE10F01"/>
    <w:rsid w:val="6E8A67B3"/>
    <w:rsid w:val="70F54F38"/>
    <w:rsid w:val="72820827"/>
    <w:rsid w:val="76302ED9"/>
    <w:rsid w:val="7A2D5E0E"/>
    <w:rsid w:val="7A2E5C33"/>
    <w:rsid w:val="7A8B00A1"/>
    <w:rsid w:val="7B9452E3"/>
    <w:rsid w:val="7F8E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42BCA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BCA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2B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libri" w:hAnsi="Calibri" w:cs="Times New Roman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42BCA"/>
    <w:pPr>
      <w:ind w:firstLineChars="267" w:firstLine="561"/>
    </w:pPr>
    <w:rPr>
      <w:rFonts w:ascii="宋体"/>
      <w:bCs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rsid w:val="00042BCA"/>
    <w:pPr>
      <w:spacing w:beforeAutospacing="1" w:afterAutospacing="1"/>
      <w:jc w:val="left"/>
    </w:pPr>
    <w:rPr>
      <w:kern w:val="0"/>
      <w:sz w:val="24"/>
    </w:rPr>
  </w:style>
  <w:style w:type="paragraph" w:customStyle="1" w:styleId="CharCharCharCharCharCharChar">
    <w:name w:val="Char Char Char Char Char Char Char"/>
    <w:basedOn w:val="Normal"/>
    <w:uiPriority w:val="99"/>
    <w:rsid w:val="00042BCA"/>
    <w:rPr>
      <w:szCs w:val="20"/>
    </w:rPr>
  </w:style>
  <w:style w:type="character" w:styleId="Strong">
    <w:name w:val="Strong"/>
    <w:basedOn w:val="DefaultParagraphFont"/>
    <w:uiPriority w:val="99"/>
    <w:qFormat/>
    <w:rsid w:val="00042BCA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042BCA"/>
    <w:rPr>
      <w:rFonts w:cs="Times New Roman"/>
      <w:color w:val="003278"/>
      <w:u w:val="none"/>
    </w:rPr>
  </w:style>
  <w:style w:type="character" w:styleId="Hyperlink">
    <w:name w:val="Hyperlink"/>
    <w:basedOn w:val="DefaultParagraphFont"/>
    <w:uiPriority w:val="99"/>
    <w:rsid w:val="00042BCA"/>
    <w:rPr>
      <w:rFonts w:cs="Times New Roman"/>
      <w:color w:val="003278"/>
      <w:u w:val="none"/>
    </w:rPr>
  </w:style>
  <w:style w:type="paragraph" w:customStyle="1" w:styleId="a">
    <w:name w:val="段"/>
    <w:uiPriority w:val="99"/>
    <w:rsid w:val="00042BCA"/>
    <w:pPr>
      <w:autoSpaceDE w:val="0"/>
      <w:autoSpaceDN w:val="0"/>
      <w:ind w:firstLineChars="200" w:firstLine="200"/>
      <w:jc w:val="both"/>
    </w:pPr>
    <w:rPr>
      <w:rFonts w:ascii="宋体" w:hAnsi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5</Pages>
  <Words>431</Words>
  <Characters>2463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寻思颖</cp:lastModifiedBy>
  <cp:revision>15</cp:revision>
  <cp:lastPrinted>2016-03-16T07:50:00Z</cp:lastPrinted>
  <dcterms:created xsi:type="dcterms:W3CDTF">2014-10-29T12:08:00Z</dcterms:created>
  <dcterms:modified xsi:type="dcterms:W3CDTF">2016-03-16T07:50:00Z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