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8E" w:rsidRPr="00196FE4" w:rsidRDefault="00717B7E">
      <w:r w:rsidRPr="00196FE4">
        <w:rPr>
          <w:rFonts w:hint="eastAsia"/>
        </w:rPr>
        <w:t>附件</w:t>
      </w:r>
    </w:p>
    <w:tbl>
      <w:tblPr>
        <w:tblW w:w="14455" w:type="dxa"/>
        <w:tblInd w:w="93" w:type="dxa"/>
        <w:tblLook w:val="04A0" w:firstRow="1" w:lastRow="0" w:firstColumn="1" w:lastColumn="0" w:noHBand="0" w:noVBand="1"/>
      </w:tblPr>
      <w:tblGrid>
        <w:gridCol w:w="1080"/>
        <w:gridCol w:w="2060"/>
        <w:gridCol w:w="7640"/>
        <w:gridCol w:w="2135"/>
        <w:gridCol w:w="1540"/>
      </w:tblGrid>
      <w:tr w:rsidR="00717B7E" w:rsidRPr="00196FE4" w:rsidTr="00196FE4">
        <w:trPr>
          <w:cantSplit/>
          <w:trHeight w:val="454"/>
          <w:tblHeader/>
        </w:trPr>
        <w:tc>
          <w:tcPr>
            <w:tcW w:w="108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7B7E" w:rsidRPr="00196FE4" w:rsidRDefault="00717B7E" w:rsidP="00717B7E">
            <w:pPr>
              <w:jc w:val="center"/>
              <w:rPr>
                <w:rFonts w:ascii="宋体" w:eastAsia="宋体" w:hAnsi="宋体" w:cs="宋体"/>
                <w:b/>
                <w:bCs/>
                <w:color w:val="000000"/>
                <w:kern w:val="0"/>
                <w:szCs w:val="21"/>
              </w:rPr>
            </w:pPr>
            <w:r w:rsidRPr="00196FE4">
              <w:rPr>
                <w:rFonts w:ascii="宋体" w:eastAsia="宋体" w:hAnsi="宋体" w:cs="宋体" w:hint="eastAsia"/>
                <w:b/>
                <w:bCs/>
                <w:color w:val="000000"/>
                <w:kern w:val="0"/>
                <w:szCs w:val="21"/>
              </w:rPr>
              <w:t>序号</w:t>
            </w:r>
          </w:p>
        </w:tc>
        <w:tc>
          <w:tcPr>
            <w:tcW w:w="2060" w:type="dxa"/>
            <w:tcBorders>
              <w:top w:val="single" w:sz="4" w:space="0" w:color="auto"/>
              <w:left w:val="nil"/>
              <w:bottom w:val="single" w:sz="4" w:space="0" w:color="000000"/>
              <w:right w:val="single" w:sz="4" w:space="0" w:color="auto"/>
            </w:tcBorders>
            <w:shd w:val="clear" w:color="auto" w:fill="auto"/>
            <w:noWrap/>
            <w:vAlign w:val="center"/>
            <w:hideMark/>
          </w:tcPr>
          <w:p w:rsidR="00717B7E" w:rsidRPr="00196FE4" w:rsidRDefault="00717B7E" w:rsidP="00717B7E">
            <w:pPr>
              <w:jc w:val="center"/>
              <w:rPr>
                <w:rFonts w:ascii="宋体" w:eastAsia="宋体" w:hAnsi="宋体" w:cs="宋体"/>
                <w:b/>
                <w:bCs/>
                <w:color w:val="000000"/>
                <w:kern w:val="0"/>
                <w:szCs w:val="21"/>
              </w:rPr>
            </w:pPr>
            <w:r w:rsidRPr="00196FE4">
              <w:rPr>
                <w:rFonts w:ascii="宋体" w:eastAsia="宋体" w:hAnsi="宋体" w:cs="宋体" w:hint="eastAsia"/>
                <w:b/>
                <w:bCs/>
                <w:color w:val="000000"/>
                <w:kern w:val="0"/>
                <w:szCs w:val="21"/>
              </w:rPr>
              <w:t>国家标准编号</w:t>
            </w:r>
          </w:p>
        </w:tc>
        <w:tc>
          <w:tcPr>
            <w:tcW w:w="7640" w:type="dxa"/>
            <w:tcBorders>
              <w:top w:val="single" w:sz="4" w:space="0" w:color="auto"/>
              <w:left w:val="nil"/>
              <w:bottom w:val="single" w:sz="4" w:space="0" w:color="000000"/>
              <w:right w:val="single" w:sz="4" w:space="0" w:color="auto"/>
            </w:tcBorders>
            <w:shd w:val="clear" w:color="auto" w:fill="auto"/>
            <w:vAlign w:val="center"/>
            <w:hideMark/>
          </w:tcPr>
          <w:p w:rsidR="00717B7E" w:rsidRPr="00196FE4" w:rsidRDefault="00717B7E" w:rsidP="00717B7E">
            <w:pPr>
              <w:jc w:val="center"/>
              <w:rPr>
                <w:rFonts w:ascii="宋体" w:eastAsia="宋体" w:hAnsi="宋体" w:cs="宋体"/>
                <w:b/>
                <w:bCs/>
                <w:color w:val="000000"/>
                <w:kern w:val="0"/>
                <w:szCs w:val="21"/>
              </w:rPr>
            </w:pPr>
            <w:r w:rsidRPr="00196FE4">
              <w:rPr>
                <w:rFonts w:ascii="宋体" w:eastAsia="宋体" w:hAnsi="宋体" w:cs="宋体" w:hint="eastAsia"/>
                <w:b/>
                <w:bCs/>
                <w:color w:val="000000"/>
                <w:kern w:val="0"/>
                <w:szCs w:val="21"/>
              </w:rPr>
              <w:t>国  家  标  准  名  称</w:t>
            </w:r>
          </w:p>
        </w:tc>
        <w:tc>
          <w:tcPr>
            <w:tcW w:w="2135" w:type="dxa"/>
            <w:tcBorders>
              <w:top w:val="single" w:sz="4" w:space="0" w:color="auto"/>
              <w:left w:val="nil"/>
              <w:bottom w:val="single" w:sz="4" w:space="0" w:color="000000"/>
              <w:right w:val="single" w:sz="4" w:space="0" w:color="auto"/>
            </w:tcBorders>
            <w:shd w:val="clear" w:color="auto" w:fill="auto"/>
            <w:vAlign w:val="center"/>
            <w:hideMark/>
          </w:tcPr>
          <w:p w:rsidR="00717B7E" w:rsidRPr="00196FE4" w:rsidRDefault="00717B7E" w:rsidP="00717B7E">
            <w:pPr>
              <w:jc w:val="center"/>
              <w:rPr>
                <w:rFonts w:ascii="宋体" w:eastAsia="宋体" w:hAnsi="宋体" w:cs="宋体"/>
                <w:b/>
                <w:bCs/>
                <w:color w:val="000000"/>
                <w:kern w:val="0"/>
                <w:szCs w:val="21"/>
              </w:rPr>
            </w:pPr>
            <w:r w:rsidRPr="00196FE4">
              <w:rPr>
                <w:rFonts w:ascii="宋体" w:eastAsia="宋体" w:hAnsi="宋体" w:cs="宋体" w:hint="eastAsia"/>
                <w:b/>
                <w:bCs/>
                <w:color w:val="000000"/>
                <w:kern w:val="0"/>
                <w:szCs w:val="21"/>
              </w:rPr>
              <w:t>代替标准号</w:t>
            </w:r>
          </w:p>
        </w:tc>
        <w:tc>
          <w:tcPr>
            <w:tcW w:w="1540" w:type="dxa"/>
            <w:tcBorders>
              <w:top w:val="single" w:sz="4" w:space="0" w:color="auto"/>
              <w:left w:val="nil"/>
              <w:bottom w:val="single" w:sz="4" w:space="0" w:color="000000"/>
              <w:right w:val="single" w:sz="4" w:space="0" w:color="auto"/>
            </w:tcBorders>
            <w:shd w:val="clear" w:color="auto" w:fill="auto"/>
            <w:noWrap/>
            <w:vAlign w:val="center"/>
            <w:hideMark/>
          </w:tcPr>
          <w:p w:rsidR="00717B7E" w:rsidRPr="00196FE4" w:rsidRDefault="00717B7E" w:rsidP="00717B7E">
            <w:pPr>
              <w:jc w:val="center"/>
              <w:rPr>
                <w:rFonts w:ascii="宋体" w:eastAsia="宋体" w:hAnsi="宋体" w:cs="宋体"/>
                <w:b/>
                <w:bCs/>
                <w:color w:val="000000"/>
                <w:kern w:val="0"/>
                <w:szCs w:val="21"/>
              </w:rPr>
            </w:pPr>
            <w:r w:rsidRPr="00196FE4">
              <w:rPr>
                <w:rFonts w:ascii="宋体" w:eastAsia="宋体" w:hAnsi="宋体" w:cs="宋体" w:hint="eastAsia"/>
                <w:b/>
                <w:bCs/>
                <w:color w:val="000000"/>
                <w:kern w:val="0"/>
                <w:szCs w:val="21"/>
              </w:rPr>
              <w:t>实施日期</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w:t>
            </w:r>
          </w:p>
        </w:tc>
        <w:tc>
          <w:tcPr>
            <w:tcW w:w="2060" w:type="dxa"/>
            <w:tcBorders>
              <w:top w:val="single" w:sz="4" w:space="0" w:color="000000"/>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258-2016</w:t>
            </w:r>
          </w:p>
        </w:tc>
        <w:tc>
          <w:tcPr>
            <w:tcW w:w="7640" w:type="dxa"/>
            <w:tcBorders>
              <w:top w:val="single" w:sz="4" w:space="0" w:color="000000"/>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轻质石油产品酸度测定法</w:t>
            </w:r>
          </w:p>
        </w:tc>
        <w:tc>
          <w:tcPr>
            <w:tcW w:w="2135" w:type="dxa"/>
            <w:tcBorders>
              <w:top w:val="single" w:sz="4" w:space="0" w:color="000000"/>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258-1977</w:t>
            </w:r>
          </w:p>
        </w:tc>
        <w:tc>
          <w:tcPr>
            <w:tcW w:w="1540" w:type="dxa"/>
            <w:tcBorders>
              <w:top w:val="single" w:sz="4" w:space="0" w:color="000000"/>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503-2016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汽油辛烷值的测定  马达法</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503-1995</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1202-2016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粗石蜡</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1202-1987</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1427-2016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炭素</w:t>
            </w:r>
            <w:proofErr w:type="gramEnd"/>
            <w:r w:rsidRPr="00F07D5E">
              <w:rPr>
                <w:rFonts w:asciiTheme="minorEastAsia" w:hAnsiTheme="minorEastAsia" w:hint="eastAsia"/>
                <w:szCs w:val="21"/>
              </w:rPr>
              <w:t>材料取样方法</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1427-2000</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2024-2016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针灸针</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2024-1994</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2018-07-01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6</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2521.1-2016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全工艺冷轧电工钢  第1部分：晶粒无取向钢带（片）</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hint="eastAsia"/>
                <w:szCs w:val="21"/>
              </w:rPr>
            </w:pPr>
            <w:r w:rsidRPr="00F07D5E">
              <w:rPr>
                <w:rFonts w:asciiTheme="minorEastAsia" w:hAnsiTheme="minorEastAsia" w:hint="eastAsia"/>
                <w:szCs w:val="21"/>
              </w:rPr>
              <w:t>部分代替：</w:t>
            </w:r>
          </w:p>
          <w:p w:rsidR="00F07D5E" w:rsidRPr="00F07D5E" w:rsidRDefault="00F07D5E" w:rsidP="00F07D5E">
            <w:pPr>
              <w:rPr>
                <w:rFonts w:asciiTheme="minorEastAsia" w:hAnsiTheme="minorEastAsia" w:cs="宋体"/>
                <w:szCs w:val="21"/>
              </w:rPr>
            </w:pPr>
            <w:r w:rsidRPr="00F07D5E">
              <w:rPr>
                <w:rFonts w:asciiTheme="minorEastAsia" w:hAnsiTheme="minorEastAsia" w:hint="eastAsia"/>
                <w:szCs w:val="21"/>
              </w:rPr>
              <w:t>GB/T 2521-2008</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7</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2521.2-2016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全工艺冷轧电工钢  第2部分：晶粒取向钢带（片）</w:t>
            </w:r>
          </w:p>
        </w:tc>
        <w:tc>
          <w:tcPr>
            <w:tcW w:w="2135" w:type="dxa"/>
            <w:tcBorders>
              <w:top w:val="nil"/>
              <w:left w:val="single" w:sz="4" w:space="0" w:color="000000"/>
              <w:right w:val="single" w:sz="4" w:space="0" w:color="000000"/>
            </w:tcBorders>
            <w:shd w:val="clear" w:color="auto" w:fill="auto"/>
          </w:tcPr>
          <w:p w:rsidR="00F07D5E" w:rsidRPr="00F07D5E" w:rsidRDefault="00F07D5E" w:rsidP="00F07D5E">
            <w:pPr>
              <w:rPr>
                <w:rFonts w:asciiTheme="minorEastAsia" w:hAnsiTheme="minorEastAsia" w:hint="eastAsia"/>
                <w:szCs w:val="21"/>
              </w:rPr>
            </w:pPr>
            <w:r w:rsidRPr="00F07D5E">
              <w:rPr>
                <w:rFonts w:asciiTheme="minorEastAsia" w:hAnsiTheme="minorEastAsia" w:hint="eastAsia"/>
                <w:szCs w:val="21"/>
              </w:rPr>
              <w:t>部分代替：</w:t>
            </w:r>
          </w:p>
          <w:p w:rsidR="00F07D5E" w:rsidRPr="00F07D5E" w:rsidRDefault="00F07D5E" w:rsidP="00F07D5E">
            <w:pPr>
              <w:rPr>
                <w:rFonts w:asciiTheme="minorEastAsia" w:hAnsiTheme="minorEastAsia" w:cs="宋体"/>
                <w:szCs w:val="21"/>
              </w:rPr>
            </w:pPr>
            <w:r w:rsidRPr="00F07D5E">
              <w:rPr>
                <w:rFonts w:asciiTheme="minorEastAsia" w:hAnsiTheme="minorEastAsia" w:hint="eastAsia"/>
                <w:szCs w:val="21"/>
              </w:rPr>
              <w:t>GB/T 2521-2008</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8</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2972-2016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镀锌钢丝锌层硫酸铜试验方法</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2972-991</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9</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3409.2-2016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大坝监测仪器  钢筋计  第2部分：</w:t>
            </w:r>
            <w:proofErr w:type="gramStart"/>
            <w:r w:rsidRPr="00F07D5E">
              <w:rPr>
                <w:rFonts w:asciiTheme="minorEastAsia" w:hAnsiTheme="minorEastAsia" w:hint="eastAsia"/>
                <w:szCs w:val="21"/>
              </w:rPr>
              <w:t>振弦式</w:t>
            </w:r>
            <w:proofErr w:type="gramEnd"/>
            <w:r w:rsidRPr="00F07D5E">
              <w:rPr>
                <w:rFonts w:asciiTheme="minorEastAsia" w:hAnsiTheme="minorEastAsia" w:hint="eastAsia"/>
                <w:szCs w:val="21"/>
              </w:rPr>
              <w:t>钢筋计</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10</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3461-2016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钼粉</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3461-2006</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11</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3780.7-2016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炭黑  第7部分： pH值的测定</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3780.7-2006</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12</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3780.21-2016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炭黑  第21部分：</w:t>
            </w:r>
            <w:proofErr w:type="gramStart"/>
            <w:r w:rsidRPr="00F07D5E">
              <w:rPr>
                <w:rFonts w:asciiTheme="minorEastAsia" w:hAnsiTheme="minorEastAsia" w:hint="eastAsia"/>
                <w:szCs w:val="21"/>
              </w:rPr>
              <w:t>筛余物</w:t>
            </w:r>
            <w:proofErr w:type="gramEnd"/>
            <w:r w:rsidRPr="00F07D5E">
              <w:rPr>
                <w:rFonts w:asciiTheme="minorEastAsia" w:hAnsiTheme="minorEastAsia" w:hint="eastAsia"/>
                <w:szCs w:val="21"/>
              </w:rPr>
              <w:t>的测定  水冲洗法</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3780.21-2006</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13</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3780.22-2016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炭黑  第22部分：用工艺控制数据计算过程能力指数</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14</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乙炔炭黑</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3782-2006</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15</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4135-2016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银锭</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4135-2002</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16</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4464-2016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染料  </w:t>
            </w:r>
            <w:proofErr w:type="gramStart"/>
            <w:r w:rsidRPr="00F07D5E">
              <w:rPr>
                <w:rFonts w:asciiTheme="minorEastAsia" w:hAnsiTheme="minorEastAsia" w:hint="eastAsia"/>
                <w:szCs w:val="21"/>
              </w:rPr>
              <w:t>泳移性</w:t>
            </w:r>
            <w:proofErr w:type="gramEnd"/>
            <w:r w:rsidRPr="00F07D5E">
              <w:rPr>
                <w:rFonts w:asciiTheme="minorEastAsia" w:hAnsiTheme="minorEastAsia" w:hint="eastAsia"/>
                <w:szCs w:val="21"/>
              </w:rPr>
              <w:t>的测定</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4464-2006</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17</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4501-2016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载重汽车轮胎性能室内试验方法</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4501-2008</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18</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5461-2016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食用盐</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5461-2000</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19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5473-2016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酚醛模塑制品  游离氨的测定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5473-1985</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5474-2016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酚醛模塑制品  游离氨和</w:t>
            </w:r>
            <w:proofErr w:type="gramStart"/>
            <w:r w:rsidRPr="00F07D5E">
              <w:rPr>
                <w:rFonts w:asciiTheme="minorEastAsia" w:hAnsiTheme="minorEastAsia" w:hint="eastAsia"/>
                <w:szCs w:val="21"/>
              </w:rPr>
              <w:t>铵化合物</w:t>
            </w:r>
            <w:proofErr w:type="gramEnd"/>
            <w:r w:rsidRPr="00F07D5E">
              <w:rPr>
                <w:rFonts w:asciiTheme="minorEastAsia" w:hAnsiTheme="minorEastAsia" w:hint="eastAsia"/>
                <w:szCs w:val="21"/>
              </w:rPr>
              <w:t>的测定  比色法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5474-1985</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5542-2016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染料  大颗粒的测定  单层滤布过滤法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5542-2007</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5687.4-2016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氮化铬铁和高氮铬铁  氮含量的测定  蒸馏-中和滴定法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5687.4-1985</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7130-2016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酚醛模塑制品  游离</w:t>
            </w:r>
            <w:proofErr w:type="gramStart"/>
            <w:r w:rsidRPr="00F07D5E">
              <w:rPr>
                <w:rFonts w:asciiTheme="minorEastAsia" w:hAnsiTheme="minorEastAsia" w:hint="eastAsia"/>
                <w:szCs w:val="21"/>
              </w:rPr>
              <w:t>酚</w:t>
            </w:r>
            <w:proofErr w:type="gramEnd"/>
            <w:r w:rsidRPr="00F07D5E">
              <w:rPr>
                <w:rFonts w:asciiTheme="minorEastAsia" w:hAnsiTheme="minorEastAsia" w:hint="eastAsia"/>
                <w:szCs w:val="21"/>
              </w:rPr>
              <w:t>的测定  碘量法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7130-1986</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7652-2016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八角</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7652-2006</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8834-2016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纤维绳索  有关物理和机械性能的测定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8834-2006</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9176-2016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桑蚕干茧</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9176-2006</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9359-2016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水文仪器基本环境试验条件及方法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9359-2001</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10501-2016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多菌灵原药</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GB 10501-2000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29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12548-2016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汽车速度表、里程表检验校正方法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12548-1990</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13235.1-2016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石油和液体石油产品  立式圆筒形油罐容积标定  第1部分：围尺法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13235.1-1991</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14456.3-2016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绿茶  第3部分：中小叶种绿茶</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32</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14456.4-2016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绿茶  第4部分：珠茶</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33</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14456.5-2016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绿茶  第5部分：眉茶</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484062">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14456.6-2016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绿茶  第6部分：蒸青茶</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14853.2-2016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橡胶用造粒炭黑  第2部分: 细粉含量和颗粒磨损量的测定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14853.2-2006</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36</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15213-2016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医用电子加速器  性能和试验方法</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15213-1994</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2018-01-01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37</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15776-2016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造林技术规程</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15776-2006</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15811-2016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一次性使用无菌注射针</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15811-2001</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2018-01-01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39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17345-2016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亚麻打成麻</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17345-2008</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17776-2016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饲料中硫的测定  </w:t>
            </w:r>
            <w:proofErr w:type="gramStart"/>
            <w:r w:rsidRPr="00F07D5E">
              <w:rPr>
                <w:rFonts w:asciiTheme="minorEastAsia" w:hAnsiTheme="minorEastAsia" w:hint="eastAsia"/>
                <w:szCs w:val="21"/>
              </w:rPr>
              <w:t>硝酸镁法</w:t>
            </w:r>
            <w:proofErr w:type="gramEnd"/>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17776-1999</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18110-2016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小型水电站机电设备导则</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18110-2000</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18565-2016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道路运输车辆综合性能要求和检验方法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 18565-2001</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18610.2-2016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原油  残炭的测定  第2部分：微量法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19389-2016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载重汽车轮胎滚动周长试验方法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19389-2003</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21238-2016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玻璃纤维增强塑料夹砂管</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21238-2007</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21875-2016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染料  提升力的测定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21875-2008</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47</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21883-2016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荧光增白剂  荧光强度的测定</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21883-2008</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48</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22271.3-2016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聚甲醛（POM）模塑和挤塑材料  第3部分：通用产品要求</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49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27992.3-2016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水深测量仪器  第3部分：超声波测深仪</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第2部分：金属含量的测定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第3部分：水含量的测定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第4部分：钛含量的测定  二安替</w:t>
            </w:r>
            <w:proofErr w:type="gramStart"/>
            <w:r w:rsidRPr="00F07D5E">
              <w:rPr>
                <w:rFonts w:asciiTheme="minorEastAsia" w:hAnsiTheme="minorEastAsia" w:hint="eastAsia"/>
                <w:szCs w:val="21"/>
              </w:rPr>
              <w:t>吡啉</w:t>
            </w:r>
            <w:proofErr w:type="gramEnd"/>
            <w:r w:rsidRPr="00F07D5E">
              <w:rPr>
                <w:rFonts w:asciiTheme="minorEastAsia" w:hAnsiTheme="minorEastAsia" w:hint="eastAsia"/>
                <w:szCs w:val="21"/>
              </w:rPr>
              <w:t>甲烷分光光度法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第5部分：酸值的测定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54</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30921.6-2016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第6部分：粒度分布的测定</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55</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30921.7-2016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工业用精对苯二甲酸（PTA）试验方法  第7部分：b</w:t>
            </w:r>
            <w:r w:rsidRPr="00484062">
              <w:rPr>
                <w:rFonts w:asciiTheme="minorEastAsia" w:hAnsiTheme="minorEastAsia" w:hint="eastAsia"/>
                <w:szCs w:val="21"/>
                <w:vertAlign w:val="superscript"/>
              </w:rPr>
              <w:t>*</w:t>
            </w:r>
            <w:r w:rsidRPr="00F07D5E">
              <w:rPr>
                <w:rFonts w:asciiTheme="minorEastAsia" w:hAnsiTheme="minorEastAsia" w:hint="eastAsia"/>
                <w:szCs w:val="21"/>
              </w:rPr>
              <w:t>值的测定  色差计法</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32660.2-2016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金属材料  韦氏硬度试验  第2部分：硬度计的检验与校准</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bookmarkStart w:id="0" w:name="_GoBack"/>
        <w:bookmarkEnd w:id="0"/>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hideMark/>
          </w:tcPr>
          <w:p w:rsidR="00F07D5E" w:rsidRPr="00F07D5E" w:rsidRDefault="00F07D5E" w:rsidP="00717B7E">
            <w:pPr>
              <w:jc w:val="center"/>
              <w:rPr>
                <w:rFonts w:asciiTheme="minorEastAsia" w:hAnsiTheme="minorEastAsia" w:cs="宋体"/>
                <w:kern w:val="0"/>
                <w:szCs w:val="21"/>
              </w:rPr>
            </w:pPr>
            <w:r w:rsidRPr="00F07D5E">
              <w:rPr>
                <w:rFonts w:asciiTheme="minorEastAsia" w:hAnsiTheme="minorEastAsia" w:cs="宋体" w:hint="eastAsia"/>
                <w:kern w:val="0"/>
                <w:szCs w:val="21"/>
              </w:rPr>
              <w:t>57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32660.3-2016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金属材料  韦氏硬度试验  第3部分：标准硬度块的标定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58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hint="eastAsia"/>
                <w:kern w:val="0"/>
                <w:szCs w:val="21"/>
              </w:rPr>
            </w:pPr>
            <w:r w:rsidRPr="00F07D5E">
              <w:rPr>
                <w:rFonts w:asciiTheme="minorEastAsia" w:hAnsiTheme="minorEastAsia" w:cs="宋体" w:hint="eastAsia"/>
                <w:kern w:val="0"/>
                <w:szCs w:val="21"/>
              </w:rPr>
              <w:t>GB/T 32470-2016</w:t>
            </w:r>
          </w:p>
        </w:tc>
        <w:tc>
          <w:tcPr>
            <w:tcW w:w="7640" w:type="dxa"/>
            <w:tcBorders>
              <w:top w:val="nil"/>
              <w:left w:val="nil"/>
              <w:right w:val="single" w:sz="4" w:space="0" w:color="000000"/>
            </w:tcBorders>
            <w:shd w:val="clear" w:color="auto" w:fill="auto"/>
          </w:tcPr>
          <w:p w:rsidR="00F07D5E" w:rsidRPr="00F07D5E" w:rsidRDefault="00F07D5E" w:rsidP="00F07D5E">
            <w:pPr>
              <w:widowControl/>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hint="eastAsia"/>
                <w:kern w:val="0"/>
                <w:szCs w:val="21"/>
              </w:rPr>
            </w:pPr>
            <w:r w:rsidRPr="00F07D5E">
              <w:rPr>
                <w:rFonts w:asciiTheme="minorEastAsia" w:hAnsiTheme="minorEastAsia" w:cs="宋体" w:hint="eastAsia"/>
                <w:kern w:val="0"/>
                <w:szCs w:val="21"/>
              </w:rPr>
              <w:t xml:space="preserve">生活饮用水臭味物质  </w:t>
            </w:r>
            <w:proofErr w:type="gramStart"/>
            <w:r w:rsidRPr="00F07D5E">
              <w:rPr>
                <w:rFonts w:asciiTheme="minorEastAsia" w:hAnsiTheme="minorEastAsia" w:cs="宋体" w:hint="eastAsia"/>
                <w:kern w:val="0"/>
                <w:szCs w:val="21"/>
              </w:rPr>
              <w:t>土臭素</w:t>
            </w:r>
            <w:proofErr w:type="gramEnd"/>
            <w:r w:rsidRPr="00F07D5E">
              <w:rPr>
                <w:rFonts w:asciiTheme="minorEastAsia" w:hAnsiTheme="minorEastAsia" w:cs="宋体" w:hint="eastAsia"/>
                <w:kern w:val="0"/>
                <w:szCs w:val="21"/>
              </w:rPr>
              <w:t>和2-甲基异</w:t>
            </w:r>
            <w:proofErr w:type="gramStart"/>
            <w:r w:rsidRPr="00F07D5E">
              <w:rPr>
                <w:rFonts w:asciiTheme="minorEastAsia" w:hAnsiTheme="minorEastAsia" w:cs="宋体" w:hint="eastAsia"/>
                <w:kern w:val="0"/>
                <w:szCs w:val="21"/>
              </w:rPr>
              <w:t>莰</w:t>
            </w:r>
            <w:proofErr w:type="gramEnd"/>
            <w:r w:rsidRPr="00F07D5E">
              <w:rPr>
                <w:rFonts w:asciiTheme="minorEastAsia" w:hAnsiTheme="minorEastAsia" w:cs="宋体" w:hint="eastAsia"/>
                <w:kern w:val="0"/>
                <w:szCs w:val="21"/>
              </w:rPr>
              <w:t>醇检验方法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hint="eastAsia"/>
                <w:kern w:val="0"/>
                <w:szCs w:val="21"/>
              </w:rPr>
            </w:pP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hint="eastAsia"/>
                <w:kern w:val="0"/>
                <w:szCs w:val="21"/>
              </w:rPr>
            </w:pPr>
            <w:r w:rsidRPr="00F07D5E">
              <w:rPr>
                <w:rFonts w:asciiTheme="minorEastAsia" w:hAnsiTheme="minorEastAsia" w:cs="宋体" w:hint="eastAsia"/>
                <w:kern w:val="0"/>
                <w:szCs w:val="21"/>
              </w:rPr>
              <w:t>2016-11-01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59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32675-2016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塑料  酚醛树脂  </w:t>
            </w:r>
            <w:proofErr w:type="gramStart"/>
            <w:r w:rsidRPr="00F07D5E">
              <w:rPr>
                <w:rFonts w:asciiTheme="minorEastAsia" w:hAnsiTheme="minorEastAsia" w:hint="eastAsia"/>
                <w:szCs w:val="21"/>
              </w:rPr>
              <w:t>液体甲阶酚醛树脂</w:t>
            </w:r>
            <w:proofErr w:type="gramEnd"/>
            <w:r w:rsidRPr="00F07D5E">
              <w:rPr>
                <w:rFonts w:asciiTheme="minorEastAsia" w:hAnsiTheme="minorEastAsia" w:hint="eastAsia"/>
                <w:szCs w:val="21"/>
              </w:rPr>
              <w:t>在酸性条件下固化时假绝热温升的测定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32676-2016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卤化异丁烯-异戊二烯橡胶（BIIR和CIIR）  评价方法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32678-2016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橡胶配合剂  高分散沉淀水合二氧化硅</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32679-2016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超高分子量聚乙烯（PE-UHMW）树脂</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日用陶瓷耐机械洗涤测试方法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塑料  酚醛树脂  </w:t>
            </w:r>
            <w:proofErr w:type="gramStart"/>
            <w:r w:rsidRPr="00F07D5E">
              <w:rPr>
                <w:rFonts w:asciiTheme="minorEastAsia" w:hAnsiTheme="minorEastAsia" w:hint="eastAsia"/>
                <w:szCs w:val="21"/>
              </w:rPr>
              <w:t>用差示扫描</w:t>
            </w:r>
            <w:proofErr w:type="gramEnd"/>
            <w:r w:rsidRPr="00F07D5E">
              <w:rPr>
                <w:rFonts w:asciiTheme="minorEastAsia" w:hAnsiTheme="minorEastAsia" w:hint="eastAsia"/>
                <w:szCs w:val="21"/>
              </w:rPr>
              <w:t>量热计法测定反应热和反应温度</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聚乙烯环境应力开裂（ESC）的测定  全缺口蠕变试验（FNCT）</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66</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32683.1-2016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塑料  </w:t>
            </w:r>
            <w:proofErr w:type="gramStart"/>
            <w:r w:rsidRPr="00F07D5E">
              <w:rPr>
                <w:rFonts w:asciiTheme="minorEastAsia" w:hAnsiTheme="minorEastAsia" w:hint="eastAsia"/>
                <w:szCs w:val="21"/>
              </w:rPr>
              <w:t>用落球</w:t>
            </w:r>
            <w:proofErr w:type="gramEnd"/>
            <w:r w:rsidRPr="00F07D5E">
              <w:rPr>
                <w:rFonts w:asciiTheme="minorEastAsia" w:hAnsiTheme="minorEastAsia" w:hint="eastAsia"/>
                <w:szCs w:val="21"/>
              </w:rPr>
              <w:t>黏度计测定黏度  第1部分：斜管法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67</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32684-2016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酚醛树脂  游离甲醛含量的测定</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工业用精对苯二甲酸（PTA）</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69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光敏材料用多官能团丙烯酸酯单体中有机溶剂的测定  顶空进样毛细管气相色谱法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32687-2016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氨基酸产品分类导则</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酚醛树脂  在加热玻璃板上流动距离的测定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72</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32689-2016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发酵法氨基酸良好生产规范</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73</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32690-2016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发酵法有机酸良好生产规范</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74</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32691-2016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汽车空调电磁离合器</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商用车辆缓速制动系统性能试验方法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汽油中苯胺类化合物的测定  气相色谱质谱联用法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插电式混合动力电动乘用车  技术条件</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包覆</w:t>
            </w:r>
            <w:proofErr w:type="gramStart"/>
            <w:r w:rsidRPr="00F07D5E">
              <w:rPr>
                <w:rFonts w:asciiTheme="minorEastAsia" w:hAnsiTheme="minorEastAsia" w:hint="eastAsia"/>
                <w:szCs w:val="21"/>
              </w:rPr>
              <w:t>性超水</w:t>
            </w:r>
            <w:proofErr w:type="gramEnd"/>
            <w:r w:rsidRPr="00F07D5E">
              <w:rPr>
                <w:rFonts w:asciiTheme="minorEastAsia" w:hAnsiTheme="minorEastAsia" w:hint="eastAsia"/>
                <w:szCs w:val="21"/>
              </w:rPr>
              <w:t>分散性炭黑</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79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摄影 已加工过的摄影材料上残留的硫代硫酸盐和其它相关的化学品的测定方法  碘直链淀粉、亚甲基蓝和硫化银法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32697-2016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塑料  酚醛树脂  萃取液电导率的测定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橡胶配合剂  沉淀水合二氧化硅粒度分布的测定  激光衍射法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32699-2016</w:t>
            </w:r>
          </w:p>
        </w:tc>
        <w:tc>
          <w:tcPr>
            <w:tcW w:w="7640" w:type="dxa"/>
            <w:tcBorders>
              <w:top w:val="nil"/>
              <w:left w:val="nil"/>
              <w:right w:val="single" w:sz="4" w:space="0" w:color="000000"/>
            </w:tcBorders>
            <w:shd w:val="clear" w:color="auto" w:fill="auto"/>
          </w:tcPr>
          <w:p w:rsidR="00F07D5E" w:rsidRPr="00F07D5E" w:rsidRDefault="00F07D5E" w:rsidP="00484062">
            <w:pPr>
              <w:rPr>
                <w:rFonts w:asciiTheme="minorEastAsia" w:hAnsiTheme="minorEastAsia" w:cs="宋体"/>
                <w:szCs w:val="21"/>
              </w:rPr>
            </w:pPr>
            <w:r w:rsidRPr="00F07D5E">
              <w:rPr>
                <w:rFonts w:asciiTheme="minorEastAsia" w:hAnsiTheme="minorEastAsia" w:hint="eastAsia"/>
                <w:szCs w:val="21"/>
              </w:rPr>
              <w:t>光敏材料用多官能团丙烯酸酯单体纯度（酯含量）的测定</w:t>
            </w:r>
            <w:r w:rsidR="00484062">
              <w:rPr>
                <w:rFonts w:asciiTheme="minorEastAsia" w:hAnsiTheme="minorEastAsia" w:hint="eastAsia"/>
                <w:szCs w:val="21"/>
              </w:rPr>
              <w:t xml:space="preserve">  </w:t>
            </w:r>
            <w:r w:rsidRPr="00F07D5E">
              <w:rPr>
                <w:rFonts w:asciiTheme="minorEastAsia" w:hAnsiTheme="minorEastAsia" w:hint="eastAsia"/>
                <w:szCs w:val="21"/>
              </w:rPr>
              <w:t>毛细管气相色谱法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空间生物学实验装置通用设计规范</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2016-09-01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家电物流信息管理要求</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85</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32702-2016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电子商务交易产品信息描述  图书</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2017-07-01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86</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预包装类电子商务交易产品质量信息发布通则</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实验室仪器及设备安全规范  天平仪器</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实验室仪器及设备安全规范  仪用电源</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89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实验室仪器和设备安全规范  噪声测量仪器</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90</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32707-2016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实验室仪器及设备安全规范  氧弹式热量计</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91</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32708-2016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实验室仪器及设备安全规范  反应釜</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92</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32709-2016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实验室仪器及设备安全规范  煤炭工业分析仪</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环境试验仪器及设备安全要求  第1部分：总则</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第2部分：低温恒温循环装置</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第3部分：低温恒温槽</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第4部分：高温恒温循环装置</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第5部分：高温恒温槽</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第6部分：生物人工气候试验箱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99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32710.7-2016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第7部分：气候环境试验箱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第8部分：生化培养箱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第9部分：电热恒温培养箱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32710.10-2016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第10部分：电热干燥箱及电热鼓风干燥箱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32710.11-2016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第11部分：空气热老化试验箱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104</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32710.12-2016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第12部分：盐槽</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105</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32710.13-2016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环境试验仪器及设备安全规范  第13部分：振荡器、振荡恒温水槽和振荡恒温培养箱</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106</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GB/Z 32711-2016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都市农业园区通用要求</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107</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32712-2016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条斑紫菜  </w:t>
            </w:r>
            <w:proofErr w:type="gramStart"/>
            <w:r w:rsidRPr="00F07D5E">
              <w:rPr>
                <w:rFonts w:asciiTheme="minorEastAsia" w:hAnsiTheme="minorEastAsia" w:hint="eastAsia"/>
                <w:szCs w:val="21"/>
              </w:rPr>
              <w:t>种藻</w:t>
            </w:r>
            <w:proofErr w:type="gramEnd"/>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108</w:t>
            </w:r>
          </w:p>
        </w:tc>
        <w:tc>
          <w:tcPr>
            <w:tcW w:w="2060" w:type="dxa"/>
            <w:tcBorders>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32713-2016</w:t>
            </w:r>
          </w:p>
        </w:tc>
        <w:tc>
          <w:tcPr>
            <w:tcW w:w="7640" w:type="dxa"/>
            <w:tcBorders>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刀</w:t>
            </w:r>
            <w:proofErr w:type="gramStart"/>
            <w:r w:rsidRPr="00F07D5E">
              <w:rPr>
                <w:rFonts w:asciiTheme="minorEastAsia" w:hAnsiTheme="minorEastAsia" w:hint="eastAsia"/>
                <w:szCs w:val="21"/>
              </w:rPr>
              <w:t>鲚</w:t>
            </w:r>
            <w:proofErr w:type="gramEnd"/>
            <w:r w:rsidRPr="00F07D5E">
              <w:rPr>
                <w:rFonts w:asciiTheme="minorEastAsia" w:hAnsiTheme="minorEastAsia" w:hint="eastAsia"/>
                <w:szCs w:val="21"/>
              </w:rPr>
              <w:t>人工繁育技术规范</w:t>
            </w:r>
          </w:p>
        </w:tc>
        <w:tc>
          <w:tcPr>
            <w:tcW w:w="2135" w:type="dxa"/>
            <w:tcBorders>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109</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32714-2016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冬枣</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2016-10-01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110</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番木瓜长尾实蝇检疫鉴定方法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111</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32719.1-2016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黑茶  第1部分：基本要求</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112</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32719.2-2016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黑茶  第2部分：花卷茶</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113</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32719.3-2016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黑茶  第3部分：</w:t>
            </w:r>
            <w:proofErr w:type="gramStart"/>
            <w:r w:rsidRPr="00F07D5E">
              <w:rPr>
                <w:rFonts w:asciiTheme="minorEastAsia" w:hAnsiTheme="minorEastAsia" w:hint="eastAsia"/>
                <w:szCs w:val="21"/>
              </w:rPr>
              <w:t>湘尖茶</w:t>
            </w:r>
            <w:proofErr w:type="gramEnd"/>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114</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32719.4-2016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黑茶  第4部分：</w:t>
            </w:r>
            <w:proofErr w:type="gramStart"/>
            <w:r w:rsidRPr="00F07D5E">
              <w:rPr>
                <w:rFonts w:asciiTheme="minorEastAsia" w:hAnsiTheme="minorEastAsia" w:hint="eastAsia"/>
                <w:szCs w:val="21"/>
              </w:rPr>
              <w:t>六堡茶</w:t>
            </w:r>
            <w:proofErr w:type="gramEnd"/>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115</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32727-2016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肉豆蔻</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116</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32728-2016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刺柏果</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117</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32729-2016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干鼠尾草</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118</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32730-2016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芥末籽</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119</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32731-2016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辣椒粉  显微镜检查法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120</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32732-2016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香草  试验方法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121</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32733-2016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香草</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122</w:t>
            </w:r>
          </w:p>
        </w:tc>
        <w:tc>
          <w:tcPr>
            <w:tcW w:w="206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32734-2016</w:t>
            </w:r>
          </w:p>
        </w:tc>
        <w:tc>
          <w:tcPr>
            <w:tcW w:w="7640"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葫芦巴</w:t>
            </w:r>
          </w:p>
        </w:tc>
        <w:tc>
          <w:tcPr>
            <w:tcW w:w="2135"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123</w:t>
            </w:r>
          </w:p>
        </w:tc>
        <w:tc>
          <w:tcPr>
            <w:tcW w:w="206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32735-2016</w:t>
            </w:r>
          </w:p>
        </w:tc>
        <w:tc>
          <w:tcPr>
            <w:tcW w:w="7640"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干百里香</w:t>
            </w:r>
          </w:p>
        </w:tc>
        <w:tc>
          <w:tcPr>
            <w:tcW w:w="2135"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124</w:t>
            </w:r>
          </w:p>
        </w:tc>
        <w:tc>
          <w:tcPr>
            <w:tcW w:w="206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32736-2016</w:t>
            </w:r>
          </w:p>
        </w:tc>
        <w:tc>
          <w:tcPr>
            <w:tcW w:w="7640"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干薄荷</w:t>
            </w:r>
          </w:p>
        </w:tc>
        <w:tc>
          <w:tcPr>
            <w:tcW w:w="2135"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125</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32742-2016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眉茶生产加工技术规范</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126</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32743-2016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白茶加工技术规范</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127</w:t>
            </w:r>
          </w:p>
        </w:tc>
        <w:tc>
          <w:tcPr>
            <w:tcW w:w="206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32744-2016</w:t>
            </w:r>
          </w:p>
        </w:tc>
        <w:tc>
          <w:tcPr>
            <w:tcW w:w="7640" w:type="dxa"/>
            <w:tcBorders>
              <w:top w:val="nil"/>
              <w:left w:val="single" w:sz="4" w:space="0" w:color="000000"/>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茶叶加工良好规范</w:t>
            </w:r>
          </w:p>
        </w:tc>
        <w:tc>
          <w:tcPr>
            <w:tcW w:w="2135" w:type="dxa"/>
            <w:tcBorders>
              <w:top w:val="nil"/>
              <w:left w:val="single" w:sz="4" w:space="0" w:color="000000"/>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128</w:t>
            </w:r>
          </w:p>
        </w:tc>
        <w:tc>
          <w:tcPr>
            <w:tcW w:w="2060" w:type="dxa"/>
            <w:tcBorders>
              <w:top w:val="single" w:sz="4" w:space="0" w:color="000000"/>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32745-2016</w:t>
            </w:r>
          </w:p>
        </w:tc>
        <w:tc>
          <w:tcPr>
            <w:tcW w:w="7640" w:type="dxa"/>
            <w:tcBorders>
              <w:top w:val="single" w:sz="4" w:space="0" w:color="000000"/>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小型水轮机磨蚀防护导则</w:t>
            </w:r>
          </w:p>
        </w:tc>
        <w:tc>
          <w:tcPr>
            <w:tcW w:w="2135" w:type="dxa"/>
            <w:tcBorders>
              <w:top w:val="single" w:sz="4" w:space="0" w:color="000000"/>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129</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32746-2016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岩土工程仪器信号与接口</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130</w:t>
            </w:r>
          </w:p>
        </w:tc>
        <w:tc>
          <w:tcPr>
            <w:tcW w:w="206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32747-2016</w:t>
            </w:r>
          </w:p>
        </w:tc>
        <w:tc>
          <w:tcPr>
            <w:tcW w:w="7640"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岩土工程仪器安全要求</w:t>
            </w:r>
          </w:p>
        </w:tc>
        <w:tc>
          <w:tcPr>
            <w:tcW w:w="2135" w:type="dxa"/>
            <w:tcBorders>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131</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32748-2016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渠道衬砌与防渗材料</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132</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32749-2016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水文缆道机电设备及测验仪器通用技术条件</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133</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32750-2016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茶花鸡</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134</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32751-2016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林甸鸡</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135</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32753-2016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苎麻</w:t>
            </w:r>
            <w:proofErr w:type="gramStart"/>
            <w:r w:rsidRPr="00F07D5E">
              <w:rPr>
                <w:rFonts w:asciiTheme="minorEastAsia" w:hAnsiTheme="minorEastAsia" w:hint="eastAsia"/>
                <w:szCs w:val="21"/>
              </w:rPr>
              <w:t>精干麻硬条</w:t>
            </w:r>
            <w:proofErr w:type="gramEnd"/>
            <w:r w:rsidRPr="00F07D5E">
              <w:rPr>
                <w:rFonts w:asciiTheme="minorEastAsia" w:hAnsiTheme="minorEastAsia" w:hint="eastAsia"/>
                <w:szCs w:val="21"/>
              </w:rPr>
              <w:t>（并丝）率试验方法</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136</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32754-2016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苎麻</w:t>
            </w:r>
            <w:proofErr w:type="gramStart"/>
            <w:r w:rsidRPr="00F07D5E">
              <w:rPr>
                <w:rFonts w:asciiTheme="minorEastAsia" w:hAnsiTheme="minorEastAsia" w:hint="eastAsia"/>
                <w:szCs w:val="21"/>
              </w:rPr>
              <w:t>精干麻</w:t>
            </w:r>
            <w:proofErr w:type="gramEnd"/>
            <w:r w:rsidRPr="00F07D5E">
              <w:rPr>
                <w:rFonts w:asciiTheme="minorEastAsia" w:hAnsiTheme="minorEastAsia" w:hint="eastAsia"/>
                <w:szCs w:val="21"/>
              </w:rPr>
              <w:t>切段</w:t>
            </w:r>
            <w:proofErr w:type="gramStart"/>
            <w:r w:rsidRPr="00F07D5E">
              <w:rPr>
                <w:rFonts w:asciiTheme="minorEastAsia" w:hAnsiTheme="minorEastAsia" w:hint="eastAsia"/>
                <w:szCs w:val="21"/>
              </w:rPr>
              <w:t>开松麻</w:t>
            </w:r>
            <w:proofErr w:type="gramEnd"/>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137</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32755-2016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大黄鱼</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138</w:t>
            </w:r>
          </w:p>
        </w:tc>
        <w:tc>
          <w:tcPr>
            <w:tcW w:w="206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32756-2016</w:t>
            </w:r>
          </w:p>
        </w:tc>
        <w:tc>
          <w:tcPr>
            <w:tcW w:w="7640"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刺参  </w:t>
            </w:r>
            <w:proofErr w:type="gramStart"/>
            <w:r w:rsidRPr="00F07D5E">
              <w:rPr>
                <w:rFonts w:asciiTheme="minorEastAsia" w:hAnsiTheme="minorEastAsia" w:hint="eastAsia"/>
                <w:szCs w:val="21"/>
              </w:rPr>
              <w:t>亲参和</w:t>
            </w:r>
            <w:proofErr w:type="gramEnd"/>
            <w:r w:rsidRPr="00F07D5E">
              <w:rPr>
                <w:rFonts w:asciiTheme="minorEastAsia" w:hAnsiTheme="minorEastAsia" w:hint="eastAsia"/>
                <w:szCs w:val="21"/>
              </w:rPr>
              <w:t>苗种</w:t>
            </w:r>
          </w:p>
        </w:tc>
        <w:tc>
          <w:tcPr>
            <w:tcW w:w="2135" w:type="dxa"/>
            <w:tcBorders>
              <w:top w:val="nil"/>
              <w:left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139</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贝类染色体组型分析</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140</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32758-2016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海水鱼类鱼卵、苗种计数方法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141</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32759-2016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瘦肉型猪活体质量评定</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反刍动物甲烷排放量的测定  六氟化硫示踪—气相色谱法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溧阳鸡</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鹿苑鸡</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藏猪</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146</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32764-2016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边鸡</w:t>
            </w:r>
            <w:proofErr w:type="gramEnd"/>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147</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32765-2016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渤海黑牛</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148</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最大拟长针线</w:t>
            </w:r>
            <w:proofErr w:type="gramEnd"/>
            <w:r w:rsidRPr="00F07D5E">
              <w:rPr>
                <w:rFonts w:asciiTheme="minorEastAsia" w:hAnsiTheme="minorEastAsia" w:hint="eastAsia"/>
                <w:szCs w:val="21"/>
              </w:rPr>
              <w:t>虫检疫鉴定方法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149</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木材防腐剂性能评估的野外地上L连接件试验方法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32768-2016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拉丁美洲热带木材树种鉴定图谱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32769-2016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非洲热带木材树种鉴定图谱</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竹子名词术语</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白桦造林苗木质量分级</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红松人工林松梢</w:t>
            </w:r>
            <w:proofErr w:type="gramStart"/>
            <w:r w:rsidRPr="00F07D5E">
              <w:rPr>
                <w:rFonts w:asciiTheme="minorEastAsia" w:hAnsiTheme="minorEastAsia" w:hint="eastAsia"/>
                <w:szCs w:val="21"/>
              </w:rPr>
              <w:t>象</w:t>
            </w:r>
            <w:proofErr w:type="gramEnd"/>
            <w:r w:rsidRPr="00F07D5E">
              <w:rPr>
                <w:rFonts w:asciiTheme="minorEastAsia" w:hAnsiTheme="minorEastAsia" w:hint="eastAsia"/>
                <w:szCs w:val="21"/>
              </w:rPr>
              <w:t>甲防治技术规程</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155</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南方红豆</w:t>
            </w:r>
            <w:proofErr w:type="gramStart"/>
            <w:r w:rsidRPr="00F07D5E">
              <w:rPr>
                <w:rFonts w:asciiTheme="minorEastAsia" w:hAnsiTheme="minorEastAsia" w:hint="eastAsia"/>
                <w:szCs w:val="21"/>
              </w:rPr>
              <w:t>杉</w:t>
            </w:r>
            <w:proofErr w:type="gramEnd"/>
            <w:r w:rsidRPr="00F07D5E">
              <w:rPr>
                <w:rFonts w:asciiTheme="minorEastAsia" w:hAnsiTheme="minorEastAsia" w:hint="eastAsia"/>
                <w:szCs w:val="21"/>
              </w:rPr>
              <w:t>紫杉</w:t>
            </w:r>
            <w:proofErr w:type="gramStart"/>
            <w:r w:rsidRPr="00F07D5E">
              <w:rPr>
                <w:rFonts w:asciiTheme="minorEastAsia" w:hAnsiTheme="minorEastAsia" w:hint="eastAsia"/>
                <w:szCs w:val="21"/>
              </w:rPr>
              <w:t>醇</w:t>
            </w:r>
            <w:proofErr w:type="gramEnd"/>
            <w:r w:rsidRPr="00F07D5E">
              <w:rPr>
                <w:rFonts w:asciiTheme="minorEastAsia" w:hAnsiTheme="minorEastAsia" w:hint="eastAsia"/>
                <w:szCs w:val="21"/>
              </w:rPr>
              <w:t>原料林丰产栽培技术规程</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156</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木质门内部结构特征X射线检测方法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157</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32775-2016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农药分散性测定方法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158</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32776-2016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农药密度测定方法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159</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农药溶解程度和溶液稳定性测定方法</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32779-2016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超级杂交稻制种气候风险等级</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32780-2016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哲罗鱼</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中华鲟</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冰淇淋和冷冻甜食品中的脂肪测定  哥特里-</w:t>
            </w:r>
            <w:proofErr w:type="gramStart"/>
            <w:r w:rsidRPr="00F07D5E">
              <w:rPr>
                <w:rFonts w:asciiTheme="minorEastAsia" w:hAnsiTheme="minorEastAsia" w:hint="eastAsia"/>
                <w:szCs w:val="21"/>
              </w:rPr>
              <w:t>罗紫法</w:t>
            </w:r>
            <w:proofErr w:type="gramEnd"/>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2017-01-01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蓝</w:t>
            </w:r>
            <w:proofErr w:type="gramStart"/>
            <w:r w:rsidRPr="00F07D5E">
              <w:rPr>
                <w:rFonts w:asciiTheme="minorEastAsia" w:hAnsiTheme="minorEastAsia" w:hint="eastAsia"/>
                <w:szCs w:val="21"/>
              </w:rPr>
              <w:t>莓</w:t>
            </w:r>
            <w:proofErr w:type="gramEnd"/>
            <w:r w:rsidRPr="00F07D5E">
              <w:rPr>
                <w:rFonts w:asciiTheme="minorEastAsia" w:hAnsiTheme="minorEastAsia" w:hint="eastAsia"/>
                <w:szCs w:val="21"/>
              </w:rPr>
              <w:t>酒</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2016-10-01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165</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32784-2016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含镍生铁  </w:t>
            </w:r>
            <w:proofErr w:type="gramStart"/>
            <w:r w:rsidRPr="00F07D5E">
              <w:rPr>
                <w:rFonts w:asciiTheme="minorEastAsia" w:hAnsiTheme="minorEastAsia" w:hint="eastAsia"/>
                <w:szCs w:val="21"/>
              </w:rPr>
              <w:t>铬</w:t>
            </w:r>
            <w:proofErr w:type="gramEnd"/>
            <w:r w:rsidRPr="00F07D5E">
              <w:rPr>
                <w:rFonts w:asciiTheme="minorEastAsia" w:hAnsiTheme="minorEastAsia" w:hint="eastAsia"/>
                <w:szCs w:val="21"/>
              </w:rPr>
              <w:t>含量的测定  过硫酸铵-硫酸亚铁</w:t>
            </w:r>
            <w:proofErr w:type="gramStart"/>
            <w:r w:rsidRPr="00F07D5E">
              <w:rPr>
                <w:rFonts w:asciiTheme="minorEastAsia" w:hAnsiTheme="minorEastAsia" w:hint="eastAsia"/>
                <w:szCs w:val="21"/>
              </w:rPr>
              <w:t>铵</w:t>
            </w:r>
            <w:proofErr w:type="gramEnd"/>
            <w:r w:rsidRPr="00F07D5E">
              <w:rPr>
                <w:rFonts w:asciiTheme="minorEastAsia" w:hAnsiTheme="minorEastAsia" w:hint="eastAsia"/>
                <w:szCs w:val="21"/>
              </w:rPr>
              <w:t>滴定法</w:t>
            </w:r>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single" w:sz="4" w:space="0" w:color="000000"/>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lastRenderedPageBreak/>
              <w:t>166</w:t>
            </w:r>
          </w:p>
        </w:tc>
        <w:tc>
          <w:tcPr>
            <w:tcW w:w="206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32785-2016</w:t>
            </w:r>
          </w:p>
        </w:tc>
        <w:tc>
          <w:tcPr>
            <w:tcW w:w="7640"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钒钛磁铁矿冶炼废渣处置及回收利用技术规范</w:t>
            </w:r>
          </w:p>
        </w:tc>
        <w:tc>
          <w:tcPr>
            <w:tcW w:w="2135" w:type="dxa"/>
            <w:tcBorders>
              <w:top w:val="single" w:sz="4" w:space="0" w:color="000000"/>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single" w:sz="4" w:space="0" w:color="000000"/>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167</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含镍生铁  铁含量的测定  重铬酸钾滴定法</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168</w:t>
            </w:r>
          </w:p>
        </w:tc>
        <w:tc>
          <w:tcPr>
            <w:tcW w:w="206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32787-2016</w:t>
            </w:r>
          </w:p>
        </w:tc>
        <w:tc>
          <w:tcPr>
            <w:tcW w:w="7640"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锰系铁合金粉尘冷压复合球团技术规范</w:t>
            </w:r>
          </w:p>
        </w:tc>
        <w:tc>
          <w:tcPr>
            <w:tcW w:w="2135" w:type="dxa"/>
            <w:tcBorders>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169</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32788.1-2016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第1部分：凝胶时间的测定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170</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32788.2-2016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第2部分：树脂流动度的测定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171</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32788.3-2016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第3部分：挥发物含量的测定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172</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32788.4-2016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第4部分：拉伸强度的测定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173</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32788.5-2016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第5部分：树脂含量的测定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174</w:t>
            </w:r>
          </w:p>
        </w:tc>
        <w:tc>
          <w:tcPr>
            <w:tcW w:w="206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32788.6-2016</w:t>
            </w:r>
          </w:p>
        </w:tc>
        <w:tc>
          <w:tcPr>
            <w:tcW w:w="7640"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proofErr w:type="gramStart"/>
            <w:r w:rsidRPr="00F07D5E">
              <w:rPr>
                <w:rFonts w:asciiTheme="minorEastAsia" w:hAnsiTheme="minorEastAsia" w:hint="eastAsia"/>
                <w:szCs w:val="21"/>
              </w:rPr>
              <w:t>预浸料</w:t>
            </w:r>
            <w:proofErr w:type="gramEnd"/>
            <w:r w:rsidRPr="00F07D5E">
              <w:rPr>
                <w:rFonts w:asciiTheme="minorEastAsia" w:hAnsiTheme="minorEastAsia" w:hint="eastAsia"/>
                <w:szCs w:val="21"/>
              </w:rPr>
              <w:t>性能试验方法  第6部分：单位面积质量的测定</w:t>
            </w:r>
          </w:p>
        </w:tc>
        <w:tc>
          <w:tcPr>
            <w:tcW w:w="2135" w:type="dxa"/>
            <w:tcBorders>
              <w:top w:val="nil"/>
              <w:left w:val="nil"/>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r w:rsidR="00F07D5E" w:rsidRPr="00196FE4" w:rsidTr="00F07D5E">
        <w:trPr>
          <w:cantSplit/>
          <w:trHeight w:val="454"/>
        </w:trPr>
        <w:tc>
          <w:tcPr>
            <w:tcW w:w="1080" w:type="dxa"/>
            <w:tcBorders>
              <w:top w:val="nil"/>
              <w:left w:val="single" w:sz="4" w:space="0" w:color="000000"/>
              <w:bottom w:val="single" w:sz="4" w:space="0" w:color="000000"/>
              <w:right w:val="single" w:sz="4" w:space="0" w:color="000000"/>
            </w:tcBorders>
            <w:shd w:val="clear" w:color="auto" w:fill="auto"/>
            <w:noWrap/>
          </w:tcPr>
          <w:p w:rsidR="00F07D5E" w:rsidRPr="00F07D5E" w:rsidRDefault="00F07D5E" w:rsidP="00F07D5E">
            <w:pPr>
              <w:jc w:val="center"/>
              <w:rPr>
                <w:rFonts w:asciiTheme="minorEastAsia" w:hAnsiTheme="minorEastAsia" w:cs="宋体"/>
                <w:kern w:val="0"/>
                <w:szCs w:val="21"/>
              </w:rPr>
            </w:pPr>
            <w:r w:rsidRPr="00F07D5E">
              <w:rPr>
                <w:rFonts w:asciiTheme="minorEastAsia" w:hAnsiTheme="minorEastAsia" w:cs="宋体" w:hint="eastAsia"/>
                <w:kern w:val="0"/>
                <w:szCs w:val="21"/>
              </w:rPr>
              <w:t>175</w:t>
            </w:r>
          </w:p>
        </w:tc>
        <w:tc>
          <w:tcPr>
            <w:tcW w:w="206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GB/T 32789-2016</w:t>
            </w:r>
          </w:p>
        </w:tc>
        <w:tc>
          <w:tcPr>
            <w:tcW w:w="7640"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轮胎噪声测试方法  </w:t>
            </w:r>
            <w:proofErr w:type="gramStart"/>
            <w:r w:rsidRPr="00F07D5E">
              <w:rPr>
                <w:rFonts w:asciiTheme="minorEastAsia" w:hAnsiTheme="minorEastAsia" w:hint="eastAsia"/>
                <w:szCs w:val="21"/>
              </w:rPr>
              <w:t>转鼓法</w:t>
            </w:r>
            <w:proofErr w:type="gramEnd"/>
          </w:p>
        </w:tc>
        <w:tc>
          <w:tcPr>
            <w:tcW w:w="2135" w:type="dxa"/>
            <w:tcBorders>
              <w:top w:val="nil"/>
              <w:left w:val="nil"/>
              <w:bottom w:val="single" w:sz="4" w:space="0" w:color="000000"/>
              <w:right w:val="single" w:sz="4" w:space="0" w:color="000000"/>
            </w:tcBorders>
            <w:shd w:val="clear" w:color="auto" w:fill="auto"/>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 xml:space="preserve">　</w:t>
            </w:r>
          </w:p>
        </w:tc>
        <w:tc>
          <w:tcPr>
            <w:tcW w:w="1540" w:type="dxa"/>
            <w:tcBorders>
              <w:top w:val="nil"/>
              <w:left w:val="nil"/>
              <w:bottom w:val="single" w:sz="4" w:space="0" w:color="000000"/>
              <w:right w:val="single" w:sz="4" w:space="0" w:color="000000"/>
            </w:tcBorders>
            <w:shd w:val="clear" w:color="auto" w:fill="auto"/>
            <w:noWrap/>
          </w:tcPr>
          <w:p w:rsidR="00F07D5E" w:rsidRPr="00F07D5E" w:rsidRDefault="00F07D5E">
            <w:pPr>
              <w:rPr>
                <w:rFonts w:asciiTheme="minorEastAsia" w:hAnsiTheme="minorEastAsia" w:cs="宋体"/>
                <w:szCs w:val="21"/>
              </w:rPr>
            </w:pPr>
            <w:r w:rsidRPr="00F07D5E">
              <w:rPr>
                <w:rFonts w:asciiTheme="minorEastAsia" w:hAnsiTheme="minorEastAsia" w:hint="eastAsia"/>
                <w:szCs w:val="21"/>
              </w:rPr>
              <w:t>2017-05-01</w:t>
            </w:r>
          </w:p>
        </w:tc>
      </w:tr>
    </w:tbl>
    <w:p w:rsidR="00717B7E" w:rsidRDefault="00484062">
      <w:r>
        <w:rPr>
          <w:rFonts w:hint="eastAsia"/>
        </w:rPr>
        <w:t>备注：</w:t>
      </w:r>
      <w:r w:rsidRPr="00F07D5E">
        <w:rPr>
          <w:rFonts w:asciiTheme="minorEastAsia" w:hAnsiTheme="minorEastAsia" w:hint="eastAsia"/>
          <w:szCs w:val="21"/>
        </w:rPr>
        <w:t>GB/T 2521-2008</w:t>
      </w:r>
      <w:r>
        <w:rPr>
          <w:rFonts w:asciiTheme="minorEastAsia" w:hAnsiTheme="minorEastAsia" w:hint="eastAsia"/>
          <w:szCs w:val="21"/>
        </w:rPr>
        <w:t>已全部被代替完。</w:t>
      </w:r>
    </w:p>
    <w:sectPr w:rsidR="00717B7E" w:rsidSect="00717B7E">
      <w:pgSz w:w="16838" w:h="11906" w:orient="landscape"/>
      <w:pgMar w:top="1135" w:right="1440" w:bottom="156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F7" w:rsidRDefault="004C46F7" w:rsidP="008C6C16">
      <w:r>
        <w:separator/>
      </w:r>
    </w:p>
  </w:endnote>
  <w:endnote w:type="continuationSeparator" w:id="0">
    <w:p w:rsidR="004C46F7" w:rsidRDefault="004C46F7" w:rsidP="008C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F7" w:rsidRDefault="004C46F7" w:rsidP="008C6C16">
      <w:r>
        <w:separator/>
      </w:r>
    </w:p>
  </w:footnote>
  <w:footnote w:type="continuationSeparator" w:id="0">
    <w:p w:rsidR="004C46F7" w:rsidRDefault="004C46F7" w:rsidP="008C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7E"/>
    <w:rsid w:val="00075210"/>
    <w:rsid w:val="00196FE4"/>
    <w:rsid w:val="00367DA8"/>
    <w:rsid w:val="003A3171"/>
    <w:rsid w:val="00484062"/>
    <w:rsid w:val="004C46F7"/>
    <w:rsid w:val="005E5B8E"/>
    <w:rsid w:val="00717B7E"/>
    <w:rsid w:val="008311AE"/>
    <w:rsid w:val="00834DD4"/>
    <w:rsid w:val="0089750B"/>
    <w:rsid w:val="008C6C16"/>
    <w:rsid w:val="00C23F74"/>
    <w:rsid w:val="00C41A16"/>
    <w:rsid w:val="00D36E17"/>
    <w:rsid w:val="00F0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C16"/>
    <w:rPr>
      <w:sz w:val="18"/>
      <w:szCs w:val="18"/>
    </w:rPr>
  </w:style>
  <w:style w:type="paragraph" w:styleId="a4">
    <w:name w:val="footer"/>
    <w:basedOn w:val="a"/>
    <w:link w:val="Char0"/>
    <w:uiPriority w:val="99"/>
    <w:unhideWhenUsed/>
    <w:rsid w:val="008C6C16"/>
    <w:pPr>
      <w:tabs>
        <w:tab w:val="center" w:pos="4153"/>
        <w:tab w:val="right" w:pos="8306"/>
      </w:tabs>
      <w:snapToGrid w:val="0"/>
      <w:jc w:val="left"/>
    </w:pPr>
    <w:rPr>
      <w:sz w:val="18"/>
      <w:szCs w:val="18"/>
    </w:rPr>
  </w:style>
  <w:style w:type="character" w:customStyle="1" w:styleId="Char0">
    <w:name w:val="页脚 Char"/>
    <w:basedOn w:val="a0"/>
    <w:link w:val="a4"/>
    <w:uiPriority w:val="99"/>
    <w:rsid w:val="008C6C16"/>
    <w:rPr>
      <w:sz w:val="18"/>
      <w:szCs w:val="18"/>
    </w:rPr>
  </w:style>
  <w:style w:type="paragraph" w:styleId="HTML">
    <w:name w:val="HTML Preformatted"/>
    <w:basedOn w:val="a"/>
    <w:link w:val="HTMLChar"/>
    <w:uiPriority w:val="99"/>
    <w:semiHidden/>
    <w:unhideWhenUsed/>
    <w:rsid w:val="00F07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07D5E"/>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6C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6C16"/>
    <w:rPr>
      <w:sz w:val="18"/>
      <w:szCs w:val="18"/>
    </w:rPr>
  </w:style>
  <w:style w:type="paragraph" w:styleId="a4">
    <w:name w:val="footer"/>
    <w:basedOn w:val="a"/>
    <w:link w:val="Char0"/>
    <w:uiPriority w:val="99"/>
    <w:unhideWhenUsed/>
    <w:rsid w:val="008C6C16"/>
    <w:pPr>
      <w:tabs>
        <w:tab w:val="center" w:pos="4153"/>
        <w:tab w:val="right" w:pos="8306"/>
      </w:tabs>
      <w:snapToGrid w:val="0"/>
      <w:jc w:val="left"/>
    </w:pPr>
    <w:rPr>
      <w:sz w:val="18"/>
      <w:szCs w:val="18"/>
    </w:rPr>
  </w:style>
  <w:style w:type="character" w:customStyle="1" w:styleId="Char0">
    <w:name w:val="页脚 Char"/>
    <w:basedOn w:val="a0"/>
    <w:link w:val="a4"/>
    <w:uiPriority w:val="99"/>
    <w:rsid w:val="008C6C16"/>
    <w:rPr>
      <w:sz w:val="18"/>
      <w:szCs w:val="18"/>
    </w:rPr>
  </w:style>
  <w:style w:type="paragraph" w:styleId="HTML">
    <w:name w:val="HTML Preformatted"/>
    <w:basedOn w:val="a"/>
    <w:link w:val="HTMLChar"/>
    <w:uiPriority w:val="99"/>
    <w:semiHidden/>
    <w:unhideWhenUsed/>
    <w:rsid w:val="00F07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07D5E"/>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1424</Words>
  <Characters>8119</Characters>
  <Application>Microsoft Office Word</Application>
  <DocSecurity>0</DocSecurity>
  <Lines>67</Lines>
  <Paragraphs>19</Paragraphs>
  <ScaleCrop>false</ScaleCrop>
  <Company>Microsoft</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liqin</dc:creator>
  <cp:lastModifiedBy>liqin</cp:lastModifiedBy>
  <cp:revision>2</cp:revision>
  <cp:lastPrinted>2015-05-11T01:26:00Z</cp:lastPrinted>
  <dcterms:created xsi:type="dcterms:W3CDTF">2016-06-21T09:28:00Z</dcterms:created>
  <dcterms:modified xsi:type="dcterms:W3CDTF">2016-06-21T09:28:00Z</dcterms:modified>
</cp:coreProperties>
</file>