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D0" w:rsidRPr="00B1634A" w:rsidRDefault="00AD181C" w:rsidP="00D63F73">
      <w:pPr>
        <w:widowControl w:val="0"/>
        <w:spacing w:after="0" w:line="360" w:lineRule="auto"/>
        <w:jc w:val="center"/>
        <w:rPr>
          <w:rFonts w:ascii="Times New Roman" w:eastAsia="黑体" w:hAnsi="Times New Roman"/>
          <w:b/>
          <w:kern w:val="2"/>
          <w:sz w:val="36"/>
          <w:szCs w:val="36"/>
        </w:rPr>
      </w:pPr>
      <w:r w:rsidRPr="00B1634A">
        <w:rPr>
          <w:rFonts w:ascii="Times New Roman" w:eastAsia="黑体" w:hAnsi="Times New Roman"/>
          <w:b/>
          <w:kern w:val="2"/>
          <w:sz w:val="36"/>
          <w:szCs w:val="36"/>
        </w:rPr>
        <w:t>核糖核酸酶和脱氧核糖核酸酶</w:t>
      </w:r>
      <w:r w:rsidR="004E0E65" w:rsidRPr="00B1634A">
        <w:rPr>
          <w:rFonts w:ascii="Times New Roman" w:eastAsia="黑体" w:hAnsi="Times New Roman"/>
          <w:b/>
          <w:kern w:val="2"/>
          <w:sz w:val="36"/>
          <w:szCs w:val="36"/>
        </w:rPr>
        <w:t>纯度</w:t>
      </w:r>
      <w:r w:rsidR="00D522D0" w:rsidRPr="00B1634A">
        <w:rPr>
          <w:rFonts w:ascii="Times New Roman" w:eastAsia="黑体" w:hAnsi="Times New Roman"/>
          <w:b/>
          <w:kern w:val="2"/>
          <w:sz w:val="36"/>
          <w:szCs w:val="36"/>
        </w:rPr>
        <w:t>检测方法</w:t>
      </w:r>
    </w:p>
    <w:p w:rsidR="00D63F73" w:rsidRPr="00B1634A" w:rsidRDefault="00D63F73" w:rsidP="00D63F73">
      <w:pPr>
        <w:spacing w:line="360" w:lineRule="auto"/>
        <w:jc w:val="center"/>
        <w:rPr>
          <w:rFonts w:ascii="Times New Roman" w:hAnsi="Times New Roman"/>
          <w:b/>
          <w:sz w:val="36"/>
        </w:rPr>
      </w:pPr>
      <w:bookmarkStart w:id="0" w:name="_Toc460870640"/>
      <w:bookmarkStart w:id="1" w:name="_Toc460870754"/>
      <w:r w:rsidRPr="00B1634A">
        <w:rPr>
          <w:rFonts w:ascii="Times New Roman" w:hAnsi="Times New Roman"/>
          <w:b/>
          <w:sz w:val="36"/>
        </w:rPr>
        <w:t>编</w:t>
      </w:r>
      <w:r w:rsidRPr="00B1634A">
        <w:rPr>
          <w:rFonts w:ascii="Times New Roman" w:hAnsi="Times New Roman"/>
          <w:b/>
          <w:sz w:val="36"/>
        </w:rPr>
        <w:t xml:space="preserve"> </w:t>
      </w:r>
      <w:r w:rsidRPr="00B1634A">
        <w:rPr>
          <w:rFonts w:ascii="Times New Roman" w:hAnsi="Times New Roman"/>
          <w:b/>
          <w:sz w:val="36"/>
        </w:rPr>
        <w:t>制</w:t>
      </w:r>
      <w:r w:rsidRPr="00B1634A">
        <w:rPr>
          <w:rFonts w:ascii="Times New Roman" w:hAnsi="Times New Roman"/>
          <w:b/>
          <w:sz w:val="36"/>
        </w:rPr>
        <w:t xml:space="preserve"> </w:t>
      </w:r>
      <w:r w:rsidRPr="00B1634A">
        <w:rPr>
          <w:rFonts w:ascii="Times New Roman" w:hAnsi="Times New Roman"/>
          <w:b/>
          <w:sz w:val="36"/>
        </w:rPr>
        <w:t>说</w:t>
      </w:r>
      <w:r w:rsidRPr="00B1634A">
        <w:rPr>
          <w:rFonts w:ascii="Times New Roman" w:hAnsi="Times New Roman"/>
          <w:b/>
          <w:sz w:val="36"/>
        </w:rPr>
        <w:t xml:space="preserve"> </w:t>
      </w:r>
      <w:r w:rsidRPr="00B1634A">
        <w:rPr>
          <w:rFonts w:ascii="Times New Roman" w:hAnsi="Times New Roman"/>
          <w:b/>
          <w:sz w:val="36"/>
        </w:rPr>
        <w:t>明</w:t>
      </w:r>
    </w:p>
    <w:p w:rsidR="00D63F73" w:rsidRPr="00B1634A" w:rsidRDefault="00D63F73" w:rsidP="00D63F73">
      <w:pPr>
        <w:spacing w:line="360" w:lineRule="auto"/>
        <w:jc w:val="center"/>
        <w:rPr>
          <w:rFonts w:ascii="Times New Roman" w:hAnsi="Times New Roman"/>
          <w:b/>
          <w:sz w:val="24"/>
          <w:szCs w:val="24"/>
        </w:rPr>
      </w:pPr>
      <w:r w:rsidRPr="00B1634A">
        <w:rPr>
          <w:rFonts w:ascii="Times New Roman" w:hAnsi="Times New Roman"/>
          <w:bCs/>
          <w:sz w:val="24"/>
        </w:rPr>
        <w:t>（征求意见稿）</w:t>
      </w:r>
    </w:p>
    <w:p w:rsidR="00D63F73" w:rsidRPr="00B1634A" w:rsidRDefault="00D63F73" w:rsidP="00412755">
      <w:pPr>
        <w:spacing w:beforeLines="50" w:afterLines="50" w:line="360" w:lineRule="auto"/>
        <w:ind w:firstLineChars="200" w:firstLine="482"/>
        <w:rPr>
          <w:rFonts w:ascii="Times New Roman" w:hAnsi="Times New Roman"/>
          <w:b/>
          <w:sz w:val="24"/>
          <w:szCs w:val="24"/>
        </w:rPr>
      </w:pPr>
    </w:p>
    <w:p w:rsidR="00D522D0" w:rsidRPr="00B1634A" w:rsidRDefault="00D522D0" w:rsidP="00412755">
      <w:pPr>
        <w:pStyle w:val="1"/>
        <w:widowControl w:val="0"/>
        <w:spacing w:beforeLines="50" w:afterLines="50" w:line="360" w:lineRule="auto"/>
        <w:rPr>
          <w:rFonts w:ascii="Times New Roman" w:eastAsia="黑体" w:hAnsi="Times New Roman"/>
          <w:b w:val="0"/>
          <w:sz w:val="24"/>
          <w:szCs w:val="24"/>
        </w:rPr>
      </w:pPr>
      <w:r w:rsidRPr="00B1634A">
        <w:rPr>
          <w:rFonts w:ascii="Times New Roman" w:eastAsia="黑体" w:hAnsi="Times New Roman"/>
          <w:sz w:val="24"/>
          <w:szCs w:val="24"/>
        </w:rPr>
        <w:t>一、任务来源</w:t>
      </w:r>
      <w:bookmarkEnd w:id="0"/>
      <w:bookmarkEnd w:id="1"/>
    </w:p>
    <w:p w:rsidR="00D522D0" w:rsidRPr="00B1634A" w:rsidRDefault="00D63F73" w:rsidP="00412755">
      <w:pPr>
        <w:widowControl w:val="0"/>
        <w:tabs>
          <w:tab w:val="left" w:pos="0"/>
        </w:tabs>
        <w:autoSpaceDE w:val="0"/>
        <w:autoSpaceDN w:val="0"/>
        <w:adjustRightInd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本国家标准的制定任务列入国家标准化管理委员会《二</w:t>
      </w:r>
      <w:r w:rsidRPr="00B1634A">
        <w:rPr>
          <w:rFonts w:ascii="Times New Roman" w:hAnsi="Times New Roman"/>
          <w:sz w:val="24"/>
          <w:szCs w:val="24"/>
        </w:rPr>
        <w:t>О</w:t>
      </w:r>
      <w:r w:rsidRPr="00B1634A">
        <w:rPr>
          <w:rFonts w:ascii="Times New Roman" w:hAnsi="Times New Roman"/>
          <w:sz w:val="24"/>
          <w:szCs w:val="24"/>
        </w:rPr>
        <w:t>一五年国家标准制修订项目》，项目编号</w:t>
      </w:r>
      <w:r w:rsidRPr="00B1634A">
        <w:rPr>
          <w:rFonts w:ascii="Times New Roman" w:hAnsi="Times New Roman"/>
          <w:sz w:val="24"/>
          <w:szCs w:val="24"/>
        </w:rPr>
        <w:t>“20154060-T-424”</w:t>
      </w:r>
      <w:r w:rsidRPr="00B1634A">
        <w:rPr>
          <w:rFonts w:ascii="Times New Roman" w:hAnsi="Times New Roman"/>
          <w:sz w:val="24"/>
          <w:szCs w:val="24"/>
        </w:rPr>
        <w:t>。本项任务由中国标准化研究院提出并归口，定于</w:t>
      </w:r>
      <w:r w:rsidRPr="00B1634A">
        <w:rPr>
          <w:rFonts w:ascii="Times New Roman" w:hAnsi="Times New Roman"/>
          <w:sz w:val="24"/>
          <w:szCs w:val="24"/>
        </w:rPr>
        <w:t>2016</w:t>
      </w:r>
      <w:r w:rsidRPr="00B1634A">
        <w:rPr>
          <w:rFonts w:ascii="Times New Roman" w:hAnsi="Times New Roman"/>
          <w:sz w:val="24"/>
          <w:szCs w:val="24"/>
        </w:rPr>
        <w:t>年完成。本标准起草工作组由中国标准化研究院、浙江工商大学、河北农业大学等单位共同组成。</w:t>
      </w:r>
    </w:p>
    <w:p w:rsidR="00D522D0" w:rsidRPr="00B1634A" w:rsidRDefault="00D63F73" w:rsidP="00412755">
      <w:pPr>
        <w:pStyle w:val="1"/>
        <w:widowControl w:val="0"/>
        <w:spacing w:beforeLines="50" w:afterLines="50" w:line="360" w:lineRule="auto"/>
        <w:rPr>
          <w:rFonts w:ascii="Times New Roman" w:eastAsia="黑体" w:hAnsi="Times New Roman"/>
          <w:sz w:val="24"/>
          <w:szCs w:val="24"/>
        </w:rPr>
      </w:pPr>
      <w:bookmarkStart w:id="2" w:name="_Toc460870643"/>
      <w:bookmarkStart w:id="3" w:name="_Toc460870757"/>
      <w:r w:rsidRPr="00B1634A">
        <w:rPr>
          <w:rFonts w:ascii="Times New Roman" w:eastAsia="黑体" w:hAnsi="Times New Roman"/>
          <w:sz w:val="24"/>
          <w:szCs w:val="24"/>
        </w:rPr>
        <w:t>二</w:t>
      </w:r>
      <w:r w:rsidR="00381B72" w:rsidRPr="00B1634A">
        <w:rPr>
          <w:rFonts w:ascii="Times New Roman" w:eastAsia="黑体" w:hAnsi="Times New Roman"/>
          <w:sz w:val="24"/>
          <w:szCs w:val="24"/>
        </w:rPr>
        <w:t>、</w:t>
      </w:r>
      <w:r w:rsidRPr="00B1634A">
        <w:rPr>
          <w:rFonts w:ascii="Times New Roman" w:eastAsia="黑体" w:hAnsi="Times New Roman"/>
          <w:sz w:val="24"/>
          <w:szCs w:val="24"/>
        </w:rPr>
        <w:t>目的</w:t>
      </w:r>
      <w:r w:rsidR="00D522D0" w:rsidRPr="00B1634A">
        <w:rPr>
          <w:rFonts w:ascii="Times New Roman" w:eastAsia="黑体" w:hAnsi="Times New Roman"/>
          <w:sz w:val="24"/>
          <w:szCs w:val="24"/>
        </w:rPr>
        <w:t>及意义</w:t>
      </w:r>
      <w:bookmarkEnd w:id="2"/>
      <w:bookmarkEnd w:id="3"/>
    </w:p>
    <w:p w:rsidR="00133846" w:rsidRPr="00B1634A" w:rsidRDefault="00133846" w:rsidP="00412755">
      <w:pPr>
        <w:pStyle w:val="HTML"/>
        <w:widowControl w:val="0"/>
        <w:spacing w:beforeLines="50" w:afterLines="50" w:line="360" w:lineRule="auto"/>
        <w:ind w:firstLineChars="200" w:firstLine="480"/>
        <w:jc w:val="both"/>
        <w:rPr>
          <w:rFonts w:ascii="Times New Roman" w:hAnsi="Times New Roman" w:cs="Times New Roman"/>
        </w:rPr>
      </w:pPr>
      <w:r w:rsidRPr="00B1634A">
        <w:rPr>
          <w:rFonts w:ascii="Times New Roman" w:hAnsi="Times New Roman" w:cs="Times New Roman"/>
        </w:rPr>
        <w:t>核酸分解的第一步是水解核苷酸之间的磷酸二酯键，在高等动植物中都有作用于磷酸二酯键的核酸酶，其本质</w:t>
      </w:r>
      <w:r w:rsidR="0087340C">
        <w:rPr>
          <w:rFonts w:ascii="Times New Roman" w:hAnsi="Times New Roman" w:cs="Times New Roman" w:hint="eastAsia"/>
        </w:rPr>
        <w:t>均</w:t>
      </w:r>
      <w:r w:rsidRPr="00B1634A">
        <w:rPr>
          <w:rFonts w:ascii="Times New Roman" w:hAnsi="Times New Roman" w:cs="Times New Roman"/>
        </w:rPr>
        <w:t>是蛋白质。</w:t>
      </w:r>
      <w:r w:rsidR="0087340C">
        <w:rPr>
          <w:rFonts w:ascii="Times New Roman" w:hAnsi="Times New Roman" w:cs="Times New Roman" w:hint="eastAsia"/>
        </w:rPr>
        <w:t>但是</w:t>
      </w:r>
      <w:r w:rsidRPr="00B1634A">
        <w:rPr>
          <w:rFonts w:ascii="Times New Roman" w:hAnsi="Times New Roman" w:cs="Times New Roman"/>
        </w:rPr>
        <w:t>不同来源的核酸酶，其专一性、作用方式都有所不同。有些核酸酶只能作用于</w:t>
      </w:r>
      <w:r w:rsidR="0087340C">
        <w:rPr>
          <w:rFonts w:ascii="Times New Roman" w:hAnsi="Times New Roman" w:cs="Times New Roman" w:hint="eastAsia"/>
        </w:rPr>
        <w:t>底物</w:t>
      </w:r>
      <w:r w:rsidRPr="00B1634A">
        <w:rPr>
          <w:rFonts w:ascii="Times New Roman" w:hAnsi="Times New Roman" w:cs="Times New Roman"/>
        </w:rPr>
        <w:t>RNA</w:t>
      </w:r>
      <w:r w:rsidRPr="00B1634A">
        <w:rPr>
          <w:rFonts w:ascii="Times New Roman" w:hAnsi="Times New Roman" w:cs="Times New Roman"/>
        </w:rPr>
        <w:t>，</w:t>
      </w:r>
      <w:r w:rsidR="0087340C">
        <w:rPr>
          <w:rFonts w:ascii="Times New Roman" w:hAnsi="Times New Roman" w:cs="Times New Roman" w:hint="eastAsia"/>
        </w:rPr>
        <w:t>通常</w:t>
      </w:r>
      <w:r w:rsidRPr="00B1634A">
        <w:rPr>
          <w:rFonts w:ascii="Times New Roman" w:hAnsi="Times New Roman" w:cs="Times New Roman"/>
        </w:rPr>
        <w:t>称为核糖核酸酶（</w:t>
      </w:r>
      <w:r w:rsidRPr="00B1634A">
        <w:rPr>
          <w:rFonts w:ascii="Times New Roman" w:hAnsi="Times New Roman" w:cs="Times New Roman"/>
        </w:rPr>
        <w:t>RNase</w:t>
      </w:r>
      <w:r w:rsidRPr="00B1634A">
        <w:rPr>
          <w:rFonts w:ascii="Times New Roman" w:hAnsi="Times New Roman" w:cs="Times New Roman"/>
        </w:rPr>
        <w:t>），有些核酸酶只能作用于</w:t>
      </w:r>
      <w:r w:rsidR="0087340C">
        <w:rPr>
          <w:rFonts w:ascii="Times New Roman" w:hAnsi="Times New Roman" w:cs="Times New Roman" w:hint="eastAsia"/>
        </w:rPr>
        <w:t>底物</w:t>
      </w:r>
      <w:r w:rsidRPr="00B1634A">
        <w:rPr>
          <w:rFonts w:ascii="Times New Roman" w:hAnsi="Times New Roman" w:cs="Times New Roman"/>
        </w:rPr>
        <w:t>DNA</w:t>
      </w:r>
      <w:r w:rsidRPr="00B1634A">
        <w:rPr>
          <w:rFonts w:ascii="Times New Roman" w:hAnsi="Times New Roman" w:cs="Times New Roman"/>
        </w:rPr>
        <w:t>，称为脱氧核糖核酸酶（</w:t>
      </w:r>
      <w:r w:rsidRPr="00B1634A">
        <w:rPr>
          <w:rFonts w:ascii="Times New Roman" w:hAnsi="Times New Roman" w:cs="Times New Roman"/>
        </w:rPr>
        <w:t>DNase</w:t>
      </w:r>
      <w:r w:rsidRPr="00B1634A">
        <w:rPr>
          <w:rFonts w:ascii="Times New Roman" w:hAnsi="Times New Roman" w:cs="Times New Roman"/>
        </w:rPr>
        <w:t>），</w:t>
      </w:r>
      <w:r w:rsidR="00F8108C" w:rsidRPr="00B1634A">
        <w:rPr>
          <w:rFonts w:ascii="Times New Roman" w:hAnsi="Times New Roman" w:cs="Times New Roman"/>
        </w:rPr>
        <w:t>核糖核酸酶和脱氧核糖核酸酶</w:t>
      </w:r>
      <w:r w:rsidRPr="00B1634A">
        <w:rPr>
          <w:rFonts w:ascii="Times New Roman" w:hAnsi="Times New Roman" w:cs="Times New Roman"/>
        </w:rPr>
        <w:t>统称为核酸酶（</w:t>
      </w:r>
      <w:r w:rsidRPr="00B1634A">
        <w:rPr>
          <w:rFonts w:ascii="Times New Roman" w:hAnsi="Times New Roman" w:cs="Times New Roman"/>
        </w:rPr>
        <w:t>Nuclease</w:t>
      </w:r>
      <w:r w:rsidRPr="00B1634A">
        <w:rPr>
          <w:rFonts w:ascii="Times New Roman" w:hAnsi="Times New Roman" w:cs="Times New Roman"/>
        </w:rPr>
        <w:t>）。</w:t>
      </w:r>
    </w:p>
    <w:p w:rsidR="00F8108C" w:rsidRPr="00B1634A" w:rsidRDefault="00133846" w:rsidP="00412755">
      <w:pPr>
        <w:pStyle w:val="HTML"/>
        <w:widowControl w:val="0"/>
        <w:spacing w:beforeLines="50" w:afterLines="50" w:line="360" w:lineRule="auto"/>
        <w:ind w:firstLineChars="200" w:firstLine="480"/>
        <w:jc w:val="both"/>
        <w:rPr>
          <w:rFonts w:ascii="Times New Roman" w:hAnsi="Times New Roman" w:cs="Times New Roman"/>
        </w:rPr>
      </w:pPr>
      <w:r w:rsidRPr="00B1634A">
        <w:rPr>
          <w:rFonts w:ascii="Times New Roman" w:hAnsi="Times New Roman" w:cs="Times New Roman"/>
        </w:rPr>
        <w:t>核糖核酸酶是一类广泛存在于动植物体内的核酸水解酶，从</w:t>
      </w:r>
      <w:r w:rsidR="005E132A" w:rsidRPr="00B1634A">
        <w:rPr>
          <w:rFonts w:ascii="Times New Roman" w:hAnsi="Times New Roman" w:cs="Times New Roman"/>
        </w:rPr>
        <w:t>20</w:t>
      </w:r>
      <w:r w:rsidRPr="00B1634A">
        <w:rPr>
          <w:rFonts w:ascii="Times New Roman" w:hAnsi="Times New Roman" w:cs="Times New Roman"/>
        </w:rPr>
        <w:t>世纪</w:t>
      </w:r>
      <w:r w:rsidR="005E132A" w:rsidRPr="00B1634A">
        <w:rPr>
          <w:rFonts w:ascii="Times New Roman" w:hAnsi="Times New Roman" w:cs="Times New Roman"/>
        </w:rPr>
        <w:t>60</w:t>
      </w:r>
      <w:r w:rsidRPr="00B1634A">
        <w:rPr>
          <w:rFonts w:ascii="Times New Roman" w:hAnsi="Times New Roman" w:cs="Times New Roman"/>
        </w:rPr>
        <w:t>年代以来一直作为一种模型蛋白被普遍用于分子生物学研究。</w:t>
      </w:r>
      <w:r w:rsidRPr="00B1634A">
        <w:rPr>
          <w:rFonts w:ascii="Times New Roman" w:hAnsi="Times New Roman" w:cs="Times New Roman"/>
        </w:rPr>
        <w:t>RNase</w:t>
      </w:r>
      <w:r w:rsidRPr="00B1634A">
        <w:rPr>
          <w:rFonts w:ascii="Times New Roman" w:hAnsi="Times New Roman" w:cs="Times New Roman"/>
        </w:rPr>
        <w:t>家族包括</w:t>
      </w:r>
      <w:r w:rsidRPr="00B1634A">
        <w:rPr>
          <w:rFonts w:ascii="Times New Roman" w:hAnsi="Times New Roman" w:cs="Times New Roman"/>
        </w:rPr>
        <w:t>RNase A</w:t>
      </w:r>
      <w:r w:rsidRPr="00B1634A">
        <w:rPr>
          <w:rFonts w:ascii="Times New Roman" w:hAnsi="Times New Roman" w:cs="Times New Roman"/>
        </w:rPr>
        <w:t>、</w:t>
      </w:r>
      <w:r w:rsidRPr="00B1634A">
        <w:rPr>
          <w:rFonts w:ascii="Times New Roman" w:hAnsi="Times New Roman" w:cs="Times New Roman"/>
        </w:rPr>
        <w:t>RNase B</w:t>
      </w:r>
      <w:r w:rsidRPr="00B1634A">
        <w:rPr>
          <w:rFonts w:ascii="Times New Roman" w:hAnsi="Times New Roman" w:cs="Times New Roman"/>
        </w:rPr>
        <w:t>、</w:t>
      </w:r>
      <w:r w:rsidRPr="00B1634A">
        <w:rPr>
          <w:rFonts w:ascii="Times New Roman" w:hAnsi="Times New Roman" w:cs="Times New Roman"/>
        </w:rPr>
        <w:t>RNase C</w:t>
      </w:r>
      <w:r w:rsidRPr="00B1634A">
        <w:rPr>
          <w:rFonts w:ascii="Times New Roman" w:hAnsi="Times New Roman" w:cs="Times New Roman"/>
        </w:rPr>
        <w:t>、</w:t>
      </w:r>
      <w:r w:rsidRPr="00B1634A">
        <w:rPr>
          <w:rFonts w:ascii="Times New Roman" w:hAnsi="Times New Roman" w:cs="Times New Roman"/>
        </w:rPr>
        <w:t>RNase H</w:t>
      </w:r>
      <w:r w:rsidRPr="00B1634A">
        <w:rPr>
          <w:rFonts w:ascii="Times New Roman" w:hAnsi="Times New Roman" w:cs="Times New Roman"/>
        </w:rPr>
        <w:t>、</w:t>
      </w:r>
      <w:r w:rsidRPr="00B1634A">
        <w:rPr>
          <w:rFonts w:ascii="Times New Roman" w:hAnsi="Times New Roman" w:cs="Times New Roman"/>
        </w:rPr>
        <w:t>S-RNase</w:t>
      </w:r>
      <w:r w:rsidRPr="00B1634A">
        <w:rPr>
          <w:rFonts w:ascii="Times New Roman" w:hAnsi="Times New Roman" w:cs="Times New Roman"/>
        </w:rPr>
        <w:t>、</w:t>
      </w:r>
      <w:r w:rsidRPr="00B1634A">
        <w:rPr>
          <w:rFonts w:ascii="Times New Roman" w:hAnsi="Times New Roman" w:cs="Times New Roman"/>
        </w:rPr>
        <w:t>RNase P</w:t>
      </w:r>
      <w:r w:rsidRPr="00B1634A">
        <w:rPr>
          <w:rFonts w:ascii="Times New Roman" w:hAnsi="Times New Roman" w:cs="Times New Roman"/>
        </w:rPr>
        <w:t>、</w:t>
      </w:r>
      <w:r w:rsidRPr="00B1634A">
        <w:rPr>
          <w:rFonts w:ascii="Times New Roman" w:hAnsi="Times New Roman" w:cs="Times New Roman"/>
        </w:rPr>
        <w:t>RNase T</w:t>
      </w:r>
      <w:r w:rsidRPr="00B1634A">
        <w:rPr>
          <w:rFonts w:ascii="Times New Roman" w:hAnsi="Times New Roman" w:cs="Times New Roman"/>
        </w:rPr>
        <w:t>等，主要生理功能是控制细胞内</w:t>
      </w:r>
      <w:r w:rsidRPr="00B1634A">
        <w:rPr>
          <w:rFonts w:ascii="Times New Roman" w:hAnsi="Times New Roman" w:cs="Times New Roman"/>
        </w:rPr>
        <w:t>RNA</w:t>
      </w:r>
      <w:r w:rsidRPr="00B1634A">
        <w:rPr>
          <w:rFonts w:ascii="Times New Roman" w:hAnsi="Times New Roman" w:cs="Times New Roman"/>
        </w:rPr>
        <w:t>的种类与数量分布，除参与核糖核酸转录后的剪切、修饰和降解等过程外，还与某些植物的自交不亲和性、器官发生、宿主的防御机制、控制肿瘤血管生成、杀灭肿瘤细胞及抑制病毒复制等有关。</w:t>
      </w:r>
      <w:r w:rsidR="00F8108C" w:rsidRPr="00B1634A">
        <w:rPr>
          <w:rFonts w:ascii="Times New Roman" w:hAnsi="Times New Roman" w:cs="Times New Roman"/>
        </w:rPr>
        <w:t>其中</w:t>
      </w:r>
      <w:r w:rsidR="0043108A" w:rsidRPr="00B1634A">
        <w:rPr>
          <w:rFonts w:ascii="Times New Roman" w:hAnsi="Times New Roman" w:cs="Times New Roman"/>
        </w:rPr>
        <w:t>核糖核酸酶</w:t>
      </w:r>
      <w:r w:rsidR="0043108A" w:rsidRPr="00B1634A">
        <w:rPr>
          <w:rFonts w:ascii="Times New Roman" w:hAnsi="Times New Roman" w:cs="Times New Roman"/>
        </w:rPr>
        <w:t>A</w:t>
      </w:r>
      <w:r w:rsidR="0043108A" w:rsidRPr="00B1634A">
        <w:rPr>
          <w:rFonts w:ascii="Times New Roman" w:hAnsi="Times New Roman" w:cs="Times New Roman"/>
        </w:rPr>
        <w:t>一般被认为是核糖核酸酶的典型代表，分子量约为</w:t>
      </w:r>
      <w:r w:rsidR="0043108A" w:rsidRPr="00B1634A">
        <w:rPr>
          <w:rFonts w:ascii="Times New Roman" w:hAnsi="Times New Roman" w:cs="Times New Roman"/>
        </w:rPr>
        <w:t>13.64 kDa</w:t>
      </w:r>
      <w:r w:rsidR="0043108A" w:rsidRPr="00B1634A">
        <w:rPr>
          <w:rFonts w:ascii="Times New Roman" w:hAnsi="Times New Roman" w:cs="Times New Roman"/>
        </w:rPr>
        <w:t>，通过</w:t>
      </w:r>
      <w:r w:rsidR="0043108A" w:rsidRPr="00B1634A">
        <w:rPr>
          <w:rFonts w:ascii="Times New Roman" w:hAnsi="Times New Roman" w:cs="Times New Roman"/>
        </w:rPr>
        <w:t>X</w:t>
      </w:r>
      <w:r w:rsidR="0043108A" w:rsidRPr="00B1634A">
        <w:rPr>
          <w:rFonts w:ascii="Times New Roman" w:hAnsi="Times New Roman" w:cs="Times New Roman"/>
        </w:rPr>
        <w:t>射线衍射和</w:t>
      </w:r>
      <w:proofErr w:type="gramStart"/>
      <w:r w:rsidR="0043108A" w:rsidRPr="00B1634A">
        <w:rPr>
          <w:rFonts w:ascii="Times New Roman" w:hAnsi="Times New Roman" w:cs="Times New Roman"/>
        </w:rPr>
        <w:t>质谱分析</w:t>
      </w:r>
      <w:proofErr w:type="gramEnd"/>
      <w:r w:rsidR="0043108A" w:rsidRPr="00B1634A">
        <w:rPr>
          <w:rFonts w:ascii="Times New Roman" w:hAnsi="Times New Roman" w:cs="Times New Roman"/>
        </w:rPr>
        <w:t>结果表明，它的空间结构呈肾形分布，见图</w:t>
      </w:r>
      <w:r w:rsidR="0043108A" w:rsidRPr="00B1634A">
        <w:rPr>
          <w:rFonts w:ascii="Times New Roman" w:hAnsi="Times New Roman" w:cs="Times New Roman"/>
        </w:rPr>
        <w:t>1</w:t>
      </w:r>
      <w:r w:rsidR="0043108A" w:rsidRPr="00B1634A">
        <w:rPr>
          <w:rFonts w:ascii="Times New Roman" w:hAnsi="Times New Roman" w:cs="Times New Roman"/>
        </w:rPr>
        <w:t>。</w:t>
      </w:r>
      <w:r w:rsidRPr="00B1634A">
        <w:rPr>
          <w:rFonts w:ascii="Times New Roman" w:hAnsi="Times New Roman" w:cs="Times New Roman"/>
        </w:rPr>
        <w:t>脱氧核糖核酸酶是将单链或双链</w:t>
      </w:r>
      <w:r w:rsidRPr="00B1634A">
        <w:rPr>
          <w:rFonts w:ascii="Times New Roman" w:hAnsi="Times New Roman" w:cs="Times New Roman"/>
        </w:rPr>
        <w:t>DNA</w:t>
      </w:r>
      <w:r w:rsidRPr="00B1634A">
        <w:rPr>
          <w:rFonts w:ascii="Times New Roman" w:hAnsi="Times New Roman" w:cs="Times New Roman"/>
        </w:rPr>
        <w:t>同等程度地随机分解，生成具有</w:t>
      </w:r>
      <w:r w:rsidRPr="00B1634A">
        <w:rPr>
          <w:rFonts w:ascii="Times New Roman" w:hAnsi="Times New Roman" w:cs="Times New Roman"/>
        </w:rPr>
        <w:t>5'-P</w:t>
      </w:r>
      <w:r w:rsidRPr="00B1634A">
        <w:rPr>
          <w:rFonts w:ascii="Times New Roman" w:hAnsi="Times New Roman" w:cs="Times New Roman"/>
        </w:rPr>
        <w:t>末端寡核苷酸的脱氧核糖核酸内切酶。</w:t>
      </w:r>
      <w:r w:rsidR="008D6AA1" w:rsidRPr="00B1634A">
        <w:rPr>
          <w:rFonts w:ascii="Times New Roman" w:hAnsi="Times New Roman" w:cs="Times New Roman"/>
        </w:rPr>
        <w:t>脱氧核糖核酸酶的</w:t>
      </w:r>
      <w:r w:rsidR="0043108A" w:rsidRPr="00B1634A">
        <w:rPr>
          <w:rFonts w:ascii="Times New Roman" w:hAnsi="Times New Roman" w:cs="Times New Roman"/>
        </w:rPr>
        <w:t>主要</w:t>
      </w:r>
      <w:r w:rsidR="008D6AA1" w:rsidRPr="00B1634A">
        <w:rPr>
          <w:rFonts w:ascii="Times New Roman" w:hAnsi="Times New Roman" w:cs="Times New Roman"/>
        </w:rPr>
        <w:t>用途包括制备不含</w:t>
      </w:r>
      <w:r w:rsidR="008D6AA1" w:rsidRPr="00B1634A">
        <w:rPr>
          <w:rFonts w:ascii="Times New Roman" w:hAnsi="Times New Roman" w:cs="Times New Roman"/>
        </w:rPr>
        <w:t>DNA</w:t>
      </w:r>
      <w:r w:rsidR="008D6AA1" w:rsidRPr="00B1634A">
        <w:rPr>
          <w:rFonts w:ascii="Times New Roman" w:hAnsi="Times New Roman" w:cs="Times New Roman"/>
        </w:rPr>
        <w:t>的</w:t>
      </w:r>
      <w:r w:rsidR="008D6AA1" w:rsidRPr="00B1634A">
        <w:rPr>
          <w:rFonts w:ascii="Times New Roman" w:hAnsi="Times New Roman" w:cs="Times New Roman"/>
        </w:rPr>
        <w:t>RNA</w:t>
      </w:r>
      <w:r w:rsidR="008D6AA1" w:rsidRPr="00B1634A">
        <w:rPr>
          <w:rFonts w:ascii="Times New Roman" w:hAnsi="Times New Roman" w:cs="Times New Roman"/>
        </w:rPr>
        <w:t>样品；</w:t>
      </w:r>
      <w:r w:rsidR="008D6AA1" w:rsidRPr="00B1634A">
        <w:rPr>
          <w:rFonts w:ascii="Times New Roman" w:hAnsi="Times New Roman" w:cs="Times New Roman"/>
        </w:rPr>
        <w:t>RT-PCR</w:t>
      </w:r>
      <w:r w:rsidR="008D6AA1" w:rsidRPr="00B1634A">
        <w:rPr>
          <w:rFonts w:ascii="Times New Roman" w:hAnsi="Times New Roman" w:cs="Times New Roman"/>
        </w:rPr>
        <w:t>反应前</w:t>
      </w:r>
      <w:r w:rsidR="008D6AA1" w:rsidRPr="00B1634A">
        <w:rPr>
          <w:rFonts w:ascii="Times New Roman" w:hAnsi="Times New Roman" w:cs="Times New Roman"/>
        </w:rPr>
        <w:t>RNA</w:t>
      </w:r>
      <w:r w:rsidR="008D6AA1" w:rsidRPr="00B1634A">
        <w:rPr>
          <w:rFonts w:ascii="Times New Roman" w:hAnsi="Times New Roman" w:cs="Times New Roman"/>
        </w:rPr>
        <w:t>样品中去除基因组</w:t>
      </w:r>
      <w:r w:rsidR="008D6AA1" w:rsidRPr="00B1634A">
        <w:rPr>
          <w:rFonts w:ascii="Times New Roman" w:hAnsi="Times New Roman" w:cs="Times New Roman"/>
        </w:rPr>
        <w:t>DNA</w:t>
      </w:r>
      <w:r w:rsidR="008D6AA1" w:rsidRPr="00B1634A">
        <w:rPr>
          <w:rFonts w:ascii="Times New Roman" w:hAnsi="Times New Roman" w:cs="Times New Roman"/>
        </w:rPr>
        <w:t>等可能的</w:t>
      </w:r>
      <w:r w:rsidR="008D6AA1" w:rsidRPr="00B1634A">
        <w:rPr>
          <w:rFonts w:ascii="Times New Roman" w:hAnsi="Times New Roman" w:cs="Times New Roman"/>
        </w:rPr>
        <w:t>DNA</w:t>
      </w:r>
      <w:r w:rsidR="008D6AA1" w:rsidRPr="00B1634A">
        <w:rPr>
          <w:rFonts w:ascii="Times New Roman" w:hAnsi="Times New Roman" w:cs="Times New Roman"/>
        </w:rPr>
        <w:t>污染；体外</w:t>
      </w:r>
      <w:r w:rsidR="008D6AA1" w:rsidRPr="00B1634A">
        <w:rPr>
          <w:rFonts w:ascii="Times New Roman" w:hAnsi="Times New Roman" w:cs="Times New Roman"/>
        </w:rPr>
        <w:t xml:space="preserve">T7, T3, </w:t>
      </w:r>
      <w:r w:rsidR="008D6AA1" w:rsidRPr="00B1634A">
        <w:rPr>
          <w:rFonts w:ascii="Times New Roman" w:hAnsi="Times New Roman" w:cs="Times New Roman"/>
        </w:rPr>
        <w:lastRenderedPageBreak/>
        <w:t>SP6</w:t>
      </w:r>
      <w:r w:rsidR="008D6AA1" w:rsidRPr="00B1634A">
        <w:rPr>
          <w:rFonts w:ascii="Times New Roman" w:hAnsi="Times New Roman" w:cs="Times New Roman"/>
        </w:rPr>
        <w:t>等</w:t>
      </w:r>
      <w:r w:rsidR="008D6AA1" w:rsidRPr="00B1634A">
        <w:rPr>
          <w:rFonts w:ascii="Times New Roman" w:hAnsi="Times New Roman" w:cs="Times New Roman"/>
        </w:rPr>
        <w:t>RNA Polymerases</w:t>
      </w:r>
      <w:r w:rsidR="008D6AA1" w:rsidRPr="00B1634A">
        <w:rPr>
          <w:rFonts w:ascii="Times New Roman" w:hAnsi="Times New Roman" w:cs="Times New Roman"/>
        </w:rPr>
        <w:t>催化的</w:t>
      </w:r>
      <w:r w:rsidR="008D6AA1" w:rsidRPr="00B1634A">
        <w:rPr>
          <w:rFonts w:ascii="Times New Roman" w:hAnsi="Times New Roman" w:cs="Times New Roman"/>
        </w:rPr>
        <w:t>RNA</w:t>
      </w:r>
      <w:r w:rsidR="008D6AA1" w:rsidRPr="00B1634A">
        <w:rPr>
          <w:rFonts w:ascii="Times New Roman" w:hAnsi="Times New Roman" w:cs="Times New Roman"/>
        </w:rPr>
        <w:t>转录后去除</w:t>
      </w:r>
      <w:r w:rsidR="008D6AA1" w:rsidRPr="00B1634A">
        <w:rPr>
          <w:rFonts w:ascii="Times New Roman" w:hAnsi="Times New Roman" w:cs="Times New Roman"/>
        </w:rPr>
        <w:t>DNA</w:t>
      </w:r>
      <w:r w:rsidR="008D6AA1" w:rsidRPr="00B1634A">
        <w:rPr>
          <w:rFonts w:ascii="Times New Roman" w:hAnsi="Times New Roman" w:cs="Times New Roman"/>
        </w:rPr>
        <w:t>模板；</w:t>
      </w:r>
      <w:r w:rsidR="008D6AA1" w:rsidRPr="00B1634A">
        <w:rPr>
          <w:rFonts w:ascii="Times New Roman" w:hAnsi="Times New Roman" w:cs="Times New Roman"/>
        </w:rPr>
        <w:t>DNase I Foot printing</w:t>
      </w:r>
      <w:r w:rsidR="008D6AA1" w:rsidRPr="00B1634A">
        <w:rPr>
          <w:rFonts w:ascii="Times New Roman" w:hAnsi="Times New Roman" w:cs="Times New Roman"/>
        </w:rPr>
        <w:t>研究</w:t>
      </w:r>
      <w:r w:rsidR="008D6AA1" w:rsidRPr="00B1634A">
        <w:rPr>
          <w:rFonts w:ascii="Times New Roman" w:hAnsi="Times New Roman" w:cs="Times New Roman"/>
        </w:rPr>
        <w:t>DNA-</w:t>
      </w:r>
      <w:r w:rsidR="008D6AA1" w:rsidRPr="00B1634A">
        <w:rPr>
          <w:rFonts w:ascii="Times New Roman" w:hAnsi="Times New Roman" w:cs="Times New Roman"/>
        </w:rPr>
        <w:t>蛋白质相互作用；缺口平移（</w:t>
      </w:r>
      <w:r w:rsidR="008D6AA1" w:rsidRPr="00B1634A">
        <w:rPr>
          <w:rFonts w:ascii="Times New Roman" w:hAnsi="Times New Roman" w:cs="Times New Roman"/>
        </w:rPr>
        <w:t>Nick translation</w:t>
      </w:r>
      <w:r w:rsidR="008D6AA1" w:rsidRPr="00B1634A">
        <w:rPr>
          <w:rFonts w:ascii="Times New Roman" w:hAnsi="Times New Roman" w:cs="Times New Roman"/>
        </w:rPr>
        <w:t>）；产生</w:t>
      </w:r>
      <w:r w:rsidR="008D6AA1" w:rsidRPr="00B1634A">
        <w:rPr>
          <w:rFonts w:ascii="Times New Roman" w:hAnsi="Times New Roman" w:cs="Times New Roman"/>
        </w:rPr>
        <w:t>DNA</w:t>
      </w:r>
      <w:r w:rsidR="008D6AA1" w:rsidRPr="00B1634A">
        <w:rPr>
          <w:rFonts w:ascii="Times New Roman" w:hAnsi="Times New Roman" w:cs="Times New Roman"/>
        </w:rPr>
        <w:t>随机片段文库；细胞凋亡</w:t>
      </w:r>
      <w:r w:rsidR="008D6AA1" w:rsidRPr="00B1634A">
        <w:rPr>
          <w:rFonts w:ascii="Times New Roman" w:hAnsi="Times New Roman" w:cs="Times New Roman"/>
        </w:rPr>
        <w:t>TUNEL</w:t>
      </w:r>
      <w:r w:rsidR="008D6AA1" w:rsidRPr="00B1634A">
        <w:rPr>
          <w:rFonts w:ascii="Times New Roman" w:hAnsi="Times New Roman" w:cs="Times New Roman"/>
        </w:rPr>
        <w:t>检测中部分剪切基因组</w:t>
      </w:r>
      <w:r w:rsidR="008D6AA1" w:rsidRPr="00B1634A">
        <w:rPr>
          <w:rFonts w:ascii="Times New Roman" w:hAnsi="Times New Roman" w:cs="Times New Roman"/>
        </w:rPr>
        <w:t>DNA</w:t>
      </w:r>
      <w:r w:rsidR="008D6AA1" w:rsidRPr="00B1634A">
        <w:rPr>
          <w:rFonts w:ascii="Times New Roman" w:hAnsi="Times New Roman" w:cs="Times New Roman"/>
        </w:rPr>
        <w:t>作为阳性对照等。</w:t>
      </w:r>
      <w:r w:rsidR="0043108A" w:rsidRPr="00B1634A">
        <w:rPr>
          <w:rFonts w:ascii="Times New Roman" w:hAnsi="Times New Roman" w:cs="Times New Roman"/>
        </w:rPr>
        <w:t>脱氧核糖核酸酶</w:t>
      </w:r>
      <w:r w:rsidR="0043108A" w:rsidRPr="00B1634A">
        <w:rPr>
          <w:rFonts w:ascii="Times New Roman" w:hAnsi="Times New Roman" w:cs="Times New Roman"/>
        </w:rPr>
        <w:t>I</w:t>
      </w:r>
      <w:r w:rsidR="0043108A" w:rsidRPr="00B1634A">
        <w:rPr>
          <w:rFonts w:ascii="Times New Roman" w:hAnsi="Times New Roman" w:cs="Times New Roman"/>
        </w:rPr>
        <w:t>一般被认为是脱氧核糖核酸酶的典型代表，分子量约</w:t>
      </w:r>
      <w:r w:rsidR="0043108A" w:rsidRPr="00B1634A">
        <w:rPr>
          <w:rFonts w:ascii="Times New Roman" w:hAnsi="Times New Roman" w:cs="Times New Roman"/>
        </w:rPr>
        <w:t>32 kDa</w:t>
      </w:r>
      <w:r w:rsidR="0043108A" w:rsidRPr="00B1634A">
        <w:rPr>
          <w:rFonts w:ascii="Times New Roman" w:hAnsi="Times New Roman" w:cs="Times New Roman"/>
        </w:rPr>
        <w:t>。</w:t>
      </w:r>
    </w:p>
    <w:p w:rsidR="00B40E36" w:rsidRPr="00B1634A" w:rsidRDefault="00EE6253" w:rsidP="00412755">
      <w:pPr>
        <w:pStyle w:val="HTML"/>
        <w:widowControl w:val="0"/>
        <w:spacing w:beforeLines="50" w:afterLines="50" w:line="360" w:lineRule="auto"/>
        <w:ind w:firstLineChars="200" w:firstLine="480"/>
        <w:jc w:val="both"/>
        <w:rPr>
          <w:rFonts w:ascii="Times New Roman" w:hAnsi="Times New Roman" w:cs="Times New Roman"/>
        </w:rPr>
      </w:pPr>
      <w:r w:rsidRPr="00B1634A">
        <w:rPr>
          <w:rFonts w:ascii="Times New Roman" w:hAnsi="Times New Roman" w:cs="Times New Roman"/>
        </w:rPr>
        <w:t>由于</w:t>
      </w:r>
      <w:r w:rsidR="002E3A53" w:rsidRPr="00B1634A">
        <w:rPr>
          <w:rFonts w:ascii="Times New Roman" w:hAnsi="Times New Roman" w:cs="Times New Roman"/>
        </w:rPr>
        <w:t>核酸酶</w:t>
      </w:r>
      <w:r w:rsidR="00F8108C" w:rsidRPr="00B1634A">
        <w:rPr>
          <w:rFonts w:ascii="Times New Roman" w:hAnsi="Times New Roman" w:cs="Times New Roman"/>
        </w:rPr>
        <w:t>（核糖核酸酶和脱氧核糖核酸酶）具有重要的生理学作用，引起了广泛的关注。目前已经商业化生产和销售，但是作为核酸酶的</w:t>
      </w:r>
      <w:r w:rsidR="00B40E36" w:rsidRPr="00B1634A">
        <w:rPr>
          <w:rFonts w:ascii="Times New Roman" w:hAnsi="Times New Roman" w:cs="Times New Roman"/>
        </w:rPr>
        <w:t>重要</w:t>
      </w:r>
      <w:r w:rsidR="00917FDC" w:rsidRPr="00B1634A">
        <w:rPr>
          <w:rFonts w:ascii="Times New Roman" w:hAnsi="Times New Roman" w:cs="Times New Roman"/>
        </w:rPr>
        <w:t>质量</w:t>
      </w:r>
      <w:r w:rsidR="00B40E36" w:rsidRPr="00B1634A">
        <w:rPr>
          <w:rFonts w:ascii="Times New Roman" w:hAnsi="Times New Roman" w:cs="Times New Roman"/>
        </w:rPr>
        <w:t>指标</w:t>
      </w:r>
      <w:r w:rsidR="00F8108C" w:rsidRPr="00B1634A">
        <w:rPr>
          <w:rFonts w:ascii="Times New Roman" w:hAnsi="Times New Roman" w:cs="Times New Roman"/>
        </w:rPr>
        <w:t>之一的酶的纯度，根据文献调研显示相应的</w:t>
      </w:r>
      <w:r w:rsidR="00B40E36" w:rsidRPr="00B1634A">
        <w:rPr>
          <w:rFonts w:ascii="Times New Roman" w:hAnsi="Times New Roman" w:cs="Times New Roman"/>
        </w:rPr>
        <w:t>测定方法</w:t>
      </w:r>
      <w:r w:rsidR="00F8108C" w:rsidRPr="00B1634A">
        <w:rPr>
          <w:rFonts w:ascii="Times New Roman" w:hAnsi="Times New Roman" w:cs="Times New Roman"/>
        </w:rPr>
        <w:t>目前</w:t>
      </w:r>
      <w:r w:rsidR="00B40E36" w:rsidRPr="00B1634A">
        <w:rPr>
          <w:rFonts w:ascii="Times New Roman" w:hAnsi="Times New Roman" w:cs="Times New Roman"/>
        </w:rPr>
        <w:t>仍然没有形成</w:t>
      </w:r>
      <w:r w:rsidR="00F8108C" w:rsidRPr="00B1634A">
        <w:rPr>
          <w:rFonts w:ascii="Times New Roman" w:hAnsi="Times New Roman" w:cs="Times New Roman"/>
        </w:rPr>
        <w:t>统一的检测和分析</w:t>
      </w:r>
      <w:r w:rsidR="00B40E36" w:rsidRPr="00B1634A">
        <w:rPr>
          <w:rFonts w:ascii="Times New Roman" w:hAnsi="Times New Roman" w:cs="Times New Roman"/>
        </w:rPr>
        <w:t>标准，各</w:t>
      </w:r>
      <w:r w:rsidR="00F8108C" w:rsidRPr="00B1634A">
        <w:rPr>
          <w:rFonts w:ascii="Times New Roman" w:hAnsi="Times New Roman" w:cs="Times New Roman"/>
        </w:rPr>
        <w:t>生产和销售</w:t>
      </w:r>
      <w:r w:rsidR="00B40E36" w:rsidRPr="00B1634A">
        <w:rPr>
          <w:rFonts w:ascii="Times New Roman" w:hAnsi="Times New Roman" w:cs="Times New Roman"/>
        </w:rPr>
        <w:t>厂商对其</w:t>
      </w:r>
      <w:r w:rsidR="00F8108C" w:rsidRPr="00B1634A">
        <w:rPr>
          <w:rFonts w:ascii="Times New Roman" w:hAnsi="Times New Roman" w:cs="Times New Roman"/>
        </w:rPr>
        <w:t>纯度的</w:t>
      </w:r>
      <w:r w:rsidR="00B40E36" w:rsidRPr="00B1634A">
        <w:rPr>
          <w:rFonts w:ascii="Times New Roman" w:hAnsi="Times New Roman" w:cs="Times New Roman"/>
        </w:rPr>
        <w:t>质量控制</w:t>
      </w:r>
      <w:r w:rsidR="00F8108C" w:rsidRPr="00B1634A">
        <w:rPr>
          <w:rFonts w:ascii="Times New Roman" w:hAnsi="Times New Roman" w:cs="Times New Roman"/>
        </w:rPr>
        <w:t>各自定义</w:t>
      </w:r>
      <w:r w:rsidR="00B40E36" w:rsidRPr="00B1634A">
        <w:rPr>
          <w:rFonts w:ascii="Times New Roman" w:hAnsi="Times New Roman" w:cs="Times New Roman"/>
        </w:rPr>
        <w:t>，</w:t>
      </w:r>
      <w:r w:rsidR="00F8108C" w:rsidRPr="00B1634A">
        <w:rPr>
          <w:rFonts w:ascii="Times New Roman" w:hAnsi="Times New Roman" w:cs="Times New Roman"/>
        </w:rPr>
        <w:t>甚至</w:t>
      </w:r>
      <w:r w:rsidR="00B40E36" w:rsidRPr="00B1634A">
        <w:rPr>
          <w:rFonts w:ascii="Times New Roman" w:hAnsi="Times New Roman" w:cs="Times New Roman"/>
        </w:rPr>
        <w:t>有些厂商</w:t>
      </w:r>
      <w:r w:rsidR="00F8108C" w:rsidRPr="00B1634A">
        <w:rPr>
          <w:rFonts w:ascii="Times New Roman" w:hAnsi="Times New Roman" w:cs="Times New Roman"/>
        </w:rPr>
        <w:t>仅是</w:t>
      </w:r>
      <w:r w:rsidR="00BD33ED" w:rsidRPr="00B1634A">
        <w:rPr>
          <w:rFonts w:ascii="Times New Roman" w:hAnsi="Times New Roman" w:cs="Times New Roman"/>
        </w:rPr>
        <w:t>标明</w:t>
      </w:r>
      <w:r w:rsidR="00F8108C" w:rsidRPr="00B1634A">
        <w:rPr>
          <w:rFonts w:ascii="Times New Roman" w:hAnsi="Times New Roman" w:cs="Times New Roman"/>
        </w:rPr>
        <w:t>了核酸</w:t>
      </w:r>
      <w:r w:rsidR="00BD33ED" w:rsidRPr="00B1634A">
        <w:rPr>
          <w:rFonts w:ascii="Times New Roman" w:hAnsi="Times New Roman" w:cs="Times New Roman"/>
        </w:rPr>
        <w:t>酶</w:t>
      </w:r>
      <w:r w:rsidR="00F8108C" w:rsidRPr="00B1634A">
        <w:rPr>
          <w:rFonts w:ascii="Times New Roman" w:hAnsi="Times New Roman" w:cs="Times New Roman"/>
        </w:rPr>
        <w:t>的</w:t>
      </w:r>
      <w:r w:rsidR="00B40E36" w:rsidRPr="00B1634A">
        <w:rPr>
          <w:rFonts w:ascii="Times New Roman" w:hAnsi="Times New Roman" w:cs="Times New Roman"/>
        </w:rPr>
        <w:t>蛋白含量</w:t>
      </w:r>
      <w:r w:rsidR="00BD33ED" w:rsidRPr="00B1634A">
        <w:rPr>
          <w:rFonts w:ascii="Times New Roman" w:hAnsi="Times New Roman" w:cs="Times New Roman"/>
        </w:rPr>
        <w:t>，</w:t>
      </w:r>
      <w:r w:rsidR="00F8108C" w:rsidRPr="00B1634A">
        <w:rPr>
          <w:rFonts w:ascii="Times New Roman" w:hAnsi="Times New Roman" w:cs="Times New Roman"/>
        </w:rPr>
        <w:t>混淆了核酸酶的</w:t>
      </w:r>
      <w:r w:rsidR="00BD33ED" w:rsidRPr="00B1634A">
        <w:rPr>
          <w:rFonts w:ascii="Times New Roman" w:hAnsi="Times New Roman" w:cs="Times New Roman"/>
        </w:rPr>
        <w:t>纯度概念</w:t>
      </w:r>
      <w:r w:rsidR="00F8108C" w:rsidRPr="00B1634A">
        <w:rPr>
          <w:rFonts w:ascii="Times New Roman" w:hAnsi="Times New Roman" w:cs="Times New Roman"/>
        </w:rPr>
        <w:t>。这实际上已经成为核酸酶产品可持续发展的瓶颈问题，给消费者</w:t>
      </w:r>
      <w:r w:rsidR="00B40E36" w:rsidRPr="00B1634A">
        <w:rPr>
          <w:rFonts w:ascii="Times New Roman" w:hAnsi="Times New Roman" w:cs="Times New Roman"/>
        </w:rPr>
        <w:t>造成了极大</w:t>
      </w:r>
      <w:r w:rsidR="00F8108C" w:rsidRPr="00B1634A">
        <w:rPr>
          <w:rFonts w:ascii="Times New Roman" w:hAnsi="Times New Roman" w:cs="Times New Roman"/>
        </w:rPr>
        <w:t>的</w:t>
      </w:r>
      <w:r w:rsidR="00B40E36" w:rsidRPr="00B1634A">
        <w:rPr>
          <w:rFonts w:ascii="Times New Roman" w:hAnsi="Times New Roman" w:cs="Times New Roman"/>
        </w:rPr>
        <w:t>不便。</w:t>
      </w:r>
      <w:r w:rsidR="00F8108C" w:rsidRPr="00B1634A">
        <w:rPr>
          <w:rFonts w:ascii="Times New Roman" w:hAnsi="Times New Roman" w:cs="Times New Roman"/>
        </w:rPr>
        <w:t>鉴于此，开展核酸酶纯度检测方法标准的制定，</w:t>
      </w:r>
      <w:r w:rsidR="00B40E36" w:rsidRPr="00B1634A">
        <w:rPr>
          <w:rFonts w:ascii="Times New Roman" w:hAnsi="Times New Roman" w:cs="Times New Roman"/>
        </w:rPr>
        <w:t>具有重要的</w:t>
      </w:r>
      <w:r w:rsidR="00F8108C" w:rsidRPr="00B1634A">
        <w:rPr>
          <w:rFonts w:ascii="Times New Roman" w:hAnsi="Times New Roman" w:cs="Times New Roman"/>
        </w:rPr>
        <w:t>现实</w:t>
      </w:r>
      <w:r w:rsidR="00B40E36" w:rsidRPr="00B1634A">
        <w:rPr>
          <w:rFonts w:ascii="Times New Roman" w:hAnsi="Times New Roman" w:cs="Times New Roman"/>
        </w:rPr>
        <w:t>意义</w:t>
      </w:r>
      <w:r w:rsidR="00022191" w:rsidRPr="00B1634A">
        <w:rPr>
          <w:rFonts w:ascii="Times New Roman" w:hAnsi="Times New Roman" w:cs="Times New Roman"/>
        </w:rPr>
        <w:t>，可有助于规范市场上此类产品的乱象，切实保障消费者的使用</w:t>
      </w:r>
      <w:r w:rsidR="00195B02" w:rsidRPr="00B1634A">
        <w:rPr>
          <w:rFonts w:ascii="Times New Roman" w:hAnsi="Times New Roman" w:cs="Times New Roman"/>
        </w:rPr>
        <w:t>。经济全球化浪潮使标准竞争上升到了战略地位，特别是进入</w:t>
      </w:r>
      <w:r w:rsidR="00195B02" w:rsidRPr="00B1634A">
        <w:rPr>
          <w:rFonts w:ascii="Times New Roman" w:hAnsi="Times New Roman" w:cs="Times New Roman"/>
        </w:rPr>
        <w:t>21</w:t>
      </w:r>
      <w:r w:rsidR="00195B02" w:rsidRPr="00B1634A">
        <w:rPr>
          <w:rFonts w:ascii="Times New Roman" w:hAnsi="Times New Roman" w:cs="Times New Roman"/>
        </w:rPr>
        <w:t>世纪以后，发达国家纷纷制定各自的标准化发展战略，以应对因经济全球化对自身带来的影响。此外，此类标准的制定也同样满足《国家中长期科学和技术发展规划纲要（</w:t>
      </w:r>
      <w:r w:rsidR="00195B02" w:rsidRPr="00B1634A">
        <w:rPr>
          <w:rFonts w:ascii="Times New Roman" w:hAnsi="Times New Roman" w:cs="Times New Roman"/>
        </w:rPr>
        <w:t>2006-2020</w:t>
      </w:r>
      <w:r w:rsidR="00195B02" w:rsidRPr="00B1634A">
        <w:rPr>
          <w:rFonts w:ascii="Times New Roman" w:hAnsi="Times New Roman" w:cs="Times New Roman"/>
        </w:rPr>
        <w:t>年）》中明确把实施技术标准战略作为我国科技发展的两大战略之一的目标</w:t>
      </w:r>
      <w:r w:rsidR="006336AD" w:rsidRPr="00B1634A">
        <w:rPr>
          <w:rFonts w:ascii="Times New Roman" w:hAnsi="Times New Roman" w:cs="Times New Roman"/>
        </w:rPr>
        <w:t>，有助于保障国家科学发展</w:t>
      </w:r>
      <w:r w:rsidR="00195B02" w:rsidRPr="00B1634A">
        <w:rPr>
          <w:rFonts w:ascii="Times New Roman" w:hAnsi="Times New Roman" w:cs="Times New Roman"/>
        </w:rPr>
        <w:t>。</w:t>
      </w:r>
    </w:p>
    <w:p w:rsidR="00F8108C" w:rsidRPr="00B1634A" w:rsidRDefault="00F8108C" w:rsidP="00412755">
      <w:pPr>
        <w:pStyle w:val="HTML"/>
        <w:widowControl w:val="0"/>
        <w:spacing w:beforeLines="50" w:afterLines="50" w:line="360" w:lineRule="auto"/>
        <w:ind w:firstLineChars="200" w:firstLine="480"/>
        <w:jc w:val="both"/>
        <w:rPr>
          <w:rFonts w:ascii="Times New Roman" w:hAnsi="Times New Roman" w:cs="Times New Roman"/>
        </w:rPr>
      </w:pPr>
    </w:p>
    <w:p w:rsidR="00D522D0" w:rsidRPr="00B1634A" w:rsidRDefault="00D522D0" w:rsidP="00412755">
      <w:pPr>
        <w:widowControl w:val="0"/>
        <w:spacing w:beforeLines="50" w:afterLines="50" w:line="360" w:lineRule="auto"/>
        <w:ind w:firstLineChars="200" w:firstLine="480"/>
        <w:jc w:val="center"/>
        <w:rPr>
          <w:rFonts w:ascii="Times New Roman" w:hAnsi="Times New Roman"/>
          <w:sz w:val="24"/>
          <w:szCs w:val="24"/>
        </w:rPr>
      </w:pPr>
      <w:r w:rsidRPr="00B1634A">
        <w:rPr>
          <w:rFonts w:ascii="Times New Roman" w:hAnsi="Times New Roman"/>
          <w:noProof/>
          <w:sz w:val="24"/>
          <w:szCs w:val="24"/>
        </w:rPr>
        <w:drawing>
          <wp:inline distT="0" distB="0" distL="0" distR="0">
            <wp:extent cx="2296973" cy="189411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346" cy="1895251"/>
                    </a:xfrm>
                    <a:prstGeom prst="rect">
                      <a:avLst/>
                    </a:prstGeom>
                    <a:noFill/>
                    <a:ln>
                      <a:noFill/>
                    </a:ln>
                  </pic:spPr>
                </pic:pic>
              </a:graphicData>
            </a:graphic>
          </wp:inline>
        </w:drawing>
      </w:r>
    </w:p>
    <w:p w:rsidR="0043108A" w:rsidRPr="00B1634A" w:rsidRDefault="00D522D0" w:rsidP="00412755">
      <w:pPr>
        <w:widowControl w:val="0"/>
        <w:spacing w:beforeLines="50" w:afterLines="50" w:line="360" w:lineRule="auto"/>
        <w:ind w:firstLineChars="200" w:firstLine="482"/>
        <w:jc w:val="center"/>
        <w:rPr>
          <w:rFonts w:ascii="Times New Roman" w:hAnsi="Times New Roman"/>
          <w:b/>
          <w:sz w:val="24"/>
          <w:szCs w:val="24"/>
        </w:rPr>
      </w:pPr>
      <w:r w:rsidRPr="00B1634A">
        <w:rPr>
          <w:rFonts w:ascii="Times New Roman" w:hAnsi="Times New Roman"/>
          <w:b/>
          <w:sz w:val="24"/>
          <w:szCs w:val="24"/>
        </w:rPr>
        <w:t>图</w:t>
      </w:r>
      <w:r w:rsidRPr="00B1634A">
        <w:rPr>
          <w:rFonts w:ascii="Times New Roman" w:hAnsi="Times New Roman"/>
          <w:b/>
          <w:sz w:val="24"/>
          <w:szCs w:val="24"/>
        </w:rPr>
        <w:t xml:space="preserve">1 </w:t>
      </w:r>
      <w:r w:rsidRPr="00B1634A">
        <w:rPr>
          <w:rFonts w:ascii="Times New Roman" w:hAnsi="Times New Roman"/>
          <w:b/>
          <w:sz w:val="24"/>
          <w:szCs w:val="24"/>
        </w:rPr>
        <w:t>牛胰腺核糖核酸酶</w:t>
      </w:r>
      <w:r w:rsidRPr="00B1634A">
        <w:rPr>
          <w:rFonts w:ascii="Times New Roman" w:hAnsi="Times New Roman"/>
          <w:b/>
          <w:sz w:val="24"/>
          <w:szCs w:val="24"/>
        </w:rPr>
        <w:t>A</w:t>
      </w:r>
      <w:r w:rsidRPr="00B1634A">
        <w:rPr>
          <w:rFonts w:ascii="Times New Roman" w:hAnsi="Times New Roman"/>
          <w:b/>
          <w:sz w:val="24"/>
          <w:szCs w:val="24"/>
        </w:rPr>
        <w:t>空间结构</w:t>
      </w:r>
    </w:p>
    <w:p w:rsidR="00FF07BA" w:rsidRPr="00B1634A" w:rsidRDefault="00FF07BA" w:rsidP="00412755">
      <w:pPr>
        <w:pStyle w:val="1"/>
        <w:widowControl w:val="0"/>
        <w:spacing w:beforeLines="50" w:afterLines="50" w:line="360" w:lineRule="auto"/>
        <w:rPr>
          <w:rFonts w:ascii="Times New Roman" w:eastAsia="黑体" w:hAnsi="Times New Roman"/>
          <w:sz w:val="24"/>
          <w:szCs w:val="24"/>
        </w:rPr>
      </w:pPr>
      <w:bookmarkStart w:id="4" w:name="_Toc460870644"/>
      <w:bookmarkStart w:id="5" w:name="_Toc460870758"/>
      <w:r w:rsidRPr="00B1634A">
        <w:rPr>
          <w:rFonts w:ascii="Times New Roman" w:eastAsia="黑体" w:hAnsi="Times New Roman"/>
          <w:sz w:val="24"/>
          <w:szCs w:val="24"/>
        </w:rPr>
        <w:t>三、标准制定原则及主要内容</w:t>
      </w:r>
    </w:p>
    <w:p w:rsidR="00FF07BA" w:rsidRPr="00B1634A" w:rsidRDefault="00FF07BA" w:rsidP="00FF07BA">
      <w:pPr>
        <w:spacing w:after="0" w:line="520" w:lineRule="exact"/>
        <w:ind w:firstLine="480"/>
        <w:rPr>
          <w:rFonts w:ascii="Times New Roman" w:hAnsi="Times New Roman"/>
          <w:b/>
          <w:bCs/>
          <w:sz w:val="24"/>
          <w:szCs w:val="24"/>
        </w:rPr>
      </w:pPr>
      <w:r w:rsidRPr="00B1634A">
        <w:rPr>
          <w:rFonts w:ascii="Times New Roman" w:hAnsi="Times New Roman"/>
          <w:b/>
          <w:bCs/>
          <w:sz w:val="24"/>
          <w:szCs w:val="24"/>
        </w:rPr>
        <w:t>（一）标准编制原则</w:t>
      </w:r>
    </w:p>
    <w:p w:rsidR="00FF07BA" w:rsidRPr="00B1634A" w:rsidRDefault="00FF07BA" w:rsidP="00FF07BA">
      <w:pPr>
        <w:spacing w:after="0" w:line="360" w:lineRule="auto"/>
        <w:ind w:firstLineChars="200" w:firstLine="480"/>
        <w:rPr>
          <w:rFonts w:ascii="Times New Roman" w:hAnsi="Times New Roman"/>
          <w:sz w:val="24"/>
        </w:rPr>
      </w:pPr>
      <w:r w:rsidRPr="00B1634A">
        <w:rPr>
          <w:rFonts w:ascii="Times New Roman" w:hAnsi="Times New Roman"/>
          <w:sz w:val="24"/>
        </w:rPr>
        <w:lastRenderedPageBreak/>
        <w:t>标准的制定过程中采用文献调查法、专家座谈法、凝胶电泳方法等多种研究方法，方法科学先进、过程周密严谨、数据真实可信、结果明确。</w:t>
      </w:r>
    </w:p>
    <w:p w:rsidR="00FF07BA" w:rsidRPr="00B1634A" w:rsidRDefault="00FF07BA" w:rsidP="00FF07BA">
      <w:pPr>
        <w:spacing w:after="0" w:line="360" w:lineRule="auto"/>
        <w:ind w:firstLineChars="200" w:firstLine="480"/>
        <w:rPr>
          <w:rFonts w:ascii="Times New Roman" w:hAnsi="Times New Roman"/>
          <w:sz w:val="24"/>
        </w:rPr>
      </w:pPr>
      <w:r w:rsidRPr="00B1634A">
        <w:rPr>
          <w:rFonts w:ascii="Times New Roman" w:hAnsi="Times New Roman"/>
          <w:sz w:val="24"/>
        </w:rPr>
        <w:t>本标准是为相关组织</w:t>
      </w:r>
      <w:r w:rsidR="002F745D" w:rsidRPr="00B1634A">
        <w:rPr>
          <w:rFonts w:ascii="Times New Roman" w:hAnsi="Times New Roman"/>
          <w:sz w:val="24"/>
        </w:rPr>
        <w:t>核糖</w:t>
      </w:r>
      <w:r w:rsidRPr="00B1634A">
        <w:rPr>
          <w:rFonts w:ascii="Times New Roman" w:hAnsi="Times New Roman"/>
          <w:sz w:val="24"/>
        </w:rPr>
        <w:t>核酸酶</w:t>
      </w:r>
      <w:r w:rsidR="002F745D" w:rsidRPr="00B1634A">
        <w:rPr>
          <w:rFonts w:ascii="Times New Roman" w:hAnsi="Times New Roman"/>
          <w:sz w:val="24"/>
        </w:rPr>
        <w:t>和脱氧核糖核酸酶</w:t>
      </w:r>
      <w:r w:rsidRPr="00B1634A">
        <w:rPr>
          <w:rFonts w:ascii="Times New Roman" w:hAnsi="Times New Roman"/>
          <w:sz w:val="24"/>
        </w:rPr>
        <w:t>纯度检测提供技术支撑，考虑到生产、监管等不同需求，在方法选择上，主要基于现状、现有成熟的技术以及结果及验证基础确定的，因此实用性较强。</w:t>
      </w:r>
    </w:p>
    <w:p w:rsidR="00FF07BA" w:rsidRPr="00B1634A" w:rsidRDefault="00FF07BA" w:rsidP="00FF07BA">
      <w:pPr>
        <w:spacing w:after="0" w:line="520" w:lineRule="exact"/>
        <w:ind w:firstLine="480"/>
        <w:rPr>
          <w:rFonts w:ascii="Times New Roman" w:hAnsi="Times New Roman"/>
          <w:b/>
          <w:bCs/>
          <w:sz w:val="24"/>
          <w:szCs w:val="24"/>
        </w:rPr>
      </w:pPr>
      <w:r w:rsidRPr="00B1634A">
        <w:rPr>
          <w:rFonts w:ascii="Times New Roman" w:hAnsi="Times New Roman"/>
          <w:b/>
          <w:bCs/>
          <w:sz w:val="24"/>
          <w:szCs w:val="24"/>
        </w:rPr>
        <w:t>（二）标准制订主要依据</w:t>
      </w:r>
    </w:p>
    <w:p w:rsidR="00FF07BA" w:rsidRPr="00B1634A" w:rsidRDefault="00FF07BA" w:rsidP="00FF07BA">
      <w:pPr>
        <w:spacing w:after="0" w:line="360" w:lineRule="auto"/>
        <w:ind w:firstLineChars="200" w:firstLine="480"/>
        <w:rPr>
          <w:rFonts w:ascii="Times New Roman" w:hAnsi="Times New Roman"/>
          <w:sz w:val="24"/>
          <w:szCs w:val="24"/>
        </w:rPr>
      </w:pPr>
      <w:r w:rsidRPr="00B1634A">
        <w:rPr>
          <w:rFonts w:ascii="Times New Roman" w:hAnsi="Times New Roman"/>
          <w:sz w:val="24"/>
          <w:szCs w:val="24"/>
        </w:rPr>
        <w:t>1</w:t>
      </w:r>
      <w:r w:rsidRPr="00B1634A">
        <w:rPr>
          <w:rFonts w:ascii="Times New Roman" w:hAnsi="Times New Roman"/>
          <w:sz w:val="24"/>
          <w:szCs w:val="24"/>
        </w:rPr>
        <w:t>、标准编写遵循</w:t>
      </w:r>
      <w:r w:rsidRPr="00B1634A">
        <w:rPr>
          <w:rFonts w:ascii="Times New Roman" w:hAnsi="Times New Roman"/>
          <w:sz w:val="24"/>
          <w:szCs w:val="24"/>
        </w:rPr>
        <w:t>GB1.1-2009</w:t>
      </w:r>
      <w:r w:rsidRPr="00B1634A">
        <w:rPr>
          <w:rFonts w:ascii="Times New Roman" w:hAnsi="Times New Roman"/>
          <w:sz w:val="24"/>
          <w:szCs w:val="24"/>
        </w:rPr>
        <w:t>《标准化工作导则</w:t>
      </w:r>
      <w:r w:rsidRPr="00B1634A">
        <w:rPr>
          <w:rFonts w:ascii="Times New Roman" w:hAnsi="Times New Roman"/>
          <w:sz w:val="24"/>
          <w:szCs w:val="24"/>
        </w:rPr>
        <w:t xml:space="preserve"> </w:t>
      </w:r>
      <w:r w:rsidRPr="00B1634A">
        <w:rPr>
          <w:rFonts w:ascii="Times New Roman" w:hAnsi="Times New Roman"/>
          <w:sz w:val="24"/>
          <w:szCs w:val="24"/>
        </w:rPr>
        <w:t>第</w:t>
      </w:r>
      <w:r w:rsidRPr="00B1634A">
        <w:rPr>
          <w:rFonts w:ascii="Times New Roman" w:hAnsi="Times New Roman"/>
          <w:sz w:val="24"/>
          <w:szCs w:val="24"/>
        </w:rPr>
        <w:t>1</w:t>
      </w:r>
      <w:r w:rsidRPr="00B1634A">
        <w:rPr>
          <w:rFonts w:ascii="Times New Roman" w:hAnsi="Times New Roman"/>
          <w:sz w:val="24"/>
          <w:szCs w:val="24"/>
        </w:rPr>
        <w:t>部分：标准的结构和编写规则》的有关要求。</w:t>
      </w:r>
    </w:p>
    <w:p w:rsidR="00FF07BA" w:rsidRPr="00B1634A" w:rsidRDefault="00FF07BA" w:rsidP="00AD181C">
      <w:pPr>
        <w:spacing w:after="0" w:line="360" w:lineRule="auto"/>
        <w:ind w:firstLineChars="200" w:firstLine="480"/>
        <w:jc w:val="both"/>
        <w:rPr>
          <w:rFonts w:ascii="Times New Roman" w:hAnsi="Times New Roman"/>
          <w:sz w:val="24"/>
          <w:szCs w:val="24"/>
        </w:rPr>
      </w:pPr>
      <w:r w:rsidRPr="00B1634A">
        <w:rPr>
          <w:rFonts w:ascii="Times New Roman" w:hAnsi="Times New Roman"/>
          <w:sz w:val="24"/>
          <w:szCs w:val="24"/>
        </w:rPr>
        <w:t>2</w:t>
      </w:r>
      <w:r w:rsidRPr="00B1634A">
        <w:rPr>
          <w:rFonts w:ascii="Times New Roman" w:hAnsi="Times New Roman"/>
          <w:sz w:val="24"/>
          <w:szCs w:val="24"/>
        </w:rPr>
        <w:t>、标准编写内容参考了与核酸酶纯度检测相关文献，标准参照了</w:t>
      </w:r>
      <w:r w:rsidRPr="00B1634A">
        <w:rPr>
          <w:rFonts w:ascii="Times New Roman" w:hAnsi="Times New Roman"/>
          <w:sz w:val="24"/>
          <w:szCs w:val="24"/>
        </w:rPr>
        <w:t>GB/T 6379.1-2004</w:t>
      </w:r>
      <w:r w:rsidRPr="00B1634A">
        <w:rPr>
          <w:rFonts w:ascii="Times New Roman" w:hAnsi="Times New Roman"/>
          <w:sz w:val="24"/>
          <w:szCs w:val="24"/>
        </w:rPr>
        <w:t>《测量方法与结果的准确度（正确度与精密度）》第</w:t>
      </w:r>
      <w:r w:rsidRPr="00B1634A">
        <w:rPr>
          <w:rFonts w:ascii="Times New Roman" w:hAnsi="Times New Roman"/>
          <w:sz w:val="24"/>
          <w:szCs w:val="24"/>
        </w:rPr>
        <w:t>1</w:t>
      </w:r>
      <w:r w:rsidRPr="00B1634A">
        <w:rPr>
          <w:rFonts w:ascii="Times New Roman" w:hAnsi="Times New Roman"/>
          <w:sz w:val="24"/>
          <w:szCs w:val="24"/>
        </w:rPr>
        <w:t>部分</w:t>
      </w:r>
      <w:r w:rsidRPr="00B1634A">
        <w:rPr>
          <w:rFonts w:ascii="Times New Roman" w:hAnsi="Times New Roman"/>
          <w:sz w:val="24"/>
          <w:szCs w:val="24"/>
        </w:rPr>
        <w:t xml:space="preserve"> </w:t>
      </w:r>
      <w:r w:rsidRPr="00B1634A">
        <w:rPr>
          <w:rFonts w:ascii="Times New Roman" w:hAnsi="Times New Roman"/>
          <w:sz w:val="24"/>
          <w:szCs w:val="24"/>
        </w:rPr>
        <w:t>总则与定义和</w:t>
      </w:r>
      <w:r w:rsidRPr="00B1634A">
        <w:rPr>
          <w:rFonts w:ascii="Times New Roman" w:hAnsi="Times New Roman"/>
          <w:sz w:val="24"/>
          <w:szCs w:val="24"/>
        </w:rPr>
        <w:t>GB/T 6379.2-2004</w:t>
      </w:r>
      <w:r w:rsidRPr="00B1634A">
        <w:rPr>
          <w:rFonts w:ascii="Times New Roman" w:hAnsi="Times New Roman"/>
          <w:sz w:val="24"/>
          <w:szCs w:val="24"/>
        </w:rPr>
        <w:t>《测量方法与结果的准确度》第</w:t>
      </w:r>
      <w:r w:rsidRPr="00B1634A">
        <w:rPr>
          <w:rFonts w:ascii="Times New Roman" w:hAnsi="Times New Roman"/>
          <w:sz w:val="24"/>
          <w:szCs w:val="24"/>
        </w:rPr>
        <w:t>2</w:t>
      </w:r>
      <w:r w:rsidRPr="00B1634A">
        <w:rPr>
          <w:rFonts w:ascii="Times New Roman" w:hAnsi="Times New Roman"/>
          <w:sz w:val="24"/>
          <w:szCs w:val="24"/>
        </w:rPr>
        <w:t>部分</w:t>
      </w:r>
      <w:r w:rsidRPr="00B1634A">
        <w:rPr>
          <w:rFonts w:ascii="Times New Roman" w:hAnsi="Times New Roman"/>
          <w:sz w:val="24"/>
          <w:szCs w:val="24"/>
        </w:rPr>
        <w:t xml:space="preserve"> </w:t>
      </w:r>
      <w:r w:rsidRPr="00B1634A">
        <w:rPr>
          <w:rFonts w:ascii="Times New Roman" w:hAnsi="Times New Roman"/>
          <w:sz w:val="24"/>
          <w:szCs w:val="24"/>
        </w:rPr>
        <w:t>确定标准测量方法重复性与再现性的基本方法。</w:t>
      </w:r>
    </w:p>
    <w:p w:rsidR="00FF07BA" w:rsidRPr="00B1634A" w:rsidRDefault="00FF07BA" w:rsidP="00FF07BA">
      <w:pPr>
        <w:spacing w:after="0" w:line="520" w:lineRule="exact"/>
        <w:ind w:firstLine="480"/>
        <w:rPr>
          <w:rFonts w:ascii="Times New Roman" w:hAnsi="Times New Roman"/>
          <w:b/>
          <w:bCs/>
          <w:sz w:val="24"/>
          <w:szCs w:val="24"/>
        </w:rPr>
      </w:pPr>
      <w:r w:rsidRPr="00B1634A">
        <w:rPr>
          <w:rFonts w:ascii="Times New Roman" w:hAnsi="Times New Roman"/>
          <w:b/>
          <w:bCs/>
          <w:sz w:val="24"/>
          <w:szCs w:val="24"/>
        </w:rPr>
        <w:t>（三）本标准的主要内容</w:t>
      </w:r>
    </w:p>
    <w:p w:rsidR="00FF07BA" w:rsidRPr="00B1634A" w:rsidRDefault="00FF07BA" w:rsidP="00FF07BA">
      <w:pPr>
        <w:tabs>
          <w:tab w:val="num" w:pos="900"/>
        </w:tabs>
        <w:spacing w:after="0" w:line="520" w:lineRule="exact"/>
        <w:ind w:firstLineChars="200" w:firstLine="480"/>
        <w:rPr>
          <w:rFonts w:ascii="Times New Roman" w:hAnsi="Times New Roman"/>
          <w:sz w:val="24"/>
          <w:szCs w:val="24"/>
        </w:rPr>
      </w:pPr>
      <w:r w:rsidRPr="00B1634A">
        <w:rPr>
          <w:rFonts w:ascii="Times New Roman" w:hAnsi="Times New Roman"/>
          <w:sz w:val="24"/>
          <w:szCs w:val="24"/>
        </w:rPr>
        <w:t>本标准主要包括以下</w:t>
      </w:r>
      <w:r w:rsidRPr="00B1634A">
        <w:rPr>
          <w:rFonts w:ascii="Times New Roman" w:hAnsi="Times New Roman"/>
          <w:sz w:val="24"/>
          <w:szCs w:val="24"/>
        </w:rPr>
        <w:t>7</w:t>
      </w:r>
      <w:r w:rsidRPr="00B1634A">
        <w:rPr>
          <w:rFonts w:ascii="Times New Roman" w:hAnsi="Times New Roman"/>
          <w:sz w:val="24"/>
          <w:szCs w:val="24"/>
        </w:rPr>
        <w:t>个部分：</w:t>
      </w:r>
    </w:p>
    <w:p w:rsidR="00FF07BA" w:rsidRPr="00B1634A" w:rsidRDefault="00FF07BA" w:rsidP="00FF07BA">
      <w:pPr>
        <w:widowControl w:val="0"/>
        <w:numPr>
          <w:ilvl w:val="0"/>
          <w:numId w:val="3"/>
        </w:numPr>
        <w:spacing w:after="0" w:line="520" w:lineRule="exact"/>
        <w:jc w:val="both"/>
        <w:rPr>
          <w:rFonts w:ascii="Times New Roman" w:hAnsi="Times New Roman"/>
          <w:sz w:val="24"/>
          <w:szCs w:val="24"/>
        </w:rPr>
      </w:pPr>
      <w:r w:rsidRPr="00B1634A">
        <w:rPr>
          <w:rFonts w:ascii="Times New Roman" w:hAnsi="Times New Roman"/>
          <w:sz w:val="24"/>
          <w:szCs w:val="24"/>
        </w:rPr>
        <w:t>范围；</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术语和定义；</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原理；</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仪器设备及器具；</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主要试剂；</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分析步骤；</w:t>
      </w:r>
    </w:p>
    <w:p w:rsidR="00FF07BA" w:rsidRPr="00B1634A" w:rsidRDefault="00FF07BA" w:rsidP="00FF07BA">
      <w:pPr>
        <w:widowControl w:val="0"/>
        <w:numPr>
          <w:ilvl w:val="0"/>
          <w:numId w:val="3"/>
        </w:numPr>
        <w:tabs>
          <w:tab w:val="num" w:pos="900"/>
        </w:tabs>
        <w:spacing w:after="0" w:line="520" w:lineRule="exact"/>
        <w:jc w:val="both"/>
        <w:rPr>
          <w:rFonts w:ascii="Times New Roman" w:hAnsi="Times New Roman"/>
          <w:sz w:val="24"/>
          <w:szCs w:val="24"/>
        </w:rPr>
      </w:pPr>
      <w:r w:rsidRPr="00B1634A">
        <w:rPr>
          <w:rFonts w:ascii="Times New Roman" w:hAnsi="Times New Roman"/>
          <w:sz w:val="24"/>
          <w:szCs w:val="24"/>
        </w:rPr>
        <w:t>结果分析等。</w:t>
      </w:r>
    </w:p>
    <w:p w:rsidR="00D522D0" w:rsidRPr="00B1634A" w:rsidRDefault="00FF07BA" w:rsidP="00412755">
      <w:pPr>
        <w:pStyle w:val="1"/>
        <w:widowControl w:val="0"/>
        <w:spacing w:beforeLines="50" w:afterLines="50" w:line="360" w:lineRule="auto"/>
        <w:rPr>
          <w:rFonts w:ascii="Times New Roman" w:eastAsia="黑体" w:hAnsi="Times New Roman"/>
          <w:sz w:val="24"/>
          <w:szCs w:val="24"/>
        </w:rPr>
      </w:pPr>
      <w:r w:rsidRPr="00B1634A">
        <w:rPr>
          <w:rFonts w:ascii="Times New Roman" w:eastAsia="黑体" w:hAnsi="Times New Roman"/>
          <w:sz w:val="24"/>
          <w:szCs w:val="24"/>
        </w:rPr>
        <w:t>四、主要</w:t>
      </w:r>
      <w:r w:rsidR="00D522D0" w:rsidRPr="00B1634A">
        <w:rPr>
          <w:rFonts w:ascii="Times New Roman" w:eastAsia="黑体" w:hAnsi="Times New Roman"/>
          <w:sz w:val="24"/>
          <w:szCs w:val="24"/>
        </w:rPr>
        <w:t>工作过程</w:t>
      </w:r>
      <w:bookmarkEnd w:id="4"/>
      <w:bookmarkEnd w:id="5"/>
    </w:p>
    <w:p w:rsidR="0097371B" w:rsidRPr="00B1634A" w:rsidRDefault="003B305F" w:rsidP="00412755">
      <w:pPr>
        <w:widowControl w:val="0"/>
        <w:spacing w:beforeLines="50" w:afterLines="50" w:line="360" w:lineRule="auto"/>
        <w:ind w:firstLineChars="200" w:firstLine="480"/>
        <w:rPr>
          <w:rFonts w:ascii="Times New Roman" w:hAnsi="Times New Roman"/>
          <w:bCs/>
          <w:sz w:val="24"/>
          <w:szCs w:val="24"/>
        </w:rPr>
      </w:pPr>
      <w:r w:rsidRPr="00B1634A">
        <w:rPr>
          <w:rFonts w:ascii="Times New Roman" w:hAnsi="Times New Roman"/>
          <w:bCs/>
          <w:sz w:val="24"/>
          <w:szCs w:val="24"/>
        </w:rPr>
        <w:t>（一）</w:t>
      </w:r>
      <w:r w:rsidR="0097371B" w:rsidRPr="00B1634A">
        <w:rPr>
          <w:rFonts w:ascii="Times New Roman" w:hAnsi="Times New Roman"/>
          <w:bCs/>
          <w:sz w:val="24"/>
          <w:szCs w:val="24"/>
        </w:rPr>
        <w:t>组成标准起草小组</w:t>
      </w:r>
    </w:p>
    <w:p w:rsidR="0097371B" w:rsidRPr="00B1634A" w:rsidRDefault="0097371B" w:rsidP="00412755">
      <w:pPr>
        <w:widowControl w:val="0"/>
        <w:spacing w:beforeLines="50" w:afterLines="50" w:line="360" w:lineRule="auto"/>
        <w:ind w:firstLineChars="200" w:firstLine="480"/>
        <w:rPr>
          <w:rFonts w:ascii="Times New Roman" w:hAnsi="Times New Roman"/>
          <w:bCs/>
          <w:sz w:val="24"/>
          <w:szCs w:val="24"/>
        </w:rPr>
      </w:pPr>
      <w:r w:rsidRPr="00B1634A">
        <w:rPr>
          <w:rFonts w:ascii="Times New Roman" w:hAnsi="Times New Roman"/>
          <w:bCs/>
          <w:sz w:val="24"/>
          <w:szCs w:val="24"/>
        </w:rPr>
        <w:t>根据国家制修订有关程序和要求，</w:t>
      </w:r>
      <w:r w:rsidRPr="00B1634A">
        <w:rPr>
          <w:rFonts w:ascii="Times New Roman" w:hAnsi="Times New Roman"/>
          <w:bCs/>
          <w:sz w:val="24"/>
          <w:szCs w:val="24"/>
        </w:rPr>
        <w:t>2015</w:t>
      </w:r>
      <w:r w:rsidRPr="00B1634A">
        <w:rPr>
          <w:rFonts w:ascii="Times New Roman" w:hAnsi="Times New Roman"/>
          <w:bCs/>
          <w:sz w:val="24"/>
          <w:szCs w:val="24"/>
        </w:rPr>
        <w:t>年</w:t>
      </w:r>
      <w:r w:rsidRPr="00B1634A">
        <w:rPr>
          <w:rFonts w:ascii="Times New Roman" w:hAnsi="Times New Roman"/>
          <w:bCs/>
          <w:sz w:val="24"/>
          <w:szCs w:val="24"/>
        </w:rPr>
        <w:t>10</w:t>
      </w:r>
      <w:r w:rsidRPr="00B1634A">
        <w:rPr>
          <w:rFonts w:ascii="Times New Roman" w:hAnsi="Times New Roman"/>
          <w:bCs/>
          <w:sz w:val="24"/>
          <w:szCs w:val="24"/>
        </w:rPr>
        <w:t>月下旬，中国标准化研究院主持召开了《核酸酶纯度检测》国家标准制定研讨会。会上，组成了标准起草工作组，明确了任务要求，安排了工作进度，成立了标准起草工作小组，会议研究讨论了《核酸酶纯度检测》初稿，对起草小组在标准起草过程中的一些思考及难点</w:t>
      </w:r>
      <w:r w:rsidRPr="00B1634A">
        <w:rPr>
          <w:rFonts w:ascii="Times New Roman" w:hAnsi="Times New Roman"/>
          <w:bCs/>
          <w:sz w:val="24"/>
          <w:szCs w:val="24"/>
        </w:rPr>
        <w:lastRenderedPageBreak/>
        <w:t>问题进行了深刻讨论，各单位代表就标准内容及方法选择进行了讨论。</w:t>
      </w:r>
    </w:p>
    <w:p w:rsidR="0097371B" w:rsidRPr="00B1634A" w:rsidRDefault="003B305F" w:rsidP="00412755">
      <w:pPr>
        <w:widowControl w:val="0"/>
        <w:spacing w:beforeLines="50" w:afterLines="50" w:line="360" w:lineRule="auto"/>
        <w:ind w:firstLineChars="200" w:firstLine="480"/>
        <w:rPr>
          <w:rFonts w:ascii="Times New Roman" w:hAnsi="Times New Roman"/>
          <w:bCs/>
          <w:sz w:val="24"/>
          <w:szCs w:val="24"/>
        </w:rPr>
      </w:pPr>
      <w:r w:rsidRPr="00B1634A">
        <w:rPr>
          <w:rFonts w:ascii="Times New Roman" w:hAnsi="Times New Roman"/>
          <w:bCs/>
          <w:sz w:val="24"/>
          <w:szCs w:val="24"/>
        </w:rPr>
        <w:t>（二）</w:t>
      </w:r>
      <w:r w:rsidR="0097371B" w:rsidRPr="00B1634A">
        <w:rPr>
          <w:rFonts w:ascii="Times New Roman" w:hAnsi="Times New Roman"/>
          <w:bCs/>
          <w:sz w:val="24"/>
          <w:szCs w:val="24"/>
        </w:rPr>
        <w:t>开展相关调研情况</w:t>
      </w:r>
    </w:p>
    <w:p w:rsidR="0097371B" w:rsidRPr="00B1634A" w:rsidRDefault="0097371B" w:rsidP="00412755">
      <w:pPr>
        <w:widowControl w:val="0"/>
        <w:spacing w:beforeLines="50" w:afterLines="50" w:line="360" w:lineRule="auto"/>
        <w:ind w:firstLineChars="200" w:firstLine="480"/>
        <w:rPr>
          <w:rFonts w:ascii="Times New Roman" w:hAnsi="Times New Roman"/>
          <w:bCs/>
          <w:sz w:val="24"/>
          <w:szCs w:val="24"/>
        </w:rPr>
      </w:pPr>
      <w:r w:rsidRPr="00B1634A">
        <w:rPr>
          <w:rFonts w:ascii="Times New Roman" w:hAnsi="Times New Roman"/>
          <w:bCs/>
          <w:sz w:val="24"/>
          <w:szCs w:val="24"/>
        </w:rPr>
        <w:t>核酸酶纯度检测标准属于生物产业领域的标准，是支撑生产方、第三方组织开展产品评价的技术依据。起草工作小组首先针对生产和检测开展了大量的调研工作。从满足实际检测需要出发，开展了国内外相关资料的收集和确认工作，资料的检索和信息的收集过程中，分析比较了大量的国内外文献方法，在符合标准化工作规划和标准化计划要求的基础上，初步形成了检测方法的制定思路。</w:t>
      </w:r>
    </w:p>
    <w:p w:rsidR="0097371B" w:rsidRPr="00B1634A" w:rsidRDefault="003B305F" w:rsidP="00412755">
      <w:pPr>
        <w:widowControl w:val="0"/>
        <w:spacing w:beforeLines="50" w:afterLines="50" w:line="360" w:lineRule="auto"/>
        <w:ind w:firstLineChars="200" w:firstLine="480"/>
        <w:rPr>
          <w:rFonts w:ascii="Times New Roman" w:hAnsi="Times New Roman"/>
          <w:bCs/>
          <w:sz w:val="24"/>
          <w:szCs w:val="24"/>
        </w:rPr>
      </w:pPr>
      <w:r w:rsidRPr="00B1634A">
        <w:rPr>
          <w:rFonts w:ascii="Times New Roman" w:hAnsi="Times New Roman"/>
          <w:bCs/>
          <w:sz w:val="24"/>
          <w:szCs w:val="24"/>
        </w:rPr>
        <w:t>（三）</w:t>
      </w:r>
      <w:r w:rsidR="0097371B" w:rsidRPr="00B1634A">
        <w:rPr>
          <w:rFonts w:ascii="Times New Roman" w:hAnsi="Times New Roman"/>
          <w:bCs/>
          <w:sz w:val="24"/>
          <w:szCs w:val="24"/>
        </w:rPr>
        <w:t>标准起草完善过程</w:t>
      </w:r>
    </w:p>
    <w:p w:rsidR="00D522D0" w:rsidRPr="00B1634A" w:rsidRDefault="0097371B"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bCs/>
          <w:sz w:val="24"/>
          <w:szCs w:val="24"/>
        </w:rPr>
        <w:t>在广泛调查研究的基础上，标准起草单位组织相关技术人员对核酸酶纯度检测标准项目进行了预研，课题组成员广泛收集了国内外核酸酶纯度检测的标准、文献，了解了国内外相关技术动态，并且明确了工作思路和进程安排，分析了通过前期的实验摸索、反复论证，</w:t>
      </w:r>
      <w:r w:rsidR="00813B97" w:rsidRPr="00B1634A">
        <w:rPr>
          <w:rFonts w:ascii="Times New Roman" w:hAnsi="Times New Roman"/>
          <w:sz w:val="24"/>
          <w:szCs w:val="24"/>
        </w:rPr>
        <w:t>确定了本标准方法设定的重要参数，其中包括配胶浓度、电泳电压、电泳时间等指标参数，</w:t>
      </w:r>
      <w:r w:rsidRPr="00B1634A">
        <w:rPr>
          <w:rFonts w:ascii="Times New Roman" w:hAnsi="Times New Roman"/>
          <w:bCs/>
          <w:sz w:val="24"/>
          <w:szCs w:val="24"/>
        </w:rPr>
        <w:t>开展了实际样品的检测。然后依据</w:t>
      </w:r>
      <w:r w:rsidRPr="00B1634A">
        <w:rPr>
          <w:rFonts w:ascii="Times New Roman" w:hAnsi="Times New Roman"/>
          <w:bCs/>
          <w:sz w:val="24"/>
          <w:szCs w:val="24"/>
        </w:rPr>
        <w:t>GB/T 1.1—2000</w:t>
      </w:r>
      <w:r w:rsidRPr="00B1634A">
        <w:rPr>
          <w:rFonts w:ascii="Times New Roman" w:hAnsi="Times New Roman"/>
          <w:bCs/>
          <w:sz w:val="24"/>
          <w:szCs w:val="24"/>
        </w:rPr>
        <w:t>《标准化工作导则</w:t>
      </w:r>
      <w:r w:rsidRPr="00B1634A">
        <w:rPr>
          <w:rFonts w:ascii="Times New Roman" w:hAnsi="Times New Roman"/>
          <w:bCs/>
          <w:sz w:val="24"/>
          <w:szCs w:val="24"/>
        </w:rPr>
        <w:t xml:space="preserve">  </w:t>
      </w:r>
      <w:r w:rsidRPr="00B1634A">
        <w:rPr>
          <w:rFonts w:ascii="Times New Roman" w:hAnsi="Times New Roman"/>
          <w:bCs/>
          <w:sz w:val="24"/>
          <w:szCs w:val="24"/>
        </w:rPr>
        <w:t>第</w:t>
      </w:r>
      <w:r w:rsidRPr="00B1634A">
        <w:rPr>
          <w:rFonts w:ascii="Times New Roman" w:hAnsi="Times New Roman"/>
          <w:bCs/>
          <w:sz w:val="24"/>
          <w:szCs w:val="24"/>
        </w:rPr>
        <w:t>1</w:t>
      </w:r>
      <w:r w:rsidRPr="00B1634A">
        <w:rPr>
          <w:rFonts w:ascii="Times New Roman" w:hAnsi="Times New Roman"/>
          <w:bCs/>
          <w:sz w:val="24"/>
          <w:szCs w:val="24"/>
        </w:rPr>
        <w:t>部分：标准的结构和编写规则》、</w:t>
      </w:r>
      <w:r w:rsidRPr="00B1634A">
        <w:rPr>
          <w:rFonts w:ascii="Times New Roman" w:hAnsi="Times New Roman"/>
          <w:bCs/>
          <w:sz w:val="24"/>
          <w:szCs w:val="24"/>
        </w:rPr>
        <w:t>GB/T 1.2—2002</w:t>
      </w:r>
      <w:r w:rsidRPr="00B1634A">
        <w:rPr>
          <w:rFonts w:ascii="Times New Roman" w:hAnsi="Times New Roman"/>
          <w:bCs/>
          <w:sz w:val="24"/>
          <w:szCs w:val="24"/>
        </w:rPr>
        <w:t>《标准化工作导则</w:t>
      </w:r>
      <w:r w:rsidRPr="00B1634A">
        <w:rPr>
          <w:rFonts w:ascii="Times New Roman" w:hAnsi="Times New Roman"/>
          <w:bCs/>
          <w:sz w:val="24"/>
          <w:szCs w:val="24"/>
        </w:rPr>
        <w:t xml:space="preserve">  </w:t>
      </w:r>
      <w:r w:rsidRPr="00B1634A">
        <w:rPr>
          <w:rFonts w:ascii="Times New Roman" w:hAnsi="Times New Roman"/>
          <w:bCs/>
          <w:sz w:val="24"/>
          <w:szCs w:val="24"/>
        </w:rPr>
        <w:t>第</w:t>
      </w:r>
      <w:r w:rsidRPr="00B1634A">
        <w:rPr>
          <w:rFonts w:ascii="Times New Roman" w:hAnsi="Times New Roman"/>
          <w:bCs/>
          <w:sz w:val="24"/>
          <w:szCs w:val="24"/>
        </w:rPr>
        <w:t>2</w:t>
      </w:r>
      <w:r w:rsidRPr="00B1634A">
        <w:rPr>
          <w:rFonts w:ascii="Times New Roman" w:hAnsi="Times New Roman"/>
          <w:bCs/>
          <w:sz w:val="24"/>
          <w:szCs w:val="24"/>
        </w:rPr>
        <w:t>部分：标准中规范性技术要素内容的确定方法》等标准编制要求，对《核酸酶纯度检测》标准开展了起草工作。于</w:t>
      </w:r>
      <w:r w:rsidRPr="00B1634A">
        <w:rPr>
          <w:rFonts w:ascii="Times New Roman" w:hAnsi="Times New Roman"/>
          <w:bCs/>
          <w:sz w:val="24"/>
          <w:szCs w:val="24"/>
        </w:rPr>
        <w:t>2016</w:t>
      </w:r>
      <w:r w:rsidRPr="00B1634A">
        <w:rPr>
          <w:rFonts w:ascii="Times New Roman" w:hAnsi="Times New Roman"/>
          <w:bCs/>
          <w:sz w:val="24"/>
          <w:szCs w:val="24"/>
        </w:rPr>
        <w:t>年</w:t>
      </w:r>
      <w:r w:rsidRPr="00B1634A">
        <w:rPr>
          <w:rFonts w:ascii="Times New Roman" w:hAnsi="Times New Roman"/>
          <w:bCs/>
          <w:sz w:val="24"/>
          <w:szCs w:val="24"/>
        </w:rPr>
        <w:t>3</w:t>
      </w:r>
      <w:r w:rsidRPr="00B1634A">
        <w:rPr>
          <w:rFonts w:ascii="Times New Roman" w:hAnsi="Times New Roman"/>
          <w:bCs/>
          <w:sz w:val="24"/>
          <w:szCs w:val="24"/>
        </w:rPr>
        <w:t>月中旬，起草工作小组完成了《核酸酶纯度检测》国家标准（草案）。</w:t>
      </w:r>
      <w:r w:rsidRPr="00B1634A">
        <w:rPr>
          <w:rFonts w:ascii="Times New Roman" w:hAnsi="Times New Roman"/>
          <w:bCs/>
          <w:sz w:val="24"/>
          <w:szCs w:val="24"/>
        </w:rPr>
        <w:t>2016</w:t>
      </w:r>
      <w:r w:rsidRPr="00B1634A">
        <w:rPr>
          <w:rFonts w:ascii="Times New Roman" w:hAnsi="Times New Roman"/>
          <w:bCs/>
          <w:sz w:val="24"/>
          <w:szCs w:val="24"/>
        </w:rPr>
        <w:t>年</w:t>
      </w:r>
      <w:r w:rsidRPr="00B1634A">
        <w:rPr>
          <w:rFonts w:ascii="Times New Roman" w:hAnsi="Times New Roman"/>
          <w:bCs/>
          <w:sz w:val="24"/>
          <w:szCs w:val="24"/>
        </w:rPr>
        <w:t>6</w:t>
      </w:r>
      <w:r w:rsidRPr="00B1634A">
        <w:rPr>
          <w:rFonts w:ascii="Times New Roman" w:hAnsi="Times New Roman"/>
          <w:bCs/>
          <w:sz w:val="24"/>
          <w:szCs w:val="24"/>
        </w:rPr>
        <w:t>月，在北京组织有关单位和专家分别召开了标准草案讨论会，重点对核酸酶纯度检测方法和流程提出了完善建议。同时对方法进行了验证，针对验证所出现的问题，在</w:t>
      </w:r>
      <w:r w:rsidRPr="00B1634A">
        <w:rPr>
          <w:rFonts w:ascii="Times New Roman" w:hAnsi="Times New Roman"/>
          <w:bCs/>
          <w:sz w:val="24"/>
          <w:szCs w:val="24"/>
        </w:rPr>
        <w:t>2016</w:t>
      </w:r>
      <w:r w:rsidRPr="00B1634A">
        <w:rPr>
          <w:rFonts w:ascii="Times New Roman" w:hAnsi="Times New Roman"/>
          <w:bCs/>
          <w:sz w:val="24"/>
          <w:szCs w:val="24"/>
        </w:rPr>
        <w:t>年</w:t>
      </w:r>
      <w:r w:rsidRPr="00B1634A">
        <w:rPr>
          <w:rFonts w:ascii="Times New Roman" w:hAnsi="Times New Roman"/>
          <w:bCs/>
          <w:sz w:val="24"/>
          <w:szCs w:val="24"/>
        </w:rPr>
        <w:t>11</w:t>
      </w:r>
      <w:r w:rsidRPr="00B1634A">
        <w:rPr>
          <w:rFonts w:ascii="Times New Roman" w:hAnsi="Times New Roman"/>
          <w:bCs/>
          <w:sz w:val="24"/>
          <w:szCs w:val="24"/>
        </w:rPr>
        <w:t>月</w:t>
      </w:r>
      <w:r w:rsidRPr="00B1634A">
        <w:rPr>
          <w:rFonts w:ascii="Times New Roman" w:hAnsi="Times New Roman"/>
          <w:bCs/>
          <w:sz w:val="24"/>
          <w:szCs w:val="24"/>
        </w:rPr>
        <w:t>11</w:t>
      </w:r>
      <w:r w:rsidRPr="00B1634A">
        <w:rPr>
          <w:rFonts w:ascii="Times New Roman" w:hAnsi="Times New Roman"/>
          <w:bCs/>
          <w:sz w:val="24"/>
          <w:szCs w:val="24"/>
        </w:rPr>
        <w:t>组织专家对标准逐字逐句进行了讨论完善，形成了《核酸酶纯度检测》国家标准征求意见稿。</w:t>
      </w:r>
    </w:p>
    <w:p w:rsidR="00D522D0" w:rsidRPr="00B1634A" w:rsidRDefault="00D522D0" w:rsidP="00412755">
      <w:pPr>
        <w:pStyle w:val="1"/>
        <w:widowControl w:val="0"/>
        <w:spacing w:beforeLines="50" w:afterLines="50" w:line="360" w:lineRule="auto"/>
        <w:rPr>
          <w:rFonts w:ascii="Times New Roman" w:eastAsia="黑体" w:hAnsi="Times New Roman"/>
          <w:sz w:val="24"/>
          <w:szCs w:val="24"/>
        </w:rPr>
      </w:pPr>
      <w:bookmarkStart w:id="6" w:name="_Toc460870645"/>
      <w:bookmarkStart w:id="7" w:name="_Toc460870759"/>
      <w:r w:rsidRPr="00B1634A">
        <w:rPr>
          <w:rFonts w:ascii="Times New Roman" w:eastAsia="黑体" w:hAnsi="Times New Roman"/>
          <w:sz w:val="24"/>
          <w:szCs w:val="24"/>
        </w:rPr>
        <w:t>五、国内外研究概况</w:t>
      </w:r>
      <w:bookmarkEnd w:id="6"/>
      <w:bookmarkEnd w:id="7"/>
    </w:p>
    <w:p w:rsidR="00D522D0" w:rsidRPr="00B1634A" w:rsidRDefault="006105A8"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电泳（</w:t>
      </w:r>
      <w:r w:rsidRPr="00B1634A">
        <w:rPr>
          <w:rFonts w:ascii="Times New Roman" w:hAnsi="Times New Roman"/>
          <w:sz w:val="24"/>
          <w:szCs w:val="24"/>
        </w:rPr>
        <w:t>SDS-PAGE</w:t>
      </w:r>
      <w:r w:rsidRPr="00B1634A">
        <w:rPr>
          <w:rFonts w:ascii="Times New Roman" w:hAnsi="Times New Roman"/>
          <w:sz w:val="24"/>
          <w:szCs w:val="24"/>
        </w:rPr>
        <w:t>）和</w:t>
      </w:r>
      <w:r w:rsidR="00D522D0" w:rsidRPr="00B1634A">
        <w:rPr>
          <w:rFonts w:ascii="Times New Roman" w:hAnsi="Times New Roman"/>
          <w:sz w:val="24"/>
          <w:szCs w:val="24"/>
        </w:rPr>
        <w:t>高效液相色谱（</w:t>
      </w:r>
      <w:r w:rsidR="00D522D0" w:rsidRPr="00B1634A">
        <w:rPr>
          <w:rFonts w:ascii="Times New Roman" w:hAnsi="Times New Roman"/>
          <w:sz w:val="24"/>
          <w:szCs w:val="24"/>
        </w:rPr>
        <w:t>HPLC</w:t>
      </w:r>
      <w:r w:rsidR="00327521" w:rsidRPr="00B1634A">
        <w:rPr>
          <w:rFonts w:ascii="Times New Roman" w:hAnsi="Times New Roman"/>
          <w:sz w:val="24"/>
          <w:szCs w:val="24"/>
        </w:rPr>
        <w:t>）是目前国内外最为常见的蛋白纯度检测技术。</w:t>
      </w:r>
      <w:r w:rsidR="00327521" w:rsidRPr="00B1634A">
        <w:rPr>
          <w:rFonts w:ascii="Times New Roman" w:hAnsi="Times New Roman"/>
          <w:sz w:val="24"/>
          <w:szCs w:val="24"/>
        </w:rPr>
        <w:t>SDS-PAGE</w:t>
      </w:r>
      <w:r w:rsidR="00327521" w:rsidRPr="00B1634A">
        <w:rPr>
          <w:rFonts w:ascii="Times New Roman" w:hAnsi="Times New Roman"/>
          <w:sz w:val="24"/>
          <w:szCs w:val="24"/>
        </w:rPr>
        <w:t>是在聚丙烯酰胺凝胶系统中引进</w:t>
      </w:r>
      <w:r w:rsidR="00327521" w:rsidRPr="00B1634A">
        <w:rPr>
          <w:rFonts w:ascii="Times New Roman" w:hAnsi="Times New Roman"/>
          <w:sz w:val="24"/>
          <w:szCs w:val="24"/>
        </w:rPr>
        <w:t>SDS</w:t>
      </w:r>
      <w:r w:rsidR="00327521" w:rsidRPr="00B1634A">
        <w:rPr>
          <w:rFonts w:ascii="Times New Roman" w:hAnsi="Times New Roman"/>
          <w:sz w:val="24"/>
          <w:szCs w:val="24"/>
        </w:rPr>
        <w:t>（十二烷基硫酸钠），</w:t>
      </w:r>
      <w:r w:rsidR="00327521" w:rsidRPr="00B1634A">
        <w:rPr>
          <w:rFonts w:ascii="Times New Roman" w:hAnsi="Times New Roman"/>
          <w:sz w:val="24"/>
          <w:szCs w:val="24"/>
        </w:rPr>
        <w:t>SDS</w:t>
      </w:r>
      <w:r w:rsidR="00327521" w:rsidRPr="00B1634A">
        <w:rPr>
          <w:rFonts w:ascii="Times New Roman" w:hAnsi="Times New Roman"/>
          <w:sz w:val="24"/>
          <w:szCs w:val="24"/>
        </w:rPr>
        <w:t>会与变性的多肽结合，并使蛋白带负电荷，由于多肽结合</w:t>
      </w:r>
      <w:r w:rsidR="00327521" w:rsidRPr="00B1634A">
        <w:rPr>
          <w:rFonts w:ascii="Times New Roman" w:hAnsi="Times New Roman"/>
          <w:sz w:val="24"/>
          <w:szCs w:val="24"/>
        </w:rPr>
        <w:t>SDS</w:t>
      </w:r>
      <w:r w:rsidR="00327521" w:rsidRPr="00B1634A">
        <w:rPr>
          <w:rFonts w:ascii="Times New Roman" w:hAnsi="Times New Roman"/>
          <w:sz w:val="24"/>
          <w:szCs w:val="24"/>
        </w:rPr>
        <w:t>的量几乎总是与多肽的分子量成正比而与其序列无关，因此</w:t>
      </w:r>
      <w:r w:rsidR="00327521" w:rsidRPr="00B1634A">
        <w:rPr>
          <w:rFonts w:ascii="Times New Roman" w:hAnsi="Times New Roman"/>
          <w:sz w:val="24"/>
          <w:szCs w:val="24"/>
        </w:rPr>
        <w:t>SDS</w:t>
      </w:r>
      <w:r w:rsidR="00327521" w:rsidRPr="00B1634A">
        <w:rPr>
          <w:rFonts w:ascii="Times New Roman" w:hAnsi="Times New Roman"/>
          <w:sz w:val="24"/>
          <w:szCs w:val="24"/>
        </w:rPr>
        <w:t>多肽复合物在丙烯酰胺凝胶电泳中的迁移率只与多肽的大小有关，进而区分酶等蛋白质的纯度。</w:t>
      </w:r>
      <w:r w:rsidR="00D522D0" w:rsidRPr="00B1634A">
        <w:rPr>
          <w:rFonts w:ascii="Times New Roman" w:hAnsi="Times New Roman"/>
          <w:sz w:val="24"/>
          <w:szCs w:val="24"/>
        </w:rPr>
        <w:lastRenderedPageBreak/>
        <w:t>核酸酶</w:t>
      </w:r>
      <w:r w:rsidR="00327521" w:rsidRPr="00B1634A">
        <w:rPr>
          <w:rFonts w:ascii="Times New Roman" w:hAnsi="Times New Roman"/>
          <w:sz w:val="24"/>
          <w:szCs w:val="24"/>
        </w:rPr>
        <w:t>（核糖核酸酶和脱氧核糖核酸酶）</w:t>
      </w:r>
      <w:r w:rsidR="00F13FAC" w:rsidRPr="00B1634A">
        <w:rPr>
          <w:rFonts w:ascii="Times New Roman" w:hAnsi="Times New Roman"/>
          <w:sz w:val="24"/>
          <w:szCs w:val="24"/>
        </w:rPr>
        <w:t>作为一类蛋白质，剖析国内外的检测方法，以</w:t>
      </w:r>
      <w:r w:rsidR="00F13FAC" w:rsidRPr="00B1634A">
        <w:rPr>
          <w:rFonts w:ascii="Times New Roman" w:hAnsi="Times New Roman"/>
          <w:sz w:val="24"/>
          <w:szCs w:val="24"/>
        </w:rPr>
        <w:t>SDS-PAGE</w:t>
      </w:r>
      <w:r w:rsidR="00F13FAC" w:rsidRPr="00B1634A">
        <w:rPr>
          <w:rFonts w:ascii="Times New Roman" w:hAnsi="Times New Roman"/>
          <w:sz w:val="24"/>
          <w:szCs w:val="24"/>
        </w:rPr>
        <w:t>为主要手段。此外，目前电泳装置已经是各实验室均已经普及的检测仪器，作为在残留限量水平的分析技术，已成为生物制品中蛋白样本纯度检测的主流技术。同时</w:t>
      </w:r>
      <w:r w:rsidR="003B305F" w:rsidRPr="00B1634A">
        <w:rPr>
          <w:rFonts w:ascii="Times New Roman" w:hAnsi="Times New Roman"/>
          <w:sz w:val="24"/>
          <w:szCs w:val="24"/>
        </w:rPr>
        <w:t>“</w:t>
      </w:r>
      <w:r w:rsidR="00F13FAC" w:rsidRPr="00B1634A">
        <w:rPr>
          <w:rFonts w:ascii="Times New Roman" w:hAnsi="Times New Roman"/>
          <w:sz w:val="24"/>
          <w:szCs w:val="24"/>
        </w:rPr>
        <w:t>十二五</w:t>
      </w:r>
      <w:r w:rsidR="003B305F" w:rsidRPr="00B1634A">
        <w:rPr>
          <w:rFonts w:ascii="Times New Roman" w:hAnsi="Times New Roman"/>
          <w:sz w:val="24"/>
          <w:szCs w:val="24"/>
        </w:rPr>
        <w:t>”</w:t>
      </w:r>
      <w:r w:rsidR="00F13FAC" w:rsidRPr="00B1634A">
        <w:rPr>
          <w:rFonts w:ascii="Times New Roman" w:hAnsi="Times New Roman"/>
          <w:sz w:val="24"/>
          <w:szCs w:val="24"/>
        </w:rPr>
        <w:t>期间国内相关检测机构、科研院所、高等院校、大中企业</w:t>
      </w:r>
      <w:r w:rsidR="00EE1DCC" w:rsidRPr="00B1634A">
        <w:rPr>
          <w:rFonts w:ascii="Times New Roman" w:hAnsi="Times New Roman"/>
          <w:sz w:val="24"/>
          <w:szCs w:val="24"/>
        </w:rPr>
        <w:t>等实验室的仪器设备配套也已比较完整</w:t>
      </w:r>
      <w:r w:rsidR="00F13FAC" w:rsidRPr="00B1634A">
        <w:rPr>
          <w:rFonts w:ascii="Times New Roman" w:hAnsi="Times New Roman"/>
          <w:sz w:val="24"/>
          <w:szCs w:val="24"/>
        </w:rPr>
        <w:t>，这些都为标准的推广打下了坚实的基础。</w:t>
      </w:r>
    </w:p>
    <w:p w:rsidR="003B305F" w:rsidRPr="00B1634A" w:rsidRDefault="003B305F"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HPLC</w:t>
      </w:r>
      <w:r w:rsidRPr="00B1634A">
        <w:rPr>
          <w:rFonts w:ascii="Times New Roman" w:hAnsi="Times New Roman"/>
          <w:sz w:val="24"/>
          <w:szCs w:val="24"/>
        </w:rPr>
        <w:t>是目前国内外最为常见的蛋白纯度检测技术，其原理是根据蛋白质保留时间的差异分离蛋白质，通过峰面积积分测定蛋白质的纯度。利用样品中各组分在色谱柱内借助于固定相及流动相的某种物理、化学作用在固定相与流动相之间分配行为的不同来进行分离的，其分离机制有吸附、分配、离子交换、分子排阻、疏水作用、亲和力等，而色谱柱是色谱分离系统的核心部分，装有不同类型填料的色谱柱与相对应的流动相形成不同分离机制，对绝大多数的有机化合物进行分离分析。但该技术通常针对分子量量较大的蛋白、糖蛋白等，而且用反相柱可能在柱上沉淀、或出现严重脱尾峰，且分辨率不如</w:t>
      </w:r>
      <w:r w:rsidRPr="00B1634A">
        <w:rPr>
          <w:rFonts w:ascii="Times New Roman" w:hAnsi="Times New Roman"/>
          <w:sz w:val="24"/>
          <w:szCs w:val="24"/>
        </w:rPr>
        <w:t>SDS-PAGE</w:t>
      </w:r>
      <w:r w:rsidRPr="00B1634A">
        <w:rPr>
          <w:rFonts w:ascii="Times New Roman" w:hAnsi="Times New Roman"/>
          <w:sz w:val="24"/>
          <w:szCs w:val="24"/>
        </w:rPr>
        <w:t>。核糖核酸酶和脱氧核糖核酸酶的分子量分别为</w:t>
      </w:r>
      <w:r w:rsidRPr="00B1634A">
        <w:rPr>
          <w:rFonts w:ascii="Times New Roman" w:hAnsi="Times New Roman"/>
          <w:sz w:val="24"/>
          <w:szCs w:val="24"/>
        </w:rPr>
        <w:t>13.7 KDa</w:t>
      </w:r>
      <w:r w:rsidRPr="00B1634A">
        <w:rPr>
          <w:rFonts w:ascii="Times New Roman" w:hAnsi="Times New Roman"/>
          <w:sz w:val="24"/>
          <w:szCs w:val="24"/>
        </w:rPr>
        <w:t>和</w:t>
      </w:r>
      <w:r w:rsidRPr="00B1634A">
        <w:rPr>
          <w:rFonts w:ascii="Times New Roman" w:hAnsi="Times New Roman"/>
          <w:sz w:val="24"/>
          <w:szCs w:val="24"/>
        </w:rPr>
        <w:t>32 KDa</w:t>
      </w:r>
      <w:r w:rsidRPr="00B1634A">
        <w:rPr>
          <w:rFonts w:ascii="Times New Roman" w:hAnsi="Times New Roman"/>
          <w:sz w:val="24"/>
          <w:szCs w:val="24"/>
        </w:rPr>
        <w:t>，属于小分子蛋白，采用</w:t>
      </w:r>
      <w:r w:rsidRPr="00B1634A">
        <w:rPr>
          <w:rFonts w:ascii="Times New Roman" w:hAnsi="Times New Roman"/>
          <w:sz w:val="24"/>
          <w:szCs w:val="24"/>
        </w:rPr>
        <w:t>HPLC</w:t>
      </w:r>
      <w:r w:rsidRPr="00B1634A">
        <w:rPr>
          <w:rFonts w:ascii="Times New Roman" w:hAnsi="Times New Roman"/>
          <w:sz w:val="24"/>
          <w:szCs w:val="24"/>
        </w:rPr>
        <w:t>很难得出理想的检测结果，故目前多数知名的核酸酶公司如</w:t>
      </w:r>
      <w:r w:rsidRPr="00B1634A">
        <w:rPr>
          <w:rFonts w:ascii="Times New Roman" w:hAnsi="Times New Roman"/>
          <w:sz w:val="24"/>
          <w:szCs w:val="24"/>
        </w:rPr>
        <w:t>Takara</w:t>
      </w:r>
      <w:r w:rsidRPr="00B1634A">
        <w:rPr>
          <w:rFonts w:ascii="Times New Roman" w:hAnsi="Times New Roman"/>
          <w:sz w:val="24"/>
          <w:szCs w:val="24"/>
        </w:rPr>
        <w:t>宝生物工程大连有限公司、</w:t>
      </w:r>
      <w:r w:rsidRPr="00B1634A">
        <w:rPr>
          <w:rFonts w:ascii="Times New Roman" w:hAnsi="Times New Roman"/>
          <w:sz w:val="24"/>
          <w:szCs w:val="24"/>
        </w:rPr>
        <w:t>Solarbio</w:t>
      </w:r>
      <w:r w:rsidRPr="00B1634A">
        <w:rPr>
          <w:rFonts w:ascii="Times New Roman" w:hAnsi="Times New Roman"/>
          <w:sz w:val="24"/>
          <w:szCs w:val="24"/>
        </w:rPr>
        <w:t>索莱宝生物科技有限公司及</w:t>
      </w:r>
      <w:r w:rsidRPr="00B1634A">
        <w:rPr>
          <w:rFonts w:ascii="Times New Roman" w:hAnsi="Times New Roman"/>
          <w:sz w:val="24"/>
          <w:szCs w:val="24"/>
        </w:rPr>
        <w:t>Sigma</w:t>
      </w:r>
      <w:r w:rsidRPr="00B1634A">
        <w:rPr>
          <w:rFonts w:ascii="Times New Roman" w:hAnsi="Times New Roman"/>
          <w:sz w:val="24"/>
          <w:szCs w:val="24"/>
        </w:rPr>
        <w:t>公司都采用</w:t>
      </w:r>
      <w:r w:rsidR="00356F55">
        <w:rPr>
          <w:rFonts w:ascii="Times New Roman" w:hAnsi="Times New Roman" w:hint="eastAsia"/>
          <w:sz w:val="24"/>
          <w:szCs w:val="24"/>
        </w:rPr>
        <w:t>电泳（</w:t>
      </w:r>
      <w:r w:rsidR="00356F55" w:rsidRPr="00B1634A">
        <w:rPr>
          <w:rFonts w:ascii="Times New Roman" w:hAnsi="Times New Roman"/>
          <w:sz w:val="24"/>
          <w:szCs w:val="24"/>
        </w:rPr>
        <w:t>SDS-PAGE</w:t>
      </w:r>
      <w:r w:rsidR="00356F55">
        <w:rPr>
          <w:rFonts w:ascii="Times New Roman" w:hAnsi="Times New Roman" w:hint="eastAsia"/>
          <w:sz w:val="24"/>
          <w:szCs w:val="24"/>
        </w:rPr>
        <w:t>）</w:t>
      </w:r>
      <w:r w:rsidRPr="00B1634A">
        <w:rPr>
          <w:rFonts w:ascii="Times New Roman" w:hAnsi="Times New Roman"/>
          <w:sz w:val="24"/>
          <w:szCs w:val="24"/>
        </w:rPr>
        <w:t>这个传统但分辨率很高的检测方法对其产品的纯度进行检测。该检测方法检测成本低，结果准确，重复率高，但</w:t>
      </w:r>
      <w:r w:rsidR="00B475C7">
        <w:rPr>
          <w:rFonts w:ascii="Times New Roman" w:hAnsi="Times New Roman" w:hint="eastAsia"/>
          <w:sz w:val="24"/>
          <w:szCs w:val="24"/>
        </w:rPr>
        <w:t>是</w:t>
      </w:r>
      <w:r w:rsidRPr="00B1634A">
        <w:rPr>
          <w:rFonts w:ascii="Times New Roman" w:hAnsi="Times New Roman"/>
          <w:sz w:val="24"/>
          <w:szCs w:val="24"/>
        </w:rPr>
        <w:t>目前市场上缺乏统一的检测标准，故对该方法进行了标准化的规定。</w:t>
      </w:r>
      <w:r w:rsidR="00B475C7">
        <w:rPr>
          <w:rFonts w:ascii="Times New Roman" w:hAnsi="Times New Roman" w:hint="eastAsia"/>
          <w:sz w:val="24"/>
          <w:szCs w:val="24"/>
        </w:rPr>
        <w:t>实际上这也是规范核酸酶类生物产品的实际需要，有助于相关产品的纯度统一。</w:t>
      </w:r>
    </w:p>
    <w:p w:rsidR="00D522D0" w:rsidRPr="00B1634A" w:rsidRDefault="00D522D0" w:rsidP="00412755">
      <w:pPr>
        <w:pStyle w:val="1"/>
        <w:widowControl w:val="0"/>
        <w:spacing w:beforeLines="50" w:afterLines="50" w:line="360" w:lineRule="auto"/>
        <w:rPr>
          <w:rFonts w:ascii="Times New Roman" w:eastAsia="黑体" w:hAnsi="Times New Roman"/>
          <w:sz w:val="24"/>
          <w:szCs w:val="24"/>
        </w:rPr>
      </w:pPr>
      <w:bookmarkStart w:id="8" w:name="_Toc460870646"/>
      <w:bookmarkStart w:id="9" w:name="_Toc460870760"/>
      <w:r w:rsidRPr="00B1634A">
        <w:rPr>
          <w:rFonts w:ascii="Times New Roman" w:eastAsia="黑体" w:hAnsi="Times New Roman"/>
          <w:sz w:val="24"/>
          <w:szCs w:val="24"/>
        </w:rPr>
        <w:t>六、</w:t>
      </w:r>
      <w:bookmarkEnd w:id="8"/>
      <w:bookmarkEnd w:id="9"/>
      <w:r w:rsidR="003B305F" w:rsidRPr="00B1634A">
        <w:rPr>
          <w:rFonts w:ascii="Times New Roman" w:eastAsia="黑体" w:hAnsi="Times New Roman"/>
          <w:sz w:val="24"/>
          <w:szCs w:val="24"/>
        </w:rPr>
        <w:t>关键试验内容和技术指标说明</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6.1</w:t>
      </w:r>
      <w:r w:rsidR="0091704D" w:rsidRPr="00B1634A">
        <w:rPr>
          <w:rFonts w:ascii="Times New Roman" w:hAnsi="Times New Roman"/>
          <w:b/>
          <w:sz w:val="24"/>
          <w:szCs w:val="24"/>
        </w:rPr>
        <w:t xml:space="preserve"> </w:t>
      </w:r>
      <w:r w:rsidRPr="00B1634A">
        <w:rPr>
          <w:rFonts w:ascii="Times New Roman" w:hAnsi="Times New Roman"/>
          <w:b/>
          <w:sz w:val="24"/>
          <w:szCs w:val="24"/>
        </w:rPr>
        <w:t>分析方法及其条件的选择与优化</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6.1.1 </w:t>
      </w:r>
      <w:r w:rsidRPr="00B1634A">
        <w:rPr>
          <w:rFonts w:ascii="Times New Roman" w:hAnsi="Times New Roman"/>
          <w:b/>
          <w:sz w:val="24"/>
          <w:szCs w:val="24"/>
        </w:rPr>
        <w:t>分析方法的选择</w:t>
      </w:r>
    </w:p>
    <w:p w:rsidR="00D522D0" w:rsidRPr="00B1634A" w:rsidRDefault="00356F55"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从本质上讲，酶也是一种蛋白质，</w:t>
      </w:r>
      <w:r w:rsidR="00BB45E6" w:rsidRPr="00B1634A">
        <w:rPr>
          <w:rFonts w:ascii="Times New Roman" w:hAnsi="Times New Roman"/>
          <w:sz w:val="24"/>
          <w:szCs w:val="24"/>
        </w:rPr>
        <w:t>根据文献报道</w:t>
      </w:r>
      <w:r w:rsidR="00B1634A">
        <w:rPr>
          <w:rFonts w:ascii="Times New Roman" w:hAnsi="Times New Roman" w:hint="eastAsia"/>
          <w:sz w:val="24"/>
          <w:szCs w:val="24"/>
        </w:rPr>
        <w:t>和现有方法调研</w:t>
      </w:r>
      <w:r w:rsidR="00BB45E6" w:rsidRPr="00B1634A">
        <w:rPr>
          <w:rFonts w:ascii="Times New Roman" w:hAnsi="Times New Roman"/>
          <w:sz w:val="24"/>
          <w:szCs w:val="24"/>
        </w:rPr>
        <w:t>，</w:t>
      </w:r>
      <w:r w:rsidR="00E1639E" w:rsidRPr="00B1634A">
        <w:rPr>
          <w:rFonts w:ascii="Times New Roman" w:hAnsi="Times New Roman"/>
          <w:sz w:val="24"/>
          <w:szCs w:val="24"/>
        </w:rPr>
        <w:t>SDS-PAGE</w:t>
      </w:r>
      <w:r w:rsidR="00E1639E" w:rsidRPr="00B1634A">
        <w:rPr>
          <w:rFonts w:ascii="Times New Roman" w:hAnsi="Times New Roman"/>
          <w:sz w:val="24"/>
          <w:szCs w:val="24"/>
        </w:rPr>
        <w:t>的方法适用于</w:t>
      </w:r>
      <w:r w:rsidR="00BB45E6" w:rsidRPr="00B1634A">
        <w:rPr>
          <w:rFonts w:ascii="Times New Roman" w:hAnsi="Times New Roman"/>
          <w:sz w:val="24"/>
          <w:szCs w:val="24"/>
        </w:rPr>
        <w:t>核酸酶（核糖核酸酶和脱氧核糖核酸酶）纯度</w:t>
      </w:r>
      <w:r w:rsidR="00E1639E" w:rsidRPr="00B1634A">
        <w:rPr>
          <w:rFonts w:ascii="Times New Roman" w:hAnsi="Times New Roman"/>
          <w:sz w:val="24"/>
          <w:szCs w:val="24"/>
        </w:rPr>
        <w:t>检测</w:t>
      </w:r>
      <w:r w:rsidR="00BD5329" w:rsidRPr="00B1634A">
        <w:rPr>
          <w:rFonts w:ascii="Times New Roman" w:hAnsi="Times New Roman"/>
          <w:sz w:val="24"/>
          <w:szCs w:val="24"/>
        </w:rPr>
        <w:t>，同时这也是目前</w:t>
      </w:r>
      <w:r>
        <w:rPr>
          <w:rFonts w:ascii="Times New Roman" w:hAnsi="Times New Roman" w:hint="eastAsia"/>
          <w:sz w:val="24"/>
          <w:szCs w:val="24"/>
        </w:rPr>
        <w:t>最为</w:t>
      </w:r>
      <w:r w:rsidR="00BD5329" w:rsidRPr="00B1634A">
        <w:rPr>
          <w:rFonts w:ascii="Times New Roman" w:hAnsi="Times New Roman"/>
          <w:sz w:val="24"/>
          <w:szCs w:val="24"/>
        </w:rPr>
        <w:t>普遍采用的</w:t>
      </w:r>
      <w:r>
        <w:rPr>
          <w:rFonts w:ascii="Times New Roman" w:hAnsi="Times New Roman" w:hint="eastAsia"/>
          <w:sz w:val="24"/>
          <w:szCs w:val="24"/>
        </w:rPr>
        <w:t>通用</w:t>
      </w:r>
      <w:r w:rsidR="00BD5329" w:rsidRPr="00B1634A">
        <w:rPr>
          <w:rFonts w:ascii="Times New Roman" w:hAnsi="Times New Roman"/>
          <w:sz w:val="24"/>
          <w:szCs w:val="24"/>
        </w:rPr>
        <w:t>方法</w:t>
      </w:r>
      <w:r>
        <w:rPr>
          <w:rFonts w:ascii="Times New Roman" w:hAnsi="Times New Roman" w:hint="eastAsia"/>
          <w:sz w:val="24"/>
          <w:szCs w:val="24"/>
        </w:rPr>
        <w:t>，具有显著的方法优势</w:t>
      </w:r>
      <w:r w:rsidR="00BB45E6" w:rsidRPr="00B1634A">
        <w:rPr>
          <w:rFonts w:ascii="Times New Roman" w:hAnsi="Times New Roman"/>
          <w:sz w:val="24"/>
          <w:szCs w:val="24"/>
        </w:rPr>
        <w:t>。</w:t>
      </w:r>
      <w:r w:rsidR="00540BDE">
        <w:rPr>
          <w:rFonts w:ascii="Times New Roman" w:hAnsi="Times New Roman" w:hint="eastAsia"/>
          <w:sz w:val="24"/>
          <w:szCs w:val="24"/>
        </w:rPr>
        <w:t>鉴于此，本标准的</w:t>
      </w:r>
      <w:r w:rsidR="00540BDE" w:rsidRPr="00B1634A">
        <w:rPr>
          <w:rFonts w:ascii="Times New Roman" w:hAnsi="Times New Roman"/>
          <w:sz w:val="24"/>
          <w:szCs w:val="24"/>
        </w:rPr>
        <w:t>核糖核酸酶和脱氧核糖核酸酶</w:t>
      </w:r>
      <w:r w:rsidR="00540BDE">
        <w:rPr>
          <w:rFonts w:ascii="Times New Roman" w:hAnsi="Times New Roman" w:hint="eastAsia"/>
          <w:sz w:val="24"/>
          <w:szCs w:val="24"/>
        </w:rPr>
        <w:t>纯度的方法制定采用</w:t>
      </w:r>
      <w:r w:rsidR="00540BDE" w:rsidRPr="00B1634A">
        <w:rPr>
          <w:rFonts w:ascii="Times New Roman" w:hAnsi="Times New Roman"/>
          <w:sz w:val="24"/>
          <w:szCs w:val="24"/>
        </w:rPr>
        <w:t>SDS-PAGE</w:t>
      </w:r>
      <w:r w:rsidR="00540BDE">
        <w:rPr>
          <w:rFonts w:ascii="Times New Roman" w:hAnsi="Times New Roman" w:hint="eastAsia"/>
          <w:sz w:val="24"/>
          <w:szCs w:val="24"/>
        </w:rPr>
        <w:t>。</w:t>
      </w:r>
    </w:p>
    <w:p w:rsidR="00B22A4C" w:rsidRDefault="00820C27" w:rsidP="00412755">
      <w:pPr>
        <w:widowControl w:val="0"/>
        <w:spacing w:beforeLines="50" w:afterLines="50" w:line="360" w:lineRule="auto"/>
        <w:ind w:firstLineChars="200" w:firstLine="482"/>
        <w:jc w:val="both"/>
        <w:rPr>
          <w:rFonts w:ascii="Times New Roman" w:hAnsi="Times New Roman"/>
          <w:b/>
          <w:sz w:val="24"/>
          <w:szCs w:val="24"/>
        </w:rPr>
      </w:pPr>
      <w:r w:rsidRPr="00B1634A">
        <w:rPr>
          <w:rFonts w:ascii="Times New Roman" w:hAnsi="Times New Roman"/>
          <w:b/>
          <w:sz w:val="24"/>
          <w:szCs w:val="24"/>
        </w:rPr>
        <w:lastRenderedPageBreak/>
        <w:t xml:space="preserve">6.1.2 </w:t>
      </w:r>
      <w:r w:rsidR="00B22A4C">
        <w:rPr>
          <w:rFonts w:ascii="Times New Roman" w:hAnsi="Times New Roman" w:hint="eastAsia"/>
          <w:b/>
          <w:sz w:val="24"/>
          <w:szCs w:val="24"/>
        </w:rPr>
        <w:t>蛋白含量测定</w:t>
      </w:r>
    </w:p>
    <w:p w:rsidR="00B22A4C" w:rsidRPr="00B22A4C" w:rsidRDefault="00C27492"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蛋白含量的测定目前较为通用的包括</w:t>
      </w:r>
      <w:r>
        <w:rPr>
          <w:rFonts w:ascii="Times New Roman" w:hAnsi="Times New Roman" w:hint="eastAsia"/>
          <w:sz w:val="24"/>
          <w:szCs w:val="24"/>
        </w:rPr>
        <w:t>Bradford</w:t>
      </w:r>
      <w:r>
        <w:rPr>
          <w:rFonts w:ascii="Times New Roman" w:hAnsi="Times New Roman" w:hint="eastAsia"/>
          <w:sz w:val="24"/>
          <w:szCs w:val="24"/>
        </w:rPr>
        <w:t>分光光度法和</w:t>
      </w:r>
      <w:r>
        <w:rPr>
          <w:rFonts w:ascii="Times New Roman" w:hAnsi="Times New Roman" w:hint="eastAsia"/>
          <w:sz w:val="24"/>
          <w:szCs w:val="24"/>
        </w:rPr>
        <w:t>Lowry</w:t>
      </w:r>
      <w:r>
        <w:rPr>
          <w:rFonts w:ascii="Times New Roman" w:hAnsi="Times New Roman" w:hint="eastAsia"/>
          <w:sz w:val="24"/>
          <w:szCs w:val="24"/>
        </w:rPr>
        <w:t>法，结合前期文献调研以及实验室操作实践，</w:t>
      </w:r>
      <w:r>
        <w:rPr>
          <w:rFonts w:ascii="Times New Roman" w:hAnsi="Times New Roman" w:hint="eastAsia"/>
          <w:sz w:val="24"/>
          <w:szCs w:val="24"/>
        </w:rPr>
        <w:t>Bradford</w:t>
      </w:r>
      <w:r>
        <w:rPr>
          <w:rFonts w:ascii="Times New Roman" w:hAnsi="Times New Roman" w:hint="eastAsia"/>
          <w:sz w:val="24"/>
          <w:szCs w:val="24"/>
        </w:rPr>
        <w:t>分光光度法比较</w:t>
      </w:r>
      <w:r>
        <w:rPr>
          <w:rFonts w:ascii="Times New Roman" w:hAnsi="Times New Roman" w:hint="eastAsia"/>
          <w:sz w:val="24"/>
          <w:szCs w:val="24"/>
        </w:rPr>
        <w:t>Lowry</w:t>
      </w:r>
      <w:r>
        <w:rPr>
          <w:rFonts w:ascii="Times New Roman" w:hAnsi="Times New Roman" w:hint="eastAsia"/>
          <w:sz w:val="24"/>
          <w:szCs w:val="24"/>
        </w:rPr>
        <w:t>法简单迅速，是目前测定蛋白质含量的首选方法。此方法利用考马斯亮蓝</w:t>
      </w:r>
      <w:r>
        <w:rPr>
          <w:rFonts w:ascii="Times New Roman" w:hAnsi="Times New Roman" w:hint="eastAsia"/>
          <w:sz w:val="24"/>
          <w:szCs w:val="24"/>
        </w:rPr>
        <w:t>G-250</w:t>
      </w:r>
      <w:r>
        <w:rPr>
          <w:rFonts w:ascii="Times New Roman" w:hAnsi="Times New Roman" w:hint="eastAsia"/>
          <w:sz w:val="24"/>
          <w:szCs w:val="24"/>
        </w:rPr>
        <w:t>与蛋白质结合的特性以及在一定范围内与蛋白质含量呈现线性关系的特征检测蛋白含量。鉴于此，本标准蛋白含量测定采用</w:t>
      </w:r>
      <w:r>
        <w:rPr>
          <w:rFonts w:ascii="Times New Roman" w:hAnsi="Times New Roman" w:hint="eastAsia"/>
          <w:sz w:val="24"/>
          <w:szCs w:val="24"/>
        </w:rPr>
        <w:t>Bradford</w:t>
      </w:r>
      <w:r>
        <w:rPr>
          <w:rFonts w:ascii="Times New Roman" w:hAnsi="Times New Roman" w:hint="eastAsia"/>
          <w:sz w:val="24"/>
          <w:szCs w:val="24"/>
        </w:rPr>
        <w:t>分光光度法。</w:t>
      </w:r>
    </w:p>
    <w:p w:rsidR="00820C27" w:rsidRPr="00B1634A" w:rsidRDefault="00B22A4C" w:rsidP="00412755">
      <w:pPr>
        <w:widowControl w:val="0"/>
        <w:spacing w:beforeLines="50" w:afterLines="50" w:line="360" w:lineRule="auto"/>
        <w:ind w:firstLineChars="200" w:firstLine="482"/>
        <w:jc w:val="both"/>
        <w:rPr>
          <w:rFonts w:ascii="Times New Roman" w:hAnsi="Times New Roman"/>
          <w:b/>
          <w:sz w:val="24"/>
          <w:szCs w:val="24"/>
        </w:rPr>
      </w:pPr>
      <w:r>
        <w:rPr>
          <w:rFonts w:ascii="Times New Roman" w:hAnsi="Times New Roman" w:hint="eastAsia"/>
          <w:b/>
          <w:sz w:val="24"/>
          <w:szCs w:val="24"/>
        </w:rPr>
        <w:t xml:space="preserve">6.1.3 </w:t>
      </w:r>
      <w:r w:rsidR="00820C27" w:rsidRPr="00B1634A">
        <w:rPr>
          <w:rFonts w:ascii="Times New Roman" w:hAnsi="Times New Roman"/>
          <w:b/>
          <w:sz w:val="24"/>
          <w:szCs w:val="24"/>
        </w:rPr>
        <w:t>SDS-PAGE</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6.1.</w:t>
      </w:r>
      <w:r w:rsidR="00B475C7">
        <w:rPr>
          <w:rFonts w:ascii="Times New Roman" w:hAnsi="Times New Roman" w:hint="eastAsia"/>
          <w:b/>
          <w:sz w:val="24"/>
          <w:szCs w:val="24"/>
        </w:rPr>
        <w:t>3</w:t>
      </w:r>
      <w:r w:rsidR="00820C27" w:rsidRPr="00B1634A">
        <w:rPr>
          <w:rFonts w:ascii="Times New Roman" w:hAnsi="Times New Roman"/>
          <w:b/>
          <w:sz w:val="24"/>
          <w:szCs w:val="24"/>
        </w:rPr>
        <w:t>.1</w:t>
      </w:r>
      <w:r w:rsidRPr="00B1634A">
        <w:rPr>
          <w:rFonts w:ascii="Times New Roman" w:hAnsi="Times New Roman"/>
          <w:b/>
          <w:sz w:val="24"/>
          <w:szCs w:val="24"/>
        </w:rPr>
        <w:t xml:space="preserve"> </w:t>
      </w:r>
      <w:r w:rsidRPr="00B1634A">
        <w:rPr>
          <w:rFonts w:ascii="Times New Roman" w:hAnsi="Times New Roman"/>
          <w:b/>
          <w:sz w:val="24"/>
          <w:szCs w:val="24"/>
        </w:rPr>
        <w:t>稀释倍数的选择</w:t>
      </w:r>
    </w:p>
    <w:p w:rsidR="00D522D0" w:rsidRPr="00B1634A" w:rsidRDefault="00D522D0"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本次实验将样品按</w:t>
      </w:r>
      <w:r w:rsidR="00062BDA" w:rsidRPr="00B1634A">
        <w:rPr>
          <w:rFonts w:ascii="Times New Roman" w:hAnsi="Times New Roman"/>
          <w:sz w:val="24"/>
          <w:szCs w:val="24"/>
        </w:rPr>
        <w:t>5</w:t>
      </w:r>
      <w:r w:rsidR="00364735" w:rsidRPr="00B1634A">
        <w:rPr>
          <w:rFonts w:ascii="Times New Roman" w:hAnsi="Times New Roman"/>
          <w:sz w:val="24"/>
          <w:szCs w:val="24"/>
        </w:rPr>
        <w:t xml:space="preserve"> </w:t>
      </w:r>
      <w:r w:rsidRPr="00B1634A">
        <w:rPr>
          <w:rFonts w:ascii="Times New Roman" w:hAnsi="Times New Roman"/>
          <w:sz w:val="24"/>
          <w:szCs w:val="24"/>
        </w:rPr>
        <w:t>mg/ml</w:t>
      </w:r>
      <w:r w:rsidR="00F50933" w:rsidRPr="00B1634A">
        <w:rPr>
          <w:rFonts w:ascii="Times New Roman" w:hAnsi="Times New Roman"/>
          <w:sz w:val="24"/>
          <w:szCs w:val="24"/>
        </w:rPr>
        <w:t>溶解</w:t>
      </w:r>
      <w:r w:rsidRPr="00B1634A">
        <w:rPr>
          <w:rFonts w:ascii="Times New Roman" w:hAnsi="Times New Roman"/>
          <w:sz w:val="24"/>
          <w:szCs w:val="24"/>
        </w:rPr>
        <w:t>后再进行</w:t>
      </w:r>
      <w:r w:rsidRPr="00B1634A">
        <w:rPr>
          <w:rFonts w:ascii="Times New Roman" w:hAnsi="Times New Roman"/>
          <w:sz w:val="24"/>
          <w:szCs w:val="24"/>
        </w:rPr>
        <w:t>2</w:t>
      </w:r>
      <w:r w:rsidRPr="00B1634A">
        <w:rPr>
          <w:rFonts w:ascii="Times New Roman" w:hAnsi="Times New Roman"/>
          <w:sz w:val="24"/>
          <w:szCs w:val="24"/>
        </w:rPr>
        <w:t>倍稀释、</w:t>
      </w:r>
      <w:r w:rsidRPr="00B1634A">
        <w:rPr>
          <w:rFonts w:ascii="Times New Roman" w:hAnsi="Times New Roman"/>
          <w:sz w:val="24"/>
          <w:szCs w:val="24"/>
        </w:rPr>
        <w:t>4</w:t>
      </w:r>
      <w:r w:rsidRPr="00B1634A">
        <w:rPr>
          <w:rFonts w:ascii="Times New Roman" w:hAnsi="Times New Roman"/>
          <w:sz w:val="24"/>
          <w:szCs w:val="24"/>
        </w:rPr>
        <w:t>倍稀释、</w:t>
      </w:r>
      <w:r w:rsidRPr="00B1634A">
        <w:rPr>
          <w:rFonts w:ascii="Times New Roman" w:hAnsi="Times New Roman"/>
          <w:sz w:val="24"/>
          <w:szCs w:val="24"/>
        </w:rPr>
        <w:t>8</w:t>
      </w:r>
      <w:r w:rsidRPr="00B1634A">
        <w:rPr>
          <w:rFonts w:ascii="Times New Roman" w:hAnsi="Times New Roman"/>
          <w:sz w:val="24"/>
          <w:szCs w:val="24"/>
        </w:rPr>
        <w:t>倍稀释、</w:t>
      </w:r>
      <w:r w:rsidRPr="00B1634A">
        <w:rPr>
          <w:rFonts w:ascii="Times New Roman" w:hAnsi="Times New Roman"/>
          <w:sz w:val="24"/>
          <w:szCs w:val="24"/>
        </w:rPr>
        <w:t>16</w:t>
      </w:r>
      <w:r w:rsidRPr="00B1634A">
        <w:rPr>
          <w:rFonts w:ascii="Times New Roman" w:hAnsi="Times New Roman"/>
          <w:sz w:val="24"/>
          <w:szCs w:val="24"/>
        </w:rPr>
        <w:t>倍</w:t>
      </w:r>
      <w:r w:rsidR="00F50933" w:rsidRPr="00B1634A">
        <w:rPr>
          <w:rFonts w:ascii="Times New Roman" w:hAnsi="Times New Roman"/>
          <w:sz w:val="24"/>
          <w:szCs w:val="24"/>
        </w:rPr>
        <w:t>、</w:t>
      </w:r>
      <w:r w:rsidR="00F50933" w:rsidRPr="00B1634A">
        <w:rPr>
          <w:rFonts w:ascii="Times New Roman" w:hAnsi="Times New Roman"/>
          <w:sz w:val="24"/>
          <w:szCs w:val="24"/>
        </w:rPr>
        <w:t>32</w:t>
      </w:r>
      <w:r w:rsidR="00F50933" w:rsidRPr="00B1634A">
        <w:rPr>
          <w:rFonts w:ascii="Times New Roman" w:hAnsi="Times New Roman"/>
          <w:sz w:val="24"/>
          <w:szCs w:val="24"/>
        </w:rPr>
        <w:t>倍</w:t>
      </w:r>
      <w:r w:rsidRPr="00B1634A">
        <w:rPr>
          <w:rFonts w:ascii="Times New Roman" w:hAnsi="Times New Roman"/>
          <w:sz w:val="24"/>
          <w:szCs w:val="24"/>
        </w:rPr>
        <w:t>稀释。</w:t>
      </w:r>
      <w:r w:rsidR="003C7178" w:rsidRPr="00B1634A">
        <w:rPr>
          <w:rFonts w:ascii="Times New Roman" w:hAnsi="Times New Roman"/>
          <w:sz w:val="24"/>
          <w:szCs w:val="24"/>
        </w:rPr>
        <w:t>通过根据试验结果分析不同</w:t>
      </w:r>
      <w:r w:rsidRPr="00B1634A">
        <w:rPr>
          <w:rFonts w:ascii="Times New Roman" w:hAnsi="Times New Roman"/>
          <w:sz w:val="24"/>
          <w:szCs w:val="24"/>
        </w:rPr>
        <w:t>稀释梯度</w:t>
      </w:r>
      <w:r w:rsidR="00A8403E" w:rsidRPr="00B1634A">
        <w:rPr>
          <w:rFonts w:ascii="Times New Roman" w:hAnsi="Times New Roman"/>
          <w:sz w:val="24"/>
          <w:szCs w:val="24"/>
        </w:rPr>
        <w:t>范围内</w:t>
      </w:r>
      <w:r w:rsidRPr="00B1634A">
        <w:rPr>
          <w:rFonts w:ascii="Times New Roman" w:hAnsi="Times New Roman"/>
          <w:sz w:val="24"/>
          <w:szCs w:val="24"/>
        </w:rPr>
        <w:t>电泳条带</w:t>
      </w:r>
      <w:r w:rsidR="003C7178" w:rsidRPr="00B1634A">
        <w:rPr>
          <w:rFonts w:ascii="Times New Roman" w:hAnsi="Times New Roman"/>
          <w:sz w:val="24"/>
          <w:szCs w:val="24"/>
        </w:rPr>
        <w:t>的</w:t>
      </w:r>
      <w:r w:rsidRPr="00B1634A">
        <w:rPr>
          <w:rFonts w:ascii="Times New Roman" w:hAnsi="Times New Roman"/>
          <w:sz w:val="24"/>
          <w:szCs w:val="24"/>
        </w:rPr>
        <w:t>清晰</w:t>
      </w:r>
      <w:r w:rsidR="003C7178" w:rsidRPr="00B1634A">
        <w:rPr>
          <w:rFonts w:ascii="Times New Roman" w:hAnsi="Times New Roman"/>
          <w:sz w:val="24"/>
          <w:szCs w:val="24"/>
        </w:rPr>
        <w:t>程度</w:t>
      </w:r>
      <w:r w:rsidR="00A8403E" w:rsidRPr="00B1634A">
        <w:rPr>
          <w:rFonts w:ascii="Times New Roman" w:hAnsi="Times New Roman"/>
          <w:sz w:val="24"/>
          <w:szCs w:val="24"/>
        </w:rPr>
        <w:t>，</w:t>
      </w:r>
      <w:r w:rsidR="00E53CA0" w:rsidRPr="00B1634A">
        <w:rPr>
          <w:rFonts w:ascii="Times New Roman" w:hAnsi="Times New Roman"/>
          <w:sz w:val="24"/>
          <w:szCs w:val="24"/>
        </w:rPr>
        <w:t>选择最为合适的稀释倍数确定为国家标准</w:t>
      </w:r>
      <w:r w:rsidR="003C7178" w:rsidRPr="00B1634A">
        <w:rPr>
          <w:rFonts w:ascii="Times New Roman" w:hAnsi="Times New Roman"/>
          <w:sz w:val="24"/>
          <w:szCs w:val="24"/>
        </w:rPr>
        <w:t>方法</w:t>
      </w:r>
      <w:r w:rsidR="00E53CA0" w:rsidRPr="00B1634A">
        <w:rPr>
          <w:rFonts w:ascii="Times New Roman" w:hAnsi="Times New Roman"/>
          <w:sz w:val="24"/>
          <w:szCs w:val="24"/>
        </w:rPr>
        <w:t>中使用的倍数</w:t>
      </w:r>
      <w:r w:rsidRPr="00B1634A">
        <w:rPr>
          <w:rFonts w:ascii="Times New Roman" w:hAnsi="Times New Roman"/>
          <w:sz w:val="24"/>
          <w:szCs w:val="24"/>
        </w:rPr>
        <w:t>。</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6.1.</w:t>
      </w:r>
      <w:r w:rsidR="00B475C7">
        <w:rPr>
          <w:rFonts w:ascii="Times New Roman" w:hAnsi="Times New Roman" w:hint="eastAsia"/>
          <w:b/>
          <w:sz w:val="24"/>
          <w:szCs w:val="24"/>
        </w:rPr>
        <w:t>3</w:t>
      </w:r>
      <w:r w:rsidR="00820C27" w:rsidRPr="00B1634A">
        <w:rPr>
          <w:rFonts w:ascii="Times New Roman" w:hAnsi="Times New Roman"/>
          <w:b/>
          <w:sz w:val="24"/>
          <w:szCs w:val="24"/>
        </w:rPr>
        <w:t>.2</w:t>
      </w:r>
      <w:r w:rsidRPr="00B1634A">
        <w:rPr>
          <w:rFonts w:ascii="Times New Roman" w:hAnsi="Times New Roman"/>
          <w:b/>
          <w:sz w:val="24"/>
          <w:szCs w:val="24"/>
        </w:rPr>
        <w:t xml:space="preserve"> </w:t>
      </w:r>
      <w:r w:rsidRPr="00B1634A">
        <w:rPr>
          <w:rFonts w:ascii="Times New Roman" w:hAnsi="Times New Roman"/>
          <w:b/>
          <w:sz w:val="24"/>
          <w:szCs w:val="24"/>
        </w:rPr>
        <w:t>浓缩胶的选择</w:t>
      </w:r>
    </w:p>
    <w:p w:rsidR="00D522D0" w:rsidRPr="00B1634A" w:rsidRDefault="00A8403E"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核酸酶（核糖核酸酶和脱氧核糖核酸酶）</w:t>
      </w:r>
      <w:r w:rsidR="00D522D0" w:rsidRPr="00B1634A">
        <w:rPr>
          <w:rFonts w:ascii="Times New Roman" w:hAnsi="Times New Roman"/>
          <w:sz w:val="24"/>
          <w:szCs w:val="24"/>
        </w:rPr>
        <w:t>的分子量大小</w:t>
      </w:r>
      <w:r w:rsidRPr="00B1634A">
        <w:rPr>
          <w:rFonts w:ascii="Times New Roman" w:hAnsi="Times New Roman"/>
          <w:sz w:val="24"/>
          <w:szCs w:val="24"/>
        </w:rPr>
        <w:t>分别</w:t>
      </w:r>
      <w:r w:rsidR="00E53CA0" w:rsidRPr="00B1634A">
        <w:rPr>
          <w:rFonts w:ascii="Times New Roman" w:hAnsi="Times New Roman"/>
          <w:sz w:val="24"/>
          <w:szCs w:val="24"/>
        </w:rPr>
        <w:t>介于</w:t>
      </w:r>
      <w:r w:rsidR="00D522D0" w:rsidRPr="00B1634A">
        <w:rPr>
          <w:rFonts w:ascii="Times New Roman" w:hAnsi="Times New Roman"/>
          <w:sz w:val="24"/>
          <w:szCs w:val="24"/>
        </w:rPr>
        <w:t>为</w:t>
      </w:r>
      <w:r w:rsidR="00D522D0" w:rsidRPr="00B1634A">
        <w:rPr>
          <w:rFonts w:ascii="Times New Roman" w:hAnsi="Times New Roman"/>
          <w:sz w:val="24"/>
          <w:szCs w:val="24"/>
        </w:rPr>
        <w:t>1</w:t>
      </w:r>
      <w:r w:rsidR="002E18DC" w:rsidRPr="00B1634A">
        <w:rPr>
          <w:rFonts w:ascii="Times New Roman" w:hAnsi="Times New Roman"/>
          <w:sz w:val="24"/>
          <w:szCs w:val="24"/>
        </w:rPr>
        <w:t>4</w:t>
      </w:r>
      <w:r w:rsidR="00E53CA0" w:rsidRPr="00B1634A">
        <w:rPr>
          <w:rFonts w:ascii="Times New Roman" w:hAnsi="Times New Roman"/>
          <w:sz w:val="24"/>
          <w:szCs w:val="24"/>
        </w:rPr>
        <w:t>-</w:t>
      </w:r>
      <w:r w:rsidR="002E18DC" w:rsidRPr="00B1634A">
        <w:rPr>
          <w:rFonts w:ascii="Times New Roman" w:hAnsi="Times New Roman"/>
          <w:sz w:val="24"/>
          <w:szCs w:val="24"/>
        </w:rPr>
        <w:t>20</w:t>
      </w:r>
      <w:r w:rsidR="00364735" w:rsidRPr="00B1634A">
        <w:rPr>
          <w:rFonts w:ascii="Times New Roman" w:hAnsi="Times New Roman"/>
          <w:sz w:val="24"/>
          <w:szCs w:val="24"/>
        </w:rPr>
        <w:t xml:space="preserve"> </w:t>
      </w:r>
      <w:r w:rsidR="00D522D0" w:rsidRPr="00B1634A">
        <w:rPr>
          <w:rFonts w:ascii="Times New Roman" w:hAnsi="Times New Roman"/>
          <w:sz w:val="24"/>
          <w:szCs w:val="24"/>
        </w:rPr>
        <w:t>kDa</w:t>
      </w:r>
      <w:r w:rsidRPr="00B1634A">
        <w:rPr>
          <w:rFonts w:ascii="Times New Roman" w:hAnsi="Times New Roman"/>
          <w:sz w:val="24"/>
          <w:szCs w:val="24"/>
        </w:rPr>
        <w:t>和</w:t>
      </w:r>
      <w:r w:rsidR="00E53CA0" w:rsidRPr="00B1634A">
        <w:rPr>
          <w:rFonts w:ascii="Times New Roman" w:hAnsi="Times New Roman"/>
          <w:sz w:val="24"/>
          <w:szCs w:val="24"/>
        </w:rPr>
        <w:t>2</w:t>
      </w:r>
      <w:r w:rsidR="00493B11" w:rsidRPr="00B1634A">
        <w:rPr>
          <w:rFonts w:ascii="Times New Roman" w:hAnsi="Times New Roman"/>
          <w:sz w:val="24"/>
          <w:szCs w:val="24"/>
        </w:rPr>
        <w:t>8</w:t>
      </w:r>
      <w:r w:rsidR="00E53CA0" w:rsidRPr="00B1634A">
        <w:rPr>
          <w:rFonts w:ascii="Times New Roman" w:hAnsi="Times New Roman"/>
          <w:sz w:val="24"/>
          <w:szCs w:val="24"/>
        </w:rPr>
        <w:t>-</w:t>
      </w:r>
      <w:r w:rsidRPr="00B1634A">
        <w:rPr>
          <w:rFonts w:ascii="Times New Roman" w:hAnsi="Times New Roman"/>
          <w:sz w:val="24"/>
          <w:szCs w:val="24"/>
        </w:rPr>
        <w:t>3</w:t>
      </w:r>
      <w:r w:rsidR="00493B11" w:rsidRPr="00B1634A">
        <w:rPr>
          <w:rFonts w:ascii="Times New Roman" w:hAnsi="Times New Roman"/>
          <w:sz w:val="24"/>
          <w:szCs w:val="24"/>
        </w:rPr>
        <w:t>3</w:t>
      </w:r>
      <w:r w:rsidRPr="00B1634A">
        <w:rPr>
          <w:rFonts w:ascii="Times New Roman" w:hAnsi="Times New Roman"/>
          <w:sz w:val="24"/>
          <w:szCs w:val="24"/>
        </w:rPr>
        <w:t xml:space="preserve"> kDa</w:t>
      </w:r>
      <w:r w:rsidR="00D522D0" w:rsidRPr="00B1634A">
        <w:rPr>
          <w:rFonts w:ascii="Times New Roman" w:hAnsi="Times New Roman"/>
          <w:sz w:val="24"/>
          <w:szCs w:val="24"/>
        </w:rPr>
        <w:t>，</w:t>
      </w:r>
      <w:r w:rsidRPr="00B1634A">
        <w:rPr>
          <w:rFonts w:ascii="Times New Roman" w:hAnsi="Times New Roman"/>
          <w:sz w:val="24"/>
          <w:szCs w:val="24"/>
        </w:rPr>
        <w:t>介于</w:t>
      </w:r>
      <w:r w:rsidRPr="00B1634A">
        <w:rPr>
          <w:rFonts w:ascii="Times New Roman" w:hAnsi="Times New Roman"/>
          <w:sz w:val="24"/>
          <w:szCs w:val="24"/>
        </w:rPr>
        <w:t>10-50 kDa</w:t>
      </w:r>
      <w:r w:rsidR="00D522D0" w:rsidRPr="00B1634A">
        <w:rPr>
          <w:rFonts w:ascii="Times New Roman" w:hAnsi="Times New Roman"/>
          <w:sz w:val="24"/>
          <w:szCs w:val="24"/>
        </w:rPr>
        <w:t>，</w:t>
      </w:r>
      <w:r w:rsidR="00BD5329" w:rsidRPr="00B1634A">
        <w:rPr>
          <w:rFonts w:ascii="Times New Roman" w:hAnsi="Times New Roman"/>
          <w:sz w:val="24"/>
          <w:szCs w:val="24"/>
        </w:rPr>
        <w:t>根据实验</w:t>
      </w:r>
      <w:r w:rsidR="00D522D0" w:rsidRPr="00B1634A">
        <w:rPr>
          <w:rFonts w:ascii="Times New Roman" w:hAnsi="Times New Roman"/>
          <w:sz w:val="24"/>
          <w:szCs w:val="24"/>
        </w:rPr>
        <w:t>选择</w:t>
      </w:r>
      <w:r w:rsidR="00DC7ACE" w:rsidRPr="00B1634A">
        <w:rPr>
          <w:rFonts w:ascii="Times New Roman" w:hAnsi="Times New Roman"/>
          <w:sz w:val="24"/>
          <w:szCs w:val="24"/>
        </w:rPr>
        <w:t>1</w:t>
      </w:r>
      <w:r w:rsidR="00062BDA" w:rsidRPr="00B1634A">
        <w:rPr>
          <w:rFonts w:ascii="Times New Roman" w:hAnsi="Times New Roman"/>
          <w:sz w:val="24"/>
          <w:szCs w:val="24"/>
        </w:rPr>
        <w:t>2</w:t>
      </w:r>
      <w:r w:rsidR="00DC7ACE" w:rsidRPr="00B1634A">
        <w:rPr>
          <w:rFonts w:ascii="Times New Roman" w:hAnsi="Times New Roman"/>
          <w:sz w:val="24"/>
          <w:szCs w:val="24"/>
        </w:rPr>
        <w:t>%</w:t>
      </w:r>
      <w:r w:rsidRPr="00B1634A">
        <w:rPr>
          <w:rFonts w:ascii="Times New Roman" w:hAnsi="Times New Roman"/>
          <w:sz w:val="24"/>
          <w:szCs w:val="24"/>
        </w:rPr>
        <w:t>凝胶</w:t>
      </w:r>
      <w:r w:rsidR="00D522D0" w:rsidRPr="00B1634A">
        <w:rPr>
          <w:rFonts w:ascii="Times New Roman" w:hAnsi="Times New Roman"/>
          <w:sz w:val="24"/>
          <w:szCs w:val="24"/>
        </w:rPr>
        <w:t>分离</w:t>
      </w:r>
      <w:r w:rsidR="00DC7ACE" w:rsidRPr="00B1634A">
        <w:rPr>
          <w:rFonts w:ascii="Times New Roman" w:hAnsi="Times New Roman"/>
          <w:sz w:val="24"/>
          <w:szCs w:val="24"/>
        </w:rPr>
        <w:t>蛋白，得到清晰且分离度高的条带。</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6.2 </w:t>
      </w:r>
      <w:r w:rsidR="00820C27" w:rsidRPr="00B1634A">
        <w:rPr>
          <w:rFonts w:ascii="Times New Roman" w:hAnsi="Times New Roman"/>
          <w:b/>
          <w:sz w:val="24"/>
          <w:szCs w:val="24"/>
        </w:rPr>
        <w:t>检测</w:t>
      </w:r>
      <w:r w:rsidRPr="00B1634A">
        <w:rPr>
          <w:rFonts w:ascii="Times New Roman" w:hAnsi="Times New Roman"/>
          <w:b/>
          <w:sz w:val="24"/>
          <w:szCs w:val="24"/>
        </w:rPr>
        <w:t>方法的建立</w:t>
      </w:r>
      <w:r w:rsidR="00B475C7">
        <w:rPr>
          <w:rFonts w:ascii="Times New Roman" w:hAnsi="Times New Roman" w:hint="eastAsia"/>
          <w:b/>
          <w:sz w:val="24"/>
          <w:szCs w:val="24"/>
        </w:rPr>
        <w:t>与分析</w:t>
      </w:r>
    </w:p>
    <w:p w:rsidR="00B475C7" w:rsidRPr="00B1634A" w:rsidRDefault="00B475C7"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6.2.1 </w:t>
      </w:r>
      <w:r w:rsidR="00C27492">
        <w:rPr>
          <w:rFonts w:ascii="Times New Roman" w:hAnsi="Times New Roman" w:hint="eastAsia"/>
          <w:b/>
          <w:sz w:val="24"/>
          <w:szCs w:val="24"/>
        </w:rPr>
        <w:t>蛋白含量检测</w:t>
      </w:r>
    </w:p>
    <w:p w:rsidR="00B475C7" w:rsidRPr="00C27492" w:rsidRDefault="00C27492"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考马斯亮蓝</w:t>
      </w:r>
      <w:r>
        <w:rPr>
          <w:rFonts w:ascii="Times New Roman" w:hAnsi="Times New Roman" w:hint="eastAsia"/>
          <w:sz w:val="24"/>
          <w:szCs w:val="24"/>
        </w:rPr>
        <w:t>G-250</w:t>
      </w:r>
      <w:r>
        <w:rPr>
          <w:rFonts w:ascii="Times New Roman" w:hAnsi="Times New Roman" w:hint="eastAsia"/>
          <w:sz w:val="24"/>
          <w:szCs w:val="24"/>
        </w:rPr>
        <w:t>与待测蛋白结合后，在波长</w:t>
      </w:r>
      <w:r>
        <w:rPr>
          <w:rFonts w:ascii="Times New Roman" w:hAnsi="Times New Roman" w:hint="eastAsia"/>
          <w:sz w:val="24"/>
          <w:szCs w:val="24"/>
        </w:rPr>
        <w:t>595 nm</w:t>
      </w:r>
      <w:r>
        <w:rPr>
          <w:rFonts w:ascii="Times New Roman" w:hAnsi="Times New Roman" w:hint="eastAsia"/>
          <w:sz w:val="24"/>
          <w:szCs w:val="24"/>
        </w:rPr>
        <w:t>处有较高的吸收值，且在一定范围内呈现线性关系，通过选取</w:t>
      </w:r>
      <w:r w:rsidRPr="00C27492">
        <w:rPr>
          <w:rFonts w:ascii="Times New Roman" w:hAnsi="Times New Roman" w:hint="eastAsia"/>
          <w:sz w:val="24"/>
          <w:szCs w:val="24"/>
        </w:rPr>
        <w:t>牛血清白蛋白</w:t>
      </w:r>
      <w:r>
        <w:rPr>
          <w:rFonts w:ascii="Times New Roman" w:hAnsi="Times New Roman" w:hint="eastAsia"/>
          <w:sz w:val="24"/>
          <w:szCs w:val="24"/>
        </w:rPr>
        <w:t>并配置</w:t>
      </w:r>
      <w:r w:rsidRPr="00C27492">
        <w:rPr>
          <w:rFonts w:ascii="Times New Roman" w:hAnsi="Times New Roman" w:hint="eastAsia"/>
          <w:sz w:val="24"/>
          <w:szCs w:val="24"/>
        </w:rPr>
        <w:t>标准溶液</w:t>
      </w:r>
      <w:r>
        <w:rPr>
          <w:rFonts w:ascii="Times New Roman" w:hAnsi="Times New Roman" w:hint="eastAsia"/>
          <w:sz w:val="24"/>
          <w:szCs w:val="24"/>
        </w:rPr>
        <w:t>，绘制标准曲线，结合曲线计算待测样品蛋白实际含量。</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6.2.1 </w:t>
      </w:r>
      <w:r w:rsidR="00C27492">
        <w:rPr>
          <w:rFonts w:ascii="Times New Roman" w:hAnsi="Times New Roman" w:hint="eastAsia"/>
          <w:b/>
          <w:sz w:val="24"/>
          <w:szCs w:val="24"/>
        </w:rPr>
        <w:t>电泳</w:t>
      </w:r>
      <w:r w:rsidRPr="00B1634A">
        <w:rPr>
          <w:rFonts w:ascii="Times New Roman" w:hAnsi="Times New Roman"/>
          <w:b/>
          <w:sz w:val="24"/>
          <w:szCs w:val="24"/>
        </w:rPr>
        <w:t>结果分析与计算</w:t>
      </w:r>
    </w:p>
    <w:p w:rsidR="00EE6253" w:rsidRPr="00B1634A" w:rsidRDefault="00C27492"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电泳</w:t>
      </w:r>
      <w:r w:rsidR="00EE6253" w:rsidRPr="00B1634A">
        <w:rPr>
          <w:rFonts w:ascii="Times New Roman" w:hAnsi="Times New Roman"/>
          <w:sz w:val="24"/>
          <w:szCs w:val="24"/>
        </w:rPr>
        <w:t>脱色后，</w:t>
      </w:r>
      <w:r w:rsidR="00DC7ACE" w:rsidRPr="00B1634A">
        <w:rPr>
          <w:rFonts w:ascii="Times New Roman" w:hAnsi="Times New Roman"/>
          <w:sz w:val="24"/>
          <w:szCs w:val="24"/>
        </w:rPr>
        <w:t>凝胶至于蛋白印记成像系统中成像，</w:t>
      </w:r>
      <w:r>
        <w:rPr>
          <w:rFonts w:ascii="Times New Roman" w:hAnsi="Times New Roman" w:hint="eastAsia"/>
          <w:sz w:val="24"/>
          <w:szCs w:val="24"/>
        </w:rPr>
        <w:t>根据</w:t>
      </w:r>
      <w:r w:rsidR="009E7222">
        <w:rPr>
          <w:rFonts w:ascii="Times New Roman" w:hAnsi="Times New Roman" w:hint="eastAsia"/>
          <w:sz w:val="24"/>
          <w:szCs w:val="24"/>
        </w:rPr>
        <w:t>实际</w:t>
      </w:r>
      <w:r w:rsidR="00DC7ACE" w:rsidRPr="00B1634A">
        <w:rPr>
          <w:rFonts w:ascii="Times New Roman" w:hAnsi="Times New Roman"/>
          <w:sz w:val="24"/>
          <w:szCs w:val="24"/>
        </w:rPr>
        <w:t>选择合适曝光度后拍照记录，</w:t>
      </w:r>
      <w:r w:rsidR="009E7222">
        <w:rPr>
          <w:rFonts w:ascii="Times New Roman" w:hAnsi="Times New Roman" w:hint="eastAsia"/>
          <w:sz w:val="24"/>
          <w:szCs w:val="24"/>
        </w:rPr>
        <w:t>可</w:t>
      </w:r>
      <w:r w:rsidR="00B20752" w:rsidRPr="00B1634A">
        <w:rPr>
          <w:rFonts w:ascii="Times New Roman" w:hAnsi="Times New Roman"/>
          <w:sz w:val="24"/>
          <w:szCs w:val="24"/>
        </w:rPr>
        <w:t>采用</w:t>
      </w:r>
      <w:r w:rsidR="00B20752" w:rsidRPr="00B1634A">
        <w:rPr>
          <w:rFonts w:ascii="Times New Roman" w:hAnsi="Times New Roman"/>
          <w:bCs/>
          <w:sz w:val="24"/>
          <w:szCs w:val="24"/>
          <w:lang w:val="pt-BR"/>
        </w:rPr>
        <w:t>Alpha</w:t>
      </w:r>
      <w:r w:rsidR="00B20752" w:rsidRPr="00B1634A">
        <w:rPr>
          <w:rFonts w:ascii="Times New Roman" w:hAnsi="Times New Roman"/>
          <w:bCs/>
          <w:sz w:val="24"/>
          <w:szCs w:val="24"/>
        </w:rPr>
        <w:t>化学发光凝胶成像系统</w:t>
      </w:r>
      <w:r w:rsidR="00B20752" w:rsidRPr="00B1634A">
        <w:rPr>
          <w:rFonts w:ascii="Times New Roman" w:hAnsi="Times New Roman"/>
          <w:bCs/>
          <w:sz w:val="24"/>
          <w:szCs w:val="24"/>
          <w:lang w:val="pt-BR"/>
        </w:rPr>
        <w:t>（</w:t>
      </w:r>
      <w:r w:rsidR="00B20752" w:rsidRPr="00B1634A">
        <w:rPr>
          <w:rFonts w:ascii="Times New Roman" w:hAnsi="Times New Roman"/>
          <w:sz w:val="24"/>
          <w:szCs w:val="24"/>
          <w:lang w:val="pt-BR"/>
        </w:rPr>
        <w:t>FluorChem HD2</w:t>
      </w:r>
      <w:r w:rsidR="00B20752" w:rsidRPr="00B1634A">
        <w:rPr>
          <w:rFonts w:ascii="Times New Roman" w:hAnsi="Times New Roman"/>
          <w:sz w:val="24"/>
          <w:szCs w:val="24"/>
          <w:lang w:val="pt-BR"/>
        </w:rPr>
        <w:t>，</w:t>
      </w:r>
      <w:r w:rsidR="00B20752" w:rsidRPr="00B1634A">
        <w:rPr>
          <w:rFonts w:ascii="Times New Roman" w:hAnsi="Times New Roman"/>
          <w:sz w:val="24"/>
          <w:szCs w:val="24"/>
          <w:lang w:val="pt-BR"/>
        </w:rPr>
        <w:t>Proteinsimple</w:t>
      </w:r>
      <w:r w:rsidR="00B20752" w:rsidRPr="00B1634A">
        <w:rPr>
          <w:rFonts w:ascii="Times New Roman" w:hAnsi="Times New Roman"/>
          <w:sz w:val="24"/>
          <w:szCs w:val="24"/>
          <w:lang w:val="es-ES_tradnl"/>
        </w:rPr>
        <w:t>，</w:t>
      </w:r>
      <w:r w:rsidR="00B20752" w:rsidRPr="00B1634A">
        <w:rPr>
          <w:rFonts w:ascii="Times New Roman" w:hAnsi="Times New Roman"/>
          <w:sz w:val="24"/>
          <w:szCs w:val="24"/>
          <w:lang w:val="es-ES_tradnl"/>
        </w:rPr>
        <w:t>USA</w:t>
      </w:r>
      <w:r w:rsidR="00B20752" w:rsidRPr="00B1634A">
        <w:rPr>
          <w:rFonts w:ascii="Times New Roman" w:hAnsi="Times New Roman"/>
          <w:sz w:val="24"/>
          <w:szCs w:val="24"/>
          <w:lang w:val="es-ES_tradnl"/>
        </w:rPr>
        <w:t>）调整到</w:t>
      </w:r>
      <w:r w:rsidR="00B20752" w:rsidRPr="00B1634A">
        <w:rPr>
          <w:rFonts w:ascii="Times New Roman" w:hAnsi="Times New Roman"/>
          <w:sz w:val="24"/>
          <w:szCs w:val="24"/>
          <w:lang w:val="pt-BR"/>
        </w:rPr>
        <w:t>EtBr-Gel</w:t>
      </w:r>
      <w:r w:rsidR="00B20752" w:rsidRPr="00B1634A">
        <w:rPr>
          <w:rFonts w:ascii="Times New Roman" w:hAnsi="Times New Roman"/>
          <w:sz w:val="24"/>
          <w:szCs w:val="24"/>
          <w:lang w:val="es-ES_tradnl"/>
        </w:rPr>
        <w:t>拍照模式</w:t>
      </w:r>
      <w:r w:rsidR="00B20752" w:rsidRPr="00B1634A">
        <w:rPr>
          <w:rFonts w:ascii="Times New Roman" w:hAnsi="Times New Roman"/>
          <w:sz w:val="24"/>
          <w:szCs w:val="24"/>
        </w:rPr>
        <w:t>进行成像</w:t>
      </w:r>
      <w:r w:rsidR="00B20752" w:rsidRPr="00B1634A">
        <w:rPr>
          <w:rFonts w:ascii="Times New Roman" w:hAnsi="Times New Roman"/>
          <w:sz w:val="24"/>
          <w:szCs w:val="24"/>
          <w:lang w:val="pt-BR"/>
        </w:rPr>
        <w:t>，</w:t>
      </w:r>
      <w:r w:rsidR="00EE6253" w:rsidRPr="00B1634A">
        <w:rPr>
          <w:rFonts w:ascii="Times New Roman" w:hAnsi="Times New Roman"/>
          <w:sz w:val="24"/>
          <w:szCs w:val="24"/>
        </w:rPr>
        <w:t>记录实验条带。</w:t>
      </w:r>
      <w:r w:rsidR="00B20752" w:rsidRPr="00B1634A">
        <w:rPr>
          <w:rFonts w:ascii="Times New Roman" w:hAnsi="Times New Roman"/>
          <w:sz w:val="24"/>
          <w:szCs w:val="24"/>
        </w:rPr>
        <w:t>采用</w:t>
      </w:r>
      <w:r w:rsidR="00B20752" w:rsidRPr="00B1634A">
        <w:rPr>
          <w:rFonts w:ascii="Times New Roman" w:hAnsi="Times New Roman"/>
          <w:sz w:val="24"/>
          <w:szCs w:val="24"/>
          <w:lang w:val="pt-BR"/>
        </w:rPr>
        <w:t>Proteinsimple</w:t>
      </w:r>
      <w:r w:rsidR="00B20752" w:rsidRPr="00B1634A">
        <w:rPr>
          <w:rFonts w:ascii="Times New Roman" w:hAnsi="Times New Roman"/>
          <w:sz w:val="24"/>
          <w:szCs w:val="24"/>
        </w:rPr>
        <w:t>公司</w:t>
      </w:r>
      <w:r w:rsidR="00B20752" w:rsidRPr="00B1634A">
        <w:rPr>
          <w:rFonts w:ascii="Times New Roman" w:hAnsi="Times New Roman"/>
          <w:sz w:val="24"/>
          <w:szCs w:val="24"/>
          <w:lang w:val="pt-BR"/>
        </w:rPr>
        <w:t>Alpha</w:t>
      </w:r>
      <w:r w:rsidR="003C7178" w:rsidRPr="00B1634A">
        <w:rPr>
          <w:rFonts w:ascii="Times New Roman" w:hAnsi="Times New Roman"/>
          <w:sz w:val="24"/>
          <w:szCs w:val="24"/>
          <w:lang w:val="pt-BR"/>
        </w:rPr>
        <w:t xml:space="preserve"> </w:t>
      </w:r>
      <w:r w:rsidR="00B20752" w:rsidRPr="00B1634A">
        <w:rPr>
          <w:rFonts w:ascii="Times New Roman" w:hAnsi="Times New Roman"/>
          <w:sz w:val="24"/>
          <w:szCs w:val="24"/>
          <w:lang w:val="pt-BR"/>
        </w:rPr>
        <w:t>View SA 3.4.0</w:t>
      </w:r>
      <w:r w:rsidR="00B20752" w:rsidRPr="00B1634A">
        <w:rPr>
          <w:rFonts w:ascii="Times New Roman" w:hAnsi="Times New Roman"/>
          <w:sz w:val="24"/>
          <w:szCs w:val="24"/>
        </w:rPr>
        <w:t>电泳图像分析软件进行分析处理</w:t>
      </w:r>
      <w:r w:rsidR="00DC7ACE" w:rsidRPr="00B1634A">
        <w:rPr>
          <w:rFonts w:ascii="Times New Roman" w:hAnsi="Times New Roman"/>
          <w:sz w:val="24"/>
          <w:szCs w:val="24"/>
          <w:lang w:val="pt-BR"/>
        </w:rPr>
        <w:t>，</w:t>
      </w:r>
      <w:r w:rsidR="00B475C7">
        <w:rPr>
          <w:rFonts w:ascii="Times New Roman" w:hAnsi="Times New Roman" w:hint="eastAsia"/>
          <w:sz w:val="24"/>
          <w:szCs w:val="24"/>
          <w:lang w:val="pt-BR"/>
        </w:rPr>
        <w:t>结合蛋白质含量的测定结果，</w:t>
      </w:r>
      <w:r w:rsidR="00EE6253" w:rsidRPr="00B1634A">
        <w:rPr>
          <w:rFonts w:ascii="Times New Roman" w:hAnsi="Times New Roman"/>
          <w:sz w:val="24"/>
          <w:szCs w:val="24"/>
        </w:rPr>
        <w:t>计算已拍照条带即为待测核酸酶相对纯度</w:t>
      </w:r>
      <w:r w:rsidR="00C93D3E">
        <w:rPr>
          <w:rFonts w:ascii="Times New Roman" w:hAnsi="Times New Roman" w:hint="eastAsia"/>
          <w:sz w:val="24"/>
          <w:szCs w:val="24"/>
        </w:rPr>
        <w:t>，用百分比表示</w:t>
      </w:r>
      <w:r w:rsidR="00EE6253" w:rsidRPr="00B1634A">
        <w:rPr>
          <w:rFonts w:ascii="Times New Roman" w:hAnsi="Times New Roman"/>
          <w:sz w:val="24"/>
          <w:szCs w:val="24"/>
        </w:rPr>
        <w:t>。</w:t>
      </w:r>
    </w:p>
    <w:p w:rsidR="00062BDA"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lastRenderedPageBreak/>
        <w:t xml:space="preserve">6.3 </w:t>
      </w:r>
      <w:r w:rsidRPr="00B1634A">
        <w:rPr>
          <w:rFonts w:ascii="Times New Roman" w:hAnsi="Times New Roman"/>
          <w:b/>
          <w:sz w:val="24"/>
          <w:szCs w:val="24"/>
        </w:rPr>
        <w:t>方法特异性</w:t>
      </w:r>
    </w:p>
    <w:p w:rsidR="006250C6"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6.3.1</w:t>
      </w:r>
      <w:r w:rsidR="008C6A04" w:rsidRPr="00B1634A">
        <w:rPr>
          <w:rFonts w:ascii="Times New Roman" w:hAnsi="Times New Roman"/>
          <w:b/>
          <w:sz w:val="24"/>
          <w:szCs w:val="24"/>
        </w:rPr>
        <w:t xml:space="preserve"> </w:t>
      </w:r>
      <w:r w:rsidRPr="00B1634A">
        <w:rPr>
          <w:rFonts w:ascii="Times New Roman" w:hAnsi="Times New Roman"/>
          <w:b/>
          <w:sz w:val="24"/>
          <w:szCs w:val="24"/>
        </w:rPr>
        <w:t>实验方法</w:t>
      </w:r>
    </w:p>
    <w:p w:rsidR="006250C6" w:rsidRPr="00B1634A" w:rsidRDefault="006250C6"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6.3.1.1 </w:t>
      </w:r>
      <w:r w:rsidRPr="00B1634A">
        <w:rPr>
          <w:rFonts w:ascii="Times New Roman" w:hAnsi="Times New Roman"/>
          <w:b/>
          <w:sz w:val="24"/>
          <w:szCs w:val="24"/>
        </w:rPr>
        <w:t>仪器设备及器具</w:t>
      </w:r>
    </w:p>
    <w:p w:rsidR="006250C6" w:rsidRPr="00B1634A" w:rsidRDefault="006250C6" w:rsidP="00412755">
      <w:pPr>
        <w:widowControl w:val="0"/>
        <w:numPr>
          <w:ilvl w:val="0"/>
          <w:numId w:val="2"/>
        </w:numPr>
        <w:spacing w:beforeLines="50" w:afterLines="50" w:line="360" w:lineRule="auto"/>
        <w:ind w:firstLineChars="200" w:firstLine="480"/>
        <w:rPr>
          <w:rFonts w:ascii="Times New Roman" w:hAnsi="Times New Roman"/>
          <w:sz w:val="24"/>
          <w:szCs w:val="24"/>
        </w:rPr>
      </w:pPr>
      <w:r w:rsidRPr="00B1634A">
        <w:rPr>
          <w:rFonts w:ascii="Times New Roman" w:hAnsi="Times New Roman"/>
          <w:sz w:val="24"/>
          <w:szCs w:val="24"/>
        </w:rPr>
        <w:t>全套电泳系统</w:t>
      </w:r>
      <w:r w:rsidR="003B305F" w:rsidRPr="00B1634A">
        <w:rPr>
          <w:rFonts w:ascii="Times New Roman" w:hAnsi="Times New Roman"/>
          <w:sz w:val="24"/>
          <w:szCs w:val="24"/>
        </w:rPr>
        <w:t>、</w:t>
      </w:r>
      <w:r w:rsidRPr="00B1634A">
        <w:rPr>
          <w:rFonts w:ascii="Times New Roman" w:hAnsi="Times New Roman"/>
          <w:sz w:val="24"/>
          <w:szCs w:val="24"/>
        </w:rPr>
        <w:t>凝胶扫描装置</w:t>
      </w:r>
      <w:r w:rsidR="003B305F" w:rsidRPr="00B1634A">
        <w:rPr>
          <w:rFonts w:ascii="Times New Roman" w:hAnsi="Times New Roman"/>
          <w:sz w:val="24"/>
          <w:szCs w:val="24"/>
        </w:rPr>
        <w:t>、</w:t>
      </w:r>
      <w:r w:rsidR="009B051A" w:rsidRPr="00B1634A">
        <w:rPr>
          <w:rFonts w:ascii="Times New Roman" w:hAnsi="Times New Roman"/>
          <w:sz w:val="24"/>
          <w:szCs w:val="24"/>
        </w:rPr>
        <w:t>水平脱色摇床</w:t>
      </w:r>
      <w:r w:rsidR="009B051A" w:rsidRPr="00B1634A">
        <w:rPr>
          <w:rFonts w:ascii="Times New Roman" w:hAnsi="Times New Roman"/>
          <w:szCs w:val="21"/>
        </w:rPr>
        <w:t>、</w:t>
      </w:r>
      <w:r w:rsidR="009B051A" w:rsidRPr="00B1634A">
        <w:rPr>
          <w:rFonts w:ascii="Times New Roman" w:hAnsi="Times New Roman"/>
          <w:sz w:val="24"/>
          <w:szCs w:val="24"/>
        </w:rPr>
        <w:t>电子天平</w:t>
      </w:r>
      <w:r w:rsidR="00C27492">
        <w:rPr>
          <w:rFonts w:ascii="Times New Roman" w:hAnsi="Times New Roman" w:hint="eastAsia"/>
          <w:sz w:val="24"/>
          <w:szCs w:val="24"/>
        </w:rPr>
        <w:t>、酶联免疫检测仪</w:t>
      </w:r>
      <w:r w:rsidR="009B051A" w:rsidRPr="00B1634A">
        <w:rPr>
          <w:rFonts w:ascii="Times New Roman" w:hAnsi="Times New Roman"/>
          <w:sz w:val="24"/>
          <w:szCs w:val="24"/>
        </w:rPr>
        <w:t>以及</w:t>
      </w:r>
      <w:r w:rsidRPr="00B1634A">
        <w:rPr>
          <w:rFonts w:ascii="Times New Roman" w:hAnsi="Times New Roman"/>
          <w:sz w:val="24"/>
          <w:szCs w:val="24"/>
        </w:rPr>
        <w:t>长滴管及微量加样器</w:t>
      </w:r>
      <w:r w:rsidR="009B051A" w:rsidRPr="00B1634A">
        <w:rPr>
          <w:rFonts w:ascii="Times New Roman" w:hAnsi="Times New Roman"/>
          <w:sz w:val="24"/>
          <w:szCs w:val="24"/>
        </w:rPr>
        <w:t>、</w:t>
      </w:r>
      <w:r w:rsidRPr="00B1634A">
        <w:rPr>
          <w:rFonts w:ascii="Times New Roman" w:hAnsi="Times New Roman"/>
          <w:sz w:val="24"/>
          <w:szCs w:val="24"/>
        </w:rPr>
        <w:t>容量瓶</w:t>
      </w:r>
      <w:r w:rsidR="009B051A" w:rsidRPr="00B1634A">
        <w:rPr>
          <w:rFonts w:ascii="Times New Roman" w:hAnsi="Times New Roman"/>
          <w:sz w:val="24"/>
          <w:szCs w:val="24"/>
        </w:rPr>
        <w:t>、离心管等</w:t>
      </w:r>
      <w:r w:rsidRPr="00B1634A">
        <w:rPr>
          <w:rFonts w:ascii="Times New Roman" w:hAnsi="Times New Roman"/>
          <w:sz w:val="24"/>
          <w:szCs w:val="24"/>
        </w:rPr>
        <w:t>。</w:t>
      </w:r>
    </w:p>
    <w:p w:rsidR="006250C6" w:rsidRPr="00B1634A" w:rsidRDefault="00DC7ACE"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6.3.1.</w:t>
      </w:r>
      <w:r w:rsidR="00EF5398" w:rsidRPr="00B1634A">
        <w:rPr>
          <w:rFonts w:ascii="Times New Roman" w:hAnsi="Times New Roman"/>
          <w:b/>
          <w:sz w:val="24"/>
          <w:szCs w:val="24"/>
        </w:rPr>
        <w:t>2</w:t>
      </w:r>
      <w:r w:rsidRPr="00B1634A">
        <w:rPr>
          <w:rFonts w:ascii="Times New Roman" w:hAnsi="Times New Roman"/>
          <w:b/>
          <w:sz w:val="24"/>
          <w:szCs w:val="24"/>
        </w:rPr>
        <w:t xml:space="preserve"> </w:t>
      </w:r>
      <w:r w:rsidRPr="00B1634A">
        <w:rPr>
          <w:rFonts w:ascii="Times New Roman" w:hAnsi="Times New Roman"/>
          <w:b/>
          <w:sz w:val="24"/>
          <w:szCs w:val="24"/>
        </w:rPr>
        <w:t>样品制备</w:t>
      </w:r>
    </w:p>
    <w:p w:rsidR="009B051A" w:rsidRPr="00B1634A" w:rsidRDefault="009B051A"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所用试剂均为分析纯，实验用水均为</w:t>
      </w:r>
      <w:r w:rsidRPr="00B1634A">
        <w:rPr>
          <w:rFonts w:ascii="Times New Roman" w:hAnsi="Times New Roman"/>
          <w:sz w:val="24"/>
          <w:szCs w:val="24"/>
        </w:rPr>
        <w:t>GB/T 6882</w:t>
      </w:r>
      <w:r w:rsidRPr="00B1634A">
        <w:rPr>
          <w:rFonts w:ascii="Times New Roman" w:hAnsi="Times New Roman"/>
          <w:sz w:val="24"/>
          <w:szCs w:val="24"/>
        </w:rPr>
        <w:t>规定的二级水。</w:t>
      </w:r>
    </w:p>
    <w:p w:rsidR="009E7222" w:rsidRDefault="009E7222"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用于蛋白测定的待测样品（核糖核酸酶和脱氧核糖核酸酶）</w:t>
      </w:r>
      <w:r w:rsidRPr="009E7222">
        <w:rPr>
          <w:rFonts w:ascii="Times New Roman" w:hAnsi="Times New Roman" w:hint="eastAsia"/>
          <w:sz w:val="24"/>
          <w:szCs w:val="24"/>
        </w:rPr>
        <w:t>称取</w:t>
      </w:r>
      <w:r w:rsidRPr="009E7222">
        <w:rPr>
          <w:rFonts w:ascii="Times New Roman" w:hAnsi="Times New Roman" w:hint="eastAsia"/>
          <w:sz w:val="24"/>
          <w:szCs w:val="24"/>
        </w:rPr>
        <w:t>10.0 mg</w:t>
      </w:r>
      <w:r w:rsidRPr="009E7222">
        <w:rPr>
          <w:rFonts w:ascii="Times New Roman" w:hAnsi="Times New Roman" w:hint="eastAsia"/>
          <w:sz w:val="24"/>
          <w:szCs w:val="24"/>
        </w:rPr>
        <w:t>待测样品溶解于</w:t>
      </w:r>
      <w:r w:rsidRPr="009E7222">
        <w:rPr>
          <w:rFonts w:ascii="Times New Roman" w:hAnsi="Times New Roman" w:hint="eastAsia"/>
          <w:sz w:val="24"/>
          <w:szCs w:val="24"/>
        </w:rPr>
        <w:t>10.0 mL</w:t>
      </w:r>
      <w:r w:rsidRPr="009E7222">
        <w:rPr>
          <w:rFonts w:ascii="Times New Roman" w:hAnsi="Times New Roman" w:hint="eastAsia"/>
          <w:sz w:val="24"/>
          <w:szCs w:val="24"/>
        </w:rPr>
        <w:t>水中，浓度为</w:t>
      </w:r>
      <w:r w:rsidRPr="009E7222">
        <w:rPr>
          <w:rFonts w:ascii="Times New Roman" w:hAnsi="Times New Roman" w:hint="eastAsia"/>
          <w:sz w:val="24"/>
          <w:szCs w:val="24"/>
        </w:rPr>
        <w:t>1.0 mg/mL</w:t>
      </w:r>
      <w:r w:rsidRPr="009E7222">
        <w:rPr>
          <w:rFonts w:ascii="Times New Roman" w:hAnsi="Times New Roman" w:hint="eastAsia"/>
          <w:sz w:val="24"/>
          <w:szCs w:val="24"/>
        </w:rPr>
        <w:t>。</w:t>
      </w:r>
    </w:p>
    <w:p w:rsidR="00DC7ACE" w:rsidRDefault="009E7222" w:rsidP="00412755">
      <w:pPr>
        <w:widowControl w:val="0"/>
        <w:spacing w:beforeLines="50" w:afterLines="50" w:line="360" w:lineRule="auto"/>
        <w:ind w:firstLineChars="200" w:firstLine="480"/>
        <w:jc w:val="both"/>
        <w:rPr>
          <w:rFonts w:ascii="Times New Roman" w:hAnsi="Times New Roman"/>
          <w:sz w:val="24"/>
          <w:szCs w:val="24"/>
        </w:rPr>
      </w:pPr>
      <w:r>
        <w:rPr>
          <w:rFonts w:ascii="Times New Roman" w:hAnsi="Times New Roman" w:hint="eastAsia"/>
          <w:sz w:val="24"/>
          <w:szCs w:val="24"/>
        </w:rPr>
        <w:t>用于电泳的</w:t>
      </w:r>
      <w:r w:rsidR="00DC7ACE" w:rsidRPr="00B1634A">
        <w:rPr>
          <w:rFonts w:ascii="Times New Roman" w:hAnsi="Times New Roman"/>
          <w:sz w:val="24"/>
          <w:szCs w:val="24"/>
        </w:rPr>
        <w:t>待测样品</w:t>
      </w:r>
      <w:r>
        <w:rPr>
          <w:rFonts w:ascii="Times New Roman" w:hAnsi="Times New Roman" w:hint="eastAsia"/>
          <w:sz w:val="24"/>
          <w:szCs w:val="24"/>
        </w:rPr>
        <w:t>（核糖核酸酶和脱氧核糖核酸酶）</w:t>
      </w:r>
      <w:r w:rsidRPr="00B1634A">
        <w:rPr>
          <w:rFonts w:ascii="Times New Roman" w:hAnsi="Times New Roman"/>
          <w:sz w:val="24"/>
          <w:szCs w:val="24"/>
        </w:rPr>
        <w:t>称取</w:t>
      </w:r>
      <w:r w:rsidRPr="00B1634A">
        <w:rPr>
          <w:rFonts w:ascii="Times New Roman" w:hAnsi="Times New Roman"/>
          <w:sz w:val="24"/>
          <w:szCs w:val="24"/>
        </w:rPr>
        <w:t>50 mg</w:t>
      </w:r>
      <w:r w:rsidR="009B051A" w:rsidRPr="00B1634A">
        <w:rPr>
          <w:rFonts w:ascii="Times New Roman" w:hAnsi="Times New Roman"/>
          <w:sz w:val="24"/>
          <w:szCs w:val="24"/>
        </w:rPr>
        <w:t>溶于</w:t>
      </w:r>
      <w:r w:rsidR="009B051A" w:rsidRPr="00B1634A">
        <w:rPr>
          <w:rFonts w:ascii="Times New Roman" w:hAnsi="Times New Roman"/>
          <w:sz w:val="24"/>
          <w:szCs w:val="24"/>
        </w:rPr>
        <w:t>10 mL</w:t>
      </w:r>
      <w:r w:rsidR="00DC7ACE" w:rsidRPr="00B1634A">
        <w:rPr>
          <w:rFonts w:ascii="Times New Roman" w:hAnsi="Times New Roman"/>
          <w:sz w:val="24"/>
          <w:szCs w:val="24"/>
        </w:rPr>
        <w:t>水</w:t>
      </w:r>
      <w:r w:rsidR="009B051A" w:rsidRPr="00B1634A">
        <w:rPr>
          <w:rFonts w:ascii="Times New Roman" w:hAnsi="Times New Roman"/>
          <w:sz w:val="24"/>
          <w:szCs w:val="24"/>
        </w:rPr>
        <w:t>中</w:t>
      </w:r>
      <w:r w:rsidR="00DC7ACE" w:rsidRPr="00B1634A">
        <w:rPr>
          <w:rFonts w:ascii="Times New Roman" w:hAnsi="Times New Roman"/>
          <w:sz w:val="24"/>
          <w:szCs w:val="24"/>
        </w:rPr>
        <w:t>。全部溶解后分别按照</w:t>
      </w:r>
      <w:r w:rsidR="00DC7ACE" w:rsidRPr="00B1634A">
        <w:rPr>
          <w:rFonts w:ascii="Times New Roman" w:hAnsi="Times New Roman"/>
          <w:sz w:val="24"/>
          <w:szCs w:val="24"/>
        </w:rPr>
        <w:t>1</w:t>
      </w:r>
      <w:r w:rsidR="00DC7ACE" w:rsidRPr="00B1634A">
        <w:rPr>
          <w:rFonts w:ascii="Times New Roman" w:hAnsi="Times New Roman"/>
          <w:sz w:val="24"/>
          <w:szCs w:val="24"/>
        </w:rPr>
        <w:t>倍、</w:t>
      </w:r>
      <w:r w:rsidR="00DC7ACE" w:rsidRPr="00B1634A">
        <w:rPr>
          <w:rFonts w:ascii="Times New Roman" w:hAnsi="Times New Roman"/>
          <w:sz w:val="24"/>
          <w:szCs w:val="24"/>
        </w:rPr>
        <w:t>2</w:t>
      </w:r>
      <w:r w:rsidR="00DC7ACE" w:rsidRPr="00B1634A">
        <w:rPr>
          <w:rFonts w:ascii="Times New Roman" w:hAnsi="Times New Roman"/>
          <w:sz w:val="24"/>
          <w:szCs w:val="24"/>
        </w:rPr>
        <w:t>倍、</w:t>
      </w:r>
      <w:r w:rsidR="00DC7ACE" w:rsidRPr="00B1634A">
        <w:rPr>
          <w:rFonts w:ascii="Times New Roman" w:hAnsi="Times New Roman"/>
          <w:sz w:val="24"/>
          <w:szCs w:val="24"/>
        </w:rPr>
        <w:t>4</w:t>
      </w:r>
      <w:r w:rsidR="00DC7ACE" w:rsidRPr="00B1634A">
        <w:rPr>
          <w:rFonts w:ascii="Times New Roman" w:hAnsi="Times New Roman"/>
          <w:sz w:val="24"/>
          <w:szCs w:val="24"/>
        </w:rPr>
        <w:t>倍、</w:t>
      </w:r>
      <w:r w:rsidR="00DC7ACE" w:rsidRPr="00B1634A">
        <w:rPr>
          <w:rFonts w:ascii="Times New Roman" w:hAnsi="Times New Roman"/>
          <w:sz w:val="24"/>
          <w:szCs w:val="24"/>
        </w:rPr>
        <w:t>8</w:t>
      </w:r>
      <w:r w:rsidR="00DC7ACE" w:rsidRPr="00B1634A">
        <w:rPr>
          <w:rFonts w:ascii="Times New Roman" w:hAnsi="Times New Roman"/>
          <w:sz w:val="24"/>
          <w:szCs w:val="24"/>
        </w:rPr>
        <w:t>倍、</w:t>
      </w:r>
      <w:r w:rsidR="00DC7ACE" w:rsidRPr="00B1634A">
        <w:rPr>
          <w:rFonts w:ascii="Times New Roman" w:hAnsi="Times New Roman"/>
          <w:sz w:val="24"/>
          <w:szCs w:val="24"/>
        </w:rPr>
        <w:t>16</w:t>
      </w:r>
      <w:r w:rsidR="00DC7ACE" w:rsidRPr="00B1634A">
        <w:rPr>
          <w:rFonts w:ascii="Times New Roman" w:hAnsi="Times New Roman"/>
          <w:sz w:val="24"/>
          <w:szCs w:val="24"/>
        </w:rPr>
        <w:t>倍</w:t>
      </w:r>
      <w:r w:rsidR="00F50933" w:rsidRPr="00B1634A">
        <w:rPr>
          <w:rFonts w:ascii="Times New Roman" w:hAnsi="Times New Roman"/>
          <w:sz w:val="24"/>
          <w:szCs w:val="24"/>
        </w:rPr>
        <w:t>、</w:t>
      </w:r>
      <w:r w:rsidR="00F50933" w:rsidRPr="00B1634A">
        <w:rPr>
          <w:rFonts w:ascii="Times New Roman" w:hAnsi="Times New Roman"/>
          <w:sz w:val="24"/>
          <w:szCs w:val="24"/>
        </w:rPr>
        <w:t>32</w:t>
      </w:r>
      <w:r w:rsidR="00F50933" w:rsidRPr="00B1634A">
        <w:rPr>
          <w:rFonts w:ascii="Times New Roman" w:hAnsi="Times New Roman"/>
          <w:sz w:val="24"/>
          <w:szCs w:val="24"/>
        </w:rPr>
        <w:t>倍</w:t>
      </w:r>
      <w:r w:rsidR="00DC7ACE" w:rsidRPr="00B1634A">
        <w:rPr>
          <w:rFonts w:ascii="Times New Roman" w:hAnsi="Times New Roman"/>
          <w:sz w:val="24"/>
          <w:szCs w:val="24"/>
        </w:rPr>
        <w:t>稀释，然后分别与事先配置好的</w:t>
      </w:r>
      <w:r w:rsidR="009B051A" w:rsidRPr="00B1634A">
        <w:rPr>
          <w:rFonts w:ascii="Times New Roman" w:hAnsi="Times New Roman"/>
          <w:sz w:val="24"/>
          <w:szCs w:val="24"/>
        </w:rPr>
        <w:t>加样</w:t>
      </w:r>
      <w:r w:rsidR="00DC7ACE" w:rsidRPr="00B1634A">
        <w:rPr>
          <w:rFonts w:ascii="Times New Roman" w:hAnsi="Times New Roman"/>
          <w:sz w:val="24"/>
          <w:szCs w:val="24"/>
        </w:rPr>
        <w:t>缓冲液混合。混合均匀后于</w:t>
      </w:r>
      <w:r w:rsidR="00DC7ACE" w:rsidRPr="00B1634A">
        <w:rPr>
          <w:rFonts w:ascii="Times New Roman" w:hAnsi="Times New Roman"/>
          <w:sz w:val="24"/>
          <w:szCs w:val="24"/>
        </w:rPr>
        <w:t>100</w:t>
      </w:r>
      <w:r w:rsidR="00B20752" w:rsidRPr="00B1634A">
        <w:rPr>
          <w:rFonts w:ascii="Times New Roman" w:hAnsi="Times New Roman"/>
          <w:sz w:val="24"/>
          <w:szCs w:val="24"/>
        </w:rPr>
        <w:t xml:space="preserve"> </w:t>
      </w:r>
      <w:r w:rsidR="00DC7ACE" w:rsidRPr="00B1634A">
        <w:rPr>
          <w:rFonts w:ascii="宋体" w:hAnsi="宋体" w:cs="宋体" w:hint="eastAsia"/>
          <w:sz w:val="24"/>
          <w:szCs w:val="24"/>
        </w:rPr>
        <w:t>℃</w:t>
      </w:r>
      <w:r w:rsidR="00DC7ACE" w:rsidRPr="00B1634A">
        <w:rPr>
          <w:rFonts w:ascii="Times New Roman" w:hAnsi="Times New Roman"/>
          <w:sz w:val="24"/>
          <w:szCs w:val="24"/>
        </w:rPr>
        <w:t>水浴</w:t>
      </w:r>
      <w:r w:rsidR="00DC7ACE" w:rsidRPr="00B1634A">
        <w:rPr>
          <w:rFonts w:ascii="Times New Roman" w:hAnsi="Times New Roman"/>
          <w:sz w:val="24"/>
          <w:szCs w:val="24"/>
        </w:rPr>
        <w:t>5</w:t>
      </w:r>
      <w:r w:rsidR="00B20752" w:rsidRPr="00B1634A">
        <w:rPr>
          <w:rFonts w:ascii="Times New Roman" w:hAnsi="Times New Roman"/>
          <w:sz w:val="24"/>
          <w:szCs w:val="24"/>
        </w:rPr>
        <w:t xml:space="preserve"> </w:t>
      </w:r>
      <w:r w:rsidR="00DC7ACE" w:rsidRPr="00B1634A">
        <w:rPr>
          <w:rFonts w:ascii="Times New Roman" w:hAnsi="Times New Roman"/>
          <w:sz w:val="24"/>
          <w:szCs w:val="24"/>
        </w:rPr>
        <w:t>min</w:t>
      </w:r>
      <w:r w:rsidR="00DC7ACE" w:rsidRPr="00B1634A">
        <w:rPr>
          <w:rFonts w:ascii="Times New Roman" w:hAnsi="Times New Roman"/>
          <w:sz w:val="24"/>
          <w:szCs w:val="24"/>
        </w:rPr>
        <w:t>。若</w:t>
      </w:r>
      <w:r w:rsidR="00B20752" w:rsidRPr="00B1634A">
        <w:rPr>
          <w:rFonts w:ascii="Times New Roman" w:hAnsi="Times New Roman"/>
          <w:sz w:val="24"/>
          <w:szCs w:val="24"/>
        </w:rPr>
        <w:t>样品</w:t>
      </w:r>
      <w:r w:rsidR="00DC7ACE" w:rsidRPr="00B1634A">
        <w:rPr>
          <w:rFonts w:ascii="Times New Roman" w:hAnsi="Times New Roman"/>
          <w:sz w:val="24"/>
          <w:szCs w:val="24"/>
        </w:rPr>
        <w:t>长期不使用可保存于</w:t>
      </w:r>
      <w:r w:rsidR="00DC7ACE" w:rsidRPr="00B1634A">
        <w:rPr>
          <w:rFonts w:ascii="Times New Roman" w:hAnsi="Times New Roman"/>
          <w:sz w:val="24"/>
          <w:szCs w:val="24"/>
        </w:rPr>
        <w:t>-</w:t>
      </w:r>
      <w:r w:rsidR="00B20752" w:rsidRPr="00B1634A">
        <w:rPr>
          <w:rFonts w:ascii="Times New Roman" w:hAnsi="Times New Roman"/>
          <w:sz w:val="24"/>
          <w:szCs w:val="24"/>
        </w:rPr>
        <w:t xml:space="preserve">20 </w:t>
      </w:r>
      <w:r w:rsidR="00DC7ACE" w:rsidRPr="00B1634A">
        <w:rPr>
          <w:rFonts w:ascii="宋体" w:hAnsi="宋体" w:cs="宋体" w:hint="eastAsia"/>
          <w:sz w:val="24"/>
          <w:szCs w:val="24"/>
        </w:rPr>
        <w:t>℃</w:t>
      </w:r>
      <w:r w:rsidR="00DC7ACE" w:rsidRPr="00B1634A">
        <w:rPr>
          <w:rFonts w:ascii="Times New Roman" w:hAnsi="Times New Roman"/>
          <w:sz w:val="24"/>
          <w:szCs w:val="24"/>
        </w:rPr>
        <w:t>冰箱中。</w:t>
      </w:r>
      <w:r w:rsidR="00576494" w:rsidRPr="00B1634A">
        <w:rPr>
          <w:rFonts w:ascii="Times New Roman" w:hAnsi="Times New Roman"/>
          <w:sz w:val="24"/>
          <w:szCs w:val="24"/>
        </w:rPr>
        <w:t>核糖核酸酶样品和脱氧核糖核酸酶样品对应蛋白标准为分子量</w:t>
      </w:r>
      <w:r w:rsidR="00576494" w:rsidRPr="00B1634A">
        <w:rPr>
          <w:rFonts w:ascii="Times New Roman" w:hAnsi="Times New Roman"/>
          <w:sz w:val="24"/>
          <w:szCs w:val="24"/>
        </w:rPr>
        <w:t>6.5 kDa-200 kDa</w:t>
      </w:r>
      <w:bookmarkStart w:id="10" w:name="_GoBack"/>
      <w:bookmarkEnd w:id="10"/>
      <w:r w:rsidR="00576494" w:rsidRPr="00B1634A">
        <w:rPr>
          <w:rFonts w:ascii="Times New Roman" w:hAnsi="Times New Roman"/>
          <w:sz w:val="24"/>
          <w:szCs w:val="24"/>
        </w:rPr>
        <w:t>。</w:t>
      </w:r>
    </w:p>
    <w:p w:rsidR="009E7222" w:rsidRPr="00B1634A" w:rsidRDefault="009E7222"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 xml:space="preserve">6.3.1.3 </w:t>
      </w:r>
      <w:r>
        <w:rPr>
          <w:rFonts w:ascii="Times New Roman" w:hAnsi="Times New Roman" w:hint="eastAsia"/>
          <w:b/>
          <w:sz w:val="24"/>
          <w:szCs w:val="24"/>
        </w:rPr>
        <w:t>蛋白含量测定</w:t>
      </w:r>
    </w:p>
    <w:p w:rsidR="009E7222" w:rsidRDefault="009E7222" w:rsidP="00412755">
      <w:pPr>
        <w:widowControl w:val="0"/>
        <w:spacing w:beforeLines="50" w:afterLines="50" w:line="360" w:lineRule="auto"/>
        <w:ind w:firstLineChars="200" w:firstLine="480"/>
        <w:jc w:val="both"/>
        <w:rPr>
          <w:rFonts w:ascii="Times New Roman" w:hAnsi="Times New Roman"/>
          <w:sz w:val="24"/>
          <w:szCs w:val="24"/>
        </w:rPr>
      </w:pPr>
      <w:r w:rsidRPr="009E7222">
        <w:rPr>
          <w:rFonts w:ascii="Times New Roman" w:hAnsi="Times New Roman" w:hint="eastAsia"/>
          <w:sz w:val="24"/>
          <w:szCs w:val="24"/>
        </w:rPr>
        <w:t>取酶标板按照表</w:t>
      </w:r>
      <w:r w:rsidRPr="009E7222">
        <w:rPr>
          <w:rFonts w:ascii="Times New Roman" w:hAnsi="Times New Roman" w:hint="eastAsia"/>
          <w:sz w:val="24"/>
          <w:szCs w:val="24"/>
        </w:rPr>
        <w:t>1</w:t>
      </w:r>
      <w:r w:rsidRPr="009E7222">
        <w:rPr>
          <w:rFonts w:ascii="Times New Roman" w:hAnsi="Times New Roman" w:hint="eastAsia"/>
          <w:sz w:val="24"/>
          <w:szCs w:val="24"/>
        </w:rPr>
        <w:t>依次加入试剂，震荡混匀</w:t>
      </w:r>
      <w:r w:rsidRPr="009E7222">
        <w:rPr>
          <w:rFonts w:ascii="Times New Roman" w:hAnsi="Times New Roman" w:hint="eastAsia"/>
          <w:sz w:val="24"/>
          <w:szCs w:val="24"/>
        </w:rPr>
        <w:t>30</w:t>
      </w:r>
      <w:r w:rsidRPr="009E7222">
        <w:rPr>
          <w:rFonts w:ascii="Times New Roman" w:hAnsi="Times New Roman" w:hint="eastAsia"/>
          <w:sz w:val="24"/>
          <w:szCs w:val="24"/>
        </w:rPr>
        <w:t>秒后放置</w:t>
      </w:r>
      <w:r w:rsidRPr="009E7222">
        <w:rPr>
          <w:rFonts w:ascii="Times New Roman" w:hAnsi="Times New Roman" w:hint="eastAsia"/>
          <w:sz w:val="24"/>
          <w:szCs w:val="24"/>
        </w:rPr>
        <w:t>2</w:t>
      </w:r>
      <w:r w:rsidRPr="009E7222">
        <w:rPr>
          <w:rFonts w:ascii="Times New Roman" w:hAnsi="Times New Roman" w:hint="eastAsia"/>
          <w:sz w:val="24"/>
          <w:szCs w:val="24"/>
        </w:rPr>
        <w:t>分钟，再次震荡混匀后在</w:t>
      </w:r>
      <w:r w:rsidRPr="009E7222">
        <w:rPr>
          <w:rFonts w:ascii="Times New Roman" w:hAnsi="Times New Roman" w:hint="eastAsia"/>
          <w:sz w:val="24"/>
          <w:szCs w:val="24"/>
        </w:rPr>
        <w:t>595 nm</w:t>
      </w:r>
      <w:r w:rsidRPr="009E7222">
        <w:rPr>
          <w:rFonts w:ascii="Times New Roman" w:hAnsi="Times New Roman" w:hint="eastAsia"/>
          <w:sz w:val="24"/>
          <w:szCs w:val="24"/>
        </w:rPr>
        <w:t>波长下通过酶联免疫检测仪测定吸光值，以蛋白实际含量（μ</w:t>
      </w:r>
      <w:r w:rsidRPr="009E7222">
        <w:rPr>
          <w:rFonts w:ascii="Times New Roman" w:hAnsi="Times New Roman" w:hint="eastAsia"/>
          <w:sz w:val="24"/>
          <w:szCs w:val="24"/>
        </w:rPr>
        <w:t>g</w:t>
      </w:r>
      <w:r w:rsidRPr="009E7222">
        <w:rPr>
          <w:rFonts w:ascii="Times New Roman" w:hAnsi="Times New Roman" w:hint="eastAsia"/>
          <w:sz w:val="24"/>
          <w:szCs w:val="24"/>
        </w:rPr>
        <w:t>）为横坐标，吸光值为纵坐标，绘制蛋白含量标准曲线（参见附录图</w:t>
      </w:r>
      <w:r w:rsidRPr="009E7222">
        <w:rPr>
          <w:rFonts w:ascii="Times New Roman" w:hAnsi="Times New Roman" w:hint="eastAsia"/>
          <w:sz w:val="24"/>
          <w:szCs w:val="24"/>
        </w:rPr>
        <w:t>1</w:t>
      </w:r>
      <w:r w:rsidRPr="009E7222">
        <w:rPr>
          <w:rFonts w:ascii="Times New Roman" w:hAnsi="Times New Roman" w:hint="eastAsia"/>
          <w:sz w:val="24"/>
          <w:szCs w:val="24"/>
        </w:rPr>
        <w:t>），每次实验均需绘制标准曲线。</w:t>
      </w:r>
    </w:p>
    <w:p w:rsidR="00EA0A45" w:rsidRPr="00EA0A45" w:rsidRDefault="00EA0A45" w:rsidP="00EA0A45">
      <w:pPr>
        <w:spacing w:after="0" w:line="360" w:lineRule="auto"/>
        <w:ind w:left="403" w:firstLineChars="200" w:firstLine="422"/>
        <w:jc w:val="center"/>
        <w:rPr>
          <w:rFonts w:ascii="Times New Roman" w:hAnsi="Times New Roman"/>
          <w:b/>
          <w:sz w:val="21"/>
          <w:szCs w:val="21"/>
        </w:rPr>
      </w:pPr>
      <w:r w:rsidRPr="00EA0A45">
        <w:rPr>
          <w:rFonts w:ascii="Times New Roman" w:hAnsi="Times New Roman" w:hint="eastAsia"/>
          <w:b/>
          <w:sz w:val="21"/>
          <w:szCs w:val="21"/>
        </w:rPr>
        <w:t>表</w:t>
      </w:r>
      <w:r w:rsidRPr="00EA0A45">
        <w:rPr>
          <w:rFonts w:ascii="Times New Roman" w:hAnsi="Times New Roman" w:hint="eastAsia"/>
          <w:b/>
          <w:sz w:val="21"/>
          <w:szCs w:val="21"/>
        </w:rPr>
        <w:t>1</w:t>
      </w:r>
      <w:r w:rsidRPr="00EA0A45">
        <w:rPr>
          <w:rFonts w:ascii="Times New Roman" w:hAnsi="Times New Roman"/>
          <w:b/>
          <w:sz w:val="21"/>
          <w:szCs w:val="21"/>
        </w:rPr>
        <w:t xml:space="preserve"> </w:t>
      </w:r>
      <w:r w:rsidRPr="00EA0A45">
        <w:rPr>
          <w:rFonts w:ascii="Times New Roman" w:hAnsi="Times New Roman" w:hint="eastAsia"/>
          <w:b/>
          <w:sz w:val="21"/>
          <w:szCs w:val="21"/>
        </w:rPr>
        <w:t>标准曲线配方</w:t>
      </w:r>
    </w:p>
    <w:tbl>
      <w:tblPr>
        <w:tblW w:w="0" w:type="auto"/>
        <w:jc w:val="center"/>
        <w:tblBorders>
          <w:top w:val="single" w:sz="12" w:space="0" w:color="auto"/>
          <w:bottom w:val="single" w:sz="12" w:space="0" w:color="auto"/>
        </w:tblBorders>
        <w:tblLook w:val="04A0"/>
      </w:tblPr>
      <w:tblGrid>
        <w:gridCol w:w="3119"/>
        <w:gridCol w:w="639"/>
        <w:gridCol w:w="877"/>
        <w:gridCol w:w="876"/>
        <w:gridCol w:w="876"/>
        <w:gridCol w:w="876"/>
        <w:gridCol w:w="876"/>
      </w:tblGrid>
      <w:tr w:rsidR="00EA0A45" w:rsidRPr="00EA0A45" w:rsidTr="00951433">
        <w:trPr>
          <w:jc w:val="center"/>
        </w:trPr>
        <w:tc>
          <w:tcPr>
            <w:tcW w:w="3119"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hint="eastAsia"/>
                <w:sz w:val="21"/>
                <w:szCs w:val="21"/>
              </w:rPr>
              <w:t>序号</w:t>
            </w:r>
          </w:p>
        </w:tc>
        <w:tc>
          <w:tcPr>
            <w:tcW w:w="639"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0</w:t>
            </w:r>
          </w:p>
        </w:tc>
        <w:tc>
          <w:tcPr>
            <w:tcW w:w="877"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w:t>
            </w:r>
          </w:p>
        </w:tc>
        <w:tc>
          <w:tcPr>
            <w:tcW w:w="876"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2</w:t>
            </w:r>
          </w:p>
        </w:tc>
        <w:tc>
          <w:tcPr>
            <w:tcW w:w="876"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3</w:t>
            </w:r>
          </w:p>
        </w:tc>
        <w:tc>
          <w:tcPr>
            <w:tcW w:w="876"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4</w:t>
            </w:r>
          </w:p>
        </w:tc>
        <w:tc>
          <w:tcPr>
            <w:tcW w:w="876" w:type="dxa"/>
            <w:tcBorders>
              <w:top w:val="single" w:sz="12" w:space="0" w:color="auto"/>
              <w:bottom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5</w:t>
            </w:r>
          </w:p>
        </w:tc>
      </w:tr>
      <w:tr w:rsidR="00EA0A45" w:rsidRPr="00EA0A45" w:rsidTr="00951433">
        <w:trPr>
          <w:jc w:val="center"/>
        </w:trPr>
        <w:tc>
          <w:tcPr>
            <w:tcW w:w="3119"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hint="eastAsia"/>
                <w:sz w:val="21"/>
                <w:szCs w:val="21"/>
              </w:rPr>
              <w:t>染色液</w:t>
            </w:r>
            <w:r w:rsidRPr="00EA0A45">
              <w:rPr>
                <w:rFonts w:hint="eastAsia"/>
                <w:sz w:val="21"/>
                <w:szCs w:val="21"/>
              </w:rPr>
              <w:t>A</w:t>
            </w:r>
            <w:r w:rsidRPr="00EA0A45">
              <w:rPr>
                <w:rFonts w:ascii="Times New Roman" w:hAnsi="Times New Roman" w:hint="eastAsia"/>
                <w:sz w:val="21"/>
                <w:szCs w:val="21"/>
              </w:rPr>
              <w:t>（</w:t>
            </w:r>
            <w:r w:rsidRPr="00EA0A45">
              <w:rPr>
                <w:rFonts w:ascii="Times New Roman" w:hAnsi="Times New Roman"/>
                <w:sz w:val="21"/>
                <w:szCs w:val="21"/>
              </w:rPr>
              <w:t>μL</w:t>
            </w:r>
            <w:r w:rsidRPr="00EA0A45">
              <w:rPr>
                <w:rFonts w:ascii="Times New Roman" w:hAnsi="Times New Roman" w:hint="eastAsia"/>
                <w:sz w:val="21"/>
                <w:szCs w:val="21"/>
              </w:rPr>
              <w:t>）</w:t>
            </w:r>
          </w:p>
        </w:tc>
        <w:tc>
          <w:tcPr>
            <w:tcW w:w="639"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c>
          <w:tcPr>
            <w:tcW w:w="877"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c>
          <w:tcPr>
            <w:tcW w:w="876"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c>
          <w:tcPr>
            <w:tcW w:w="876"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c>
          <w:tcPr>
            <w:tcW w:w="876"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c>
          <w:tcPr>
            <w:tcW w:w="876" w:type="dxa"/>
            <w:tcBorders>
              <w:top w:val="single" w:sz="8" w:space="0" w:color="auto"/>
            </w:tcBorders>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195</w:t>
            </w:r>
          </w:p>
        </w:tc>
      </w:tr>
      <w:tr w:rsidR="00EA0A45" w:rsidRPr="00EA0A45" w:rsidTr="00951433">
        <w:trPr>
          <w:jc w:val="center"/>
        </w:trPr>
        <w:tc>
          <w:tcPr>
            <w:tcW w:w="3119"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sz w:val="21"/>
                <w:szCs w:val="21"/>
              </w:rPr>
              <w:t>水</w:t>
            </w:r>
            <w:r w:rsidRPr="00EA0A45">
              <w:rPr>
                <w:rFonts w:ascii="Times New Roman" w:hAnsi="Times New Roman" w:hint="eastAsia"/>
                <w:sz w:val="21"/>
                <w:szCs w:val="21"/>
              </w:rPr>
              <w:t>（</w:t>
            </w:r>
            <w:r w:rsidRPr="00EA0A45">
              <w:rPr>
                <w:rFonts w:ascii="Times New Roman" w:hAnsi="Times New Roman"/>
                <w:sz w:val="21"/>
                <w:szCs w:val="21"/>
              </w:rPr>
              <w:t>μL</w:t>
            </w:r>
            <w:r w:rsidRPr="00EA0A45">
              <w:rPr>
                <w:rFonts w:ascii="Times New Roman" w:hAnsi="Times New Roman" w:hint="eastAsia"/>
                <w:sz w:val="21"/>
                <w:szCs w:val="21"/>
              </w:rPr>
              <w:t>）</w:t>
            </w:r>
          </w:p>
        </w:tc>
        <w:tc>
          <w:tcPr>
            <w:tcW w:w="639"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5</w:t>
            </w:r>
          </w:p>
        </w:tc>
        <w:tc>
          <w:tcPr>
            <w:tcW w:w="877"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4</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3</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2</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0</w:t>
            </w:r>
          </w:p>
        </w:tc>
      </w:tr>
      <w:tr w:rsidR="00EA0A45" w:rsidRPr="00EA0A45" w:rsidTr="00951433">
        <w:trPr>
          <w:jc w:val="center"/>
        </w:trPr>
        <w:tc>
          <w:tcPr>
            <w:tcW w:w="3119" w:type="dxa"/>
          </w:tcPr>
          <w:p w:rsidR="00EA0A45" w:rsidRPr="00EA0A45" w:rsidRDefault="00EA0A45" w:rsidP="00EA0A45">
            <w:pPr>
              <w:spacing w:after="0" w:line="360" w:lineRule="auto"/>
              <w:jc w:val="center"/>
              <w:rPr>
                <w:rFonts w:ascii="Times New Roman" w:hAnsi="Times New Roman"/>
                <w:sz w:val="21"/>
                <w:szCs w:val="21"/>
              </w:rPr>
            </w:pPr>
            <w:r w:rsidRPr="00EA0A45">
              <w:rPr>
                <w:rFonts w:hint="eastAsia"/>
                <w:sz w:val="21"/>
                <w:szCs w:val="21"/>
              </w:rPr>
              <w:t>牛血清白蛋白标准溶液</w:t>
            </w:r>
            <w:r w:rsidRPr="00EA0A45">
              <w:rPr>
                <w:rFonts w:ascii="Times New Roman" w:hAnsi="Times New Roman" w:hint="eastAsia"/>
                <w:sz w:val="21"/>
                <w:szCs w:val="21"/>
              </w:rPr>
              <w:t>（</w:t>
            </w:r>
            <w:r w:rsidRPr="00EA0A45">
              <w:rPr>
                <w:rFonts w:ascii="Times New Roman" w:hAnsi="Times New Roman"/>
                <w:sz w:val="21"/>
                <w:szCs w:val="21"/>
              </w:rPr>
              <w:t>μL</w:t>
            </w:r>
            <w:r w:rsidRPr="00EA0A45">
              <w:rPr>
                <w:rFonts w:ascii="Times New Roman" w:hAnsi="Times New Roman" w:hint="eastAsia"/>
                <w:sz w:val="21"/>
                <w:szCs w:val="21"/>
              </w:rPr>
              <w:t>）</w:t>
            </w:r>
          </w:p>
        </w:tc>
        <w:tc>
          <w:tcPr>
            <w:tcW w:w="639"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0</w:t>
            </w:r>
          </w:p>
        </w:tc>
        <w:tc>
          <w:tcPr>
            <w:tcW w:w="877"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2</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3</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4</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5</w:t>
            </w:r>
          </w:p>
        </w:tc>
      </w:tr>
      <w:tr w:rsidR="00EA0A45" w:rsidRPr="00EA0A45" w:rsidTr="00951433">
        <w:trPr>
          <w:jc w:val="center"/>
        </w:trPr>
        <w:tc>
          <w:tcPr>
            <w:tcW w:w="3119"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蛋白</w:t>
            </w:r>
            <w:r w:rsidRPr="00EA0A45">
              <w:rPr>
                <w:rFonts w:hint="eastAsia"/>
                <w:sz w:val="21"/>
                <w:szCs w:val="21"/>
              </w:rPr>
              <w:t>实际</w:t>
            </w:r>
            <w:r w:rsidRPr="00EA0A45">
              <w:rPr>
                <w:rFonts w:ascii="Times New Roman" w:hAnsi="Times New Roman"/>
                <w:sz w:val="21"/>
                <w:szCs w:val="21"/>
              </w:rPr>
              <w:t>含量</w:t>
            </w:r>
            <w:r w:rsidRPr="00EA0A45">
              <w:rPr>
                <w:rFonts w:ascii="Times New Roman" w:hAnsi="Times New Roman" w:hint="eastAsia"/>
                <w:sz w:val="21"/>
                <w:szCs w:val="21"/>
              </w:rPr>
              <w:t>（</w:t>
            </w:r>
            <w:r w:rsidRPr="00EA0A45">
              <w:rPr>
                <w:rFonts w:ascii="Times New Roman" w:hAnsi="Times New Roman"/>
                <w:sz w:val="21"/>
                <w:szCs w:val="21"/>
              </w:rPr>
              <w:t>μg</w:t>
            </w:r>
            <w:r w:rsidRPr="00EA0A45">
              <w:rPr>
                <w:rFonts w:ascii="Times New Roman" w:hAnsi="Times New Roman" w:hint="eastAsia"/>
                <w:sz w:val="21"/>
                <w:szCs w:val="21"/>
              </w:rPr>
              <w:t>）</w:t>
            </w:r>
          </w:p>
        </w:tc>
        <w:tc>
          <w:tcPr>
            <w:tcW w:w="639"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0</w:t>
            </w:r>
          </w:p>
        </w:tc>
        <w:tc>
          <w:tcPr>
            <w:tcW w:w="877"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1</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2</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3</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4</w:t>
            </w:r>
          </w:p>
        </w:tc>
        <w:tc>
          <w:tcPr>
            <w:tcW w:w="876" w:type="dxa"/>
          </w:tcPr>
          <w:p w:rsidR="00EA0A45" w:rsidRPr="00EA0A45" w:rsidRDefault="00EA0A45" w:rsidP="00EA0A45">
            <w:pPr>
              <w:spacing w:after="0" w:line="360" w:lineRule="auto"/>
              <w:jc w:val="center"/>
              <w:rPr>
                <w:rFonts w:ascii="Times New Roman" w:hAnsi="Times New Roman"/>
                <w:sz w:val="21"/>
                <w:szCs w:val="21"/>
              </w:rPr>
            </w:pPr>
            <w:r w:rsidRPr="00EA0A45">
              <w:rPr>
                <w:rFonts w:ascii="Times New Roman" w:hAnsi="Times New Roman" w:hint="eastAsia"/>
                <w:sz w:val="21"/>
                <w:szCs w:val="21"/>
              </w:rPr>
              <w:t>5</w:t>
            </w:r>
          </w:p>
        </w:tc>
      </w:tr>
    </w:tbl>
    <w:p w:rsidR="009E7222" w:rsidRPr="00B1634A" w:rsidRDefault="009E7222" w:rsidP="00412755">
      <w:pPr>
        <w:widowControl w:val="0"/>
        <w:spacing w:beforeLines="50" w:afterLines="50" w:line="360" w:lineRule="auto"/>
        <w:ind w:firstLineChars="200" w:firstLine="480"/>
        <w:jc w:val="both"/>
        <w:rPr>
          <w:rFonts w:ascii="Times New Roman" w:hAnsi="Times New Roman"/>
          <w:sz w:val="24"/>
          <w:szCs w:val="24"/>
        </w:rPr>
      </w:pPr>
    </w:p>
    <w:p w:rsidR="00DC7ACE" w:rsidRPr="00B1634A" w:rsidRDefault="00DC7ACE"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lastRenderedPageBreak/>
        <w:t>6.3.1.</w:t>
      </w:r>
      <w:r w:rsidR="009E7222">
        <w:rPr>
          <w:rFonts w:ascii="Times New Roman" w:hAnsi="Times New Roman" w:hint="eastAsia"/>
          <w:b/>
          <w:sz w:val="24"/>
          <w:szCs w:val="24"/>
        </w:rPr>
        <w:t>4</w:t>
      </w:r>
      <w:r w:rsidRPr="00B1634A">
        <w:rPr>
          <w:rFonts w:ascii="Times New Roman" w:hAnsi="Times New Roman"/>
          <w:b/>
          <w:sz w:val="24"/>
          <w:szCs w:val="24"/>
        </w:rPr>
        <w:t xml:space="preserve"> </w:t>
      </w:r>
      <w:r w:rsidRPr="00B1634A">
        <w:rPr>
          <w:rFonts w:ascii="Times New Roman" w:hAnsi="Times New Roman"/>
          <w:b/>
          <w:sz w:val="24"/>
          <w:szCs w:val="24"/>
        </w:rPr>
        <w:t>装板</w:t>
      </w:r>
    </w:p>
    <w:p w:rsidR="00B20752" w:rsidRPr="00B1634A" w:rsidRDefault="00F9128E"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装置搭建：将电泳所使用的玻璃板洗净、晾干，</w:t>
      </w:r>
      <w:r w:rsidR="005A6EFE" w:rsidRPr="00B1634A">
        <w:rPr>
          <w:rFonts w:ascii="Times New Roman" w:hAnsi="Times New Roman"/>
          <w:sz w:val="24"/>
          <w:szCs w:val="24"/>
        </w:rPr>
        <w:t>短板向外，长板向内嵌入塑料架中，固定。</w:t>
      </w:r>
    </w:p>
    <w:p w:rsidR="00DC7ACE" w:rsidRPr="00B1634A" w:rsidRDefault="00DC7ACE"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6.3.1.</w:t>
      </w:r>
      <w:r w:rsidR="009E7222">
        <w:rPr>
          <w:rFonts w:ascii="Times New Roman" w:hAnsi="Times New Roman" w:hint="eastAsia"/>
          <w:b/>
          <w:sz w:val="24"/>
          <w:szCs w:val="24"/>
        </w:rPr>
        <w:t>5</w:t>
      </w:r>
      <w:r w:rsidR="008C6A04" w:rsidRPr="00B1634A">
        <w:rPr>
          <w:rFonts w:ascii="Times New Roman" w:hAnsi="Times New Roman"/>
          <w:b/>
          <w:sz w:val="24"/>
          <w:szCs w:val="24"/>
        </w:rPr>
        <w:t xml:space="preserve"> </w:t>
      </w:r>
      <w:r w:rsidRPr="00B1634A">
        <w:rPr>
          <w:rFonts w:ascii="Times New Roman" w:hAnsi="Times New Roman"/>
          <w:b/>
          <w:sz w:val="24"/>
          <w:szCs w:val="24"/>
        </w:rPr>
        <w:t>分离胶和浓缩胶的配制</w:t>
      </w:r>
    </w:p>
    <w:p w:rsidR="005A6EFE" w:rsidRPr="00B1634A" w:rsidRDefault="005A6EFE" w:rsidP="00412755">
      <w:pPr>
        <w:widowControl w:val="0"/>
        <w:spacing w:beforeLines="50" w:afterLines="50" w:line="360" w:lineRule="auto"/>
        <w:ind w:firstLineChars="200" w:firstLine="482"/>
        <w:jc w:val="both"/>
        <w:rPr>
          <w:rFonts w:ascii="Times New Roman" w:hAnsi="Times New Roman"/>
          <w:b/>
          <w:kern w:val="2"/>
          <w:sz w:val="24"/>
          <w:szCs w:val="24"/>
        </w:rPr>
      </w:pPr>
      <w:r w:rsidRPr="00B1634A">
        <w:rPr>
          <w:rFonts w:ascii="Times New Roman" w:hAnsi="Times New Roman"/>
          <w:b/>
          <w:kern w:val="2"/>
          <w:sz w:val="24"/>
          <w:szCs w:val="24"/>
          <w:lang w:val="pt-BR"/>
        </w:rPr>
        <w:t>（</w:t>
      </w:r>
      <w:r w:rsidRPr="00B1634A">
        <w:rPr>
          <w:rFonts w:ascii="Times New Roman" w:hAnsi="Times New Roman"/>
          <w:b/>
          <w:kern w:val="2"/>
          <w:sz w:val="24"/>
          <w:szCs w:val="24"/>
          <w:lang w:val="pt-BR"/>
        </w:rPr>
        <w:t>1</w:t>
      </w:r>
      <w:r w:rsidRPr="00B1634A">
        <w:rPr>
          <w:rFonts w:ascii="Times New Roman" w:hAnsi="Times New Roman"/>
          <w:b/>
          <w:kern w:val="2"/>
          <w:sz w:val="24"/>
          <w:szCs w:val="24"/>
          <w:lang w:val="pt-BR"/>
        </w:rPr>
        <w:t>）</w:t>
      </w:r>
      <w:r w:rsidRPr="00B1634A">
        <w:rPr>
          <w:rFonts w:ascii="Times New Roman" w:hAnsi="Times New Roman"/>
          <w:b/>
          <w:kern w:val="2"/>
          <w:sz w:val="24"/>
          <w:szCs w:val="24"/>
        </w:rPr>
        <w:t>SDS-PAGE</w:t>
      </w:r>
      <w:r w:rsidRPr="00B1634A">
        <w:rPr>
          <w:rFonts w:ascii="Times New Roman" w:hAnsi="Times New Roman"/>
          <w:b/>
          <w:kern w:val="2"/>
          <w:sz w:val="24"/>
          <w:szCs w:val="24"/>
        </w:rPr>
        <w:t>电泳相关试剂配置</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rPr>
        <w:t>1</w:t>
      </w:r>
      <w:r w:rsidRPr="00B1634A">
        <w:rPr>
          <w:rFonts w:ascii="Times New Roman" w:hAnsi="Times New Roman"/>
          <w:kern w:val="2"/>
          <w:sz w:val="24"/>
          <w:szCs w:val="24"/>
        </w:rPr>
        <w:t>）</w:t>
      </w:r>
      <w:r w:rsidR="00F9128E" w:rsidRPr="00B1634A">
        <w:rPr>
          <w:rFonts w:ascii="Times New Roman" w:hAnsi="Times New Roman"/>
          <w:kern w:val="2"/>
          <w:sz w:val="24"/>
          <w:szCs w:val="24"/>
        </w:rPr>
        <w:t>30% Acr-Bis</w:t>
      </w:r>
      <w:r w:rsidRPr="00B1634A">
        <w:rPr>
          <w:rFonts w:ascii="Times New Roman" w:hAnsi="Times New Roman"/>
          <w:kern w:val="2"/>
          <w:sz w:val="24"/>
          <w:szCs w:val="24"/>
        </w:rPr>
        <w:t>（</w:t>
      </w:r>
      <w:r w:rsidRPr="00B1634A">
        <w:rPr>
          <w:rFonts w:ascii="Times New Roman" w:hAnsi="Times New Roman"/>
          <w:kern w:val="2"/>
          <w:sz w:val="24"/>
          <w:szCs w:val="24"/>
        </w:rPr>
        <w:t>29:1</w:t>
      </w:r>
      <w:r w:rsidRPr="00B1634A">
        <w:rPr>
          <w:rFonts w:ascii="Times New Roman" w:hAnsi="Times New Roman"/>
          <w:kern w:val="2"/>
          <w:sz w:val="24"/>
          <w:szCs w:val="24"/>
        </w:rPr>
        <w:t>）</w:t>
      </w:r>
    </w:p>
    <w:p w:rsidR="006250C6" w:rsidRPr="00B1634A" w:rsidRDefault="001E04DC"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取丙烯酰胺</w:t>
      </w:r>
      <w:r w:rsidRPr="00B1634A">
        <w:rPr>
          <w:rFonts w:ascii="Times New Roman" w:hAnsi="Times New Roman"/>
          <w:kern w:val="2"/>
          <w:sz w:val="24"/>
          <w:szCs w:val="24"/>
          <w:lang w:val="pt-BR"/>
        </w:rPr>
        <w:t>29.00 g</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N</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N</w:t>
      </w:r>
      <w:proofErr w:type="gramStart"/>
      <w:r w:rsidRPr="00B1634A">
        <w:rPr>
          <w:rFonts w:ascii="Times New Roman" w:hAnsi="Times New Roman"/>
          <w:kern w:val="2"/>
          <w:sz w:val="24"/>
          <w:szCs w:val="24"/>
          <w:lang w:val="pt-BR"/>
        </w:rPr>
        <w:t>’</w:t>
      </w:r>
      <w:proofErr w:type="gramEnd"/>
      <w:r w:rsidRPr="00B1634A">
        <w:rPr>
          <w:rFonts w:ascii="Times New Roman" w:hAnsi="Times New Roman"/>
          <w:kern w:val="2"/>
          <w:sz w:val="24"/>
          <w:szCs w:val="24"/>
          <w:lang w:val="pt-BR"/>
        </w:rPr>
        <w:t>-</w:t>
      </w:r>
      <w:proofErr w:type="gramStart"/>
      <w:r w:rsidRPr="00B1634A">
        <w:rPr>
          <w:rFonts w:ascii="Times New Roman" w:hAnsi="Times New Roman"/>
          <w:kern w:val="2"/>
          <w:sz w:val="24"/>
          <w:szCs w:val="24"/>
          <w:lang w:val="pt-BR"/>
        </w:rPr>
        <w:t>甲叉双</w:t>
      </w:r>
      <w:proofErr w:type="gramEnd"/>
      <w:r w:rsidRPr="00B1634A">
        <w:rPr>
          <w:rFonts w:ascii="Times New Roman" w:hAnsi="Times New Roman"/>
          <w:kern w:val="2"/>
          <w:sz w:val="24"/>
          <w:szCs w:val="24"/>
          <w:lang w:val="pt-BR"/>
        </w:rPr>
        <w:t>丙烯酰胺</w:t>
      </w:r>
      <w:r w:rsidRPr="00B1634A">
        <w:rPr>
          <w:rFonts w:ascii="Times New Roman" w:hAnsi="Times New Roman"/>
          <w:kern w:val="2"/>
          <w:sz w:val="24"/>
          <w:szCs w:val="24"/>
          <w:lang w:val="pt-BR"/>
        </w:rPr>
        <w:t>1.00 g</w:t>
      </w:r>
      <w:r w:rsidRPr="00B1634A">
        <w:rPr>
          <w:rFonts w:ascii="Times New Roman" w:hAnsi="Times New Roman"/>
          <w:kern w:val="2"/>
          <w:sz w:val="24"/>
          <w:szCs w:val="24"/>
          <w:lang w:val="pt-BR"/>
        </w:rPr>
        <w:t>，加入</w:t>
      </w:r>
      <w:r w:rsidRPr="00B1634A">
        <w:rPr>
          <w:rFonts w:ascii="Times New Roman" w:hAnsi="Times New Roman"/>
          <w:kern w:val="2"/>
          <w:sz w:val="24"/>
          <w:szCs w:val="24"/>
          <w:lang w:val="pt-BR"/>
        </w:rPr>
        <w:t>60 mL</w:t>
      </w:r>
      <w:r w:rsidRPr="00B1634A">
        <w:rPr>
          <w:rFonts w:ascii="Times New Roman" w:hAnsi="Times New Roman"/>
          <w:kern w:val="2"/>
          <w:sz w:val="24"/>
          <w:szCs w:val="24"/>
          <w:lang w:val="pt-BR"/>
        </w:rPr>
        <w:t>水，充分搅拌溶解，定容到</w:t>
      </w:r>
      <w:r w:rsidRPr="00B1634A">
        <w:rPr>
          <w:rFonts w:ascii="Times New Roman" w:hAnsi="Times New Roman"/>
          <w:kern w:val="2"/>
          <w:sz w:val="24"/>
          <w:szCs w:val="24"/>
          <w:lang w:val="pt-BR"/>
        </w:rPr>
        <w:t>100 mL</w:t>
      </w:r>
      <w:r w:rsidRPr="00B1634A">
        <w:rPr>
          <w:rFonts w:ascii="Times New Roman" w:hAnsi="Times New Roman"/>
          <w:kern w:val="2"/>
          <w:sz w:val="24"/>
          <w:szCs w:val="24"/>
          <w:lang w:val="pt-BR"/>
        </w:rPr>
        <w:t>。用</w:t>
      </w:r>
      <w:r w:rsidRPr="00B1634A">
        <w:rPr>
          <w:rFonts w:ascii="Times New Roman" w:hAnsi="Times New Roman"/>
          <w:kern w:val="2"/>
          <w:sz w:val="24"/>
          <w:szCs w:val="24"/>
          <w:lang w:val="pt-BR"/>
        </w:rPr>
        <w:t>0.45 µm</w:t>
      </w:r>
      <w:r w:rsidRPr="00B1634A">
        <w:rPr>
          <w:rFonts w:ascii="Times New Roman" w:hAnsi="Times New Roman"/>
          <w:kern w:val="2"/>
          <w:sz w:val="24"/>
          <w:szCs w:val="24"/>
          <w:lang w:val="pt-BR"/>
        </w:rPr>
        <w:t>微孔滤膜过滤除菌和杂质后储于棕色瓶，</w:t>
      </w:r>
      <w:r w:rsidRPr="00B1634A">
        <w:rPr>
          <w:rFonts w:ascii="Times New Roman" w:hAnsi="Times New Roman"/>
          <w:kern w:val="2"/>
          <w:sz w:val="24"/>
          <w:szCs w:val="24"/>
          <w:lang w:val="pt-BR"/>
        </w:rPr>
        <w:t xml:space="preserve">4 </w:t>
      </w:r>
      <w:r w:rsidRPr="00B1634A">
        <w:rPr>
          <w:rFonts w:ascii="宋体" w:hAnsi="宋体" w:cs="宋体" w:hint="eastAsia"/>
          <w:kern w:val="2"/>
          <w:sz w:val="24"/>
          <w:szCs w:val="24"/>
          <w:lang w:val="pt-BR"/>
        </w:rPr>
        <w:t>℃</w:t>
      </w:r>
      <w:r w:rsidRPr="00B1634A">
        <w:rPr>
          <w:rFonts w:ascii="Times New Roman" w:hAnsi="Times New Roman"/>
          <w:kern w:val="2"/>
          <w:sz w:val="24"/>
          <w:szCs w:val="24"/>
          <w:lang w:val="pt-BR"/>
        </w:rPr>
        <w:t>避光保存。如有沉淀应过滤，两个月后溶液应重新配制备用。</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2</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0.5 M Tris-HCl</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pH 6.8</w:t>
      </w:r>
      <w:r w:rsidRPr="00B1634A">
        <w:rPr>
          <w:rFonts w:ascii="Times New Roman" w:hAnsi="Times New Roman"/>
          <w:kern w:val="2"/>
          <w:sz w:val="24"/>
          <w:szCs w:val="24"/>
          <w:lang w:val="pt-BR"/>
        </w:rPr>
        <w:t>）（浓缩胶</w:t>
      </w:r>
      <w:r w:rsidRPr="00B1634A">
        <w:rPr>
          <w:rFonts w:ascii="Times New Roman" w:hAnsi="Times New Roman"/>
          <w:kern w:val="2"/>
          <w:sz w:val="24"/>
          <w:szCs w:val="24"/>
          <w:lang w:val="pt-BR"/>
        </w:rPr>
        <w:t>buffer</w:t>
      </w:r>
      <w:r w:rsidRPr="00B1634A">
        <w:rPr>
          <w:rFonts w:ascii="Times New Roman" w:hAnsi="Times New Roman"/>
          <w:kern w:val="2"/>
          <w:sz w:val="24"/>
          <w:szCs w:val="24"/>
          <w:lang w:val="pt-BR"/>
        </w:rPr>
        <w:t>）</w:t>
      </w:r>
    </w:p>
    <w:p w:rsidR="005A6EFE" w:rsidRPr="00B1634A" w:rsidRDefault="001E04DC"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w:t>
      </w:r>
      <w:r w:rsidRPr="00B1634A">
        <w:rPr>
          <w:rFonts w:ascii="Times New Roman" w:hAnsi="Times New Roman"/>
          <w:kern w:val="2"/>
          <w:sz w:val="24"/>
          <w:szCs w:val="24"/>
          <w:lang w:val="pt-BR"/>
        </w:rPr>
        <w:t>6.06 g</w:t>
      </w:r>
      <w:r w:rsidRPr="00B1634A">
        <w:rPr>
          <w:rFonts w:ascii="Times New Roman" w:hAnsi="Times New Roman"/>
          <w:kern w:val="2"/>
          <w:sz w:val="24"/>
          <w:szCs w:val="24"/>
          <w:lang w:val="pt-BR"/>
        </w:rPr>
        <w:t>三羟甲基氨基甲烷（</w:t>
      </w:r>
      <w:r w:rsidRPr="00B1634A">
        <w:rPr>
          <w:rFonts w:ascii="Times New Roman" w:hAnsi="Times New Roman"/>
          <w:kern w:val="2"/>
          <w:sz w:val="24"/>
          <w:szCs w:val="24"/>
          <w:lang w:val="pt-BR"/>
        </w:rPr>
        <w:t>Tris</w:t>
      </w:r>
      <w:r w:rsidRPr="00B1634A">
        <w:rPr>
          <w:rFonts w:ascii="Times New Roman" w:hAnsi="Times New Roman"/>
          <w:kern w:val="2"/>
          <w:sz w:val="24"/>
          <w:szCs w:val="24"/>
          <w:lang w:val="pt-BR"/>
        </w:rPr>
        <w:t>）溶于</w:t>
      </w:r>
      <w:r w:rsidRPr="00B1634A">
        <w:rPr>
          <w:rFonts w:ascii="Times New Roman" w:hAnsi="Times New Roman"/>
          <w:kern w:val="2"/>
          <w:sz w:val="24"/>
          <w:szCs w:val="24"/>
          <w:lang w:val="pt-BR"/>
        </w:rPr>
        <w:t>80 mL</w:t>
      </w:r>
      <w:r w:rsidRPr="00B1634A">
        <w:rPr>
          <w:rFonts w:ascii="Times New Roman" w:hAnsi="Times New Roman"/>
          <w:kern w:val="2"/>
          <w:sz w:val="24"/>
          <w:szCs w:val="24"/>
          <w:lang w:val="pt-BR"/>
        </w:rPr>
        <w:t>的水中，充分搅拌溶解，用</w:t>
      </w:r>
      <w:r w:rsidRPr="00B1634A">
        <w:rPr>
          <w:rFonts w:ascii="Times New Roman" w:hAnsi="Times New Roman"/>
          <w:kern w:val="2"/>
          <w:sz w:val="24"/>
          <w:szCs w:val="24"/>
          <w:lang w:val="pt-BR"/>
        </w:rPr>
        <w:t>HCl</w:t>
      </w:r>
      <w:r w:rsidRPr="00B1634A">
        <w:rPr>
          <w:rFonts w:ascii="Times New Roman" w:hAnsi="Times New Roman"/>
          <w:kern w:val="2"/>
          <w:sz w:val="24"/>
          <w:szCs w:val="24"/>
          <w:lang w:val="pt-BR"/>
        </w:rPr>
        <w:t>调</w:t>
      </w:r>
      <w:r w:rsidRPr="00B1634A">
        <w:rPr>
          <w:rFonts w:ascii="Times New Roman" w:hAnsi="Times New Roman"/>
          <w:kern w:val="2"/>
          <w:sz w:val="24"/>
          <w:szCs w:val="24"/>
          <w:lang w:val="pt-BR"/>
        </w:rPr>
        <w:t>pH</w:t>
      </w:r>
      <w:r w:rsidRPr="00B1634A">
        <w:rPr>
          <w:rFonts w:ascii="Times New Roman" w:hAnsi="Times New Roman"/>
          <w:kern w:val="2"/>
          <w:sz w:val="24"/>
          <w:szCs w:val="24"/>
          <w:lang w:val="pt-BR"/>
        </w:rPr>
        <w:t>值为</w:t>
      </w:r>
      <w:r w:rsidRPr="00B1634A">
        <w:rPr>
          <w:rFonts w:ascii="Times New Roman" w:hAnsi="Times New Roman"/>
          <w:kern w:val="2"/>
          <w:sz w:val="24"/>
          <w:szCs w:val="24"/>
          <w:lang w:val="pt-BR"/>
        </w:rPr>
        <w:t>6.8</w:t>
      </w:r>
      <w:r w:rsidRPr="00B1634A">
        <w:rPr>
          <w:rFonts w:ascii="Times New Roman" w:hAnsi="Times New Roman"/>
          <w:kern w:val="2"/>
          <w:sz w:val="24"/>
          <w:szCs w:val="24"/>
          <w:lang w:val="pt-BR"/>
        </w:rPr>
        <w:t>，</w:t>
      </w:r>
      <w:proofErr w:type="gramStart"/>
      <w:r w:rsidRPr="00B1634A">
        <w:rPr>
          <w:rFonts w:ascii="Times New Roman" w:hAnsi="Times New Roman"/>
          <w:kern w:val="2"/>
          <w:sz w:val="24"/>
          <w:szCs w:val="24"/>
          <w:lang w:val="pt-BR"/>
        </w:rPr>
        <w:t>定容至</w:t>
      </w:r>
      <w:proofErr w:type="gramEnd"/>
      <w:r w:rsidRPr="00B1634A">
        <w:rPr>
          <w:rFonts w:ascii="Times New Roman" w:hAnsi="Times New Roman"/>
          <w:kern w:val="2"/>
          <w:sz w:val="24"/>
          <w:szCs w:val="24"/>
          <w:lang w:val="pt-BR"/>
        </w:rPr>
        <w:t>100 mL</w:t>
      </w:r>
      <w:r w:rsidRPr="00B1634A">
        <w:rPr>
          <w:rFonts w:ascii="Times New Roman" w:hAnsi="Times New Roman"/>
          <w:kern w:val="2"/>
          <w:sz w:val="24"/>
          <w:szCs w:val="24"/>
          <w:lang w:val="pt-BR"/>
        </w:rPr>
        <w:t>，保存备用。</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3</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1.5 M Tris-HCl</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pH 8.8</w:t>
      </w:r>
      <w:r w:rsidRPr="00B1634A">
        <w:rPr>
          <w:rFonts w:ascii="Times New Roman" w:hAnsi="Times New Roman"/>
          <w:kern w:val="2"/>
          <w:sz w:val="24"/>
          <w:szCs w:val="24"/>
          <w:lang w:val="pt-BR"/>
        </w:rPr>
        <w:t>）（分离胶</w:t>
      </w:r>
      <w:r w:rsidRPr="00B1634A">
        <w:rPr>
          <w:rFonts w:ascii="Times New Roman" w:hAnsi="Times New Roman"/>
          <w:kern w:val="2"/>
          <w:sz w:val="24"/>
          <w:szCs w:val="24"/>
          <w:lang w:val="pt-BR"/>
        </w:rPr>
        <w:t>buffer</w:t>
      </w:r>
      <w:r w:rsidRPr="00B1634A">
        <w:rPr>
          <w:rFonts w:ascii="Times New Roman" w:hAnsi="Times New Roman"/>
          <w:kern w:val="2"/>
          <w:sz w:val="24"/>
          <w:szCs w:val="24"/>
          <w:lang w:val="pt-BR"/>
        </w:rPr>
        <w:t>）</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w:t>
      </w:r>
      <w:r w:rsidRPr="00B1634A">
        <w:rPr>
          <w:rFonts w:ascii="Times New Roman" w:hAnsi="Times New Roman"/>
          <w:kern w:val="2"/>
          <w:sz w:val="24"/>
          <w:szCs w:val="24"/>
          <w:lang w:val="pt-BR"/>
        </w:rPr>
        <w:t>18.17 g Tris</w:t>
      </w:r>
      <w:r w:rsidRPr="00B1634A">
        <w:rPr>
          <w:rFonts w:ascii="Times New Roman" w:hAnsi="Times New Roman"/>
          <w:kern w:val="2"/>
          <w:sz w:val="24"/>
          <w:szCs w:val="24"/>
          <w:lang w:val="pt-BR"/>
        </w:rPr>
        <w:t>碱溶于</w:t>
      </w:r>
      <w:r w:rsidRPr="00B1634A">
        <w:rPr>
          <w:rFonts w:ascii="Times New Roman" w:hAnsi="Times New Roman"/>
          <w:kern w:val="2"/>
          <w:sz w:val="24"/>
          <w:szCs w:val="24"/>
          <w:lang w:val="pt-BR"/>
        </w:rPr>
        <w:t>80 mL</w:t>
      </w:r>
      <w:r w:rsidRPr="00B1634A">
        <w:rPr>
          <w:rFonts w:ascii="Times New Roman" w:hAnsi="Times New Roman"/>
          <w:kern w:val="2"/>
          <w:sz w:val="24"/>
          <w:szCs w:val="24"/>
          <w:lang w:val="pt-BR"/>
        </w:rPr>
        <w:t>的</w:t>
      </w:r>
      <w:r w:rsidR="00BD5329" w:rsidRPr="00B1634A">
        <w:rPr>
          <w:rFonts w:ascii="Times New Roman" w:hAnsi="Times New Roman"/>
          <w:kern w:val="2"/>
          <w:sz w:val="24"/>
          <w:szCs w:val="24"/>
          <w:lang w:val="pt-BR"/>
        </w:rPr>
        <w:t>一级</w:t>
      </w:r>
      <w:r w:rsidRPr="00B1634A">
        <w:rPr>
          <w:rFonts w:ascii="Times New Roman" w:hAnsi="Times New Roman"/>
          <w:kern w:val="2"/>
          <w:sz w:val="24"/>
          <w:szCs w:val="24"/>
          <w:lang w:val="pt-BR"/>
        </w:rPr>
        <w:t>水中，充分搅拌溶解，用</w:t>
      </w:r>
      <w:r w:rsidRPr="00B1634A">
        <w:rPr>
          <w:rFonts w:ascii="Times New Roman" w:hAnsi="Times New Roman"/>
          <w:kern w:val="2"/>
          <w:sz w:val="24"/>
          <w:szCs w:val="24"/>
          <w:lang w:val="pt-BR"/>
        </w:rPr>
        <w:t>HC</w:t>
      </w:r>
      <w:r w:rsidR="001E04DC" w:rsidRPr="00B1634A">
        <w:rPr>
          <w:rFonts w:ascii="Times New Roman" w:hAnsi="Times New Roman"/>
          <w:kern w:val="2"/>
          <w:sz w:val="24"/>
          <w:szCs w:val="24"/>
          <w:lang w:val="pt-BR"/>
        </w:rPr>
        <w:t>l</w:t>
      </w:r>
      <w:r w:rsidRPr="00B1634A">
        <w:rPr>
          <w:rFonts w:ascii="Times New Roman" w:hAnsi="Times New Roman"/>
          <w:kern w:val="2"/>
          <w:sz w:val="24"/>
          <w:szCs w:val="24"/>
          <w:lang w:val="pt-BR"/>
        </w:rPr>
        <w:t>调</w:t>
      </w:r>
      <w:r w:rsidRPr="00B1634A">
        <w:rPr>
          <w:rFonts w:ascii="Times New Roman" w:hAnsi="Times New Roman"/>
          <w:kern w:val="2"/>
          <w:sz w:val="24"/>
          <w:szCs w:val="24"/>
          <w:lang w:val="pt-BR"/>
        </w:rPr>
        <w:t>pH</w:t>
      </w:r>
      <w:r w:rsidRPr="00B1634A">
        <w:rPr>
          <w:rFonts w:ascii="Times New Roman" w:hAnsi="Times New Roman"/>
          <w:kern w:val="2"/>
          <w:sz w:val="24"/>
          <w:szCs w:val="24"/>
          <w:lang w:val="pt-BR"/>
        </w:rPr>
        <w:t>值</w:t>
      </w:r>
      <w:r w:rsidR="001E04DC" w:rsidRPr="00B1634A">
        <w:rPr>
          <w:rFonts w:ascii="Times New Roman" w:hAnsi="Times New Roman"/>
          <w:kern w:val="2"/>
          <w:sz w:val="24"/>
          <w:szCs w:val="24"/>
          <w:lang w:val="pt-BR"/>
        </w:rPr>
        <w:t>为</w:t>
      </w:r>
      <w:r w:rsidRPr="00B1634A">
        <w:rPr>
          <w:rFonts w:ascii="Times New Roman" w:hAnsi="Times New Roman"/>
          <w:kern w:val="2"/>
          <w:sz w:val="24"/>
          <w:szCs w:val="24"/>
          <w:lang w:val="pt-BR"/>
        </w:rPr>
        <w:t>8.8</w:t>
      </w:r>
      <w:r w:rsidRPr="00B1634A">
        <w:rPr>
          <w:rFonts w:ascii="Times New Roman" w:hAnsi="Times New Roman"/>
          <w:kern w:val="2"/>
          <w:sz w:val="24"/>
          <w:szCs w:val="24"/>
          <w:lang w:val="pt-BR"/>
        </w:rPr>
        <w:t>，定容到</w:t>
      </w:r>
      <w:r w:rsidRPr="00B1634A">
        <w:rPr>
          <w:rFonts w:ascii="Times New Roman" w:hAnsi="Times New Roman"/>
          <w:kern w:val="2"/>
          <w:sz w:val="24"/>
          <w:szCs w:val="24"/>
          <w:lang w:val="pt-BR"/>
        </w:rPr>
        <w:t>100 mL</w:t>
      </w:r>
      <w:r w:rsidRPr="00B1634A">
        <w:rPr>
          <w:rFonts w:ascii="Times New Roman" w:hAnsi="Times New Roman"/>
          <w:kern w:val="2"/>
          <w:sz w:val="24"/>
          <w:szCs w:val="24"/>
          <w:lang w:val="pt-BR"/>
        </w:rPr>
        <w:t>，室温保存。</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4</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10% SDS</w:t>
      </w:r>
      <w:r w:rsidRPr="00B1634A">
        <w:rPr>
          <w:rFonts w:ascii="Times New Roman" w:hAnsi="Times New Roman"/>
          <w:kern w:val="2"/>
          <w:sz w:val="24"/>
          <w:szCs w:val="24"/>
          <w:lang w:val="pt-BR"/>
        </w:rPr>
        <w:t>溶液（</w:t>
      </w:r>
      <w:r w:rsidRPr="00B1634A">
        <w:rPr>
          <w:rFonts w:ascii="Times New Roman" w:hAnsi="Times New Roman"/>
          <w:kern w:val="2"/>
          <w:sz w:val="24"/>
          <w:szCs w:val="24"/>
          <w:lang w:val="pt-BR"/>
        </w:rPr>
        <w:t>w/v</w:t>
      </w:r>
      <w:r w:rsidRPr="00B1634A">
        <w:rPr>
          <w:rFonts w:ascii="Times New Roman" w:hAnsi="Times New Roman"/>
          <w:kern w:val="2"/>
          <w:sz w:val="24"/>
          <w:szCs w:val="24"/>
          <w:lang w:val="pt-BR"/>
        </w:rPr>
        <w:t>）</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w:t>
      </w:r>
      <w:r w:rsidRPr="00B1634A">
        <w:rPr>
          <w:rFonts w:ascii="Times New Roman" w:hAnsi="Times New Roman"/>
          <w:kern w:val="2"/>
          <w:sz w:val="24"/>
          <w:szCs w:val="24"/>
          <w:lang w:val="pt-BR"/>
        </w:rPr>
        <w:t>2</w:t>
      </w:r>
      <w:r w:rsidR="001E04DC" w:rsidRPr="00B1634A">
        <w:rPr>
          <w:rFonts w:ascii="Times New Roman" w:hAnsi="Times New Roman"/>
          <w:kern w:val="2"/>
          <w:sz w:val="24"/>
          <w:szCs w:val="24"/>
          <w:lang w:val="pt-BR"/>
        </w:rPr>
        <w:t>.00</w:t>
      </w:r>
      <w:r w:rsidRPr="00B1634A">
        <w:rPr>
          <w:rFonts w:ascii="Times New Roman" w:hAnsi="Times New Roman"/>
          <w:kern w:val="2"/>
          <w:sz w:val="24"/>
          <w:szCs w:val="24"/>
          <w:lang w:val="pt-BR"/>
        </w:rPr>
        <w:t xml:space="preserve"> g SDS </w:t>
      </w:r>
      <w:r w:rsidRPr="00B1634A">
        <w:rPr>
          <w:rFonts w:ascii="Times New Roman" w:hAnsi="Times New Roman"/>
          <w:kern w:val="2"/>
          <w:sz w:val="24"/>
          <w:szCs w:val="24"/>
          <w:lang w:val="pt-BR"/>
        </w:rPr>
        <w:t>溶于约</w:t>
      </w:r>
      <w:r w:rsidRPr="00B1634A">
        <w:rPr>
          <w:rFonts w:ascii="Times New Roman" w:hAnsi="Times New Roman"/>
          <w:kern w:val="2"/>
          <w:sz w:val="24"/>
          <w:szCs w:val="24"/>
          <w:lang w:val="pt-BR"/>
        </w:rPr>
        <w:t>16 mL</w:t>
      </w:r>
      <w:r w:rsidRPr="00B1634A">
        <w:rPr>
          <w:rFonts w:ascii="Times New Roman" w:hAnsi="Times New Roman"/>
          <w:kern w:val="2"/>
          <w:sz w:val="24"/>
          <w:szCs w:val="24"/>
          <w:lang w:val="pt-BR"/>
        </w:rPr>
        <w:t>的水中，超声溶解后</w:t>
      </w:r>
      <w:proofErr w:type="gramStart"/>
      <w:r w:rsidRPr="00B1634A">
        <w:rPr>
          <w:rFonts w:ascii="Times New Roman" w:hAnsi="Times New Roman"/>
          <w:kern w:val="2"/>
          <w:sz w:val="24"/>
          <w:szCs w:val="24"/>
          <w:lang w:val="pt-BR"/>
        </w:rPr>
        <w:t>定容至</w:t>
      </w:r>
      <w:proofErr w:type="gramEnd"/>
      <w:r w:rsidRPr="00B1634A">
        <w:rPr>
          <w:rFonts w:ascii="Times New Roman" w:hAnsi="Times New Roman"/>
          <w:kern w:val="2"/>
          <w:sz w:val="24"/>
          <w:szCs w:val="24"/>
          <w:lang w:val="pt-BR"/>
        </w:rPr>
        <w:t>20 mL</w:t>
      </w:r>
      <w:r w:rsidRPr="00B1634A">
        <w:rPr>
          <w:rFonts w:ascii="Times New Roman" w:hAnsi="Times New Roman"/>
          <w:kern w:val="2"/>
          <w:sz w:val="24"/>
          <w:szCs w:val="24"/>
          <w:lang w:val="pt-BR"/>
        </w:rPr>
        <w:t>，室温保存。</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5</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10%</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w/v</w:t>
      </w:r>
      <w:r w:rsidRPr="00B1634A">
        <w:rPr>
          <w:rFonts w:ascii="Times New Roman" w:hAnsi="Times New Roman"/>
          <w:kern w:val="2"/>
          <w:sz w:val="24"/>
          <w:szCs w:val="24"/>
          <w:lang w:val="pt-BR"/>
        </w:rPr>
        <w:t>）过硫酸铵</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w:t>
      </w:r>
      <w:r w:rsidRPr="00B1634A">
        <w:rPr>
          <w:rFonts w:ascii="Times New Roman" w:hAnsi="Times New Roman"/>
          <w:kern w:val="2"/>
          <w:sz w:val="24"/>
          <w:szCs w:val="24"/>
          <w:lang w:val="pt-BR"/>
        </w:rPr>
        <w:t>0.1</w:t>
      </w:r>
      <w:r w:rsidR="001E04DC" w:rsidRPr="00B1634A">
        <w:rPr>
          <w:rFonts w:ascii="Times New Roman" w:hAnsi="Times New Roman"/>
          <w:kern w:val="2"/>
          <w:sz w:val="24"/>
          <w:szCs w:val="24"/>
          <w:lang w:val="pt-BR"/>
        </w:rPr>
        <w:t>0</w:t>
      </w:r>
      <w:r w:rsidRPr="00B1634A">
        <w:rPr>
          <w:rFonts w:ascii="Times New Roman" w:hAnsi="Times New Roman"/>
          <w:kern w:val="2"/>
          <w:sz w:val="24"/>
          <w:szCs w:val="24"/>
          <w:lang w:val="pt-BR"/>
        </w:rPr>
        <w:t xml:space="preserve"> g</w:t>
      </w:r>
      <w:r w:rsidRPr="00B1634A">
        <w:rPr>
          <w:rFonts w:ascii="Times New Roman" w:hAnsi="Times New Roman"/>
          <w:kern w:val="2"/>
          <w:sz w:val="24"/>
          <w:szCs w:val="24"/>
          <w:lang w:val="pt-BR"/>
        </w:rPr>
        <w:t>过硫酸铵于</w:t>
      </w:r>
      <w:r w:rsidRPr="00B1634A">
        <w:rPr>
          <w:rFonts w:ascii="Times New Roman" w:hAnsi="Times New Roman"/>
          <w:kern w:val="2"/>
          <w:sz w:val="24"/>
          <w:szCs w:val="24"/>
          <w:lang w:val="pt-BR"/>
        </w:rPr>
        <w:t>1.5 mL</w:t>
      </w:r>
      <w:r w:rsidRPr="00B1634A">
        <w:rPr>
          <w:rFonts w:ascii="Times New Roman" w:hAnsi="Times New Roman"/>
          <w:kern w:val="2"/>
          <w:sz w:val="24"/>
          <w:szCs w:val="24"/>
          <w:lang w:val="pt-BR"/>
        </w:rPr>
        <w:t>离心管，加</w:t>
      </w:r>
      <w:r w:rsidRPr="00B1634A">
        <w:rPr>
          <w:rFonts w:ascii="Times New Roman" w:hAnsi="Times New Roman"/>
          <w:kern w:val="2"/>
          <w:sz w:val="24"/>
          <w:szCs w:val="24"/>
          <w:lang w:val="pt-BR"/>
        </w:rPr>
        <w:t>1</w:t>
      </w:r>
      <w:r w:rsidR="001E04DC" w:rsidRPr="00B1634A">
        <w:rPr>
          <w:rFonts w:ascii="Times New Roman" w:hAnsi="Times New Roman"/>
          <w:kern w:val="2"/>
          <w:sz w:val="24"/>
          <w:szCs w:val="24"/>
          <w:lang w:val="pt-BR"/>
        </w:rPr>
        <w:t>.0</w:t>
      </w:r>
      <w:r w:rsidRPr="00B1634A">
        <w:rPr>
          <w:rFonts w:ascii="Times New Roman" w:hAnsi="Times New Roman"/>
          <w:kern w:val="2"/>
          <w:sz w:val="24"/>
          <w:szCs w:val="24"/>
          <w:lang w:val="pt-BR"/>
        </w:rPr>
        <w:t xml:space="preserve"> mL</w:t>
      </w:r>
      <w:r w:rsidRPr="00B1634A">
        <w:rPr>
          <w:rFonts w:ascii="Times New Roman" w:hAnsi="Times New Roman"/>
          <w:kern w:val="2"/>
          <w:sz w:val="24"/>
          <w:szCs w:val="24"/>
          <w:lang w:val="pt-BR"/>
        </w:rPr>
        <w:t>水溶解后</w:t>
      </w:r>
      <w:r w:rsidRPr="00B1634A">
        <w:rPr>
          <w:rFonts w:ascii="Times New Roman" w:hAnsi="Times New Roman"/>
          <w:kern w:val="2"/>
          <w:sz w:val="24"/>
          <w:szCs w:val="24"/>
          <w:lang w:val="pt-BR"/>
        </w:rPr>
        <w:t xml:space="preserve">4 </w:t>
      </w:r>
      <w:r w:rsidRPr="00B1634A">
        <w:rPr>
          <w:rFonts w:ascii="宋体" w:hAnsi="宋体" w:cs="宋体" w:hint="eastAsia"/>
          <w:kern w:val="2"/>
          <w:sz w:val="24"/>
          <w:szCs w:val="24"/>
          <w:lang w:val="pt-BR"/>
        </w:rPr>
        <w:t>℃</w:t>
      </w:r>
      <w:r w:rsidRPr="00B1634A">
        <w:rPr>
          <w:rFonts w:ascii="Times New Roman" w:hAnsi="Times New Roman"/>
          <w:kern w:val="2"/>
          <w:sz w:val="24"/>
          <w:szCs w:val="24"/>
          <w:lang w:val="pt-BR"/>
        </w:rPr>
        <w:t>保存</w:t>
      </w:r>
      <w:r w:rsidR="00EF5398" w:rsidRPr="00B1634A">
        <w:rPr>
          <w:rFonts w:ascii="Times New Roman" w:hAnsi="Times New Roman"/>
          <w:kern w:val="2"/>
          <w:sz w:val="24"/>
          <w:szCs w:val="24"/>
          <w:lang w:val="pt-BR"/>
        </w:rPr>
        <w:t>，现配现用</w:t>
      </w:r>
      <w:r w:rsidRPr="00B1634A">
        <w:rPr>
          <w:rFonts w:ascii="Times New Roman" w:hAnsi="Times New Roman"/>
          <w:kern w:val="2"/>
          <w:sz w:val="24"/>
          <w:szCs w:val="24"/>
          <w:lang w:val="pt-BR"/>
        </w:rPr>
        <w:t>。</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6</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10</w:t>
      </w:r>
      <w:r w:rsidR="006250C6" w:rsidRPr="00B1634A">
        <w:rPr>
          <w:rFonts w:ascii="Times New Roman" w:hAnsi="Times New Roman"/>
          <w:kern w:val="2"/>
          <w:sz w:val="24"/>
          <w:szCs w:val="24"/>
          <w:lang w:val="pt-BR"/>
        </w:rPr>
        <w:t>倍</w:t>
      </w:r>
      <w:r w:rsidRPr="00B1634A">
        <w:rPr>
          <w:rFonts w:ascii="Times New Roman" w:hAnsi="Times New Roman"/>
          <w:kern w:val="2"/>
          <w:sz w:val="24"/>
          <w:szCs w:val="24"/>
        </w:rPr>
        <w:t>Tris-</w:t>
      </w:r>
      <w:r w:rsidRPr="00B1634A">
        <w:rPr>
          <w:rFonts w:ascii="Times New Roman" w:hAnsi="Times New Roman"/>
          <w:kern w:val="2"/>
          <w:sz w:val="24"/>
          <w:szCs w:val="24"/>
        </w:rPr>
        <w:t>甘氨酸电极缓冲液</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rPr>
        <w:t>取</w:t>
      </w:r>
      <w:r w:rsidRPr="00B1634A">
        <w:rPr>
          <w:rFonts w:ascii="Times New Roman" w:hAnsi="Times New Roman"/>
          <w:kern w:val="2"/>
          <w:sz w:val="24"/>
          <w:szCs w:val="24"/>
          <w:lang w:val="pt-BR"/>
        </w:rPr>
        <w:t>30</w:t>
      </w:r>
      <w:r w:rsidR="001E04DC" w:rsidRPr="00B1634A">
        <w:rPr>
          <w:rFonts w:ascii="Times New Roman" w:hAnsi="Times New Roman"/>
          <w:kern w:val="2"/>
          <w:sz w:val="24"/>
          <w:szCs w:val="24"/>
          <w:lang w:val="pt-BR"/>
        </w:rPr>
        <w:t>.00</w:t>
      </w:r>
      <w:r w:rsidRPr="00B1634A">
        <w:rPr>
          <w:rFonts w:ascii="Times New Roman" w:hAnsi="Times New Roman"/>
          <w:kern w:val="2"/>
          <w:sz w:val="24"/>
          <w:szCs w:val="24"/>
          <w:lang w:val="pt-BR"/>
        </w:rPr>
        <w:t xml:space="preserve"> g Tris</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144</w:t>
      </w:r>
      <w:r w:rsidR="001E04DC" w:rsidRPr="00B1634A">
        <w:rPr>
          <w:rFonts w:ascii="Times New Roman" w:hAnsi="Times New Roman"/>
          <w:kern w:val="2"/>
          <w:sz w:val="24"/>
          <w:szCs w:val="24"/>
          <w:lang w:val="pt-BR"/>
        </w:rPr>
        <w:t>.00</w:t>
      </w:r>
      <w:r w:rsidRPr="00B1634A">
        <w:rPr>
          <w:rFonts w:ascii="Times New Roman" w:hAnsi="Times New Roman"/>
          <w:kern w:val="2"/>
          <w:sz w:val="24"/>
          <w:szCs w:val="24"/>
          <w:lang w:val="pt-BR"/>
        </w:rPr>
        <w:t xml:space="preserve"> g</w:t>
      </w:r>
      <w:r w:rsidRPr="00B1634A">
        <w:rPr>
          <w:rFonts w:ascii="Times New Roman" w:hAnsi="Times New Roman"/>
          <w:kern w:val="2"/>
          <w:sz w:val="24"/>
          <w:szCs w:val="24"/>
          <w:lang w:val="pt-BR"/>
        </w:rPr>
        <w:t>甘氨酸</w:t>
      </w:r>
      <w:r w:rsidRPr="00B1634A">
        <w:rPr>
          <w:rFonts w:ascii="Times New Roman" w:hAnsi="Times New Roman"/>
          <w:kern w:val="2"/>
          <w:sz w:val="24"/>
          <w:szCs w:val="24"/>
        </w:rPr>
        <w:t>、</w:t>
      </w:r>
      <w:r w:rsidRPr="00B1634A">
        <w:rPr>
          <w:rFonts w:ascii="Times New Roman" w:hAnsi="Times New Roman"/>
          <w:kern w:val="2"/>
          <w:sz w:val="24"/>
          <w:szCs w:val="24"/>
          <w:lang w:val="pt-BR"/>
        </w:rPr>
        <w:t>10</w:t>
      </w:r>
      <w:r w:rsidR="001E04DC" w:rsidRPr="00B1634A">
        <w:rPr>
          <w:rFonts w:ascii="Times New Roman" w:hAnsi="Times New Roman"/>
          <w:kern w:val="2"/>
          <w:sz w:val="24"/>
          <w:szCs w:val="24"/>
          <w:lang w:val="pt-BR"/>
        </w:rPr>
        <w:t>.00</w:t>
      </w:r>
      <w:r w:rsidRPr="00B1634A">
        <w:rPr>
          <w:rFonts w:ascii="Times New Roman" w:hAnsi="Times New Roman"/>
          <w:kern w:val="2"/>
          <w:sz w:val="24"/>
          <w:szCs w:val="24"/>
          <w:lang w:val="pt-BR"/>
        </w:rPr>
        <w:t xml:space="preserve"> g SDS</w:t>
      </w:r>
      <w:r w:rsidRPr="00B1634A">
        <w:rPr>
          <w:rFonts w:ascii="Times New Roman" w:hAnsi="Times New Roman"/>
          <w:kern w:val="2"/>
          <w:sz w:val="24"/>
          <w:szCs w:val="24"/>
        </w:rPr>
        <w:t>溶于</w:t>
      </w:r>
      <w:r w:rsidRPr="00B1634A">
        <w:rPr>
          <w:rFonts w:ascii="Times New Roman" w:hAnsi="Times New Roman"/>
          <w:kern w:val="2"/>
          <w:sz w:val="24"/>
          <w:szCs w:val="24"/>
          <w:lang w:val="pt-BR"/>
        </w:rPr>
        <w:t>800 mL</w:t>
      </w:r>
      <w:r w:rsidRPr="00B1634A">
        <w:rPr>
          <w:rFonts w:ascii="Times New Roman" w:hAnsi="Times New Roman"/>
          <w:kern w:val="2"/>
          <w:sz w:val="24"/>
          <w:szCs w:val="24"/>
        </w:rPr>
        <w:t>水中</w:t>
      </w:r>
      <w:r w:rsidRPr="00B1634A">
        <w:rPr>
          <w:rFonts w:ascii="Times New Roman" w:hAnsi="Times New Roman"/>
          <w:kern w:val="2"/>
          <w:sz w:val="24"/>
          <w:szCs w:val="24"/>
          <w:lang w:val="pt-BR"/>
        </w:rPr>
        <w:t>，</w:t>
      </w:r>
      <w:proofErr w:type="gramStart"/>
      <w:r w:rsidRPr="00B1634A">
        <w:rPr>
          <w:rFonts w:ascii="Times New Roman" w:hAnsi="Times New Roman"/>
          <w:kern w:val="2"/>
          <w:sz w:val="24"/>
          <w:szCs w:val="24"/>
        </w:rPr>
        <w:t>定容至</w:t>
      </w:r>
      <w:proofErr w:type="gramEnd"/>
      <w:r w:rsidRPr="00B1634A">
        <w:rPr>
          <w:rFonts w:ascii="Times New Roman" w:hAnsi="Times New Roman"/>
          <w:kern w:val="2"/>
          <w:sz w:val="24"/>
          <w:szCs w:val="24"/>
          <w:lang w:val="pt-BR"/>
        </w:rPr>
        <w:t>1 L</w:t>
      </w:r>
      <w:r w:rsidRPr="00B1634A">
        <w:rPr>
          <w:rFonts w:ascii="Times New Roman" w:hAnsi="Times New Roman"/>
          <w:kern w:val="2"/>
          <w:sz w:val="24"/>
          <w:szCs w:val="24"/>
          <w:lang w:val="pt-BR"/>
        </w:rPr>
        <w:t>，</w:t>
      </w:r>
      <w:r w:rsidRPr="00B1634A">
        <w:rPr>
          <w:rFonts w:ascii="Times New Roman" w:hAnsi="Times New Roman"/>
          <w:kern w:val="2"/>
          <w:sz w:val="24"/>
          <w:szCs w:val="24"/>
        </w:rPr>
        <w:t>室温保存</w:t>
      </w:r>
      <w:r w:rsidRPr="00B1634A">
        <w:rPr>
          <w:rFonts w:ascii="Times New Roman" w:hAnsi="Times New Roman"/>
          <w:kern w:val="2"/>
          <w:sz w:val="24"/>
          <w:szCs w:val="24"/>
          <w:lang w:val="pt-BR"/>
        </w:rPr>
        <w:t>，</w:t>
      </w:r>
      <w:r w:rsidRPr="00B1634A">
        <w:rPr>
          <w:rFonts w:ascii="Times New Roman" w:hAnsi="Times New Roman"/>
          <w:kern w:val="2"/>
          <w:sz w:val="24"/>
          <w:szCs w:val="24"/>
        </w:rPr>
        <w:t>使用时稀释</w:t>
      </w:r>
      <w:r w:rsidRPr="00B1634A">
        <w:rPr>
          <w:rFonts w:ascii="Times New Roman" w:hAnsi="Times New Roman"/>
          <w:kern w:val="2"/>
          <w:sz w:val="24"/>
          <w:szCs w:val="24"/>
          <w:lang w:val="pt-BR"/>
        </w:rPr>
        <w:t>10</w:t>
      </w:r>
      <w:r w:rsidRPr="00B1634A">
        <w:rPr>
          <w:rFonts w:ascii="Times New Roman" w:hAnsi="Times New Roman"/>
          <w:kern w:val="2"/>
          <w:sz w:val="24"/>
          <w:szCs w:val="24"/>
        </w:rPr>
        <w:t>倍。</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7</w:t>
      </w:r>
      <w:r w:rsidRPr="00B1634A">
        <w:rPr>
          <w:rFonts w:ascii="Times New Roman" w:hAnsi="Times New Roman"/>
          <w:kern w:val="2"/>
          <w:sz w:val="24"/>
          <w:szCs w:val="24"/>
          <w:lang w:val="pt-BR"/>
        </w:rPr>
        <w:t>）</w:t>
      </w:r>
      <w:bookmarkStart w:id="11" w:name="OLE_LINK77"/>
      <w:bookmarkStart w:id="12" w:name="OLE_LINK78"/>
      <w:r w:rsidR="006250C6" w:rsidRPr="00B1634A">
        <w:rPr>
          <w:rFonts w:ascii="Times New Roman" w:hAnsi="Times New Roman"/>
          <w:kern w:val="2"/>
          <w:sz w:val="24"/>
          <w:szCs w:val="24"/>
          <w:lang w:val="pt-BR"/>
        </w:rPr>
        <w:t>5</w:t>
      </w:r>
      <w:r w:rsidR="006250C6" w:rsidRPr="00B1634A">
        <w:rPr>
          <w:rFonts w:ascii="Times New Roman" w:hAnsi="Times New Roman"/>
          <w:kern w:val="2"/>
          <w:sz w:val="24"/>
          <w:szCs w:val="24"/>
          <w:lang w:val="pt-BR"/>
        </w:rPr>
        <w:t>倍十二烷基磺酸钠</w:t>
      </w:r>
      <w:r w:rsidR="006250C6" w:rsidRPr="00B1634A">
        <w:rPr>
          <w:rFonts w:ascii="Times New Roman" w:hAnsi="Times New Roman"/>
          <w:kern w:val="2"/>
          <w:sz w:val="24"/>
          <w:szCs w:val="24"/>
          <w:lang w:val="pt-BR"/>
        </w:rPr>
        <w:t>-</w:t>
      </w:r>
      <w:r w:rsidR="006250C6" w:rsidRPr="00B1634A">
        <w:rPr>
          <w:rFonts w:ascii="Times New Roman" w:hAnsi="Times New Roman"/>
          <w:kern w:val="2"/>
          <w:sz w:val="24"/>
          <w:szCs w:val="24"/>
          <w:lang w:val="pt-BR"/>
        </w:rPr>
        <w:t>聚丙烯酰胺凝胶电泳（</w:t>
      </w:r>
      <w:r w:rsidR="006250C6" w:rsidRPr="00B1634A">
        <w:rPr>
          <w:rFonts w:ascii="Times New Roman" w:hAnsi="Times New Roman"/>
          <w:kern w:val="2"/>
          <w:sz w:val="24"/>
          <w:szCs w:val="24"/>
          <w:lang w:val="pt-BR"/>
        </w:rPr>
        <w:t>SDS-PAGE</w:t>
      </w:r>
      <w:r w:rsidR="006250C6" w:rsidRPr="00B1634A">
        <w:rPr>
          <w:rFonts w:ascii="Times New Roman" w:hAnsi="Times New Roman"/>
          <w:kern w:val="2"/>
          <w:sz w:val="24"/>
          <w:szCs w:val="24"/>
          <w:lang w:val="pt-BR"/>
        </w:rPr>
        <w:t>）</w:t>
      </w:r>
      <w:r w:rsidR="006250C6" w:rsidRPr="00B1634A">
        <w:rPr>
          <w:rFonts w:ascii="Times New Roman" w:hAnsi="Times New Roman"/>
          <w:kern w:val="2"/>
          <w:sz w:val="24"/>
          <w:szCs w:val="24"/>
        </w:rPr>
        <w:t>加样缓冲液</w:t>
      </w:r>
      <w:bookmarkEnd w:id="11"/>
      <w:bookmarkEnd w:id="12"/>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rPr>
        <w:lastRenderedPageBreak/>
        <w:t>取</w:t>
      </w:r>
      <w:r w:rsidRPr="00B1634A">
        <w:rPr>
          <w:rFonts w:ascii="Times New Roman" w:hAnsi="Times New Roman"/>
          <w:kern w:val="2"/>
          <w:sz w:val="24"/>
          <w:szCs w:val="24"/>
          <w:lang w:val="pt-BR"/>
        </w:rPr>
        <w:t>1.25 mL 1 M Tris-HCl</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pH 6.8</w:t>
      </w:r>
      <w:r w:rsidRPr="00B1634A">
        <w:rPr>
          <w:rFonts w:ascii="Times New Roman" w:hAnsi="Times New Roman"/>
          <w:kern w:val="2"/>
          <w:sz w:val="24"/>
          <w:szCs w:val="24"/>
          <w:lang w:val="pt-BR"/>
        </w:rPr>
        <w:t>）</w:t>
      </w:r>
      <w:r w:rsidRPr="00B1634A">
        <w:rPr>
          <w:rFonts w:ascii="Times New Roman" w:hAnsi="Times New Roman"/>
          <w:kern w:val="2"/>
          <w:sz w:val="24"/>
          <w:szCs w:val="24"/>
        </w:rPr>
        <w:t>、</w:t>
      </w:r>
      <w:r w:rsidRPr="00B1634A">
        <w:rPr>
          <w:rFonts w:ascii="Times New Roman" w:hAnsi="Times New Roman"/>
          <w:kern w:val="2"/>
          <w:sz w:val="24"/>
          <w:szCs w:val="24"/>
          <w:lang w:val="pt-BR"/>
        </w:rPr>
        <w:t>SDS</w:t>
      </w:r>
      <w:r w:rsidRPr="00B1634A">
        <w:rPr>
          <w:rFonts w:ascii="Times New Roman" w:hAnsi="Times New Roman"/>
          <w:kern w:val="2"/>
          <w:sz w:val="24"/>
          <w:szCs w:val="24"/>
        </w:rPr>
        <w:t>固体粉末</w:t>
      </w:r>
      <w:r w:rsidRPr="00B1634A">
        <w:rPr>
          <w:rFonts w:ascii="Times New Roman" w:hAnsi="Times New Roman"/>
          <w:kern w:val="2"/>
          <w:sz w:val="24"/>
          <w:szCs w:val="24"/>
          <w:lang w:val="pt-BR"/>
        </w:rPr>
        <w:t>0.5</w:t>
      </w:r>
      <w:r w:rsidR="001E04DC" w:rsidRPr="00B1634A">
        <w:rPr>
          <w:rFonts w:ascii="Times New Roman" w:hAnsi="Times New Roman"/>
          <w:kern w:val="2"/>
          <w:sz w:val="24"/>
          <w:szCs w:val="24"/>
          <w:lang w:val="pt-BR"/>
        </w:rPr>
        <w:t>0</w:t>
      </w:r>
      <w:r w:rsidRPr="00B1634A">
        <w:rPr>
          <w:rFonts w:ascii="Times New Roman" w:hAnsi="Times New Roman"/>
          <w:kern w:val="2"/>
          <w:sz w:val="24"/>
          <w:szCs w:val="24"/>
          <w:lang w:val="pt-BR"/>
        </w:rPr>
        <w:t xml:space="preserve"> g</w:t>
      </w:r>
      <w:r w:rsidRPr="00B1634A">
        <w:rPr>
          <w:rFonts w:ascii="Times New Roman" w:hAnsi="Times New Roman"/>
          <w:kern w:val="2"/>
          <w:sz w:val="24"/>
          <w:szCs w:val="24"/>
        </w:rPr>
        <w:t>、</w:t>
      </w:r>
      <w:r w:rsidRPr="00B1634A">
        <w:rPr>
          <w:rFonts w:ascii="Times New Roman" w:hAnsi="Times New Roman"/>
          <w:kern w:val="2"/>
          <w:sz w:val="24"/>
          <w:szCs w:val="24"/>
          <w:lang w:val="pt-BR"/>
        </w:rPr>
        <w:t>2.5 mL</w:t>
      </w:r>
      <w:r w:rsidRPr="00B1634A">
        <w:rPr>
          <w:rFonts w:ascii="Times New Roman" w:hAnsi="Times New Roman"/>
          <w:kern w:val="2"/>
          <w:sz w:val="24"/>
          <w:szCs w:val="24"/>
        </w:rPr>
        <w:t>甘油、</w:t>
      </w:r>
      <w:r w:rsidRPr="00B1634A">
        <w:rPr>
          <w:rFonts w:ascii="Times New Roman" w:hAnsi="Times New Roman"/>
          <w:kern w:val="2"/>
          <w:sz w:val="24"/>
          <w:szCs w:val="24"/>
          <w:lang w:val="pt-BR"/>
        </w:rPr>
        <w:t>25</w:t>
      </w:r>
      <w:r w:rsidR="001E04DC" w:rsidRPr="00B1634A">
        <w:rPr>
          <w:rFonts w:ascii="Times New Roman" w:hAnsi="Times New Roman"/>
          <w:kern w:val="2"/>
          <w:sz w:val="24"/>
          <w:szCs w:val="24"/>
          <w:lang w:val="pt-BR"/>
        </w:rPr>
        <w:t>.0</w:t>
      </w:r>
      <w:r w:rsidRPr="00B1634A">
        <w:rPr>
          <w:rFonts w:ascii="Times New Roman" w:hAnsi="Times New Roman"/>
          <w:kern w:val="2"/>
          <w:sz w:val="24"/>
          <w:szCs w:val="24"/>
          <w:lang w:val="pt-BR"/>
        </w:rPr>
        <w:t xml:space="preserve"> mg</w:t>
      </w:r>
      <w:r w:rsidRPr="00B1634A">
        <w:rPr>
          <w:rFonts w:ascii="Times New Roman" w:hAnsi="Times New Roman"/>
          <w:kern w:val="2"/>
          <w:sz w:val="24"/>
          <w:szCs w:val="24"/>
        </w:rPr>
        <w:t>溴酚蓝</w:t>
      </w:r>
      <w:r w:rsidRPr="00B1634A">
        <w:rPr>
          <w:rFonts w:ascii="Times New Roman" w:hAnsi="Times New Roman"/>
          <w:kern w:val="2"/>
          <w:sz w:val="24"/>
          <w:szCs w:val="24"/>
          <w:lang w:val="pt-BR"/>
        </w:rPr>
        <w:t>，</w:t>
      </w:r>
      <w:r w:rsidRPr="00B1634A">
        <w:rPr>
          <w:rFonts w:ascii="Times New Roman" w:hAnsi="Times New Roman"/>
          <w:kern w:val="2"/>
          <w:sz w:val="24"/>
          <w:szCs w:val="24"/>
        </w:rPr>
        <w:t>用水溶解</w:t>
      </w:r>
      <w:proofErr w:type="gramStart"/>
      <w:r w:rsidRPr="00B1634A">
        <w:rPr>
          <w:rFonts w:ascii="Times New Roman" w:hAnsi="Times New Roman"/>
          <w:kern w:val="2"/>
          <w:sz w:val="24"/>
          <w:szCs w:val="24"/>
        </w:rPr>
        <w:t>定容至</w:t>
      </w:r>
      <w:proofErr w:type="gramEnd"/>
      <w:r w:rsidRPr="00B1634A">
        <w:rPr>
          <w:rFonts w:ascii="Times New Roman" w:hAnsi="Times New Roman"/>
          <w:kern w:val="2"/>
          <w:sz w:val="24"/>
          <w:szCs w:val="24"/>
          <w:lang w:val="pt-BR"/>
        </w:rPr>
        <w:t>5 mL</w:t>
      </w:r>
      <w:r w:rsidRPr="00B1634A">
        <w:rPr>
          <w:rFonts w:ascii="Times New Roman" w:hAnsi="Times New Roman"/>
          <w:kern w:val="2"/>
          <w:sz w:val="24"/>
          <w:szCs w:val="24"/>
          <w:lang w:val="pt-BR"/>
        </w:rPr>
        <w:t>，</w:t>
      </w:r>
      <w:r w:rsidRPr="00B1634A">
        <w:rPr>
          <w:rFonts w:ascii="Times New Roman" w:hAnsi="Times New Roman"/>
          <w:kern w:val="2"/>
          <w:sz w:val="24"/>
          <w:szCs w:val="24"/>
        </w:rPr>
        <w:t>小份分装</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 xml:space="preserve">500 </w:t>
      </w:r>
      <w:r w:rsidRPr="00B1634A">
        <w:rPr>
          <w:rFonts w:ascii="Times New Roman" w:hAnsi="Times New Roman"/>
          <w:kern w:val="2"/>
          <w:sz w:val="24"/>
          <w:szCs w:val="24"/>
          <w:bdr w:val="none" w:sz="0" w:space="0" w:color="auto" w:frame="1"/>
        </w:rPr>
        <w:t>μ</w:t>
      </w:r>
      <w:r w:rsidRPr="00B1634A">
        <w:rPr>
          <w:rFonts w:ascii="Times New Roman" w:hAnsi="Times New Roman"/>
          <w:kern w:val="2"/>
          <w:sz w:val="24"/>
          <w:szCs w:val="24"/>
          <w:bdr w:val="none" w:sz="0" w:space="0" w:color="auto" w:frame="1"/>
          <w:lang w:val="pt-BR"/>
        </w:rPr>
        <w:t>L</w:t>
      </w:r>
      <w:r w:rsidRPr="00B1634A">
        <w:rPr>
          <w:rFonts w:ascii="Times New Roman" w:hAnsi="Times New Roman"/>
          <w:kern w:val="2"/>
          <w:sz w:val="24"/>
          <w:szCs w:val="24"/>
          <w:lang w:val="pt-BR"/>
        </w:rPr>
        <w:t>），</w:t>
      </w:r>
      <w:r w:rsidRPr="00B1634A">
        <w:rPr>
          <w:rFonts w:ascii="Times New Roman" w:hAnsi="Times New Roman"/>
          <w:kern w:val="2"/>
          <w:sz w:val="24"/>
          <w:szCs w:val="24"/>
          <w:lang w:val="pt-BR"/>
        </w:rPr>
        <w:t xml:space="preserve">4 </w:t>
      </w:r>
      <w:r w:rsidRPr="00B1634A">
        <w:rPr>
          <w:rFonts w:ascii="宋体" w:hAnsi="宋体" w:cs="宋体" w:hint="eastAsia"/>
          <w:kern w:val="2"/>
          <w:sz w:val="24"/>
          <w:szCs w:val="24"/>
          <w:lang w:val="pt-BR"/>
        </w:rPr>
        <w:t>℃</w:t>
      </w:r>
      <w:r w:rsidRPr="00B1634A">
        <w:rPr>
          <w:rFonts w:ascii="Times New Roman" w:hAnsi="Times New Roman"/>
          <w:kern w:val="2"/>
          <w:sz w:val="24"/>
          <w:szCs w:val="24"/>
        </w:rPr>
        <w:t>冰箱保存</w:t>
      </w:r>
      <w:r w:rsidRPr="00B1634A">
        <w:rPr>
          <w:rFonts w:ascii="Times New Roman" w:hAnsi="Times New Roman"/>
          <w:kern w:val="2"/>
          <w:sz w:val="24"/>
          <w:szCs w:val="24"/>
          <w:lang w:val="pt-BR"/>
        </w:rPr>
        <w:t>，</w:t>
      </w:r>
      <w:r w:rsidRPr="00B1634A">
        <w:rPr>
          <w:rFonts w:ascii="Times New Roman" w:hAnsi="Times New Roman"/>
          <w:kern w:val="2"/>
          <w:sz w:val="24"/>
          <w:szCs w:val="24"/>
        </w:rPr>
        <w:t>使用时</w:t>
      </w:r>
      <w:proofErr w:type="gramStart"/>
      <w:r w:rsidRPr="00B1634A">
        <w:rPr>
          <w:rFonts w:ascii="Times New Roman" w:hAnsi="Times New Roman"/>
          <w:kern w:val="2"/>
          <w:sz w:val="24"/>
          <w:szCs w:val="24"/>
        </w:rPr>
        <w:t>每管现加</w:t>
      </w:r>
      <w:proofErr w:type="gramEnd"/>
      <w:r w:rsidRPr="00B1634A">
        <w:rPr>
          <w:rFonts w:ascii="Times New Roman" w:hAnsi="Times New Roman"/>
          <w:kern w:val="2"/>
          <w:sz w:val="24"/>
          <w:szCs w:val="24"/>
          <w:lang w:val="pt-BR"/>
        </w:rPr>
        <w:t>0.078</w:t>
      </w:r>
      <w:r w:rsidR="001E04DC" w:rsidRPr="00B1634A">
        <w:rPr>
          <w:rFonts w:ascii="Times New Roman" w:hAnsi="Times New Roman"/>
          <w:kern w:val="2"/>
          <w:sz w:val="24"/>
          <w:szCs w:val="24"/>
          <w:lang w:val="pt-BR"/>
        </w:rPr>
        <w:t>0</w:t>
      </w:r>
      <w:r w:rsidRPr="00B1634A">
        <w:rPr>
          <w:rFonts w:ascii="Times New Roman" w:hAnsi="Times New Roman"/>
          <w:kern w:val="2"/>
          <w:sz w:val="24"/>
          <w:szCs w:val="24"/>
          <w:lang w:val="pt-BR"/>
        </w:rPr>
        <w:t xml:space="preserve"> g DTT</w:t>
      </w:r>
      <w:r w:rsidRPr="00B1634A">
        <w:rPr>
          <w:rFonts w:ascii="Times New Roman" w:hAnsi="Times New Roman"/>
          <w:kern w:val="2"/>
          <w:sz w:val="24"/>
          <w:szCs w:val="24"/>
        </w:rPr>
        <w:t>。</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8</w:t>
      </w:r>
      <w:r w:rsidRPr="00B1634A">
        <w:rPr>
          <w:rFonts w:ascii="Times New Roman" w:hAnsi="Times New Roman"/>
          <w:kern w:val="2"/>
          <w:sz w:val="24"/>
          <w:szCs w:val="24"/>
          <w:lang w:val="pt-BR"/>
        </w:rPr>
        <w:t>）染色液</w:t>
      </w:r>
    </w:p>
    <w:p w:rsidR="00B22A4C" w:rsidRPr="009E7222" w:rsidRDefault="009E7222"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9E7222">
        <w:rPr>
          <w:rFonts w:ascii="Times New Roman" w:hAnsi="Times New Roman" w:hint="eastAsia"/>
          <w:kern w:val="2"/>
          <w:sz w:val="24"/>
          <w:szCs w:val="24"/>
          <w:lang w:val="pt-BR"/>
        </w:rPr>
        <w:t>染色液</w:t>
      </w:r>
      <w:r w:rsidRPr="009E7222">
        <w:rPr>
          <w:rFonts w:ascii="Times New Roman" w:hAnsi="Times New Roman" w:hint="eastAsia"/>
          <w:kern w:val="2"/>
          <w:sz w:val="24"/>
          <w:szCs w:val="24"/>
          <w:lang w:val="pt-BR"/>
        </w:rPr>
        <w:t>A</w:t>
      </w:r>
      <w:r w:rsidRPr="009E7222">
        <w:rPr>
          <w:rFonts w:ascii="Times New Roman" w:hAnsi="Times New Roman" w:hint="eastAsia"/>
          <w:kern w:val="2"/>
          <w:sz w:val="24"/>
          <w:szCs w:val="24"/>
          <w:lang w:val="pt-BR"/>
        </w:rPr>
        <w:t>：考马斯亮蓝</w:t>
      </w:r>
      <w:r w:rsidRPr="009E7222">
        <w:rPr>
          <w:rFonts w:ascii="Times New Roman" w:hAnsi="Times New Roman" w:hint="eastAsia"/>
          <w:kern w:val="2"/>
          <w:sz w:val="24"/>
          <w:szCs w:val="24"/>
          <w:lang w:val="pt-BR"/>
        </w:rPr>
        <w:t>G-250 0.10 g</w:t>
      </w:r>
      <w:r w:rsidRPr="009E7222">
        <w:rPr>
          <w:rFonts w:ascii="Times New Roman" w:hAnsi="Times New Roman" w:hint="eastAsia"/>
          <w:kern w:val="2"/>
          <w:sz w:val="24"/>
          <w:szCs w:val="24"/>
          <w:lang w:val="pt-BR"/>
        </w:rPr>
        <w:t>、乙醇</w:t>
      </w:r>
      <w:r w:rsidRPr="009E7222">
        <w:rPr>
          <w:rFonts w:ascii="Times New Roman" w:hAnsi="Times New Roman" w:hint="eastAsia"/>
          <w:kern w:val="2"/>
          <w:sz w:val="24"/>
          <w:szCs w:val="24"/>
          <w:lang w:val="pt-BR"/>
        </w:rPr>
        <w:t>50 mL</w:t>
      </w:r>
      <w:r w:rsidRPr="009E7222">
        <w:rPr>
          <w:rFonts w:ascii="Times New Roman" w:hAnsi="Times New Roman" w:hint="eastAsia"/>
          <w:kern w:val="2"/>
          <w:sz w:val="24"/>
          <w:szCs w:val="24"/>
          <w:lang w:val="pt-BR"/>
        </w:rPr>
        <w:t>、</w:t>
      </w:r>
      <w:r w:rsidRPr="009E7222">
        <w:rPr>
          <w:rFonts w:ascii="Times New Roman" w:hAnsi="Times New Roman" w:hint="eastAsia"/>
          <w:kern w:val="2"/>
          <w:sz w:val="24"/>
          <w:szCs w:val="24"/>
          <w:lang w:val="pt-BR"/>
        </w:rPr>
        <w:t>85%</w:t>
      </w:r>
      <w:r w:rsidRPr="009E7222">
        <w:rPr>
          <w:rFonts w:ascii="Times New Roman" w:hAnsi="Times New Roman" w:hint="eastAsia"/>
          <w:kern w:val="2"/>
          <w:sz w:val="24"/>
          <w:szCs w:val="24"/>
          <w:lang w:val="pt-BR"/>
        </w:rPr>
        <w:t>（</w:t>
      </w:r>
      <w:r w:rsidRPr="009E7222">
        <w:rPr>
          <w:rFonts w:ascii="Times New Roman" w:hAnsi="Times New Roman" w:hint="eastAsia"/>
          <w:kern w:val="2"/>
          <w:sz w:val="24"/>
          <w:szCs w:val="24"/>
          <w:lang w:val="pt-BR"/>
        </w:rPr>
        <w:t>m/v</w:t>
      </w:r>
      <w:r w:rsidRPr="009E7222">
        <w:rPr>
          <w:rFonts w:ascii="Times New Roman" w:hAnsi="Times New Roman" w:hint="eastAsia"/>
          <w:kern w:val="2"/>
          <w:sz w:val="24"/>
          <w:szCs w:val="24"/>
          <w:lang w:val="pt-BR"/>
        </w:rPr>
        <w:t>）磷酸</w:t>
      </w:r>
      <w:r w:rsidRPr="009E7222">
        <w:rPr>
          <w:rFonts w:ascii="Times New Roman" w:hAnsi="Times New Roman" w:hint="eastAsia"/>
          <w:kern w:val="2"/>
          <w:sz w:val="24"/>
          <w:szCs w:val="24"/>
          <w:lang w:val="pt-BR"/>
        </w:rPr>
        <w:t>25 mL</w:t>
      </w:r>
      <w:r w:rsidRPr="009E7222">
        <w:rPr>
          <w:rFonts w:ascii="Times New Roman" w:hAnsi="Times New Roman" w:hint="eastAsia"/>
          <w:kern w:val="2"/>
          <w:sz w:val="24"/>
          <w:szCs w:val="24"/>
          <w:lang w:val="pt-BR"/>
        </w:rPr>
        <w:t>，用水定容至</w:t>
      </w:r>
      <w:r w:rsidRPr="009E7222">
        <w:rPr>
          <w:rFonts w:ascii="Times New Roman" w:hAnsi="Times New Roman" w:hint="eastAsia"/>
          <w:kern w:val="2"/>
          <w:sz w:val="24"/>
          <w:szCs w:val="24"/>
          <w:lang w:val="pt-BR"/>
        </w:rPr>
        <w:t>1000 mL</w:t>
      </w:r>
      <w:r w:rsidRPr="009E7222">
        <w:rPr>
          <w:rFonts w:ascii="Times New Roman" w:hAnsi="Times New Roman" w:hint="eastAsia"/>
          <w:kern w:val="2"/>
          <w:sz w:val="24"/>
          <w:szCs w:val="24"/>
          <w:lang w:val="pt-BR"/>
        </w:rPr>
        <w:t>，保存备用。</w:t>
      </w:r>
    </w:p>
    <w:p w:rsidR="005A6EFE" w:rsidRPr="00B1634A" w:rsidRDefault="009E7222" w:rsidP="00412755">
      <w:pPr>
        <w:widowControl w:val="0"/>
        <w:spacing w:beforeLines="50" w:afterLines="50" w:line="360" w:lineRule="auto"/>
        <w:ind w:firstLineChars="200" w:firstLine="480"/>
        <w:jc w:val="both"/>
        <w:rPr>
          <w:rFonts w:ascii="Times New Roman" w:hAnsi="Times New Roman"/>
          <w:kern w:val="2"/>
          <w:sz w:val="24"/>
          <w:szCs w:val="24"/>
        </w:rPr>
      </w:pPr>
      <w:r w:rsidRPr="009E7222">
        <w:rPr>
          <w:rFonts w:ascii="Times New Roman" w:hAnsi="Times New Roman" w:hint="eastAsia"/>
          <w:kern w:val="2"/>
          <w:sz w:val="24"/>
          <w:szCs w:val="24"/>
          <w:lang w:val="pt-BR"/>
        </w:rPr>
        <w:t>染色液</w:t>
      </w:r>
      <w:r>
        <w:rPr>
          <w:rFonts w:ascii="Times New Roman" w:hAnsi="Times New Roman" w:hint="eastAsia"/>
          <w:kern w:val="2"/>
          <w:sz w:val="24"/>
          <w:szCs w:val="24"/>
          <w:lang w:val="pt-BR"/>
        </w:rPr>
        <w:t>B</w:t>
      </w:r>
      <w:r w:rsidRPr="009E7222">
        <w:rPr>
          <w:rFonts w:ascii="Times New Roman" w:hAnsi="Times New Roman" w:hint="eastAsia"/>
          <w:kern w:val="2"/>
          <w:sz w:val="24"/>
          <w:szCs w:val="24"/>
          <w:lang w:val="pt-BR"/>
        </w:rPr>
        <w:t>：</w:t>
      </w:r>
      <w:proofErr w:type="gramStart"/>
      <w:r w:rsidR="005A6EFE" w:rsidRPr="00B1634A">
        <w:rPr>
          <w:rFonts w:ascii="Times New Roman" w:hAnsi="Times New Roman"/>
          <w:kern w:val="2"/>
          <w:sz w:val="24"/>
          <w:szCs w:val="24"/>
        </w:rPr>
        <w:t>取考马</w:t>
      </w:r>
      <w:proofErr w:type="gramEnd"/>
      <w:r w:rsidR="005A6EFE" w:rsidRPr="00B1634A">
        <w:rPr>
          <w:rFonts w:ascii="Times New Roman" w:hAnsi="Times New Roman"/>
          <w:kern w:val="2"/>
          <w:sz w:val="24"/>
          <w:szCs w:val="24"/>
        </w:rPr>
        <w:t>斯亮蓝</w:t>
      </w:r>
      <w:r w:rsidR="005A6EFE" w:rsidRPr="00B1634A">
        <w:rPr>
          <w:rFonts w:ascii="Times New Roman" w:hAnsi="Times New Roman"/>
          <w:kern w:val="2"/>
          <w:sz w:val="24"/>
          <w:szCs w:val="24"/>
        </w:rPr>
        <w:t>R-250 0.5</w:t>
      </w:r>
      <w:r w:rsidR="001E04DC" w:rsidRPr="00B1634A">
        <w:rPr>
          <w:rFonts w:ascii="Times New Roman" w:hAnsi="Times New Roman"/>
          <w:kern w:val="2"/>
          <w:sz w:val="24"/>
          <w:szCs w:val="24"/>
        </w:rPr>
        <w:t>0</w:t>
      </w:r>
      <w:r w:rsidR="005A6EFE" w:rsidRPr="00B1634A">
        <w:rPr>
          <w:rFonts w:ascii="Times New Roman" w:hAnsi="Times New Roman"/>
          <w:kern w:val="2"/>
          <w:sz w:val="24"/>
          <w:szCs w:val="24"/>
        </w:rPr>
        <w:t xml:space="preserve"> g</w:t>
      </w:r>
      <w:r w:rsidR="005A6EFE" w:rsidRPr="00B1634A">
        <w:rPr>
          <w:rFonts w:ascii="Times New Roman" w:hAnsi="Times New Roman"/>
          <w:kern w:val="2"/>
          <w:sz w:val="24"/>
          <w:szCs w:val="24"/>
        </w:rPr>
        <w:t>、冰乙酸</w:t>
      </w:r>
      <w:r w:rsidR="005A6EFE" w:rsidRPr="00B1634A">
        <w:rPr>
          <w:rFonts w:ascii="Times New Roman" w:hAnsi="Times New Roman"/>
          <w:kern w:val="2"/>
          <w:sz w:val="24"/>
          <w:szCs w:val="24"/>
        </w:rPr>
        <w:t>25 mL</w:t>
      </w:r>
      <w:r w:rsidR="005A6EFE" w:rsidRPr="00B1634A">
        <w:rPr>
          <w:rFonts w:ascii="Times New Roman" w:hAnsi="Times New Roman"/>
          <w:kern w:val="2"/>
          <w:sz w:val="24"/>
          <w:szCs w:val="24"/>
        </w:rPr>
        <w:t>、乙醇</w:t>
      </w:r>
      <w:r w:rsidR="005A6EFE" w:rsidRPr="00B1634A">
        <w:rPr>
          <w:rFonts w:ascii="Times New Roman" w:hAnsi="Times New Roman"/>
          <w:kern w:val="2"/>
          <w:sz w:val="24"/>
          <w:szCs w:val="24"/>
        </w:rPr>
        <w:t>250 mL</w:t>
      </w:r>
      <w:r w:rsidR="005A6EFE" w:rsidRPr="00B1634A">
        <w:rPr>
          <w:rFonts w:ascii="Times New Roman" w:hAnsi="Times New Roman"/>
          <w:kern w:val="2"/>
          <w:sz w:val="24"/>
          <w:szCs w:val="24"/>
        </w:rPr>
        <w:t>，</w:t>
      </w:r>
      <w:proofErr w:type="gramStart"/>
      <w:r w:rsidR="005A6EFE" w:rsidRPr="00B1634A">
        <w:rPr>
          <w:rFonts w:ascii="Times New Roman" w:hAnsi="Times New Roman"/>
          <w:kern w:val="2"/>
          <w:sz w:val="24"/>
          <w:szCs w:val="24"/>
        </w:rPr>
        <w:t>用水定容至</w:t>
      </w:r>
      <w:proofErr w:type="gramEnd"/>
      <w:r w:rsidR="005A6EFE" w:rsidRPr="00B1634A">
        <w:rPr>
          <w:rFonts w:ascii="Times New Roman" w:hAnsi="Times New Roman"/>
          <w:kern w:val="2"/>
          <w:sz w:val="24"/>
          <w:szCs w:val="24"/>
        </w:rPr>
        <w:t>500 mL</w:t>
      </w:r>
      <w:r w:rsidR="005A6EFE" w:rsidRPr="00B1634A">
        <w:rPr>
          <w:rFonts w:ascii="Times New Roman" w:hAnsi="Times New Roman"/>
          <w:kern w:val="2"/>
          <w:sz w:val="24"/>
          <w:szCs w:val="24"/>
        </w:rPr>
        <w:t>，室温保存，可回收再利用。</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9</w:t>
      </w:r>
      <w:r w:rsidRPr="00B1634A">
        <w:rPr>
          <w:rFonts w:ascii="Times New Roman" w:hAnsi="Times New Roman"/>
          <w:kern w:val="2"/>
          <w:sz w:val="24"/>
          <w:szCs w:val="24"/>
          <w:lang w:val="pt-BR"/>
        </w:rPr>
        <w:t>）脱色液</w:t>
      </w:r>
    </w:p>
    <w:p w:rsidR="005A6EFE" w:rsidRPr="00B1634A" w:rsidRDefault="005A6EFE" w:rsidP="00412755">
      <w:pPr>
        <w:widowControl w:val="0"/>
        <w:spacing w:beforeLines="50" w:afterLines="50" w:line="360" w:lineRule="auto"/>
        <w:ind w:firstLineChars="200" w:firstLine="480"/>
        <w:jc w:val="both"/>
        <w:rPr>
          <w:rFonts w:ascii="Times New Roman" w:hAnsi="Times New Roman"/>
          <w:kern w:val="2"/>
          <w:sz w:val="24"/>
          <w:szCs w:val="24"/>
          <w:lang w:val="pt-BR"/>
        </w:rPr>
      </w:pPr>
      <w:r w:rsidRPr="00B1634A">
        <w:rPr>
          <w:rFonts w:ascii="Times New Roman" w:hAnsi="Times New Roman"/>
          <w:kern w:val="2"/>
          <w:sz w:val="24"/>
          <w:szCs w:val="24"/>
          <w:lang w:val="pt-BR"/>
        </w:rPr>
        <w:t>取</w:t>
      </w:r>
      <w:r w:rsidRPr="00B1634A">
        <w:rPr>
          <w:rFonts w:ascii="Times New Roman" w:hAnsi="Times New Roman"/>
          <w:kern w:val="2"/>
          <w:sz w:val="24"/>
          <w:szCs w:val="24"/>
          <w:lang w:val="pt-BR"/>
        </w:rPr>
        <w:t>100 mL</w:t>
      </w:r>
      <w:r w:rsidRPr="00B1634A">
        <w:rPr>
          <w:rFonts w:ascii="Times New Roman" w:hAnsi="Times New Roman"/>
          <w:kern w:val="2"/>
          <w:sz w:val="24"/>
          <w:szCs w:val="24"/>
          <w:lang w:val="pt-BR"/>
        </w:rPr>
        <w:t>冰乙酸、</w:t>
      </w:r>
      <w:r w:rsidRPr="00B1634A">
        <w:rPr>
          <w:rFonts w:ascii="Times New Roman" w:hAnsi="Times New Roman"/>
          <w:kern w:val="2"/>
          <w:sz w:val="24"/>
          <w:szCs w:val="24"/>
          <w:lang w:val="pt-BR"/>
        </w:rPr>
        <w:t>400 mL</w:t>
      </w:r>
      <w:r w:rsidRPr="00B1634A">
        <w:rPr>
          <w:rFonts w:ascii="Times New Roman" w:hAnsi="Times New Roman"/>
          <w:kern w:val="2"/>
          <w:sz w:val="24"/>
          <w:szCs w:val="24"/>
          <w:lang w:val="pt-BR"/>
        </w:rPr>
        <w:t>甲醇，用水定容至</w:t>
      </w:r>
      <w:r w:rsidRPr="00B1634A">
        <w:rPr>
          <w:rFonts w:ascii="Times New Roman" w:hAnsi="Times New Roman"/>
          <w:kern w:val="2"/>
          <w:sz w:val="24"/>
          <w:szCs w:val="24"/>
          <w:lang w:val="pt-BR"/>
        </w:rPr>
        <w:t>1 L</w:t>
      </w:r>
      <w:r w:rsidRPr="00B1634A">
        <w:rPr>
          <w:rFonts w:ascii="Times New Roman" w:hAnsi="Times New Roman"/>
          <w:kern w:val="2"/>
          <w:sz w:val="24"/>
          <w:szCs w:val="24"/>
          <w:lang w:val="pt-BR"/>
        </w:rPr>
        <w:t>，室温保存。</w:t>
      </w:r>
    </w:p>
    <w:p w:rsidR="005A6EFE" w:rsidRPr="00B1634A" w:rsidRDefault="005A6EFE" w:rsidP="00412755">
      <w:pPr>
        <w:widowControl w:val="0"/>
        <w:spacing w:beforeLines="50" w:afterLines="50" w:line="360" w:lineRule="auto"/>
        <w:ind w:firstLineChars="200" w:firstLine="482"/>
        <w:rPr>
          <w:rFonts w:ascii="Times New Roman" w:hAnsi="Times New Roman"/>
          <w:b/>
          <w:kern w:val="2"/>
          <w:sz w:val="24"/>
          <w:szCs w:val="24"/>
        </w:rPr>
      </w:pPr>
      <w:r w:rsidRPr="00B1634A">
        <w:rPr>
          <w:rFonts w:ascii="Times New Roman" w:hAnsi="Times New Roman"/>
          <w:b/>
          <w:kern w:val="2"/>
          <w:sz w:val="24"/>
          <w:szCs w:val="24"/>
          <w:lang w:val="pt-BR"/>
        </w:rPr>
        <w:t>（</w:t>
      </w:r>
      <w:r w:rsidRPr="00B1634A">
        <w:rPr>
          <w:rFonts w:ascii="Times New Roman" w:hAnsi="Times New Roman"/>
          <w:b/>
          <w:kern w:val="2"/>
          <w:sz w:val="24"/>
          <w:szCs w:val="24"/>
          <w:lang w:val="pt-BR"/>
        </w:rPr>
        <w:t>2</w:t>
      </w:r>
      <w:r w:rsidRPr="00B1634A">
        <w:rPr>
          <w:rFonts w:ascii="Times New Roman" w:hAnsi="Times New Roman"/>
          <w:b/>
          <w:kern w:val="2"/>
          <w:sz w:val="24"/>
          <w:szCs w:val="24"/>
          <w:lang w:val="pt-BR"/>
        </w:rPr>
        <w:t>）</w:t>
      </w:r>
      <w:r w:rsidRPr="00B1634A">
        <w:rPr>
          <w:rFonts w:ascii="Times New Roman" w:hAnsi="Times New Roman"/>
          <w:b/>
          <w:kern w:val="2"/>
          <w:sz w:val="24"/>
          <w:szCs w:val="24"/>
        </w:rPr>
        <w:t>组装制胶装置，按表</w:t>
      </w:r>
      <w:r w:rsidR="009E7222">
        <w:rPr>
          <w:rFonts w:ascii="Times New Roman" w:hAnsi="Times New Roman" w:hint="eastAsia"/>
          <w:b/>
          <w:kern w:val="2"/>
          <w:sz w:val="24"/>
          <w:szCs w:val="24"/>
        </w:rPr>
        <w:t>2</w:t>
      </w:r>
      <w:r w:rsidRPr="00B1634A">
        <w:rPr>
          <w:rFonts w:ascii="Times New Roman" w:hAnsi="Times New Roman"/>
          <w:b/>
          <w:kern w:val="2"/>
          <w:sz w:val="24"/>
          <w:szCs w:val="24"/>
        </w:rPr>
        <w:t>分别配置</w:t>
      </w:r>
      <w:r w:rsidRPr="00B1634A">
        <w:rPr>
          <w:rFonts w:ascii="Times New Roman" w:hAnsi="Times New Roman"/>
          <w:b/>
          <w:kern w:val="2"/>
          <w:sz w:val="24"/>
          <w:szCs w:val="24"/>
        </w:rPr>
        <w:t>4%</w:t>
      </w:r>
      <w:r w:rsidRPr="00B1634A">
        <w:rPr>
          <w:rFonts w:ascii="Times New Roman" w:hAnsi="Times New Roman"/>
          <w:b/>
          <w:kern w:val="2"/>
          <w:sz w:val="24"/>
          <w:szCs w:val="24"/>
        </w:rPr>
        <w:t>浓缩胶和</w:t>
      </w:r>
      <w:r w:rsidRPr="00B1634A">
        <w:rPr>
          <w:rFonts w:ascii="Times New Roman" w:hAnsi="Times New Roman"/>
          <w:b/>
          <w:kern w:val="2"/>
          <w:sz w:val="24"/>
          <w:szCs w:val="24"/>
        </w:rPr>
        <w:t>12%</w:t>
      </w:r>
      <w:r w:rsidRPr="00B1634A">
        <w:rPr>
          <w:rFonts w:ascii="Times New Roman" w:hAnsi="Times New Roman"/>
          <w:b/>
          <w:kern w:val="2"/>
          <w:sz w:val="24"/>
          <w:szCs w:val="24"/>
        </w:rPr>
        <w:t>分离胶溶液</w:t>
      </w:r>
    </w:p>
    <w:p w:rsidR="005A6EFE" w:rsidRPr="00B1634A" w:rsidRDefault="005A6EFE" w:rsidP="00412755">
      <w:pPr>
        <w:widowControl w:val="0"/>
        <w:spacing w:beforeLines="50" w:after="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表</w:t>
      </w:r>
      <w:r w:rsidR="009E7222">
        <w:rPr>
          <w:rFonts w:ascii="Times New Roman" w:hAnsi="Times New Roman" w:hint="eastAsia"/>
          <w:b/>
          <w:kern w:val="2"/>
          <w:sz w:val="24"/>
          <w:szCs w:val="24"/>
        </w:rPr>
        <w:t>2</w:t>
      </w:r>
      <w:r w:rsidRPr="00B1634A">
        <w:rPr>
          <w:rFonts w:ascii="Times New Roman" w:hAnsi="Times New Roman"/>
          <w:b/>
          <w:kern w:val="2"/>
          <w:sz w:val="24"/>
          <w:szCs w:val="24"/>
        </w:rPr>
        <w:t xml:space="preserve"> </w:t>
      </w:r>
      <w:r w:rsidRPr="00B1634A">
        <w:rPr>
          <w:rFonts w:ascii="Times New Roman" w:hAnsi="Times New Roman"/>
          <w:b/>
          <w:kern w:val="2"/>
          <w:sz w:val="24"/>
          <w:szCs w:val="24"/>
        </w:rPr>
        <w:t>浓缩胶、分离胶配方</w:t>
      </w:r>
    </w:p>
    <w:tbl>
      <w:tblPr>
        <w:tblW w:w="0" w:type="auto"/>
        <w:jc w:val="center"/>
        <w:tblLayout w:type="fixed"/>
        <w:tblLook w:val="0000"/>
      </w:tblPr>
      <w:tblGrid>
        <w:gridCol w:w="2840"/>
        <w:gridCol w:w="2841"/>
        <w:gridCol w:w="2841"/>
      </w:tblGrid>
      <w:tr w:rsidR="005A6EFE" w:rsidRPr="00B1634A" w:rsidTr="00425526">
        <w:trPr>
          <w:trHeight w:val="220"/>
          <w:jc w:val="center"/>
        </w:trPr>
        <w:tc>
          <w:tcPr>
            <w:tcW w:w="2840" w:type="dxa"/>
            <w:tcBorders>
              <w:top w:val="single" w:sz="12" w:space="0" w:color="auto"/>
              <w:left w:val="nil"/>
              <w:bottom w:val="single" w:sz="6"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p>
        </w:tc>
        <w:tc>
          <w:tcPr>
            <w:tcW w:w="2841" w:type="dxa"/>
            <w:tcBorders>
              <w:top w:val="single" w:sz="12" w:space="0" w:color="auto"/>
              <w:left w:val="nil"/>
              <w:bottom w:val="single" w:sz="6"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r w:rsidRPr="00B1634A">
              <w:rPr>
                <w:rFonts w:ascii="Times New Roman" w:hAnsi="Times New Roman"/>
                <w:kern w:val="2"/>
                <w:sz w:val="24"/>
                <w:szCs w:val="24"/>
              </w:rPr>
              <w:t>浓缩胶</w:t>
            </w:r>
            <w:r w:rsidR="003300B4" w:rsidRPr="00B1634A">
              <w:rPr>
                <w:rFonts w:ascii="Times New Roman" w:hAnsi="Times New Roman"/>
                <w:kern w:val="2"/>
                <w:sz w:val="24"/>
                <w:szCs w:val="24"/>
              </w:rPr>
              <w:t>（</w:t>
            </w:r>
            <w:r w:rsidRPr="00B1634A">
              <w:rPr>
                <w:rFonts w:ascii="Times New Roman" w:hAnsi="Times New Roman"/>
                <w:kern w:val="2"/>
                <w:sz w:val="24"/>
                <w:szCs w:val="24"/>
              </w:rPr>
              <w:t>mL</w:t>
            </w:r>
            <w:r w:rsidR="003300B4" w:rsidRPr="00B1634A">
              <w:rPr>
                <w:rFonts w:ascii="Times New Roman" w:hAnsi="Times New Roman"/>
                <w:kern w:val="2"/>
                <w:sz w:val="24"/>
                <w:szCs w:val="24"/>
              </w:rPr>
              <w:t>）</w:t>
            </w:r>
          </w:p>
        </w:tc>
        <w:tc>
          <w:tcPr>
            <w:tcW w:w="2841" w:type="dxa"/>
            <w:tcBorders>
              <w:top w:val="single" w:sz="12" w:space="0" w:color="auto"/>
              <w:left w:val="nil"/>
              <w:bottom w:val="single" w:sz="6"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12%</w:t>
            </w:r>
            <w:r w:rsidRPr="00B1634A">
              <w:rPr>
                <w:rFonts w:ascii="Times New Roman" w:hAnsi="Times New Roman"/>
                <w:kern w:val="2"/>
                <w:sz w:val="24"/>
                <w:szCs w:val="24"/>
              </w:rPr>
              <w:t>分离胶</w:t>
            </w:r>
            <w:r w:rsidR="003300B4" w:rsidRPr="00B1634A">
              <w:rPr>
                <w:rFonts w:ascii="Times New Roman" w:hAnsi="Times New Roman"/>
                <w:kern w:val="2"/>
                <w:sz w:val="24"/>
                <w:szCs w:val="24"/>
              </w:rPr>
              <w:t>（</w:t>
            </w:r>
            <w:r w:rsidRPr="00B1634A">
              <w:rPr>
                <w:rFonts w:ascii="Times New Roman" w:hAnsi="Times New Roman"/>
                <w:kern w:val="2"/>
                <w:sz w:val="24"/>
                <w:szCs w:val="24"/>
              </w:rPr>
              <w:t>mL</w:t>
            </w:r>
            <w:r w:rsidR="003300B4" w:rsidRPr="00B1634A">
              <w:rPr>
                <w:rFonts w:ascii="Times New Roman" w:hAnsi="Times New Roman"/>
                <w:kern w:val="2"/>
                <w:sz w:val="24"/>
                <w:szCs w:val="24"/>
              </w:rPr>
              <w:t>）</w:t>
            </w:r>
          </w:p>
        </w:tc>
      </w:tr>
      <w:tr w:rsidR="005A6EFE" w:rsidRPr="00B1634A" w:rsidTr="00425526">
        <w:trPr>
          <w:trHeight w:val="270"/>
          <w:jc w:val="center"/>
        </w:trPr>
        <w:tc>
          <w:tcPr>
            <w:tcW w:w="2840" w:type="dxa"/>
            <w:tcBorders>
              <w:top w:val="single" w:sz="6" w:space="0" w:color="auto"/>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30% Acr/Bis</w:t>
            </w:r>
          </w:p>
        </w:tc>
        <w:tc>
          <w:tcPr>
            <w:tcW w:w="2841" w:type="dxa"/>
            <w:tcBorders>
              <w:top w:val="single" w:sz="6" w:space="0" w:color="auto"/>
              <w:left w:val="nil"/>
            </w:tcBorders>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0.65</w:t>
            </w:r>
            <w:r w:rsidR="005A6EFE" w:rsidRPr="00B1634A">
              <w:rPr>
                <w:rFonts w:ascii="Times New Roman" w:hAnsi="Times New Roman"/>
                <w:kern w:val="2"/>
                <w:sz w:val="24"/>
                <w:szCs w:val="24"/>
              </w:rPr>
              <w:t xml:space="preserve"> </w:t>
            </w:r>
          </w:p>
        </w:tc>
        <w:tc>
          <w:tcPr>
            <w:tcW w:w="2841" w:type="dxa"/>
            <w:tcBorders>
              <w:top w:val="single" w:sz="6" w:space="0" w:color="auto"/>
            </w:tcBorders>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3.97</w:t>
            </w:r>
            <w:r w:rsidR="005A6EFE" w:rsidRPr="00B1634A">
              <w:rPr>
                <w:rFonts w:ascii="Times New Roman" w:hAnsi="Times New Roman"/>
                <w:kern w:val="2"/>
                <w:sz w:val="24"/>
                <w:szCs w:val="24"/>
              </w:rPr>
              <w:t xml:space="preserve"> </w:t>
            </w:r>
          </w:p>
        </w:tc>
      </w:tr>
      <w:tr w:rsidR="005A6EFE" w:rsidRPr="00B1634A" w:rsidTr="00425526">
        <w:trPr>
          <w:trHeight w:val="257"/>
          <w:jc w:val="center"/>
        </w:trPr>
        <w:tc>
          <w:tcPr>
            <w:tcW w:w="2840"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lang w:val="fr-FR"/>
              </w:rPr>
            </w:pPr>
            <w:r w:rsidRPr="00B1634A">
              <w:rPr>
                <w:rFonts w:ascii="Times New Roman" w:hAnsi="Times New Roman"/>
                <w:kern w:val="2"/>
                <w:sz w:val="24"/>
                <w:szCs w:val="24"/>
                <w:lang w:val="fr-FR"/>
              </w:rPr>
              <w:t>1.5 M Tris-HCl (pH8.8)</w:t>
            </w:r>
          </w:p>
        </w:tc>
        <w:tc>
          <w:tcPr>
            <w:tcW w:w="2841"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 xml:space="preserve">0 </w:t>
            </w:r>
          </w:p>
        </w:tc>
        <w:tc>
          <w:tcPr>
            <w:tcW w:w="2841" w:type="dxa"/>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2.5</w:t>
            </w:r>
            <w:r w:rsidR="005A6EFE" w:rsidRPr="00B1634A">
              <w:rPr>
                <w:rFonts w:ascii="Times New Roman" w:hAnsi="Times New Roman"/>
                <w:kern w:val="2"/>
                <w:sz w:val="24"/>
                <w:szCs w:val="24"/>
              </w:rPr>
              <w:t xml:space="preserve"> </w:t>
            </w:r>
          </w:p>
        </w:tc>
      </w:tr>
      <w:tr w:rsidR="005A6EFE" w:rsidRPr="00B1634A" w:rsidTr="00425526">
        <w:trPr>
          <w:trHeight w:val="257"/>
          <w:jc w:val="center"/>
        </w:trPr>
        <w:tc>
          <w:tcPr>
            <w:tcW w:w="2840" w:type="dxa"/>
            <w:tcBorders>
              <w:left w:val="nil"/>
            </w:tcBorders>
            <w:vAlign w:val="center"/>
          </w:tcPr>
          <w:p w:rsidR="005A6EFE" w:rsidRPr="00B1634A" w:rsidRDefault="005A6EFE" w:rsidP="001E04DC">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0.5 M Tris-HCl (</w:t>
            </w:r>
            <w:r w:rsidR="001E04DC" w:rsidRPr="00B1634A">
              <w:rPr>
                <w:rFonts w:ascii="Times New Roman" w:hAnsi="Times New Roman"/>
                <w:kern w:val="2"/>
                <w:sz w:val="24"/>
                <w:szCs w:val="24"/>
              </w:rPr>
              <w:t>pH</w:t>
            </w:r>
            <w:r w:rsidRPr="00B1634A">
              <w:rPr>
                <w:rFonts w:ascii="Times New Roman" w:hAnsi="Times New Roman"/>
                <w:kern w:val="2"/>
                <w:sz w:val="24"/>
                <w:szCs w:val="24"/>
              </w:rPr>
              <w:t>6.8)</w:t>
            </w:r>
          </w:p>
        </w:tc>
        <w:tc>
          <w:tcPr>
            <w:tcW w:w="2841" w:type="dxa"/>
            <w:tcBorders>
              <w:left w:val="nil"/>
            </w:tcBorders>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1.25</w:t>
            </w:r>
            <w:r w:rsidR="005A6EFE" w:rsidRPr="00B1634A">
              <w:rPr>
                <w:rFonts w:ascii="Times New Roman" w:hAnsi="Times New Roman"/>
                <w:kern w:val="2"/>
                <w:sz w:val="24"/>
                <w:szCs w:val="24"/>
              </w:rPr>
              <w:t xml:space="preserve"> </w:t>
            </w:r>
          </w:p>
        </w:tc>
        <w:tc>
          <w:tcPr>
            <w:tcW w:w="2841" w:type="dxa"/>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 xml:space="preserve">0 </w:t>
            </w:r>
          </w:p>
        </w:tc>
      </w:tr>
      <w:tr w:rsidR="005A6EFE" w:rsidRPr="00B1634A" w:rsidTr="00425526">
        <w:trPr>
          <w:trHeight w:val="270"/>
          <w:jc w:val="center"/>
        </w:trPr>
        <w:tc>
          <w:tcPr>
            <w:tcW w:w="2840"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10% APS</w:t>
            </w:r>
          </w:p>
        </w:tc>
        <w:tc>
          <w:tcPr>
            <w:tcW w:w="2841"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0.0</w:t>
            </w:r>
            <w:r w:rsidR="00224E81" w:rsidRPr="00B1634A">
              <w:rPr>
                <w:rFonts w:ascii="Times New Roman" w:hAnsi="Times New Roman"/>
                <w:kern w:val="2"/>
                <w:sz w:val="24"/>
                <w:szCs w:val="24"/>
              </w:rPr>
              <w:t>5</w:t>
            </w:r>
            <w:r w:rsidRPr="00B1634A">
              <w:rPr>
                <w:rFonts w:ascii="Times New Roman" w:hAnsi="Times New Roman"/>
                <w:kern w:val="2"/>
                <w:sz w:val="24"/>
                <w:szCs w:val="24"/>
              </w:rPr>
              <w:t xml:space="preserve"> </w:t>
            </w:r>
          </w:p>
        </w:tc>
        <w:tc>
          <w:tcPr>
            <w:tcW w:w="2841" w:type="dxa"/>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w:t>
            </w:r>
            <w:r w:rsidR="00224E81" w:rsidRPr="00B1634A">
              <w:rPr>
                <w:rFonts w:ascii="Times New Roman" w:hAnsi="Times New Roman"/>
                <w:kern w:val="2"/>
                <w:sz w:val="24"/>
                <w:szCs w:val="24"/>
              </w:rPr>
              <w:t>1</w:t>
            </w:r>
          </w:p>
        </w:tc>
      </w:tr>
      <w:tr w:rsidR="005A6EFE" w:rsidRPr="00B1634A" w:rsidTr="00425526">
        <w:trPr>
          <w:trHeight w:val="257"/>
          <w:jc w:val="center"/>
        </w:trPr>
        <w:tc>
          <w:tcPr>
            <w:tcW w:w="2840"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10% SDS</w:t>
            </w:r>
          </w:p>
        </w:tc>
        <w:tc>
          <w:tcPr>
            <w:tcW w:w="2841"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0.0</w:t>
            </w:r>
            <w:r w:rsidR="00224E81" w:rsidRPr="00B1634A">
              <w:rPr>
                <w:rFonts w:ascii="Times New Roman" w:hAnsi="Times New Roman"/>
                <w:kern w:val="2"/>
                <w:sz w:val="24"/>
                <w:szCs w:val="24"/>
              </w:rPr>
              <w:t>5</w:t>
            </w:r>
          </w:p>
        </w:tc>
        <w:tc>
          <w:tcPr>
            <w:tcW w:w="2841" w:type="dxa"/>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w:t>
            </w:r>
            <w:r w:rsidR="00224E81" w:rsidRPr="00B1634A">
              <w:rPr>
                <w:rFonts w:ascii="Times New Roman" w:hAnsi="Times New Roman"/>
                <w:kern w:val="2"/>
                <w:sz w:val="24"/>
                <w:szCs w:val="24"/>
              </w:rPr>
              <w:t>1</w:t>
            </w:r>
          </w:p>
        </w:tc>
      </w:tr>
      <w:tr w:rsidR="005A6EFE" w:rsidRPr="00B1634A" w:rsidTr="00425526">
        <w:trPr>
          <w:trHeight w:val="270"/>
          <w:jc w:val="center"/>
        </w:trPr>
        <w:tc>
          <w:tcPr>
            <w:tcW w:w="2840" w:type="dxa"/>
            <w:tcBorders>
              <w:left w:val="nil"/>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水</w:t>
            </w:r>
          </w:p>
        </w:tc>
        <w:tc>
          <w:tcPr>
            <w:tcW w:w="2841" w:type="dxa"/>
            <w:tcBorders>
              <w:left w:val="nil"/>
            </w:tcBorders>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3.08</w:t>
            </w:r>
          </w:p>
        </w:tc>
        <w:tc>
          <w:tcPr>
            <w:tcW w:w="2841" w:type="dxa"/>
            <w:vAlign w:val="center"/>
          </w:tcPr>
          <w:p w:rsidR="005A6EFE" w:rsidRPr="00B1634A" w:rsidRDefault="00224E8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3.4</w:t>
            </w:r>
            <w:r w:rsidR="005A6EFE" w:rsidRPr="00B1634A">
              <w:rPr>
                <w:rFonts w:ascii="Times New Roman" w:hAnsi="Times New Roman"/>
                <w:kern w:val="2"/>
                <w:sz w:val="24"/>
                <w:szCs w:val="24"/>
              </w:rPr>
              <w:t xml:space="preserve"> </w:t>
            </w:r>
          </w:p>
        </w:tc>
      </w:tr>
      <w:tr w:rsidR="005A6EFE" w:rsidRPr="00B1634A" w:rsidTr="00B40E36">
        <w:trPr>
          <w:trHeight w:val="257"/>
          <w:jc w:val="center"/>
        </w:trPr>
        <w:tc>
          <w:tcPr>
            <w:tcW w:w="2840" w:type="dxa"/>
            <w:tcBorders>
              <w:left w:val="nil"/>
              <w:bottom w:val="single" w:sz="12"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lang w:val="nb-NO"/>
              </w:rPr>
              <w:t>TEMED</w:t>
            </w:r>
          </w:p>
        </w:tc>
        <w:tc>
          <w:tcPr>
            <w:tcW w:w="2841" w:type="dxa"/>
            <w:tcBorders>
              <w:left w:val="nil"/>
              <w:bottom w:val="single" w:sz="12"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lang w:val="nb-NO"/>
              </w:rPr>
              <w:t>0.00</w:t>
            </w:r>
            <w:r w:rsidR="00224E81" w:rsidRPr="00B1634A">
              <w:rPr>
                <w:rFonts w:ascii="Times New Roman" w:hAnsi="Times New Roman"/>
                <w:kern w:val="2"/>
                <w:sz w:val="24"/>
                <w:szCs w:val="24"/>
                <w:lang w:val="nb-NO"/>
              </w:rPr>
              <w:t>5</w:t>
            </w:r>
            <w:r w:rsidRPr="00B1634A">
              <w:rPr>
                <w:rFonts w:ascii="Times New Roman" w:hAnsi="Times New Roman"/>
                <w:kern w:val="2"/>
                <w:sz w:val="24"/>
                <w:szCs w:val="24"/>
                <w:lang w:val="nb-NO"/>
              </w:rPr>
              <w:t xml:space="preserve"> </w:t>
            </w:r>
          </w:p>
        </w:tc>
        <w:tc>
          <w:tcPr>
            <w:tcW w:w="2841" w:type="dxa"/>
            <w:tcBorders>
              <w:bottom w:val="single" w:sz="12" w:space="0" w:color="auto"/>
            </w:tcBorders>
            <w:vAlign w:val="center"/>
          </w:tcPr>
          <w:p w:rsidR="005A6EFE" w:rsidRPr="00B1634A" w:rsidRDefault="005A6EF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lang w:val="nb-NO"/>
              </w:rPr>
              <w:t>0.00</w:t>
            </w:r>
            <w:r w:rsidR="00224E81" w:rsidRPr="00B1634A">
              <w:rPr>
                <w:rFonts w:ascii="Times New Roman" w:hAnsi="Times New Roman"/>
                <w:kern w:val="2"/>
                <w:sz w:val="24"/>
                <w:szCs w:val="24"/>
                <w:lang w:val="nb-NO"/>
              </w:rPr>
              <w:t>5</w:t>
            </w:r>
          </w:p>
        </w:tc>
      </w:tr>
    </w:tbl>
    <w:p w:rsidR="00124F7D" w:rsidRPr="00B1634A" w:rsidRDefault="00124F7D" w:rsidP="00412755">
      <w:pPr>
        <w:widowControl w:val="0"/>
        <w:spacing w:beforeLines="50" w:afterLines="50" w:line="360" w:lineRule="auto"/>
        <w:ind w:firstLineChars="200" w:firstLine="482"/>
        <w:rPr>
          <w:rFonts w:ascii="Times New Roman" w:eastAsia="黑体" w:hAnsi="Times New Roman"/>
          <w:b/>
          <w:kern w:val="2"/>
          <w:sz w:val="24"/>
          <w:szCs w:val="24"/>
        </w:rPr>
      </w:pPr>
      <w:bookmarkStart w:id="13" w:name="_Toc399240367"/>
      <w:r w:rsidRPr="00B1634A">
        <w:rPr>
          <w:rFonts w:ascii="Times New Roman" w:hAnsi="Times New Roman"/>
          <w:b/>
          <w:kern w:val="2"/>
          <w:sz w:val="24"/>
          <w:szCs w:val="24"/>
        </w:rPr>
        <w:t>（</w:t>
      </w:r>
      <w:r w:rsidRPr="00B1634A">
        <w:rPr>
          <w:rFonts w:ascii="Times New Roman" w:hAnsi="Times New Roman"/>
          <w:b/>
          <w:kern w:val="2"/>
          <w:sz w:val="24"/>
          <w:szCs w:val="24"/>
        </w:rPr>
        <w:t>3</w:t>
      </w:r>
      <w:r w:rsidRPr="00B1634A">
        <w:rPr>
          <w:rFonts w:ascii="Times New Roman" w:hAnsi="Times New Roman"/>
          <w:b/>
          <w:kern w:val="2"/>
          <w:sz w:val="24"/>
          <w:szCs w:val="24"/>
        </w:rPr>
        <w:t>）</w:t>
      </w:r>
      <w:r w:rsidRPr="00B1634A">
        <w:rPr>
          <w:rFonts w:ascii="Times New Roman" w:eastAsia="黑体" w:hAnsi="Times New Roman"/>
          <w:b/>
          <w:kern w:val="2"/>
          <w:sz w:val="24"/>
          <w:szCs w:val="24"/>
        </w:rPr>
        <w:t>SDS-PAGE</w:t>
      </w:r>
      <w:r w:rsidRPr="00B1634A">
        <w:rPr>
          <w:rFonts w:ascii="Times New Roman" w:eastAsia="黑体" w:hAnsi="Times New Roman"/>
          <w:b/>
          <w:kern w:val="2"/>
          <w:sz w:val="24"/>
          <w:szCs w:val="24"/>
        </w:rPr>
        <w:t>电泳步骤</w:t>
      </w:r>
      <w:bookmarkEnd w:id="13"/>
    </w:p>
    <w:p w:rsidR="00124F7D" w:rsidRPr="00B1634A" w:rsidRDefault="00124F7D" w:rsidP="00412755">
      <w:pPr>
        <w:widowControl w:val="0"/>
        <w:spacing w:beforeLines="50" w:afterLines="50" w:line="360" w:lineRule="auto"/>
        <w:ind w:firstLineChars="200" w:firstLine="480"/>
        <w:jc w:val="both"/>
        <w:rPr>
          <w:rFonts w:ascii="Times New Roman" w:hAnsi="Times New Roman"/>
          <w:kern w:val="2"/>
          <w:sz w:val="24"/>
          <w:szCs w:val="24"/>
        </w:rPr>
      </w:pPr>
      <w:r w:rsidRPr="00B1634A">
        <w:rPr>
          <w:rFonts w:ascii="Times New Roman" w:hAnsi="Times New Roman"/>
          <w:kern w:val="2"/>
          <w:sz w:val="24"/>
          <w:szCs w:val="24"/>
        </w:rPr>
        <w:t>1</w:t>
      </w:r>
      <w:r w:rsidR="00EF5398" w:rsidRPr="00B1634A">
        <w:rPr>
          <w:rFonts w:ascii="Times New Roman" w:hAnsi="Times New Roman"/>
          <w:kern w:val="2"/>
          <w:sz w:val="24"/>
          <w:szCs w:val="24"/>
        </w:rPr>
        <w:t>）</w:t>
      </w:r>
      <w:r w:rsidRPr="00B1634A">
        <w:rPr>
          <w:rFonts w:ascii="Times New Roman" w:hAnsi="Times New Roman"/>
          <w:kern w:val="2"/>
          <w:sz w:val="24"/>
          <w:szCs w:val="24"/>
        </w:rPr>
        <w:t>电泳槽中加入电泳缓冲液之后，小心拔去梳子，洗净加样孔。采用微量加样器分别吸取待分析的样品，根据蛋白质浓度以及加样孔体积决定其加样量（本实验</w:t>
      </w:r>
      <w:r w:rsidR="00F50933" w:rsidRPr="00B1634A">
        <w:rPr>
          <w:rFonts w:ascii="Times New Roman" w:hAnsi="Times New Roman"/>
          <w:kern w:val="2"/>
          <w:sz w:val="24"/>
          <w:szCs w:val="24"/>
        </w:rPr>
        <w:t>加样量为</w:t>
      </w:r>
      <w:r w:rsidRPr="00B1634A">
        <w:rPr>
          <w:rFonts w:ascii="Times New Roman" w:hAnsi="Times New Roman"/>
          <w:kern w:val="2"/>
          <w:sz w:val="24"/>
          <w:szCs w:val="24"/>
        </w:rPr>
        <w:t xml:space="preserve">10 </w:t>
      </w:r>
      <w:r w:rsidRPr="00B1634A">
        <w:rPr>
          <w:rFonts w:ascii="Times New Roman" w:hAnsi="Times New Roman"/>
          <w:kern w:val="2"/>
          <w:sz w:val="24"/>
          <w:szCs w:val="24"/>
          <w:bdr w:val="none" w:sz="0" w:space="0" w:color="auto" w:frame="1"/>
        </w:rPr>
        <w:t>μ</w:t>
      </w:r>
      <w:r w:rsidRPr="00B1634A">
        <w:rPr>
          <w:rFonts w:ascii="Times New Roman" w:hAnsi="Times New Roman"/>
          <w:kern w:val="2"/>
          <w:sz w:val="24"/>
          <w:szCs w:val="24"/>
          <w:bdr w:val="none" w:sz="0" w:space="0" w:color="auto" w:frame="1"/>
          <w:lang w:val="pt-BR"/>
        </w:rPr>
        <w:t>L</w:t>
      </w:r>
      <w:r w:rsidRPr="00B1634A">
        <w:rPr>
          <w:rFonts w:ascii="Times New Roman" w:hAnsi="Times New Roman"/>
          <w:kern w:val="2"/>
          <w:sz w:val="24"/>
          <w:szCs w:val="24"/>
        </w:rPr>
        <w:t>）。</w:t>
      </w:r>
    </w:p>
    <w:p w:rsidR="00124F7D" w:rsidRPr="00B1634A" w:rsidRDefault="00124F7D" w:rsidP="00412755">
      <w:pPr>
        <w:widowControl w:val="0"/>
        <w:spacing w:beforeLines="50" w:afterLines="50" w:line="360" w:lineRule="auto"/>
        <w:ind w:firstLineChars="200" w:firstLine="480"/>
        <w:jc w:val="both"/>
        <w:rPr>
          <w:rFonts w:ascii="Times New Roman" w:hAnsi="Times New Roman"/>
          <w:kern w:val="2"/>
          <w:sz w:val="24"/>
          <w:szCs w:val="24"/>
        </w:rPr>
      </w:pPr>
      <w:r w:rsidRPr="00B1634A">
        <w:rPr>
          <w:rFonts w:ascii="Times New Roman" w:hAnsi="Times New Roman"/>
          <w:kern w:val="2"/>
          <w:sz w:val="24"/>
          <w:szCs w:val="24"/>
        </w:rPr>
        <w:t>2</w:t>
      </w:r>
      <w:r w:rsidRPr="00B1634A">
        <w:rPr>
          <w:rFonts w:ascii="Times New Roman" w:hAnsi="Times New Roman"/>
          <w:kern w:val="2"/>
          <w:sz w:val="24"/>
          <w:szCs w:val="24"/>
        </w:rPr>
        <w:t>）</w:t>
      </w:r>
      <w:r w:rsidR="00D040AD" w:rsidRPr="00B1634A">
        <w:rPr>
          <w:rFonts w:ascii="Times New Roman" w:hAnsi="Times New Roman"/>
          <w:kern w:val="2"/>
          <w:sz w:val="24"/>
          <w:szCs w:val="24"/>
        </w:rPr>
        <w:t>在配置好的电泳装置系统中加入电极缓冲液，浸没电极，采用微量加样器分别吸取待测样品，初始电泳按照每块胶加</w:t>
      </w:r>
      <w:r w:rsidR="00D040AD" w:rsidRPr="00B1634A">
        <w:rPr>
          <w:rFonts w:ascii="Times New Roman" w:hAnsi="Times New Roman"/>
          <w:kern w:val="2"/>
          <w:sz w:val="24"/>
          <w:szCs w:val="24"/>
        </w:rPr>
        <w:t>70 V</w:t>
      </w:r>
      <w:r w:rsidR="00D040AD" w:rsidRPr="00B1634A">
        <w:rPr>
          <w:rFonts w:ascii="Times New Roman" w:hAnsi="Times New Roman"/>
          <w:kern w:val="2"/>
          <w:sz w:val="24"/>
          <w:szCs w:val="24"/>
        </w:rPr>
        <w:t>电压，待样品中的溴酚蓝指</w:t>
      </w:r>
      <w:r w:rsidR="00D040AD" w:rsidRPr="00B1634A">
        <w:rPr>
          <w:rFonts w:ascii="Times New Roman" w:hAnsi="Times New Roman"/>
          <w:kern w:val="2"/>
          <w:sz w:val="24"/>
          <w:szCs w:val="24"/>
        </w:rPr>
        <w:lastRenderedPageBreak/>
        <w:t>示剂超过浓缩胶与分离胶分界线时，加大电压至</w:t>
      </w:r>
      <w:r w:rsidR="00D040AD" w:rsidRPr="00B1634A">
        <w:rPr>
          <w:rFonts w:ascii="Times New Roman" w:hAnsi="Times New Roman"/>
          <w:kern w:val="2"/>
          <w:sz w:val="24"/>
          <w:szCs w:val="24"/>
        </w:rPr>
        <w:t>110 V</w:t>
      </w:r>
      <w:r w:rsidR="00D040AD" w:rsidRPr="00B1634A">
        <w:rPr>
          <w:rFonts w:ascii="Times New Roman" w:hAnsi="Times New Roman"/>
          <w:kern w:val="2"/>
          <w:sz w:val="24"/>
          <w:szCs w:val="24"/>
        </w:rPr>
        <w:t>继续电泳，当溴酚蓝指示剂前沿到达电泳槽底部时停止电泳。</w:t>
      </w:r>
    </w:p>
    <w:p w:rsidR="00124F7D" w:rsidRPr="00B1634A" w:rsidRDefault="00124F7D" w:rsidP="00412755">
      <w:pPr>
        <w:widowControl w:val="0"/>
        <w:spacing w:beforeLines="50" w:afterLines="50" w:line="360" w:lineRule="auto"/>
        <w:ind w:firstLineChars="200" w:firstLine="480"/>
        <w:jc w:val="both"/>
        <w:rPr>
          <w:rFonts w:ascii="Times New Roman" w:hAnsi="Times New Roman"/>
          <w:kern w:val="2"/>
          <w:sz w:val="24"/>
          <w:szCs w:val="24"/>
        </w:rPr>
      </w:pPr>
      <w:r w:rsidRPr="00B1634A">
        <w:rPr>
          <w:rFonts w:ascii="Times New Roman" w:hAnsi="Times New Roman"/>
          <w:kern w:val="2"/>
          <w:sz w:val="24"/>
          <w:szCs w:val="24"/>
        </w:rPr>
        <w:t>3</w:t>
      </w:r>
      <w:r w:rsidRPr="00B1634A">
        <w:rPr>
          <w:rFonts w:ascii="Times New Roman" w:hAnsi="Times New Roman"/>
          <w:kern w:val="2"/>
          <w:sz w:val="24"/>
          <w:szCs w:val="24"/>
        </w:rPr>
        <w:t>）电泳结束后，轻轻撬开两层玻璃，取出凝胶，并切角记号（戴手套，以防污染胶面）。</w:t>
      </w:r>
      <w:bookmarkStart w:id="14" w:name="_Toc399240368"/>
    </w:p>
    <w:p w:rsidR="00124F7D" w:rsidRPr="00B1634A" w:rsidRDefault="00124F7D" w:rsidP="00412755">
      <w:pPr>
        <w:widowControl w:val="0"/>
        <w:spacing w:beforeLines="50" w:afterLines="50" w:line="360" w:lineRule="auto"/>
        <w:ind w:firstLineChars="200" w:firstLine="482"/>
        <w:rPr>
          <w:rFonts w:ascii="Times New Roman" w:hAnsi="Times New Roman"/>
          <w:b/>
          <w:kern w:val="2"/>
          <w:sz w:val="24"/>
          <w:szCs w:val="24"/>
        </w:rPr>
      </w:pPr>
      <w:r w:rsidRPr="00B1634A">
        <w:rPr>
          <w:rFonts w:ascii="Times New Roman" w:hAnsi="Times New Roman"/>
          <w:b/>
          <w:kern w:val="2"/>
          <w:sz w:val="24"/>
          <w:szCs w:val="24"/>
        </w:rPr>
        <w:t>（</w:t>
      </w:r>
      <w:r w:rsidRPr="00B1634A">
        <w:rPr>
          <w:rFonts w:ascii="Times New Roman" w:hAnsi="Times New Roman"/>
          <w:b/>
          <w:kern w:val="2"/>
          <w:sz w:val="24"/>
          <w:szCs w:val="24"/>
        </w:rPr>
        <w:t>4</w:t>
      </w:r>
      <w:r w:rsidRPr="00B1634A">
        <w:rPr>
          <w:rFonts w:ascii="Times New Roman" w:hAnsi="Times New Roman"/>
          <w:b/>
          <w:kern w:val="2"/>
          <w:sz w:val="24"/>
          <w:szCs w:val="24"/>
        </w:rPr>
        <w:t>）</w:t>
      </w:r>
      <w:r w:rsidRPr="00B1634A">
        <w:rPr>
          <w:rFonts w:ascii="Times New Roman" w:eastAsia="黑体" w:hAnsi="Times New Roman"/>
          <w:b/>
          <w:kern w:val="2"/>
          <w:sz w:val="24"/>
          <w:szCs w:val="24"/>
        </w:rPr>
        <w:t>染色、脱色</w:t>
      </w:r>
      <w:bookmarkEnd w:id="14"/>
    </w:p>
    <w:p w:rsidR="00124F7D" w:rsidRPr="00B1634A" w:rsidRDefault="00D040AD" w:rsidP="00412755">
      <w:pPr>
        <w:widowControl w:val="0"/>
        <w:spacing w:beforeLines="50" w:afterLines="50" w:line="360" w:lineRule="auto"/>
        <w:ind w:firstLineChars="200" w:firstLine="480"/>
        <w:rPr>
          <w:rFonts w:ascii="Times New Roman" w:hAnsi="Times New Roman"/>
          <w:kern w:val="2"/>
          <w:sz w:val="24"/>
          <w:szCs w:val="24"/>
        </w:rPr>
      </w:pPr>
      <w:r w:rsidRPr="00B1634A">
        <w:rPr>
          <w:rFonts w:ascii="Times New Roman" w:hAnsi="Times New Roman"/>
          <w:kern w:val="2"/>
          <w:sz w:val="24"/>
          <w:szCs w:val="24"/>
        </w:rPr>
        <w:t>电泳结束后将凝胶移至染色盒中，加入染色液，置于水平摇床染色至条带清晰，随后倒出染色液，加入脱色液，置于水平摇床上脱色至凝胶底色脱尽且蛋白条带清晰可辨，期间可更换脱色液。</w:t>
      </w:r>
    </w:p>
    <w:p w:rsidR="00AD2C39"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6.3.2</w:t>
      </w:r>
      <w:r w:rsidR="008C6A04" w:rsidRPr="00B1634A">
        <w:rPr>
          <w:rFonts w:ascii="Times New Roman" w:hAnsi="Times New Roman"/>
          <w:b/>
          <w:sz w:val="24"/>
          <w:szCs w:val="24"/>
        </w:rPr>
        <w:t xml:space="preserve"> </w:t>
      </w:r>
      <w:r w:rsidRPr="00B1634A">
        <w:rPr>
          <w:rFonts w:ascii="Times New Roman" w:hAnsi="Times New Roman"/>
          <w:b/>
          <w:sz w:val="24"/>
          <w:szCs w:val="24"/>
        </w:rPr>
        <w:t>实验结论</w:t>
      </w:r>
    </w:p>
    <w:p w:rsidR="009E7222" w:rsidRDefault="001C1FB8" w:rsidP="00412755">
      <w:pPr>
        <w:widowControl w:val="0"/>
        <w:spacing w:beforeLines="50" w:after="0" w:line="360" w:lineRule="auto"/>
        <w:ind w:firstLineChars="200" w:firstLine="480"/>
        <w:jc w:val="both"/>
        <w:rPr>
          <w:rFonts w:ascii="Times New Roman" w:hAnsi="Times New Roman"/>
          <w:sz w:val="24"/>
          <w:szCs w:val="24"/>
        </w:rPr>
      </w:pPr>
      <w:r w:rsidRPr="00B1634A">
        <w:rPr>
          <w:rFonts w:ascii="Times New Roman" w:hAnsi="Times New Roman"/>
          <w:sz w:val="24"/>
          <w:szCs w:val="24"/>
        </w:rPr>
        <w:t>（</w:t>
      </w:r>
      <w:r w:rsidRPr="00B1634A">
        <w:rPr>
          <w:rFonts w:ascii="Times New Roman" w:hAnsi="Times New Roman"/>
          <w:sz w:val="24"/>
          <w:szCs w:val="24"/>
        </w:rPr>
        <w:t>1</w:t>
      </w:r>
      <w:r w:rsidRPr="00B1634A">
        <w:rPr>
          <w:rFonts w:ascii="Times New Roman" w:hAnsi="Times New Roman"/>
          <w:sz w:val="24"/>
          <w:szCs w:val="24"/>
        </w:rPr>
        <w:t>）</w:t>
      </w:r>
      <w:r w:rsidR="009E7222">
        <w:rPr>
          <w:rFonts w:ascii="Times New Roman" w:hAnsi="Times New Roman" w:hint="eastAsia"/>
          <w:sz w:val="24"/>
          <w:szCs w:val="24"/>
        </w:rPr>
        <w:t>标准曲线</w:t>
      </w:r>
    </w:p>
    <w:p w:rsidR="004E016F" w:rsidRDefault="000260F6" w:rsidP="000260F6">
      <w:pPr>
        <w:widowControl w:val="0"/>
        <w:spacing w:after="0" w:line="360" w:lineRule="auto"/>
        <w:jc w:val="both"/>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蛋白含量测定标准曲线参见图</w:t>
      </w:r>
      <w:r>
        <w:rPr>
          <w:rFonts w:ascii="Times New Roman" w:hAnsi="Times New Roman" w:hint="eastAsia"/>
          <w:sz w:val="24"/>
          <w:szCs w:val="24"/>
        </w:rPr>
        <w:t>1</w:t>
      </w:r>
      <w:r>
        <w:rPr>
          <w:rFonts w:ascii="Times New Roman" w:hAnsi="Times New Roman" w:hint="eastAsia"/>
          <w:sz w:val="24"/>
          <w:szCs w:val="24"/>
        </w:rPr>
        <w:t>，根据图</w:t>
      </w:r>
      <w:r>
        <w:rPr>
          <w:rFonts w:ascii="Times New Roman" w:hAnsi="Times New Roman" w:hint="eastAsia"/>
          <w:sz w:val="24"/>
          <w:szCs w:val="24"/>
        </w:rPr>
        <w:t>1</w:t>
      </w:r>
      <w:r>
        <w:rPr>
          <w:rFonts w:ascii="Times New Roman" w:hAnsi="Times New Roman" w:hint="eastAsia"/>
          <w:sz w:val="24"/>
          <w:szCs w:val="24"/>
        </w:rPr>
        <w:t>所示，蛋白含量与</w:t>
      </w:r>
      <w:r>
        <w:rPr>
          <w:rFonts w:ascii="Times New Roman" w:hAnsi="Times New Roman" w:hint="eastAsia"/>
          <w:sz w:val="24"/>
          <w:szCs w:val="24"/>
        </w:rPr>
        <w:t>OD</w:t>
      </w:r>
      <w:r>
        <w:rPr>
          <w:rFonts w:ascii="Times New Roman" w:hAnsi="Times New Roman" w:hint="eastAsia"/>
          <w:sz w:val="24"/>
          <w:szCs w:val="24"/>
        </w:rPr>
        <w:t>值线性关系良好，可以满足实验的需要。</w:t>
      </w:r>
    </w:p>
    <w:p w:rsidR="000260F6" w:rsidRDefault="00175422" w:rsidP="000260F6">
      <w:pPr>
        <w:widowControl w:val="0"/>
        <w:spacing w:after="0" w:line="36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8.85pt;margin-top:9.95pt;width:386.9pt;height:262.15pt;z-index:251658240">
            <v:textbox style="mso-next-textbox:#_x0000_s1027">
              <w:txbxContent>
                <w:p w:rsidR="000260F6" w:rsidRDefault="000260F6" w:rsidP="000260F6">
                  <w:pPr>
                    <w:spacing w:after="0"/>
                    <w:jc w:val="center"/>
                  </w:pPr>
                  <w:r>
                    <w:rPr>
                      <w:noProof/>
                    </w:rPr>
                    <w:drawing>
                      <wp:inline distT="0" distB="0" distL="0" distR="0">
                        <wp:extent cx="3985260" cy="27978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5260" cy="2797810"/>
                                </a:xfrm>
                                <a:prstGeom prst="rect">
                                  <a:avLst/>
                                </a:prstGeom>
                                <a:noFill/>
                                <a:ln>
                                  <a:noFill/>
                                </a:ln>
                              </pic:spPr>
                            </pic:pic>
                          </a:graphicData>
                        </a:graphic>
                      </wp:inline>
                    </w:drawing>
                  </w:r>
                </w:p>
                <w:p w:rsidR="000260F6" w:rsidRDefault="000260F6" w:rsidP="000260F6">
                  <w:pPr>
                    <w:spacing w:after="0"/>
                    <w:jc w:val="center"/>
                  </w:pPr>
                  <w:r>
                    <w:rPr>
                      <w:rFonts w:hint="eastAsia"/>
                    </w:rPr>
                    <w:t>图</w:t>
                  </w:r>
                  <w:r>
                    <w:rPr>
                      <w:rFonts w:hint="eastAsia"/>
                    </w:rPr>
                    <w:t xml:space="preserve">1  </w:t>
                  </w:r>
                  <w:r>
                    <w:rPr>
                      <w:rFonts w:hint="eastAsia"/>
                    </w:rPr>
                    <w:t>蛋白含量测定标准曲线（</w:t>
                  </w:r>
                  <w:r>
                    <w:rPr>
                      <w:rFonts w:hint="eastAsia"/>
                      <w:szCs w:val="21"/>
                    </w:rPr>
                    <w:t>牛血清白蛋白</w:t>
                  </w:r>
                  <w:r>
                    <w:rPr>
                      <w:rFonts w:hint="eastAsia"/>
                    </w:rPr>
                    <w:t>）</w:t>
                  </w:r>
                </w:p>
              </w:txbxContent>
            </v:textbox>
          </v:shape>
        </w:pict>
      </w:r>
    </w:p>
    <w:p w:rsidR="000260F6" w:rsidRDefault="000260F6" w:rsidP="000260F6">
      <w:pPr>
        <w:widowControl w:val="0"/>
        <w:spacing w:after="0" w:line="360" w:lineRule="auto"/>
        <w:jc w:val="both"/>
        <w:rPr>
          <w:rFonts w:ascii="Times New Roman" w:hAnsi="Times New Roman"/>
          <w:sz w:val="24"/>
          <w:szCs w:val="24"/>
        </w:rPr>
      </w:pPr>
    </w:p>
    <w:p w:rsidR="000260F6" w:rsidRDefault="000260F6" w:rsidP="000260F6">
      <w:pPr>
        <w:widowControl w:val="0"/>
        <w:spacing w:after="0" w:line="360" w:lineRule="auto"/>
        <w:jc w:val="both"/>
        <w:rPr>
          <w:rFonts w:ascii="Times New Roman" w:hAnsi="Times New Roman"/>
          <w:sz w:val="24"/>
          <w:szCs w:val="24"/>
        </w:rPr>
      </w:pPr>
    </w:p>
    <w:p w:rsidR="000260F6" w:rsidRDefault="000260F6" w:rsidP="000260F6">
      <w:pPr>
        <w:widowControl w:val="0"/>
        <w:spacing w:after="0" w:line="360" w:lineRule="auto"/>
        <w:jc w:val="both"/>
        <w:rPr>
          <w:rFonts w:ascii="Times New Roman" w:hAnsi="Times New Roman"/>
          <w:sz w:val="24"/>
          <w:szCs w:val="24"/>
        </w:rPr>
      </w:pPr>
    </w:p>
    <w:p w:rsidR="000260F6" w:rsidRDefault="000260F6" w:rsidP="000260F6">
      <w:pPr>
        <w:widowControl w:val="0"/>
        <w:spacing w:after="0" w:line="360" w:lineRule="auto"/>
        <w:jc w:val="both"/>
        <w:rPr>
          <w:rFonts w:ascii="Times New Roman" w:hAnsi="Times New Roman"/>
          <w:sz w:val="24"/>
          <w:szCs w:val="24"/>
        </w:rPr>
      </w:pPr>
    </w:p>
    <w:p w:rsidR="000260F6" w:rsidRDefault="000260F6" w:rsidP="000260F6">
      <w:pPr>
        <w:widowControl w:val="0"/>
        <w:spacing w:after="0" w:line="360" w:lineRule="auto"/>
        <w:jc w:val="both"/>
        <w:rPr>
          <w:rFonts w:ascii="Times New Roman" w:hAnsi="Times New Roman"/>
          <w:sz w:val="24"/>
          <w:szCs w:val="24"/>
        </w:rPr>
      </w:pPr>
    </w:p>
    <w:p w:rsidR="004E016F" w:rsidRDefault="004E016F" w:rsidP="004E016F">
      <w:pPr>
        <w:widowControl w:val="0"/>
        <w:spacing w:after="0" w:line="360" w:lineRule="auto"/>
        <w:rPr>
          <w:rFonts w:ascii="Times New Roman" w:hAnsi="Times New Roman"/>
          <w:sz w:val="24"/>
          <w:szCs w:val="24"/>
        </w:rPr>
      </w:pPr>
    </w:p>
    <w:p w:rsidR="004E016F" w:rsidRDefault="004E016F" w:rsidP="004E016F">
      <w:pPr>
        <w:widowControl w:val="0"/>
        <w:spacing w:after="0" w:line="360" w:lineRule="auto"/>
        <w:rPr>
          <w:rFonts w:ascii="Times New Roman" w:hAnsi="Times New Roman"/>
          <w:sz w:val="24"/>
          <w:szCs w:val="24"/>
        </w:rPr>
      </w:pPr>
    </w:p>
    <w:p w:rsidR="004E016F" w:rsidRDefault="004E016F" w:rsidP="004E016F">
      <w:pPr>
        <w:widowControl w:val="0"/>
        <w:spacing w:after="0" w:line="360" w:lineRule="auto"/>
        <w:rPr>
          <w:rFonts w:ascii="Times New Roman" w:hAnsi="Times New Roman"/>
          <w:sz w:val="24"/>
          <w:szCs w:val="24"/>
        </w:rPr>
      </w:pPr>
    </w:p>
    <w:p w:rsidR="004E016F" w:rsidRDefault="004E016F" w:rsidP="004E016F">
      <w:pPr>
        <w:widowControl w:val="0"/>
        <w:spacing w:after="0" w:line="360" w:lineRule="auto"/>
        <w:rPr>
          <w:rFonts w:ascii="Times New Roman" w:hAnsi="Times New Roman"/>
          <w:sz w:val="24"/>
          <w:szCs w:val="24"/>
        </w:rPr>
      </w:pPr>
    </w:p>
    <w:p w:rsidR="004E016F" w:rsidRDefault="004E016F" w:rsidP="004E016F">
      <w:pPr>
        <w:widowControl w:val="0"/>
        <w:spacing w:after="0" w:line="360" w:lineRule="auto"/>
        <w:rPr>
          <w:rFonts w:ascii="Times New Roman" w:hAnsi="Times New Roman"/>
          <w:sz w:val="24"/>
          <w:szCs w:val="24"/>
        </w:rPr>
      </w:pPr>
    </w:p>
    <w:p w:rsidR="004E016F" w:rsidRDefault="004E016F" w:rsidP="004E016F">
      <w:pPr>
        <w:widowControl w:val="0"/>
        <w:spacing w:after="0" w:line="360" w:lineRule="auto"/>
        <w:jc w:val="both"/>
        <w:rPr>
          <w:rFonts w:ascii="Times New Roman" w:hAnsi="Times New Roman"/>
          <w:sz w:val="24"/>
          <w:szCs w:val="24"/>
        </w:rPr>
      </w:pPr>
    </w:p>
    <w:p w:rsidR="00AD2C39" w:rsidRPr="00B1634A" w:rsidRDefault="009E7222" w:rsidP="00412755">
      <w:pPr>
        <w:widowControl w:val="0"/>
        <w:spacing w:beforeLines="50" w:after="0" w:line="360" w:lineRule="auto"/>
        <w:ind w:firstLineChars="200" w:firstLine="480"/>
        <w:jc w:val="both"/>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3E5081" w:rsidRPr="00B1634A">
        <w:rPr>
          <w:rFonts w:ascii="Times New Roman" w:hAnsi="Times New Roman"/>
          <w:sz w:val="24"/>
          <w:szCs w:val="24"/>
        </w:rPr>
        <w:t>采用</w:t>
      </w:r>
      <w:r w:rsidR="00AD2C39" w:rsidRPr="00B1634A">
        <w:rPr>
          <w:rFonts w:ascii="Times New Roman" w:hAnsi="Times New Roman"/>
          <w:sz w:val="24"/>
          <w:szCs w:val="24"/>
        </w:rPr>
        <w:t>本方法对脱氧核糖核酸酶产品进行了纯度检测，其结果如下：在蛋白印记成像仪中</w:t>
      </w:r>
      <w:r w:rsidR="00AD181C" w:rsidRPr="00B1634A">
        <w:rPr>
          <w:rFonts w:ascii="Times New Roman" w:hAnsi="Times New Roman"/>
          <w:sz w:val="24"/>
          <w:szCs w:val="24"/>
        </w:rPr>
        <w:t>得到的</w:t>
      </w:r>
      <w:r w:rsidR="003E5081" w:rsidRPr="00B1634A">
        <w:rPr>
          <w:rFonts w:ascii="Times New Roman" w:hAnsi="Times New Roman"/>
          <w:sz w:val="24"/>
          <w:szCs w:val="24"/>
        </w:rPr>
        <w:t>脱氧核糖核酸酶样品</w:t>
      </w:r>
      <w:r w:rsidR="00AD2C39" w:rsidRPr="00B1634A">
        <w:rPr>
          <w:rFonts w:ascii="Times New Roman" w:hAnsi="Times New Roman"/>
          <w:sz w:val="24"/>
          <w:szCs w:val="24"/>
        </w:rPr>
        <w:t>的凝胶电泳图</w:t>
      </w:r>
      <w:r w:rsidR="00AD181C" w:rsidRPr="00B1634A">
        <w:rPr>
          <w:rFonts w:ascii="Times New Roman" w:hAnsi="Times New Roman"/>
          <w:sz w:val="24"/>
          <w:szCs w:val="24"/>
        </w:rPr>
        <w:t>如图</w:t>
      </w:r>
      <w:r>
        <w:rPr>
          <w:rFonts w:ascii="Times New Roman" w:hAnsi="Times New Roman" w:hint="eastAsia"/>
          <w:sz w:val="24"/>
          <w:szCs w:val="24"/>
        </w:rPr>
        <w:t>3</w:t>
      </w:r>
      <w:r w:rsidR="00AD181C" w:rsidRPr="00B1634A">
        <w:rPr>
          <w:rFonts w:ascii="Times New Roman" w:hAnsi="Times New Roman"/>
          <w:sz w:val="24"/>
          <w:szCs w:val="24"/>
        </w:rPr>
        <w:t>所示</w:t>
      </w:r>
      <w:r w:rsidR="00AD2C39" w:rsidRPr="00B1634A">
        <w:rPr>
          <w:rFonts w:ascii="Times New Roman" w:hAnsi="Times New Roman"/>
          <w:sz w:val="24"/>
          <w:szCs w:val="24"/>
        </w:rPr>
        <w:t>，其中</w:t>
      </w:r>
      <w:r w:rsidR="00AD2C39" w:rsidRPr="00B1634A">
        <w:rPr>
          <w:rFonts w:ascii="Times New Roman" w:hAnsi="Times New Roman"/>
          <w:sz w:val="24"/>
          <w:szCs w:val="24"/>
        </w:rPr>
        <w:t>M</w:t>
      </w:r>
      <w:r w:rsidR="00AD2C39" w:rsidRPr="00B1634A">
        <w:rPr>
          <w:rFonts w:ascii="Times New Roman" w:hAnsi="Times New Roman"/>
          <w:sz w:val="24"/>
          <w:szCs w:val="24"/>
        </w:rPr>
        <w:t>号泳道</w:t>
      </w:r>
      <w:r w:rsidR="00AD181C" w:rsidRPr="00B1634A">
        <w:rPr>
          <w:rFonts w:ascii="Times New Roman" w:hAnsi="Times New Roman"/>
          <w:sz w:val="24"/>
          <w:szCs w:val="24"/>
        </w:rPr>
        <w:t>代表</w:t>
      </w:r>
      <w:r w:rsidR="00D040AD" w:rsidRPr="00B1634A">
        <w:rPr>
          <w:rFonts w:ascii="Times New Roman" w:hAnsi="Times New Roman"/>
          <w:sz w:val="24"/>
          <w:szCs w:val="24"/>
        </w:rPr>
        <w:t>蛋白</w:t>
      </w:r>
      <w:r w:rsidR="00F50933" w:rsidRPr="00B1634A">
        <w:rPr>
          <w:rFonts w:ascii="Times New Roman" w:hAnsi="Times New Roman"/>
          <w:sz w:val="24"/>
          <w:szCs w:val="24"/>
        </w:rPr>
        <w:t>标准</w:t>
      </w:r>
      <w:r w:rsidR="00E31D8A" w:rsidRPr="00B1634A">
        <w:rPr>
          <w:rFonts w:ascii="Times New Roman" w:hAnsi="Times New Roman"/>
          <w:sz w:val="24"/>
          <w:szCs w:val="24"/>
        </w:rPr>
        <w:t>M</w:t>
      </w:r>
      <w:r w:rsidR="00AD2C39" w:rsidRPr="00B1634A">
        <w:rPr>
          <w:rFonts w:ascii="Times New Roman" w:hAnsi="Times New Roman"/>
          <w:sz w:val="24"/>
          <w:szCs w:val="24"/>
        </w:rPr>
        <w:t>ark</w:t>
      </w:r>
      <w:r w:rsidR="005D50A8" w:rsidRPr="00B1634A">
        <w:rPr>
          <w:rFonts w:ascii="Times New Roman" w:hAnsi="Times New Roman"/>
          <w:sz w:val="24"/>
          <w:szCs w:val="24"/>
        </w:rPr>
        <w:t>e</w:t>
      </w:r>
      <w:r w:rsidR="00AD2C39" w:rsidRPr="00B1634A">
        <w:rPr>
          <w:rFonts w:ascii="Times New Roman" w:hAnsi="Times New Roman"/>
          <w:sz w:val="24"/>
          <w:szCs w:val="24"/>
        </w:rPr>
        <w:t>r</w:t>
      </w:r>
      <w:r w:rsidR="00E31D8A" w:rsidRPr="00B1634A">
        <w:rPr>
          <w:rFonts w:ascii="Times New Roman" w:hAnsi="Times New Roman"/>
          <w:kern w:val="2"/>
          <w:sz w:val="24"/>
          <w:szCs w:val="24"/>
        </w:rPr>
        <w:t>（</w:t>
      </w:r>
      <w:r w:rsidR="00E31D8A" w:rsidRPr="00B1634A">
        <w:rPr>
          <w:rFonts w:ascii="Times New Roman" w:hAnsi="Times New Roman"/>
          <w:kern w:val="2"/>
          <w:sz w:val="24"/>
          <w:szCs w:val="24"/>
        </w:rPr>
        <w:t>Takara</w:t>
      </w:r>
      <w:r w:rsidR="00E31D8A" w:rsidRPr="00B1634A">
        <w:rPr>
          <w:rFonts w:ascii="Times New Roman" w:hAnsi="Times New Roman"/>
          <w:kern w:val="2"/>
          <w:sz w:val="24"/>
          <w:szCs w:val="24"/>
        </w:rPr>
        <w:t>，</w:t>
      </w:r>
      <w:r w:rsidR="00E31D8A" w:rsidRPr="00B1634A">
        <w:rPr>
          <w:rFonts w:ascii="Times New Roman" w:hAnsi="Times New Roman"/>
          <w:kern w:val="2"/>
          <w:sz w:val="24"/>
          <w:szCs w:val="24"/>
        </w:rPr>
        <w:t>3597Q</w:t>
      </w:r>
      <w:r w:rsidR="003E5081" w:rsidRPr="00B1634A">
        <w:rPr>
          <w:rFonts w:ascii="Times New Roman" w:hAnsi="Times New Roman"/>
          <w:kern w:val="2"/>
          <w:sz w:val="24"/>
          <w:szCs w:val="24"/>
        </w:rPr>
        <w:t>，分子量</w:t>
      </w:r>
      <w:r w:rsidR="003E5081" w:rsidRPr="00B1634A">
        <w:rPr>
          <w:rFonts w:ascii="Times New Roman" w:hAnsi="Times New Roman"/>
          <w:kern w:val="2"/>
          <w:sz w:val="24"/>
          <w:szCs w:val="24"/>
        </w:rPr>
        <w:t>6.5 kDa-200 kDa</w:t>
      </w:r>
      <w:r w:rsidR="00E31D8A" w:rsidRPr="00B1634A">
        <w:rPr>
          <w:rFonts w:ascii="Times New Roman" w:hAnsi="Times New Roman"/>
          <w:kern w:val="2"/>
          <w:sz w:val="24"/>
          <w:szCs w:val="24"/>
        </w:rPr>
        <w:t>）</w:t>
      </w:r>
      <w:r w:rsidR="00AD2C39" w:rsidRPr="00B1634A">
        <w:rPr>
          <w:rFonts w:ascii="Times New Roman" w:hAnsi="Times New Roman"/>
          <w:sz w:val="24"/>
          <w:szCs w:val="24"/>
        </w:rPr>
        <w:t>，其次</w:t>
      </w:r>
      <w:r w:rsidR="005D50A8" w:rsidRPr="00B1634A">
        <w:rPr>
          <w:rFonts w:ascii="Times New Roman" w:hAnsi="Times New Roman"/>
          <w:sz w:val="24"/>
          <w:szCs w:val="24"/>
        </w:rPr>
        <w:lastRenderedPageBreak/>
        <w:t>1</w:t>
      </w:r>
      <w:r w:rsidR="00F50933" w:rsidRPr="00B1634A">
        <w:rPr>
          <w:rFonts w:ascii="Times New Roman" w:hAnsi="Times New Roman"/>
          <w:sz w:val="24"/>
          <w:szCs w:val="24"/>
        </w:rPr>
        <w:t>-6</w:t>
      </w:r>
      <w:r w:rsidR="00AD2C39" w:rsidRPr="00B1634A">
        <w:rPr>
          <w:rFonts w:ascii="Times New Roman" w:hAnsi="Times New Roman"/>
          <w:sz w:val="24"/>
          <w:szCs w:val="24"/>
        </w:rPr>
        <w:t>号泳道依次</w:t>
      </w:r>
      <w:r w:rsidR="00AD181C" w:rsidRPr="00B1634A">
        <w:rPr>
          <w:rFonts w:ascii="Times New Roman" w:hAnsi="Times New Roman"/>
          <w:sz w:val="24"/>
          <w:szCs w:val="24"/>
        </w:rPr>
        <w:t>代表</w:t>
      </w:r>
      <w:r w:rsidR="00AD2C39" w:rsidRPr="00B1634A">
        <w:rPr>
          <w:rFonts w:ascii="Times New Roman" w:hAnsi="Times New Roman"/>
          <w:sz w:val="24"/>
          <w:szCs w:val="24"/>
        </w:rPr>
        <w:t>待测</w:t>
      </w:r>
      <w:r w:rsidR="003E5081" w:rsidRPr="00B1634A">
        <w:rPr>
          <w:rFonts w:ascii="Times New Roman" w:hAnsi="Times New Roman"/>
          <w:sz w:val="24"/>
          <w:szCs w:val="24"/>
        </w:rPr>
        <w:t>脱氧核糖核酸</w:t>
      </w:r>
      <w:r w:rsidR="00AD2C39" w:rsidRPr="00B1634A">
        <w:rPr>
          <w:rFonts w:ascii="Times New Roman" w:hAnsi="Times New Roman"/>
          <w:sz w:val="24"/>
          <w:szCs w:val="24"/>
        </w:rPr>
        <w:t>酶液</w:t>
      </w:r>
      <w:r w:rsidR="005D50A8" w:rsidRPr="00B1634A">
        <w:rPr>
          <w:rFonts w:ascii="Times New Roman" w:hAnsi="Times New Roman"/>
          <w:sz w:val="24"/>
          <w:szCs w:val="24"/>
        </w:rPr>
        <w:t>原液</w:t>
      </w:r>
      <w:r w:rsidR="00AD181C" w:rsidRPr="00B1634A">
        <w:rPr>
          <w:rFonts w:ascii="Times New Roman" w:hAnsi="Times New Roman"/>
          <w:sz w:val="24"/>
          <w:szCs w:val="24"/>
        </w:rPr>
        <w:t>（</w:t>
      </w:r>
      <w:r w:rsidR="00AD181C" w:rsidRPr="00B1634A">
        <w:rPr>
          <w:rFonts w:ascii="Times New Roman" w:hAnsi="Times New Roman"/>
          <w:sz w:val="24"/>
          <w:szCs w:val="24"/>
        </w:rPr>
        <w:t>1</w:t>
      </w:r>
      <w:r w:rsidR="00AD181C" w:rsidRPr="00B1634A">
        <w:rPr>
          <w:rFonts w:ascii="Times New Roman" w:hAnsi="Times New Roman"/>
          <w:sz w:val="24"/>
          <w:szCs w:val="24"/>
        </w:rPr>
        <w:t>倍）</w:t>
      </w:r>
      <w:r w:rsidR="005D50A8" w:rsidRPr="00B1634A">
        <w:rPr>
          <w:rFonts w:ascii="Times New Roman" w:hAnsi="Times New Roman"/>
          <w:sz w:val="24"/>
          <w:szCs w:val="24"/>
        </w:rPr>
        <w:t>、</w:t>
      </w:r>
      <w:r w:rsidR="00AD2C39" w:rsidRPr="00B1634A">
        <w:rPr>
          <w:rFonts w:ascii="Times New Roman" w:hAnsi="Times New Roman"/>
          <w:sz w:val="24"/>
          <w:szCs w:val="24"/>
        </w:rPr>
        <w:t>2</w:t>
      </w:r>
      <w:r w:rsidR="005D50A8" w:rsidRPr="00B1634A">
        <w:rPr>
          <w:rFonts w:ascii="Times New Roman" w:hAnsi="Times New Roman"/>
          <w:sz w:val="24"/>
          <w:szCs w:val="24"/>
        </w:rPr>
        <w:t>倍稀释、</w:t>
      </w:r>
      <w:r w:rsidR="00AD2C39" w:rsidRPr="00B1634A">
        <w:rPr>
          <w:rFonts w:ascii="Times New Roman" w:hAnsi="Times New Roman"/>
          <w:sz w:val="24"/>
          <w:szCs w:val="24"/>
        </w:rPr>
        <w:t>4</w:t>
      </w:r>
      <w:r w:rsidR="005D50A8" w:rsidRPr="00B1634A">
        <w:rPr>
          <w:rFonts w:ascii="Times New Roman" w:hAnsi="Times New Roman"/>
          <w:sz w:val="24"/>
          <w:szCs w:val="24"/>
        </w:rPr>
        <w:t>倍稀释、</w:t>
      </w:r>
      <w:r w:rsidR="00AD2C39" w:rsidRPr="00B1634A">
        <w:rPr>
          <w:rFonts w:ascii="Times New Roman" w:hAnsi="Times New Roman"/>
          <w:sz w:val="24"/>
          <w:szCs w:val="24"/>
        </w:rPr>
        <w:t>8</w:t>
      </w:r>
      <w:r w:rsidR="005D50A8" w:rsidRPr="00B1634A">
        <w:rPr>
          <w:rFonts w:ascii="Times New Roman" w:hAnsi="Times New Roman"/>
          <w:sz w:val="24"/>
          <w:szCs w:val="24"/>
        </w:rPr>
        <w:t>倍稀释、</w:t>
      </w:r>
      <w:r w:rsidR="00AD2C39" w:rsidRPr="00B1634A">
        <w:rPr>
          <w:rFonts w:ascii="Times New Roman" w:hAnsi="Times New Roman"/>
          <w:sz w:val="24"/>
          <w:szCs w:val="24"/>
        </w:rPr>
        <w:t>16</w:t>
      </w:r>
      <w:r w:rsidR="00AD2C39" w:rsidRPr="00B1634A">
        <w:rPr>
          <w:rFonts w:ascii="Times New Roman" w:hAnsi="Times New Roman"/>
          <w:sz w:val="24"/>
          <w:szCs w:val="24"/>
        </w:rPr>
        <w:t>倍稀释</w:t>
      </w:r>
      <w:r w:rsidR="005D50A8" w:rsidRPr="00B1634A">
        <w:rPr>
          <w:rFonts w:ascii="Times New Roman" w:hAnsi="Times New Roman"/>
          <w:sz w:val="24"/>
          <w:szCs w:val="24"/>
        </w:rPr>
        <w:t>以及</w:t>
      </w:r>
      <w:r w:rsidR="005D50A8" w:rsidRPr="00B1634A">
        <w:rPr>
          <w:rFonts w:ascii="Times New Roman" w:hAnsi="Times New Roman"/>
          <w:sz w:val="24"/>
          <w:szCs w:val="24"/>
        </w:rPr>
        <w:t>32</w:t>
      </w:r>
      <w:r w:rsidR="005D50A8" w:rsidRPr="00B1634A">
        <w:rPr>
          <w:rFonts w:ascii="Times New Roman" w:hAnsi="Times New Roman"/>
          <w:sz w:val="24"/>
          <w:szCs w:val="24"/>
        </w:rPr>
        <w:t>倍稀释</w:t>
      </w:r>
      <w:r w:rsidR="00F50933" w:rsidRPr="00B1634A">
        <w:rPr>
          <w:rFonts w:ascii="Times New Roman" w:hAnsi="Times New Roman"/>
          <w:sz w:val="24"/>
          <w:szCs w:val="24"/>
        </w:rPr>
        <w:t>，该图经过电泳图像软件分析后得到各泳道目标蛋白</w:t>
      </w:r>
      <w:r w:rsidR="00AD181C" w:rsidRPr="00B1634A">
        <w:rPr>
          <w:rFonts w:ascii="Times New Roman" w:hAnsi="Times New Roman"/>
          <w:sz w:val="24"/>
          <w:szCs w:val="24"/>
        </w:rPr>
        <w:t>相对纯度</w:t>
      </w:r>
      <w:r w:rsidR="00F50933" w:rsidRPr="00B1634A">
        <w:rPr>
          <w:rFonts w:ascii="Times New Roman" w:hAnsi="Times New Roman"/>
          <w:sz w:val="24"/>
          <w:szCs w:val="24"/>
        </w:rPr>
        <w:t>如表</w:t>
      </w:r>
      <w:r>
        <w:rPr>
          <w:rFonts w:ascii="Times New Roman" w:hAnsi="Times New Roman" w:hint="eastAsia"/>
          <w:sz w:val="24"/>
          <w:szCs w:val="24"/>
        </w:rPr>
        <w:t>3</w:t>
      </w:r>
      <w:r w:rsidR="00AD181C" w:rsidRPr="00B1634A">
        <w:rPr>
          <w:rFonts w:ascii="Times New Roman" w:hAnsi="Times New Roman"/>
          <w:sz w:val="24"/>
          <w:szCs w:val="24"/>
        </w:rPr>
        <w:t>所示</w:t>
      </w:r>
      <w:r w:rsidR="00F50933" w:rsidRPr="00B1634A">
        <w:rPr>
          <w:rFonts w:ascii="Times New Roman" w:hAnsi="Times New Roman"/>
          <w:sz w:val="24"/>
          <w:szCs w:val="24"/>
        </w:rPr>
        <w:t>。</w:t>
      </w:r>
    </w:p>
    <w:p w:rsidR="00AD181C" w:rsidRPr="00B1634A" w:rsidRDefault="00AD181C" w:rsidP="00AD181C">
      <w:pPr>
        <w:widowControl w:val="0"/>
        <w:spacing w:after="0" w:line="360" w:lineRule="auto"/>
        <w:ind w:firstLineChars="200" w:firstLine="480"/>
        <w:jc w:val="both"/>
        <w:rPr>
          <w:rFonts w:ascii="Times New Roman" w:hAnsi="Times New Roman"/>
          <w:sz w:val="24"/>
          <w:szCs w:val="24"/>
        </w:rPr>
      </w:pPr>
      <w:r w:rsidRPr="00B1634A">
        <w:rPr>
          <w:rFonts w:ascii="Times New Roman" w:hAnsi="Times New Roman"/>
          <w:sz w:val="24"/>
          <w:szCs w:val="24"/>
        </w:rPr>
        <w:t>由表</w:t>
      </w:r>
      <w:r w:rsidR="009E7222">
        <w:rPr>
          <w:rFonts w:ascii="Times New Roman" w:hAnsi="Times New Roman" w:hint="eastAsia"/>
          <w:sz w:val="24"/>
          <w:szCs w:val="24"/>
        </w:rPr>
        <w:t>3</w:t>
      </w:r>
      <w:r w:rsidRPr="00B1634A">
        <w:rPr>
          <w:rFonts w:ascii="Times New Roman" w:hAnsi="Times New Roman"/>
          <w:sz w:val="24"/>
          <w:szCs w:val="24"/>
        </w:rPr>
        <w:t>中可见，待测脱氧核糖核酸酶不同稀释倍数之间纯度相对偏差（</w:t>
      </w:r>
      <w:r w:rsidRPr="00B1634A">
        <w:rPr>
          <w:rFonts w:ascii="Times New Roman" w:hAnsi="Times New Roman"/>
          <w:sz w:val="24"/>
          <w:szCs w:val="24"/>
        </w:rPr>
        <w:t>RSD</w:t>
      </w:r>
      <w:r w:rsidRPr="00B1634A">
        <w:rPr>
          <w:rFonts w:ascii="Times New Roman" w:hAnsi="Times New Roman"/>
          <w:sz w:val="24"/>
          <w:szCs w:val="24"/>
        </w:rPr>
        <w:t>）为</w:t>
      </w:r>
      <w:r w:rsidR="008F6BF5" w:rsidRPr="00B1634A">
        <w:rPr>
          <w:rFonts w:ascii="Times New Roman" w:hAnsi="Times New Roman"/>
          <w:sz w:val="24"/>
          <w:szCs w:val="24"/>
        </w:rPr>
        <w:t>44.</w:t>
      </w:r>
      <w:r w:rsidR="006A0466" w:rsidRPr="00B1634A">
        <w:rPr>
          <w:rFonts w:ascii="Times New Roman" w:hAnsi="Times New Roman"/>
          <w:sz w:val="24"/>
          <w:szCs w:val="24"/>
        </w:rPr>
        <w:t>13</w:t>
      </w:r>
      <w:r w:rsidR="008F6BF5" w:rsidRPr="00B1634A">
        <w:rPr>
          <w:rFonts w:ascii="Times New Roman" w:hAnsi="Times New Roman"/>
          <w:sz w:val="24"/>
          <w:szCs w:val="24"/>
        </w:rPr>
        <w:t>%</w:t>
      </w:r>
      <w:r w:rsidRPr="00B1634A">
        <w:rPr>
          <w:rFonts w:ascii="Times New Roman" w:hAnsi="Times New Roman"/>
          <w:sz w:val="24"/>
          <w:szCs w:val="24"/>
        </w:rPr>
        <w:t>，分析</w:t>
      </w:r>
      <w:r w:rsidRPr="00B1634A">
        <w:rPr>
          <w:rFonts w:ascii="Times New Roman" w:hAnsi="Times New Roman"/>
          <w:sz w:val="24"/>
          <w:szCs w:val="24"/>
        </w:rPr>
        <w:t>1-3</w:t>
      </w:r>
      <w:r w:rsidRPr="00B1634A">
        <w:rPr>
          <w:rFonts w:ascii="Times New Roman" w:hAnsi="Times New Roman"/>
          <w:sz w:val="24"/>
          <w:szCs w:val="24"/>
        </w:rPr>
        <w:t>号泳道</w:t>
      </w:r>
      <w:r w:rsidRPr="00B1634A">
        <w:rPr>
          <w:rFonts w:ascii="Times New Roman" w:hAnsi="Times New Roman"/>
          <w:sz w:val="24"/>
          <w:szCs w:val="24"/>
        </w:rPr>
        <w:t>RSD</w:t>
      </w:r>
      <w:r w:rsidRPr="00B1634A">
        <w:rPr>
          <w:rFonts w:ascii="Times New Roman" w:hAnsi="Times New Roman"/>
          <w:sz w:val="24"/>
          <w:szCs w:val="24"/>
        </w:rPr>
        <w:t>为</w:t>
      </w:r>
      <w:r w:rsidR="006A0466" w:rsidRPr="00B1634A">
        <w:rPr>
          <w:rFonts w:ascii="Times New Roman" w:hAnsi="Times New Roman"/>
          <w:sz w:val="24"/>
          <w:szCs w:val="24"/>
        </w:rPr>
        <w:t>4</w:t>
      </w:r>
      <w:r w:rsidR="003953CC" w:rsidRPr="00B1634A">
        <w:rPr>
          <w:rFonts w:ascii="Times New Roman" w:hAnsi="Times New Roman"/>
          <w:sz w:val="24"/>
          <w:szCs w:val="24"/>
        </w:rPr>
        <w:t>.</w:t>
      </w:r>
      <w:r w:rsidR="006A0466" w:rsidRPr="00B1634A">
        <w:rPr>
          <w:rFonts w:ascii="Times New Roman" w:hAnsi="Times New Roman"/>
          <w:sz w:val="24"/>
          <w:szCs w:val="24"/>
        </w:rPr>
        <w:t>3</w:t>
      </w:r>
      <w:r w:rsidR="003953CC" w:rsidRPr="00B1634A">
        <w:rPr>
          <w:rFonts w:ascii="Times New Roman" w:hAnsi="Times New Roman"/>
          <w:sz w:val="24"/>
          <w:szCs w:val="24"/>
        </w:rPr>
        <w:t>5</w:t>
      </w:r>
      <w:r w:rsidR="008F6BF5" w:rsidRPr="00B1634A">
        <w:rPr>
          <w:rFonts w:ascii="Times New Roman" w:hAnsi="Times New Roman"/>
          <w:sz w:val="24"/>
          <w:szCs w:val="24"/>
        </w:rPr>
        <w:t>%</w:t>
      </w:r>
      <w:r w:rsidRPr="00B1634A">
        <w:rPr>
          <w:rFonts w:ascii="Times New Roman" w:hAnsi="Times New Roman"/>
          <w:sz w:val="24"/>
          <w:szCs w:val="24"/>
        </w:rPr>
        <w:t>，结合图</w:t>
      </w:r>
      <w:r w:rsidR="009E7222">
        <w:rPr>
          <w:rFonts w:ascii="Times New Roman" w:hAnsi="Times New Roman" w:hint="eastAsia"/>
          <w:sz w:val="24"/>
          <w:szCs w:val="24"/>
        </w:rPr>
        <w:t>3</w:t>
      </w:r>
      <w:r w:rsidRPr="00B1634A">
        <w:rPr>
          <w:rFonts w:ascii="Times New Roman" w:hAnsi="Times New Roman"/>
          <w:sz w:val="24"/>
          <w:szCs w:val="24"/>
        </w:rPr>
        <w:t>显示的电泳结果，综合分析选取待测酶液的稀释倍数为</w:t>
      </w:r>
      <w:r w:rsidRPr="00B1634A">
        <w:rPr>
          <w:rFonts w:ascii="Times New Roman" w:hAnsi="Times New Roman"/>
          <w:sz w:val="24"/>
          <w:szCs w:val="24"/>
        </w:rPr>
        <w:t>2</w:t>
      </w:r>
      <w:r w:rsidRPr="00B1634A">
        <w:rPr>
          <w:rFonts w:ascii="Times New Roman" w:hAnsi="Times New Roman"/>
          <w:sz w:val="24"/>
          <w:szCs w:val="24"/>
        </w:rPr>
        <w:t>倍。</w:t>
      </w:r>
    </w:p>
    <w:p w:rsidR="003E5081" w:rsidRPr="00B1634A" w:rsidRDefault="003E5081" w:rsidP="00AD181C">
      <w:pPr>
        <w:widowControl w:val="0"/>
        <w:spacing w:after="0" w:line="360" w:lineRule="auto"/>
        <w:ind w:firstLineChars="200" w:firstLine="482"/>
        <w:jc w:val="both"/>
        <w:rPr>
          <w:rFonts w:ascii="Times New Roman" w:hAnsi="Times New Roman"/>
          <w:b/>
          <w:sz w:val="24"/>
          <w:szCs w:val="24"/>
        </w:rPr>
      </w:pPr>
    </w:p>
    <w:p w:rsidR="008228F9" w:rsidRPr="00B1634A" w:rsidRDefault="008228F9" w:rsidP="00AD181C">
      <w:pPr>
        <w:widowControl w:val="0"/>
        <w:spacing w:after="0" w:line="360" w:lineRule="auto"/>
        <w:ind w:firstLineChars="200" w:firstLine="480"/>
        <w:jc w:val="center"/>
        <w:rPr>
          <w:rFonts w:ascii="Times New Roman" w:hAnsi="Times New Roman"/>
          <w:sz w:val="24"/>
          <w:szCs w:val="24"/>
        </w:rPr>
      </w:pPr>
      <w:r w:rsidRPr="00B1634A">
        <w:rPr>
          <w:rFonts w:ascii="Times New Roman" w:hAnsi="Times New Roman"/>
          <w:noProof/>
          <w:sz w:val="24"/>
          <w:szCs w:val="24"/>
        </w:rPr>
        <w:drawing>
          <wp:inline distT="0" distB="0" distL="0" distR="0">
            <wp:extent cx="3050438" cy="2883715"/>
            <wp:effectExtent l="0" t="0" r="0" b="0"/>
            <wp:docPr id="1" name="图片 1" descr="C:\Users\pe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Desktop\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4677" cy="2887722"/>
                    </a:xfrm>
                    <a:prstGeom prst="rect">
                      <a:avLst/>
                    </a:prstGeom>
                    <a:noFill/>
                    <a:ln>
                      <a:noFill/>
                    </a:ln>
                  </pic:spPr>
                </pic:pic>
              </a:graphicData>
            </a:graphic>
          </wp:inline>
        </w:drawing>
      </w:r>
    </w:p>
    <w:p w:rsidR="006C5631" w:rsidRPr="00B1634A" w:rsidRDefault="003300B4" w:rsidP="00AD181C">
      <w:pPr>
        <w:widowControl w:val="0"/>
        <w:spacing w:after="0" w:line="360" w:lineRule="auto"/>
        <w:ind w:firstLineChars="200" w:firstLine="482"/>
        <w:jc w:val="center"/>
        <w:rPr>
          <w:rFonts w:ascii="Times New Roman" w:hAnsi="Times New Roman"/>
          <w:b/>
          <w:sz w:val="24"/>
          <w:szCs w:val="24"/>
        </w:rPr>
      </w:pPr>
      <w:r w:rsidRPr="00B1634A">
        <w:rPr>
          <w:rFonts w:ascii="Times New Roman" w:hAnsi="Times New Roman"/>
          <w:b/>
          <w:sz w:val="24"/>
          <w:szCs w:val="24"/>
        </w:rPr>
        <w:t>图</w:t>
      </w:r>
      <w:r w:rsidR="009E7222">
        <w:rPr>
          <w:rFonts w:ascii="Times New Roman" w:hAnsi="Times New Roman" w:hint="eastAsia"/>
          <w:b/>
          <w:sz w:val="24"/>
          <w:szCs w:val="24"/>
        </w:rPr>
        <w:t>3</w:t>
      </w:r>
      <w:r w:rsidRPr="00B1634A">
        <w:rPr>
          <w:rFonts w:ascii="Times New Roman" w:hAnsi="Times New Roman"/>
          <w:b/>
          <w:sz w:val="24"/>
          <w:szCs w:val="24"/>
        </w:rPr>
        <w:t xml:space="preserve"> </w:t>
      </w:r>
      <w:r w:rsidRPr="00B1634A">
        <w:rPr>
          <w:rFonts w:ascii="Times New Roman" w:hAnsi="Times New Roman"/>
          <w:b/>
          <w:sz w:val="24"/>
          <w:szCs w:val="24"/>
        </w:rPr>
        <w:t>脱氧核糖核酸酶电泳图</w:t>
      </w:r>
    </w:p>
    <w:p w:rsidR="00DF4B32" w:rsidRPr="00B1634A" w:rsidRDefault="00DF4B32" w:rsidP="00412755">
      <w:pPr>
        <w:widowControl w:val="0"/>
        <w:spacing w:beforeLines="50" w:afterLines="5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表</w:t>
      </w:r>
      <w:r w:rsidR="009E7222">
        <w:rPr>
          <w:rFonts w:ascii="Times New Roman" w:hAnsi="Times New Roman" w:hint="eastAsia"/>
          <w:b/>
          <w:kern w:val="2"/>
          <w:sz w:val="24"/>
          <w:szCs w:val="24"/>
        </w:rPr>
        <w:t>3</w:t>
      </w:r>
      <w:r w:rsidRPr="00B1634A">
        <w:rPr>
          <w:rFonts w:ascii="Times New Roman" w:hAnsi="Times New Roman"/>
          <w:b/>
          <w:kern w:val="2"/>
          <w:sz w:val="24"/>
          <w:szCs w:val="24"/>
        </w:rPr>
        <w:t xml:space="preserve"> </w:t>
      </w:r>
      <w:r w:rsidRPr="00B1634A">
        <w:rPr>
          <w:rFonts w:ascii="Times New Roman" w:hAnsi="Times New Roman"/>
          <w:b/>
          <w:kern w:val="2"/>
          <w:sz w:val="24"/>
          <w:szCs w:val="24"/>
        </w:rPr>
        <w:t>不同稀释倍数的脱氧核糖核酸酶</w:t>
      </w:r>
      <w:r w:rsidR="003615B0" w:rsidRPr="00B1634A">
        <w:rPr>
          <w:rFonts w:ascii="Times New Roman" w:hAnsi="Times New Roman"/>
          <w:b/>
          <w:kern w:val="2"/>
          <w:sz w:val="24"/>
          <w:szCs w:val="24"/>
        </w:rPr>
        <w:t>相对</w:t>
      </w:r>
      <w:r w:rsidRPr="00B1634A">
        <w:rPr>
          <w:rFonts w:ascii="Times New Roman" w:hAnsi="Times New Roman"/>
          <w:b/>
          <w:kern w:val="2"/>
          <w:sz w:val="24"/>
          <w:szCs w:val="24"/>
        </w:rPr>
        <w:t>纯度变化</w:t>
      </w:r>
    </w:p>
    <w:tbl>
      <w:tblPr>
        <w:tblStyle w:val="ad"/>
        <w:tblW w:w="0" w:type="auto"/>
        <w:tblLook w:val="04A0"/>
      </w:tblPr>
      <w:tblGrid>
        <w:gridCol w:w="1809"/>
        <w:gridCol w:w="993"/>
        <w:gridCol w:w="992"/>
        <w:gridCol w:w="850"/>
        <w:gridCol w:w="851"/>
        <w:gridCol w:w="912"/>
        <w:gridCol w:w="931"/>
        <w:gridCol w:w="1184"/>
      </w:tblGrid>
      <w:tr w:rsidR="00574B2D" w:rsidRPr="00B1634A" w:rsidTr="000E67F4">
        <w:trPr>
          <w:trHeight w:val="392"/>
        </w:trPr>
        <w:tc>
          <w:tcPr>
            <w:tcW w:w="1809" w:type="dxa"/>
            <w:vMerge w:val="restart"/>
          </w:tcPr>
          <w:p w:rsidR="001C1FB8" w:rsidRPr="00B1634A" w:rsidRDefault="003615B0" w:rsidP="003615B0">
            <w:pPr>
              <w:widowControl w:val="0"/>
              <w:spacing w:after="0" w:line="360" w:lineRule="auto"/>
              <w:rPr>
                <w:rFonts w:ascii="Times New Roman" w:hAnsi="Times New Roman"/>
                <w:kern w:val="2"/>
                <w:sz w:val="24"/>
                <w:szCs w:val="24"/>
              </w:rPr>
            </w:pPr>
            <w:r w:rsidRPr="00B1634A">
              <w:rPr>
                <w:rFonts w:ascii="Times New Roman" w:hAnsi="Times New Roman"/>
                <w:kern w:val="2"/>
                <w:sz w:val="24"/>
                <w:szCs w:val="24"/>
              </w:rPr>
              <w:t>相对纯度</w:t>
            </w:r>
          </w:p>
        </w:tc>
        <w:tc>
          <w:tcPr>
            <w:tcW w:w="5529" w:type="dxa"/>
            <w:gridSpan w:val="6"/>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泳道编号</w:t>
            </w:r>
          </w:p>
        </w:tc>
        <w:tc>
          <w:tcPr>
            <w:tcW w:w="1184" w:type="dxa"/>
          </w:tcPr>
          <w:p w:rsidR="001C1FB8" w:rsidRPr="00B1634A" w:rsidRDefault="001C1FB8" w:rsidP="008505F6">
            <w:pPr>
              <w:widowControl w:val="0"/>
              <w:spacing w:after="0" w:line="360" w:lineRule="auto"/>
              <w:rPr>
                <w:rFonts w:ascii="Times New Roman" w:hAnsi="Times New Roman"/>
                <w:kern w:val="2"/>
                <w:sz w:val="24"/>
                <w:szCs w:val="24"/>
              </w:rPr>
            </w:pPr>
          </w:p>
        </w:tc>
      </w:tr>
      <w:tr w:rsidR="00574B2D" w:rsidRPr="00B1634A" w:rsidTr="000E67F4">
        <w:tc>
          <w:tcPr>
            <w:tcW w:w="1809" w:type="dxa"/>
            <w:vMerge/>
          </w:tcPr>
          <w:p w:rsidR="001C1FB8" w:rsidRPr="00B1634A" w:rsidRDefault="001C1FB8" w:rsidP="008505F6">
            <w:pPr>
              <w:widowControl w:val="0"/>
              <w:spacing w:after="0" w:line="360" w:lineRule="auto"/>
              <w:rPr>
                <w:rFonts w:ascii="Times New Roman" w:hAnsi="Times New Roman"/>
                <w:kern w:val="2"/>
                <w:sz w:val="24"/>
                <w:szCs w:val="24"/>
              </w:rPr>
            </w:pPr>
          </w:p>
        </w:tc>
        <w:tc>
          <w:tcPr>
            <w:tcW w:w="993"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w:t>
            </w:r>
          </w:p>
        </w:tc>
        <w:tc>
          <w:tcPr>
            <w:tcW w:w="992"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w:t>
            </w:r>
          </w:p>
        </w:tc>
        <w:tc>
          <w:tcPr>
            <w:tcW w:w="850"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w:t>
            </w:r>
          </w:p>
        </w:tc>
        <w:tc>
          <w:tcPr>
            <w:tcW w:w="851"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p>
        </w:tc>
        <w:tc>
          <w:tcPr>
            <w:tcW w:w="912"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w:t>
            </w:r>
          </w:p>
        </w:tc>
        <w:tc>
          <w:tcPr>
            <w:tcW w:w="931" w:type="dxa"/>
          </w:tcPr>
          <w:p w:rsidR="001C1FB8" w:rsidRPr="00B1634A" w:rsidRDefault="001C1FB8"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w:t>
            </w:r>
          </w:p>
        </w:tc>
        <w:tc>
          <w:tcPr>
            <w:tcW w:w="1184" w:type="dxa"/>
          </w:tcPr>
          <w:p w:rsidR="001C1FB8" w:rsidRPr="00B1634A" w:rsidRDefault="001C1FB8" w:rsidP="00FE30D4">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RSD</w:t>
            </w:r>
            <w:r w:rsidR="008F6BF5" w:rsidRPr="00B1634A">
              <w:rPr>
                <w:rFonts w:ascii="Times New Roman" w:hAnsi="Times New Roman"/>
                <w:kern w:val="2"/>
                <w:sz w:val="24"/>
                <w:szCs w:val="24"/>
              </w:rPr>
              <w:t>（</w:t>
            </w:r>
            <w:r w:rsidR="008F6BF5" w:rsidRPr="00B1634A">
              <w:rPr>
                <w:rFonts w:ascii="Times New Roman" w:hAnsi="Times New Roman"/>
                <w:kern w:val="2"/>
                <w:sz w:val="24"/>
                <w:szCs w:val="24"/>
              </w:rPr>
              <w:t>%</w:t>
            </w:r>
            <w:r w:rsidR="008F6BF5" w:rsidRPr="00B1634A">
              <w:rPr>
                <w:rFonts w:ascii="Times New Roman" w:hAnsi="Times New Roman"/>
                <w:kern w:val="2"/>
                <w:sz w:val="24"/>
                <w:szCs w:val="24"/>
              </w:rPr>
              <w:t>）</w:t>
            </w:r>
          </w:p>
        </w:tc>
      </w:tr>
      <w:tr w:rsidR="00574B2D" w:rsidRPr="00B1634A" w:rsidTr="000E67F4">
        <w:tc>
          <w:tcPr>
            <w:tcW w:w="1809" w:type="dxa"/>
          </w:tcPr>
          <w:p w:rsidR="00043BF6" w:rsidRPr="00B1634A" w:rsidRDefault="001C1FB8" w:rsidP="008505F6">
            <w:pPr>
              <w:widowControl w:val="0"/>
              <w:spacing w:after="0" w:line="360" w:lineRule="auto"/>
              <w:rPr>
                <w:rFonts w:ascii="Times New Roman" w:hAnsi="Times New Roman"/>
                <w:kern w:val="2"/>
                <w:sz w:val="24"/>
                <w:szCs w:val="24"/>
              </w:rPr>
            </w:pPr>
            <w:bookmarkStart w:id="15" w:name="_Hlk466737010"/>
            <w:bookmarkStart w:id="16" w:name="_Hlk466743819"/>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3" w:type="dxa"/>
          </w:tcPr>
          <w:p w:rsidR="00043BF6" w:rsidRPr="00B1634A" w:rsidRDefault="00EE6C16"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39.76</w:t>
            </w:r>
          </w:p>
        </w:tc>
        <w:tc>
          <w:tcPr>
            <w:tcW w:w="992" w:type="dxa"/>
          </w:tcPr>
          <w:p w:rsidR="00043BF6" w:rsidRPr="00B1634A" w:rsidRDefault="00EE6C16" w:rsidP="00485571">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w:t>
            </w:r>
            <w:r w:rsidR="00485571" w:rsidRPr="00B1634A">
              <w:rPr>
                <w:rFonts w:ascii="Times New Roman" w:hAnsi="Times New Roman"/>
                <w:kern w:val="2"/>
                <w:sz w:val="24"/>
                <w:szCs w:val="24"/>
              </w:rPr>
              <w:t>7</w:t>
            </w:r>
            <w:r w:rsidRPr="00B1634A">
              <w:rPr>
                <w:rFonts w:ascii="Times New Roman" w:hAnsi="Times New Roman"/>
                <w:kern w:val="2"/>
                <w:sz w:val="24"/>
                <w:szCs w:val="24"/>
              </w:rPr>
              <w:t>.50</w:t>
            </w:r>
          </w:p>
        </w:tc>
        <w:tc>
          <w:tcPr>
            <w:tcW w:w="850" w:type="dxa"/>
          </w:tcPr>
          <w:p w:rsidR="00043BF6" w:rsidRPr="00B1634A" w:rsidRDefault="00EE6C16"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36.55</w:t>
            </w:r>
          </w:p>
        </w:tc>
        <w:tc>
          <w:tcPr>
            <w:tcW w:w="851" w:type="dxa"/>
          </w:tcPr>
          <w:p w:rsidR="00043BF6" w:rsidRPr="00B1634A" w:rsidRDefault="00EE6C16"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55.15</w:t>
            </w:r>
          </w:p>
        </w:tc>
        <w:tc>
          <w:tcPr>
            <w:tcW w:w="912" w:type="dxa"/>
          </w:tcPr>
          <w:p w:rsidR="00043BF6" w:rsidRPr="00B1634A" w:rsidRDefault="00EE6C16"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60.31</w:t>
            </w:r>
          </w:p>
        </w:tc>
        <w:tc>
          <w:tcPr>
            <w:tcW w:w="931" w:type="dxa"/>
          </w:tcPr>
          <w:p w:rsidR="00043BF6" w:rsidRPr="00B1634A" w:rsidRDefault="00EE6C16"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100</w:t>
            </w:r>
          </w:p>
        </w:tc>
        <w:tc>
          <w:tcPr>
            <w:tcW w:w="1184" w:type="dxa"/>
          </w:tcPr>
          <w:p w:rsidR="00043BF6" w:rsidRPr="00B1634A" w:rsidRDefault="008F6BF5" w:rsidP="00155699">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r w:rsidR="00FE30D4" w:rsidRPr="00B1634A">
              <w:rPr>
                <w:rFonts w:ascii="Times New Roman" w:hAnsi="Times New Roman"/>
                <w:kern w:val="2"/>
                <w:sz w:val="24"/>
                <w:szCs w:val="24"/>
              </w:rPr>
              <w:t>4.</w:t>
            </w:r>
            <w:r w:rsidR="00155699" w:rsidRPr="00B1634A">
              <w:rPr>
                <w:rFonts w:ascii="Times New Roman" w:hAnsi="Times New Roman"/>
                <w:kern w:val="2"/>
                <w:sz w:val="24"/>
                <w:szCs w:val="24"/>
              </w:rPr>
              <w:t>13</w:t>
            </w:r>
          </w:p>
        </w:tc>
      </w:tr>
      <w:bookmarkEnd w:id="15"/>
      <w:tr w:rsidR="00EE6C16" w:rsidRPr="00B1634A" w:rsidTr="0025440D">
        <w:trPr>
          <w:trHeight w:val="419"/>
        </w:trPr>
        <w:tc>
          <w:tcPr>
            <w:tcW w:w="1809" w:type="dxa"/>
          </w:tcPr>
          <w:p w:rsidR="00043BF6" w:rsidRPr="00B1634A" w:rsidRDefault="001C1FB8" w:rsidP="008505F6">
            <w:pPr>
              <w:widowControl w:val="0"/>
              <w:spacing w:after="0" w:line="360" w:lineRule="auto"/>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3" w:type="dxa"/>
          </w:tcPr>
          <w:p w:rsidR="00043BF6" w:rsidRPr="00B1634A" w:rsidRDefault="001C1FB8" w:rsidP="00FE30D4">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60.</w:t>
            </w:r>
            <w:r w:rsidR="00FE30D4" w:rsidRPr="00B1634A">
              <w:rPr>
                <w:rFonts w:ascii="Times New Roman" w:hAnsi="Times New Roman"/>
                <w:kern w:val="2"/>
                <w:sz w:val="24"/>
                <w:szCs w:val="24"/>
              </w:rPr>
              <w:t>24</w:t>
            </w:r>
          </w:p>
        </w:tc>
        <w:tc>
          <w:tcPr>
            <w:tcW w:w="992" w:type="dxa"/>
          </w:tcPr>
          <w:p w:rsidR="00043BF6" w:rsidRPr="00B1634A" w:rsidRDefault="00FE30D4" w:rsidP="00D473C1">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w:t>
            </w:r>
            <w:r w:rsidR="00D473C1" w:rsidRPr="00B1634A">
              <w:rPr>
                <w:rFonts w:ascii="Times New Roman" w:hAnsi="Times New Roman"/>
                <w:kern w:val="2"/>
                <w:sz w:val="24"/>
                <w:szCs w:val="24"/>
              </w:rPr>
              <w:t>2</w:t>
            </w:r>
            <w:r w:rsidR="001C1FB8" w:rsidRPr="00B1634A">
              <w:rPr>
                <w:rFonts w:ascii="Times New Roman" w:hAnsi="Times New Roman"/>
                <w:kern w:val="2"/>
                <w:sz w:val="24"/>
                <w:szCs w:val="24"/>
              </w:rPr>
              <w:t>.</w:t>
            </w:r>
            <w:r w:rsidRPr="00B1634A">
              <w:rPr>
                <w:rFonts w:ascii="Times New Roman" w:hAnsi="Times New Roman"/>
                <w:kern w:val="2"/>
                <w:sz w:val="24"/>
                <w:szCs w:val="24"/>
              </w:rPr>
              <w:t>5</w:t>
            </w:r>
            <w:r w:rsidR="00D473C1" w:rsidRPr="00B1634A">
              <w:rPr>
                <w:rFonts w:ascii="Times New Roman" w:hAnsi="Times New Roman"/>
                <w:kern w:val="2"/>
                <w:sz w:val="24"/>
                <w:szCs w:val="24"/>
              </w:rPr>
              <w:t>0</w:t>
            </w:r>
          </w:p>
        </w:tc>
        <w:tc>
          <w:tcPr>
            <w:tcW w:w="850" w:type="dxa"/>
          </w:tcPr>
          <w:p w:rsidR="00043BF6" w:rsidRPr="00B1634A" w:rsidRDefault="001C1FB8" w:rsidP="00FE30D4">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63.</w:t>
            </w:r>
            <w:r w:rsidR="00FE30D4" w:rsidRPr="00B1634A">
              <w:rPr>
                <w:rFonts w:ascii="Times New Roman" w:hAnsi="Times New Roman"/>
                <w:kern w:val="2"/>
                <w:sz w:val="24"/>
                <w:szCs w:val="24"/>
              </w:rPr>
              <w:t>45</w:t>
            </w:r>
          </w:p>
        </w:tc>
        <w:tc>
          <w:tcPr>
            <w:tcW w:w="851" w:type="dxa"/>
          </w:tcPr>
          <w:p w:rsidR="00043BF6" w:rsidRPr="00B1634A" w:rsidRDefault="00FE30D4"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44.85</w:t>
            </w:r>
          </w:p>
        </w:tc>
        <w:tc>
          <w:tcPr>
            <w:tcW w:w="912" w:type="dxa"/>
          </w:tcPr>
          <w:p w:rsidR="00043BF6" w:rsidRPr="00B1634A" w:rsidRDefault="00FE30D4"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39.69</w:t>
            </w:r>
          </w:p>
        </w:tc>
        <w:tc>
          <w:tcPr>
            <w:tcW w:w="931" w:type="dxa"/>
          </w:tcPr>
          <w:p w:rsidR="00043BF6" w:rsidRPr="00B1634A" w:rsidRDefault="00FE30D4"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0</w:t>
            </w:r>
          </w:p>
        </w:tc>
        <w:tc>
          <w:tcPr>
            <w:tcW w:w="1184" w:type="dxa"/>
          </w:tcPr>
          <w:p w:rsidR="00043BF6" w:rsidRPr="00B1634A" w:rsidRDefault="008F6BF5" w:rsidP="00A170C8">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53.</w:t>
            </w:r>
            <w:r w:rsidR="00A170C8" w:rsidRPr="00B1634A">
              <w:rPr>
                <w:rFonts w:ascii="Times New Roman" w:hAnsi="Times New Roman"/>
                <w:kern w:val="2"/>
                <w:sz w:val="24"/>
                <w:szCs w:val="24"/>
              </w:rPr>
              <w:t>6</w:t>
            </w:r>
            <w:r w:rsidR="00B362B9" w:rsidRPr="00B1634A">
              <w:rPr>
                <w:rFonts w:ascii="Times New Roman" w:hAnsi="Times New Roman"/>
                <w:kern w:val="2"/>
                <w:sz w:val="24"/>
                <w:szCs w:val="24"/>
              </w:rPr>
              <w:t>7</w:t>
            </w:r>
          </w:p>
        </w:tc>
      </w:tr>
      <w:bookmarkEnd w:id="16"/>
    </w:tbl>
    <w:p w:rsidR="00DF4B32" w:rsidRPr="00B1634A" w:rsidRDefault="00DF4B32" w:rsidP="0058555E">
      <w:pPr>
        <w:widowControl w:val="0"/>
        <w:spacing w:after="0" w:line="360" w:lineRule="auto"/>
        <w:ind w:firstLineChars="200" w:firstLine="480"/>
        <w:rPr>
          <w:rFonts w:ascii="Times New Roman" w:hAnsi="Times New Roman"/>
          <w:kern w:val="2"/>
          <w:sz w:val="24"/>
          <w:szCs w:val="24"/>
        </w:rPr>
      </w:pPr>
    </w:p>
    <w:p w:rsidR="00DF4B32" w:rsidRPr="00B1634A" w:rsidRDefault="001C1FB8" w:rsidP="0058555E">
      <w:pPr>
        <w:widowControl w:val="0"/>
        <w:spacing w:after="0" w:line="360" w:lineRule="auto"/>
        <w:ind w:firstLineChars="200" w:firstLine="480"/>
        <w:jc w:val="both"/>
        <w:rPr>
          <w:rFonts w:ascii="Times New Roman" w:hAnsi="Times New Roman"/>
          <w:sz w:val="24"/>
          <w:szCs w:val="24"/>
        </w:rPr>
      </w:pPr>
      <w:r w:rsidRPr="00B1634A">
        <w:rPr>
          <w:rFonts w:ascii="Times New Roman" w:hAnsi="Times New Roman"/>
          <w:sz w:val="24"/>
          <w:szCs w:val="24"/>
        </w:rPr>
        <w:t>（</w:t>
      </w:r>
      <w:r w:rsidR="000260F6">
        <w:rPr>
          <w:rFonts w:ascii="Times New Roman" w:hAnsi="Times New Roman" w:hint="eastAsia"/>
          <w:sz w:val="24"/>
          <w:szCs w:val="24"/>
        </w:rPr>
        <w:t>3</w:t>
      </w:r>
      <w:r w:rsidRPr="00B1634A">
        <w:rPr>
          <w:rFonts w:ascii="Times New Roman" w:hAnsi="Times New Roman"/>
          <w:sz w:val="24"/>
          <w:szCs w:val="24"/>
        </w:rPr>
        <w:t>）本方法对核糖核酸酶产品进行了纯度检测，其结果如下：在蛋白印记成像仪中</w:t>
      </w:r>
      <w:r w:rsidR="003615B0" w:rsidRPr="00B1634A">
        <w:rPr>
          <w:rFonts w:ascii="Times New Roman" w:hAnsi="Times New Roman"/>
          <w:sz w:val="24"/>
          <w:szCs w:val="24"/>
        </w:rPr>
        <w:t>得到</w:t>
      </w:r>
      <w:r w:rsidRPr="00B1634A">
        <w:rPr>
          <w:rFonts w:ascii="Times New Roman" w:hAnsi="Times New Roman"/>
          <w:sz w:val="24"/>
          <w:szCs w:val="24"/>
        </w:rPr>
        <w:t>该酶的凝胶电泳</w:t>
      </w:r>
      <w:r w:rsidR="003615B0" w:rsidRPr="00B1634A">
        <w:rPr>
          <w:rFonts w:ascii="Times New Roman" w:hAnsi="Times New Roman"/>
          <w:sz w:val="24"/>
          <w:szCs w:val="24"/>
        </w:rPr>
        <w:t>图谱</w:t>
      </w:r>
      <w:r w:rsidR="001C0547" w:rsidRPr="00B1634A">
        <w:rPr>
          <w:rFonts w:ascii="Times New Roman" w:hAnsi="Times New Roman"/>
          <w:sz w:val="24"/>
          <w:szCs w:val="24"/>
        </w:rPr>
        <w:t>如</w:t>
      </w:r>
      <w:r w:rsidRPr="00B1634A">
        <w:rPr>
          <w:rFonts w:ascii="Times New Roman" w:hAnsi="Times New Roman"/>
          <w:sz w:val="24"/>
          <w:szCs w:val="24"/>
        </w:rPr>
        <w:t>图</w:t>
      </w:r>
      <w:r w:rsidR="009E7222">
        <w:rPr>
          <w:rFonts w:ascii="Times New Roman" w:hAnsi="Times New Roman" w:hint="eastAsia"/>
          <w:sz w:val="24"/>
          <w:szCs w:val="24"/>
        </w:rPr>
        <w:t>4</w:t>
      </w:r>
      <w:r w:rsidR="003615B0" w:rsidRPr="00B1634A">
        <w:rPr>
          <w:rFonts w:ascii="Times New Roman" w:hAnsi="Times New Roman"/>
          <w:sz w:val="24"/>
          <w:szCs w:val="24"/>
        </w:rPr>
        <w:t>所示</w:t>
      </w:r>
      <w:r w:rsidRPr="00B1634A">
        <w:rPr>
          <w:rFonts w:ascii="Times New Roman" w:hAnsi="Times New Roman"/>
          <w:sz w:val="24"/>
          <w:szCs w:val="24"/>
        </w:rPr>
        <w:t>，其中</w:t>
      </w:r>
      <w:r w:rsidRPr="00B1634A">
        <w:rPr>
          <w:rFonts w:ascii="Times New Roman" w:hAnsi="Times New Roman"/>
          <w:sz w:val="24"/>
          <w:szCs w:val="24"/>
        </w:rPr>
        <w:t>M</w:t>
      </w:r>
      <w:r w:rsidRPr="00B1634A">
        <w:rPr>
          <w:rFonts w:ascii="Times New Roman" w:hAnsi="Times New Roman"/>
          <w:sz w:val="24"/>
          <w:szCs w:val="24"/>
        </w:rPr>
        <w:t>号泳道为标准</w:t>
      </w:r>
      <w:r w:rsidRPr="00B1634A">
        <w:rPr>
          <w:rFonts w:ascii="Times New Roman" w:hAnsi="Times New Roman"/>
          <w:sz w:val="24"/>
          <w:szCs w:val="24"/>
        </w:rPr>
        <w:t>Marker</w:t>
      </w:r>
      <w:r w:rsidRPr="00B1634A">
        <w:rPr>
          <w:rFonts w:ascii="Times New Roman" w:hAnsi="Times New Roman"/>
          <w:kern w:val="2"/>
          <w:sz w:val="24"/>
          <w:szCs w:val="24"/>
        </w:rPr>
        <w:t>（</w:t>
      </w:r>
      <w:r w:rsidRPr="00B1634A">
        <w:rPr>
          <w:rFonts w:ascii="Times New Roman" w:hAnsi="Times New Roman"/>
          <w:kern w:val="2"/>
          <w:sz w:val="24"/>
          <w:szCs w:val="24"/>
        </w:rPr>
        <w:t>Takara</w:t>
      </w:r>
      <w:r w:rsidRPr="00B1634A">
        <w:rPr>
          <w:rFonts w:ascii="Times New Roman" w:hAnsi="Times New Roman"/>
          <w:kern w:val="2"/>
          <w:sz w:val="24"/>
          <w:szCs w:val="24"/>
        </w:rPr>
        <w:t>，</w:t>
      </w:r>
      <w:r w:rsidRPr="00B1634A">
        <w:rPr>
          <w:rFonts w:ascii="Times New Roman" w:hAnsi="Times New Roman"/>
          <w:kern w:val="2"/>
          <w:sz w:val="24"/>
          <w:szCs w:val="24"/>
        </w:rPr>
        <w:t>3597Q</w:t>
      </w:r>
      <w:r w:rsidRPr="00B1634A">
        <w:rPr>
          <w:rFonts w:ascii="Times New Roman" w:hAnsi="Times New Roman"/>
          <w:kern w:val="2"/>
          <w:sz w:val="24"/>
          <w:szCs w:val="24"/>
        </w:rPr>
        <w:t>）</w:t>
      </w:r>
      <w:r w:rsidRPr="00B1634A">
        <w:rPr>
          <w:rFonts w:ascii="Times New Roman" w:hAnsi="Times New Roman"/>
          <w:sz w:val="24"/>
          <w:szCs w:val="24"/>
        </w:rPr>
        <w:t>，</w:t>
      </w:r>
      <w:r w:rsidRPr="00B1634A">
        <w:rPr>
          <w:rFonts w:ascii="Times New Roman" w:hAnsi="Times New Roman"/>
          <w:sz w:val="24"/>
          <w:szCs w:val="24"/>
        </w:rPr>
        <w:t>1-7</w:t>
      </w:r>
      <w:r w:rsidRPr="00B1634A">
        <w:rPr>
          <w:rFonts w:ascii="Times New Roman" w:hAnsi="Times New Roman"/>
          <w:sz w:val="24"/>
          <w:szCs w:val="24"/>
        </w:rPr>
        <w:t>号泳道依次为</w:t>
      </w:r>
      <w:proofErr w:type="gramStart"/>
      <w:r w:rsidRPr="00B1634A">
        <w:rPr>
          <w:rFonts w:ascii="Times New Roman" w:hAnsi="Times New Roman"/>
          <w:sz w:val="24"/>
          <w:szCs w:val="24"/>
        </w:rPr>
        <w:t>待测酶液原液</w:t>
      </w:r>
      <w:proofErr w:type="gramEnd"/>
      <w:r w:rsidR="003615B0" w:rsidRPr="00B1634A">
        <w:rPr>
          <w:rFonts w:ascii="Times New Roman" w:hAnsi="Times New Roman"/>
          <w:sz w:val="24"/>
          <w:szCs w:val="24"/>
        </w:rPr>
        <w:t>（</w:t>
      </w:r>
      <w:r w:rsidR="003615B0" w:rsidRPr="00B1634A">
        <w:rPr>
          <w:rFonts w:ascii="Times New Roman" w:hAnsi="Times New Roman"/>
          <w:sz w:val="24"/>
          <w:szCs w:val="24"/>
        </w:rPr>
        <w:t>1</w:t>
      </w:r>
      <w:r w:rsidR="003615B0" w:rsidRPr="00B1634A">
        <w:rPr>
          <w:rFonts w:ascii="Times New Roman" w:hAnsi="Times New Roman"/>
          <w:sz w:val="24"/>
          <w:szCs w:val="24"/>
        </w:rPr>
        <w:t>倍）</w:t>
      </w:r>
      <w:r w:rsidRPr="00B1634A">
        <w:rPr>
          <w:rFonts w:ascii="Times New Roman" w:hAnsi="Times New Roman"/>
          <w:sz w:val="24"/>
          <w:szCs w:val="24"/>
        </w:rPr>
        <w:t>、</w:t>
      </w:r>
      <w:r w:rsidRPr="00B1634A">
        <w:rPr>
          <w:rFonts w:ascii="Times New Roman" w:hAnsi="Times New Roman"/>
          <w:sz w:val="24"/>
          <w:szCs w:val="24"/>
        </w:rPr>
        <w:t>2</w:t>
      </w:r>
      <w:r w:rsidRPr="00B1634A">
        <w:rPr>
          <w:rFonts w:ascii="Times New Roman" w:hAnsi="Times New Roman"/>
          <w:sz w:val="24"/>
          <w:szCs w:val="24"/>
        </w:rPr>
        <w:t>倍稀释、</w:t>
      </w:r>
      <w:r w:rsidRPr="00B1634A">
        <w:rPr>
          <w:rFonts w:ascii="Times New Roman" w:hAnsi="Times New Roman"/>
          <w:sz w:val="24"/>
          <w:szCs w:val="24"/>
        </w:rPr>
        <w:t>4</w:t>
      </w:r>
      <w:r w:rsidRPr="00B1634A">
        <w:rPr>
          <w:rFonts w:ascii="Times New Roman" w:hAnsi="Times New Roman"/>
          <w:sz w:val="24"/>
          <w:szCs w:val="24"/>
        </w:rPr>
        <w:t>倍稀释、</w:t>
      </w:r>
      <w:r w:rsidRPr="00B1634A">
        <w:rPr>
          <w:rFonts w:ascii="Times New Roman" w:hAnsi="Times New Roman"/>
          <w:sz w:val="24"/>
          <w:szCs w:val="24"/>
        </w:rPr>
        <w:t>8</w:t>
      </w:r>
      <w:r w:rsidRPr="00B1634A">
        <w:rPr>
          <w:rFonts w:ascii="Times New Roman" w:hAnsi="Times New Roman"/>
          <w:sz w:val="24"/>
          <w:szCs w:val="24"/>
        </w:rPr>
        <w:t>倍稀释、</w:t>
      </w:r>
      <w:r w:rsidRPr="00B1634A">
        <w:rPr>
          <w:rFonts w:ascii="Times New Roman" w:hAnsi="Times New Roman"/>
          <w:sz w:val="24"/>
          <w:szCs w:val="24"/>
        </w:rPr>
        <w:t>16</w:t>
      </w:r>
      <w:r w:rsidRPr="00B1634A">
        <w:rPr>
          <w:rFonts w:ascii="Times New Roman" w:hAnsi="Times New Roman"/>
          <w:sz w:val="24"/>
          <w:szCs w:val="24"/>
        </w:rPr>
        <w:t>倍稀释、</w:t>
      </w:r>
      <w:r w:rsidRPr="00B1634A">
        <w:rPr>
          <w:rFonts w:ascii="Times New Roman" w:hAnsi="Times New Roman"/>
          <w:sz w:val="24"/>
          <w:szCs w:val="24"/>
        </w:rPr>
        <w:t>32</w:t>
      </w:r>
      <w:r w:rsidRPr="00B1634A">
        <w:rPr>
          <w:rFonts w:ascii="Times New Roman" w:hAnsi="Times New Roman"/>
          <w:sz w:val="24"/>
          <w:szCs w:val="24"/>
        </w:rPr>
        <w:t>倍稀释以及</w:t>
      </w:r>
      <w:r w:rsidRPr="00B1634A">
        <w:rPr>
          <w:rFonts w:ascii="Times New Roman" w:hAnsi="Times New Roman"/>
          <w:sz w:val="24"/>
          <w:szCs w:val="24"/>
        </w:rPr>
        <w:t>64</w:t>
      </w:r>
      <w:r w:rsidRPr="00B1634A">
        <w:rPr>
          <w:rFonts w:ascii="Times New Roman" w:hAnsi="Times New Roman"/>
          <w:sz w:val="24"/>
          <w:szCs w:val="24"/>
        </w:rPr>
        <w:t>倍稀释，该</w:t>
      </w:r>
      <w:r w:rsidR="003615B0" w:rsidRPr="00B1634A">
        <w:rPr>
          <w:rFonts w:ascii="Times New Roman" w:hAnsi="Times New Roman"/>
          <w:sz w:val="24"/>
          <w:szCs w:val="24"/>
        </w:rPr>
        <w:t>电泳</w:t>
      </w:r>
      <w:r w:rsidRPr="00B1634A">
        <w:rPr>
          <w:rFonts w:ascii="Times New Roman" w:hAnsi="Times New Roman"/>
          <w:sz w:val="24"/>
          <w:szCs w:val="24"/>
        </w:rPr>
        <w:t>图经过电泳图像软件分析后得到各泳道目标蛋白</w:t>
      </w:r>
      <w:r w:rsidR="003615B0" w:rsidRPr="00B1634A">
        <w:rPr>
          <w:rFonts w:ascii="Times New Roman" w:hAnsi="Times New Roman"/>
          <w:sz w:val="24"/>
          <w:szCs w:val="24"/>
        </w:rPr>
        <w:t>纯度</w:t>
      </w:r>
      <w:r w:rsidR="001C0547" w:rsidRPr="00B1634A">
        <w:rPr>
          <w:rFonts w:ascii="Times New Roman" w:hAnsi="Times New Roman"/>
          <w:sz w:val="24"/>
          <w:szCs w:val="24"/>
        </w:rPr>
        <w:t>结果</w:t>
      </w:r>
      <w:r w:rsidRPr="00B1634A">
        <w:rPr>
          <w:rFonts w:ascii="Times New Roman" w:hAnsi="Times New Roman"/>
          <w:sz w:val="24"/>
          <w:szCs w:val="24"/>
        </w:rPr>
        <w:t>如表</w:t>
      </w:r>
      <w:r w:rsidR="009E7222">
        <w:rPr>
          <w:rFonts w:ascii="Times New Roman" w:hAnsi="Times New Roman" w:hint="eastAsia"/>
          <w:sz w:val="24"/>
          <w:szCs w:val="24"/>
        </w:rPr>
        <w:t>4</w:t>
      </w:r>
      <w:r w:rsidR="001C0547" w:rsidRPr="00B1634A">
        <w:rPr>
          <w:rFonts w:ascii="Times New Roman" w:hAnsi="Times New Roman"/>
          <w:sz w:val="24"/>
          <w:szCs w:val="24"/>
        </w:rPr>
        <w:t>显示</w:t>
      </w:r>
      <w:r w:rsidRPr="00B1634A">
        <w:rPr>
          <w:rFonts w:ascii="Times New Roman" w:hAnsi="Times New Roman"/>
          <w:sz w:val="24"/>
          <w:szCs w:val="24"/>
        </w:rPr>
        <w:t>。</w:t>
      </w:r>
    </w:p>
    <w:p w:rsidR="003615B0" w:rsidRPr="00B1634A" w:rsidRDefault="0058555E" w:rsidP="0058555E">
      <w:pPr>
        <w:widowControl w:val="0"/>
        <w:spacing w:after="0" w:line="360" w:lineRule="auto"/>
        <w:ind w:firstLineChars="200" w:firstLine="480"/>
        <w:jc w:val="both"/>
        <w:rPr>
          <w:rFonts w:ascii="Times New Roman" w:hAnsi="Times New Roman"/>
          <w:b/>
          <w:sz w:val="24"/>
          <w:szCs w:val="24"/>
        </w:rPr>
      </w:pPr>
      <w:r w:rsidRPr="00B1634A">
        <w:rPr>
          <w:rFonts w:ascii="Times New Roman" w:hAnsi="Times New Roman"/>
          <w:sz w:val="24"/>
          <w:szCs w:val="24"/>
        </w:rPr>
        <w:lastRenderedPageBreak/>
        <w:t>由表</w:t>
      </w:r>
      <w:r w:rsidR="009E7222">
        <w:rPr>
          <w:rFonts w:ascii="Times New Roman" w:hAnsi="Times New Roman" w:hint="eastAsia"/>
          <w:sz w:val="24"/>
          <w:szCs w:val="24"/>
        </w:rPr>
        <w:t>4</w:t>
      </w:r>
      <w:r w:rsidRPr="00B1634A">
        <w:rPr>
          <w:rFonts w:ascii="Times New Roman" w:hAnsi="Times New Roman"/>
          <w:sz w:val="24"/>
          <w:szCs w:val="24"/>
        </w:rPr>
        <w:t>中可见，待测核糖核酸酶不同稀释倍数之间纯度相对偏差（</w:t>
      </w:r>
      <w:r w:rsidRPr="00B1634A">
        <w:rPr>
          <w:rFonts w:ascii="Times New Roman" w:hAnsi="Times New Roman"/>
          <w:sz w:val="24"/>
          <w:szCs w:val="24"/>
        </w:rPr>
        <w:t>RSD</w:t>
      </w:r>
      <w:r w:rsidRPr="00B1634A">
        <w:rPr>
          <w:rFonts w:ascii="Times New Roman" w:hAnsi="Times New Roman"/>
          <w:sz w:val="24"/>
          <w:szCs w:val="24"/>
        </w:rPr>
        <w:t>）为</w:t>
      </w:r>
      <w:r w:rsidR="008F6BF5" w:rsidRPr="00B1634A">
        <w:rPr>
          <w:rFonts w:ascii="Times New Roman" w:hAnsi="Times New Roman"/>
          <w:sz w:val="24"/>
          <w:szCs w:val="24"/>
        </w:rPr>
        <w:t>14.13%</w:t>
      </w:r>
      <w:r w:rsidRPr="00B1634A">
        <w:rPr>
          <w:rFonts w:ascii="Times New Roman" w:hAnsi="Times New Roman"/>
          <w:sz w:val="24"/>
          <w:szCs w:val="24"/>
        </w:rPr>
        <w:t>，分析</w:t>
      </w:r>
      <w:r w:rsidRPr="00B1634A">
        <w:rPr>
          <w:rFonts w:ascii="Times New Roman" w:hAnsi="Times New Roman"/>
          <w:sz w:val="24"/>
          <w:szCs w:val="24"/>
        </w:rPr>
        <w:t>1-3</w:t>
      </w:r>
      <w:r w:rsidRPr="00B1634A">
        <w:rPr>
          <w:rFonts w:ascii="Times New Roman" w:hAnsi="Times New Roman"/>
          <w:sz w:val="24"/>
          <w:szCs w:val="24"/>
        </w:rPr>
        <w:t>号泳道</w:t>
      </w:r>
      <w:r w:rsidRPr="00B1634A">
        <w:rPr>
          <w:rFonts w:ascii="Times New Roman" w:hAnsi="Times New Roman"/>
          <w:sz w:val="24"/>
          <w:szCs w:val="24"/>
        </w:rPr>
        <w:t>RSD</w:t>
      </w:r>
      <w:r w:rsidRPr="00B1634A">
        <w:rPr>
          <w:rFonts w:ascii="Times New Roman" w:hAnsi="Times New Roman"/>
          <w:sz w:val="24"/>
          <w:szCs w:val="24"/>
        </w:rPr>
        <w:t>为</w:t>
      </w:r>
      <w:r w:rsidR="00367EB8" w:rsidRPr="00B1634A">
        <w:rPr>
          <w:rFonts w:ascii="Times New Roman" w:hAnsi="Times New Roman"/>
          <w:sz w:val="24"/>
          <w:szCs w:val="24"/>
        </w:rPr>
        <w:t>4.9</w:t>
      </w:r>
      <w:r w:rsidR="006A0466" w:rsidRPr="00B1634A">
        <w:rPr>
          <w:rFonts w:ascii="Times New Roman" w:hAnsi="Times New Roman"/>
          <w:sz w:val="24"/>
          <w:szCs w:val="24"/>
        </w:rPr>
        <w:t>0</w:t>
      </w:r>
      <w:r w:rsidR="00367EB8" w:rsidRPr="00B1634A">
        <w:rPr>
          <w:rFonts w:ascii="Times New Roman" w:hAnsi="Times New Roman"/>
          <w:sz w:val="24"/>
          <w:szCs w:val="24"/>
        </w:rPr>
        <w:t>%</w:t>
      </w:r>
      <w:r w:rsidRPr="00B1634A">
        <w:rPr>
          <w:rFonts w:ascii="Times New Roman" w:hAnsi="Times New Roman"/>
          <w:sz w:val="24"/>
          <w:szCs w:val="24"/>
        </w:rPr>
        <w:t>，结合图</w:t>
      </w:r>
      <w:r w:rsidRPr="00B1634A">
        <w:rPr>
          <w:rFonts w:ascii="Times New Roman" w:hAnsi="Times New Roman"/>
          <w:sz w:val="24"/>
          <w:szCs w:val="24"/>
        </w:rPr>
        <w:t>3</w:t>
      </w:r>
      <w:r w:rsidRPr="00B1634A">
        <w:rPr>
          <w:rFonts w:ascii="Times New Roman" w:hAnsi="Times New Roman"/>
          <w:sz w:val="24"/>
          <w:szCs w:val="24"/>
        </w:rPr>
        <w:t>显示的电泳结果，综合分析选取</w:t>
      </w:r>
      <w:proofErr w:type="gramStart"/>
      <w:r w:rsidRPr="00B1634A">
        <w:rPr>
          <w:rFonts w:ascii="Times New Roman" w:hAnsi="Times New Roman"/>
          <w:sz w:val="24"/>
          <w:szCs w:val="24"/>
        </w:rPr>
        <w:t>待测酶液的</w:t>
      </w:r>
      <w:proofErr w:type="gramEnd"/>
      <w:r w:rsidRPr="00B1634A">
        <w:rPr>
          <w:rFonts w:ascii="Times New Roman" w:hAnsi="Times New Roman"/>
          <w:sz w:val="24"/>
          <w:szCs w:val="24"/>
        </w:rPr>
        <w:t>稀释倍数为</w:t>
      </w:r>
      <w:r w:rsidRPr="00B1634A">
        <w:rPr>
          <w:rFonts w:ascii="Times New Roman" w:hAnsi="Times New Roman"/>
          <w:sz w:val="24"/>
          <w:szCs w:val="24"/>
        </w:rPr>
        <w:t>4</w:t>
      </w:r>
      <w:r w:rsidRPr="00B1634A">
        <w:rPr>
          <w:rFonts w:ascii="Times New Roman" w:hAnsi="Times New Roman"/>
          <w:sz w:val="24"/>
          <w:szCs w:val="24"/>
        </w:rPr>
        <w:t>倍。</w:t>
      </w:r>
    </w:p>
    <w:p w:rsidR="003300B4" w:rsidRPr="00B1634A" w:rsidRDefault="003300B4" w:rsidP="00412755">
      <w:pPr>
        <w:widowControl w:val="0"/>
        <w:spacing w:beforeLines="50" w:afterLines="50" w:line="360" w:lineRule="auto"/>
        <w:ind w:firstLineChars="200" w:firstLine="480"/>
        <w:jc w:val="center"/>
        <w:rPr>
          <w:rFonts w:ascii="Times New Roman" w:hAnsi="Times New Roman"/>
          <w:sz w:val="24"/>
          <w:szCs w:val="24"/>
        </w:rPr>
      </w:pPr>
      <w:r w:rsidRPr="00B1634A">
        <w:rPr>
          <w:rFonts w:ascii="Times New Roman" w:hAnsi="Times New Roman"/>
          <w:noProof/>
          <w:sz w:val="24"/>
          <w:szCs w:val="24"/>
        </w:rPr>
        <w:drawing>
          <wp:inline distT="0" distB="0" distL="0" distR="0">
            <wp:extent cx="3857717" cy="3650776"/>
            <wp:effectExtent l="0" t="0" r="0" b="0"/>
            <wp:docPr id="6" name="图片 6" descr="C:\Users\peng\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g\Desktop\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6746" cy="3659321"/>
                    </a:xfrm>
                    <a:prstGeom prst="rect">
                      <a:avLst/>
                    </a:prstGeom>
                    <a:noFill/>
                    <a:ln>
                      <a:noFill/>
                    </a:ln>
                  </pic:spPr>
                </pic:pic>
              </a:graphicData>
            </a:graphic>
          </wp:inline>
        </w:drawing>
      </w:r>
    </w:p>
    <w:p w:rsidR="0025440D" w:rsidRPr="00B1634A" w:rsidRDefault="003300B4" w:rsidP="00412755">
      <w:pPr>
        <w:widowControl w:val="0"/>
        <w:spacing w:beforeLines="50" w:afterLines="100" w:line="360" w:lineRule="auto"/>
        <w:ind w:firstLineChars="200" w:firstLine="482"/>
        <w:jc w:val="center"/>
        <w:rPr>
          <w:rFonts w:ascii="Times New Roman" w:hAnsi="Times New Roman"/>
          <w:b/>
          <w:sz w:val="24"/>
          <w:szCs w:val="24"/>
        </w:rPr>
      </w:pPr>
      <w:r w:rsidRPr="00B1634A">
        <w:rPr>
          <w:rFonts w:ascii="Times New Roman" w:hAnsi="Times New Roman"/>
          <w:b/>
          <w:sz w:val="24"/>
          <w:szCs w:val="24"/>
        </w:rPr>
        <w:t>图</w:t>
      </w:r>
      <w:r w:rsidR="009E7222">
        <w:rPr>
          <w:rFonts w:ascii="Times New Roman" w:hAnsi="Times New Roman" w:hint="eastAsia"/>
          <w:b/>
          <w:sz w:val="24"/>
          <w:szCs w:val="24"/>
        </w:rPr>
        <w:t>4</w:t>
      </w:r>
      <w:r w:rsidRPr="00B1634A">
        <w:rPr>
          <w:rFonts w:ascii="Times New Roman" w:hAnsi="Times New Roman"/>
          <w:b/>
          <w:sz w:val="24"/>
          <w:szCs w:val="24"/>
        </w:rPr>
        <w:t>核糖核酸酶电泳图</w:t>
      </w:r>
    </w:p>
    <w:p w:rsidR="001C1FB8" w:rsidRPr="00B1634A" w:rsidRDefault="001C1FB8" w:rsidP="00412755">
      <w:pPr>
        <w:widowControl w:val="0"/>
        <w:spacing w:beforeLines="50" w:afterLines="5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表</w:t>
      </w:r>
      <w:r w:rsidR="009E7222">
        <w:rPr>
          <w:rFonts w:ascii="Times New Roman" w:hAnsi="Times New Roman" w:hint="eastAsia"/>
          <w:b/>
          <w:kern w:val="2"/>
          <w:sz w:val="24"/>
          <w:szCs w:val="24"/>
        </w:rPr>
        <w:t>4</w:t>
      </w:r>
      <w:r w:rsidRPr="00B1634A">
        <w:rPr>
          <w:rFonts w:ascii="Times New Roman" w:hAnsi="Times New Roman"/>
          <w:b/>
          <w:kern w:val="2"/>
          <w:sz w:val="24"/>
          <w:szCs w:val="24"/>
        </w:rPr>
        <w:t xml:space="preserve"> </w:t>
      </w:r>
      <w:r w:rsidRPr="00B1634A">
        <w:rPr>
          <w:rFonts w:ascii="Times New Roman" w:hAnsi="Times New Roman"/>
          <w:b/>
          <w:kern w:val="2"/>
          <w:sz w:val="24"/>
          <w:szCs w:val="24"/>
        </w:rPr>
        <w:t>不同稀释倍数的核糖核酸酶纯度变化</w:t>
      </w:r>
    </w:p>
    <w:tbl>
      <w:tblPr>
        <w:tblStyle w:val="ad"/>
        <w:tblW w:w="0" w:type="auto"/>
        <w:tblLook w:val="04A0"/>
      </w:tblPr>
      <w:tblGrid>
        <w:gridCol w:w="1809"/>
        <w:gridCol w:w="993"/>
        <w:gridCol w:w="992"/>
        <w:gridCol w:w="850"/>
        <w:gridCol w:w="851"/>
        <w:gridCol w:w="912"/>
        <w:gridCol w:w="931"/>
        <w:gridCol w:w="1184"/>
      </w:tblGrid>
      <w:tr w:rsidR="00574B2D" w:rsidRPr="00B1634A" w:rsidTr="00CC401D">
        <w:trPr>
          <w:trHeight w:val="392"/>
        </w:trPr>
        <w:tc>
          <w:tcPr>
            <w:tcW w:w="1809" w:type="dxa"/>
            <w:vMerge w:val="restart"/>
          </w:tcPr>
          <w:p w:rsidR="001C1FB8" w:rsidRPr="00B1634A" w:rsidRDefault="001C1FB8" w:rsidP="003B305F">
            <w:pPr>
              <w:widowControl w:val="0"/>
              <w:spacing w:after="0" w:line="360" w:lineRule="auto"/>
              <w:rPr>
                <w:rFonts w:ascii="Times New Roman" w:hAnsi="Times New Roman"/>
                <w:kern w:val="2"/>
                <w:sz w:val="24"/>
                <w:szCs w:val="24"/>
              </w:rPr>
            </w:pPr>
            <w:r w:rsidRPr="00B1634A">
              <w:rPr>
                <w:rFonts w:ascii="Times New Roman" w:hAnsi="Times New Roman"/>
                <w:kern w:val="2"/>
                <w:sz w:val="24"/>
                <w:szCs w:val="24"/>
              </w:rPr>
              <w:t>蛋白含量</w:t>
            </w:r>
          </w:p>
        </w:tc>
        <w:tc>
          <w:tcPr>
            <w:tcW w:w="5529" w:type="dxa"/>
            <w:gridSpan w:val="6"/>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泳道编号</w:t>
            </w:r>
          </w:p>
        </w:tc>
        <w:tc>
          <w:tcPr>
            <w:tcW w:w="1184" w:type="dxa"/>
          </w:tcPr>
          <w:p w:rsidR="001C1FB8" w:rsidRPr="00B1634A" w:rsidRDefault="001C1FB8" w:rsidP="003B305F">
            <w:pPr>
              <w:widowControl w:val="0"/>
              <w:spacing w:after="0" w:line="360" w:lineRule="auto"/>
              <w:rPr>
                <w:rFonts w:ascii="Times New Roman" w:hAnsi="Times New Roman"/>
                <w:kern w:val="2"/>
                <w:sz w:val="24"/>
                <w:szCs w:val="24"/>
              </w:rPr>
            </w:pPr>
          </w:p>
        </w:tc>
      </w:tr>
      <w:tr w:rsidR="00574B2D" w:rsidRPr="00B1634A" w:rsidTr="00CC401D">
        <w:tc>
          <w:tcPr>
            <w:tcW w:w="1809" w:type="dxa"/>
            <w:vMerge/>
          </w:tcPr>
          <w:p w:rsidR="001C1FB8" w:rsidRPr="00B1634A" w:rsidRDefault="001C1FB8" w:rsidP="003B305F">
            <w:pPr>
              <w:widowControl w:val="0"/>
              <w:spacing w:after="0" w:line="360" w:lineRule="auto"/>
              <w:rPr>
                <w:rFonts w:ascii="Times New Roman" w:hAnsi="Times New Roman"/>
                <w:kern w:val="2"/>
                <w:sz w:val="24"/>
                <w:szCs w:val="24"/>
              </w:rPr>
            </w:pPr>
          </w:p>
        </w:tc>
        <w:tc>
          <w:tcPr>
            <w:tcW w:w="993"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w:t>
            </w:r>
          </w:p>
        </w:tc>
        <w:tc>
          <w:tcPr>
            <w:tcW w:w="992"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w:t>
            </w:r>
          </w:p>
        </w:tc>
        <w:tc>
          <w:tcPr>
            <w:tcW w:w="850"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w:t>
            </w:r>
          </w:p>
        </w:tc>
        <w:tc>
          <w:tcPr>
            <w:tcW w:w="851"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p>
        </w:tc>
        <w:tc>
          <w:tcPr>
            <w:tcW w:w="912"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w:t>
            </w:r>
          </w:p>
        </w:tc>
        <w:tc>
          <w:tcPr>
            <w:tcW w:w="931" w:type="dxa"/>
          </w:tcPr>
          <w:p w:rsidR="001C1FB8" w:rsidRPr="00B1634A" w:rsidRDefault="001C1FB8"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w:t>
            </w:r>
          </w:p>
        </w:tc>
        <w:tc>
          <w:tcPr>
            <w:tcW w:w="1184" w:type="dxa"/>
          </w:tcPr>
          <w:p w:rsidR="001C1FB8" w:rsidRPr="00B1634A" w:rsidRDefault="001C1FB8" w:rsidP="0038659E">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RSD</w:t>
            </w:r>
            <w:r w:rsidR="008F6BF5" w:rsidRPr="00B1634A">
              <w:rPr>
                <w:rFonts w:ascii="Times New Roman" w:hAnsi="Times New Roman"/>
                <w:kern w:val="2"/>
                <w:sz w:val="24"/>
                <w:szCs w:val="24"/>
              </w:rPr>
              <w:t>（</w:t>
            </w:r>
            <w:r w:rsidR="008F6BF5" w:rsidRPr="00B1634A">
              <w:rPr>
                <w:rFonts w:ascii="Times New Roman" w:hAnsi="Times New Roman"/>
                <w:kern w:val="2"/>
                <w:sz w:val="24"/>
                <w:szCs w:val="24"/>
              </w:rPr>
              <w:t>%</w:t>
            </w:r>
            <w:r w:rsidR="008F6BF5" w:rsidRPr="00B1634A">
              <w:rPr>
                <w:rFonts w:ascii="Times New Roman" w:hAnsi="Times New Roman"/>
                <w:kern w:val="2"/>
                <w:sz w:val="24"/>
                <w:szCs w:val="24"/>
              </w:rPr>
              <w:t>）</w:t>
            </w:r>
          </w:p>
        </w:tc>
      </w:tr>
      <w:tr w:rsidR="00574B2D" w:rsidRPr="00B1634A" w:rsidTr="00CC401D">
        <w:tc>
          <w:tcPr>
            <w:tcW w:w="1809" w:type="dxa"/>
          </w:tcPr>
          <w:p w:rsidR="001C1FB8" w:rsidRPr="00B1634A" w:rsidRDefault="001C1FB8" w:rsidP="003B305F">
            <w:pPr>
              <w:widowControl w:val="0"/>
              <w:spacing w:after="0" w:line="360" w:lineRule="auto"/>
              <w:rPr>
                <w:rFonts w:ascii="Times New Roman" w:hAnsi="Times New Roman"/>
                <w:kern w:val="2"/>
                <w:sz w:val="24"/>
                <w:szCs w:val="24"/>
              </w:rPr>
            </w:pPr>
            <w:bookmarkStart w:id="17" w:name="_Hlk466738170"/>
            <w:bookmarkStart w:id="18" w:name="_Hlk466744038"/>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3"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68.98</w:t>
            </w:r>
          </w:p>
        </w:tc>
        <w:tc>
          <w:tcPr>
            <w:tcW w:w="992"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71.11</w:t>
            </w:r>
          </w:p>
        </w:tc>
        <w:tc>
          <w:tcPr>
            <w:tcW w:w="850"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75.90</w:t>
            </w:r>
          </w:p>
        </w:tc>
        <w:tc>
          <w:tcPr>
            <w:tcW w:w="851"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87.01</w:t>
            </w:r>
          </w:p>
        </w:tc>
        <w:tc>
          <w:tcPr>
            <w:tcW w:w="912"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93.01</w:t>
            </w:r>
          </w:p>
        </w:tc>
        <w:tc>
          <w:tcPr>
            <w:tcW w:w="931"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96.15</w:t>
            </w:r>
          </w:p>
        </w:tc>
        <w:tc>
          <w:tcPr>
            <w:tcW w:w="1184" w:type="dxa"/>
          </w:tcPr>
          <w:p w:rsidR="001C1FB8" w:rsidRPr="00B1634A" w:rsidRDefault="008F6BF5"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14.13</w:t>
            </w:r>
          </w:p>
        </w:tc>
      </w:tr>
      <w:bookmarkEnd w:id="17"/>
      <w:tr w:rsidR="00574B2D" w:rsidRPr="00B1634A" w:rsidTr="00CC401D">
        <w:tc>
          <w:tcPr>
            <w:tcW w:w="1809" w:type="dxa"/>
          </w:tcPr>
          <w:p w:rsidR="001C1FB8" w:rsidRPr="00B1634A" w:rsidRDefault="001C1FB8" w:rsidP="003B305F">
            <w:pPr>
              <w:widowControl w:val="0"/>
              <w:spacing w:after="0" w:line="360" w:lineRule="auto"/>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3"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31.02</w:t>
            </w:r>
          </w:p>
        </w:tc>
        <w:tc>
          <w:tcPr>
            <w:tcW w:w="992"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28.89</w:t>
            </w:r>
          </w:p>
        </w:tc>
        <w:tc>
          <w:tcPr>
            <w:tcW w:w="850"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24.10</w:t>
            </w:r>
          </w:p>
        </w:tc>
        <w:tc>
          <w:tcPr>
            <w:tcW w:w="851"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12.99</w:t>
            </w:r>
          </w:p>
        </w:tc>
        <w:tc>
          <w:tcPr>
            <w:tcW w:w="912"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6.99</w:t>
            </w:r>
          </w:p>
        </w:tc>
        <w:tc>
          <w:tcPr>
            <w:tcW w:w="931" w:type="dxa"/>
          </w:tcPr>
          <w:p w:rsidR="001C1FB8" w:rsidRPr="00B1634A" w:rsidRDefault="0038659E"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3.85</w:t>
            </w:r>
          </w:p>
        </w:tc>
        <w:tc>
          <w:tcPr>
            <w:tcW w:w="1184" w:type="dxa"/>
          </w:tcPr>
          <w:p w:rsidR="001C1FB8" w:rsidRPr="00B1634A" w:rsidRDefault="008F6BF5"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64.50</w:t>
            </w:r>
          </w:p>
        </w:tc>
      </w:tr>
    </w:tbl>
    <w:bookmarkEnd w:id="18"/>
    <w:p w:rsidR="00D522D0" w:rsidRPr="00B1634A" w:rsidRDefault="00D522D0" w:rsidP="00412755">
      <w:pPr>
        <w:widowControl w:val="0"/>
        <w:spacing w:beforeLines="10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6.3.3</w:t>
      </w:r>
      <w:r w:rsidR="008228F9" w:rsidRPr="00B1634A">
        <w:rPr>
          <w:rFonts w:ascii="Times New Roman" w:hAnsi="Times New Roman"/>
          <w:b/>
          <w:sz w:val="24"/>
          <w:szCs w:val="24"/>
        </w:rPr>
        <w:t xml:space="preserve"> </w:t>
      </w:r>
      <w:r w:rsidRPr="00B1634A">
        <w:rPr>
          <w:rFonts w:ascii="Times New Roman" w:hAnsi="Times New Roman"/>
          <w:b/>
          <w:sz w:val="24"/>
          <w:szCs w:val="24"/>
        </w:rPr>
        <w:t>方法检出限和定量下限</w:t>
      </w:r>
    </w:p>
    <w:p w:rsidR="00884882" w:rsidRPr="00B1634A" w:rsidRDefault="00884882"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经过多实验得出，当</w:t>
      </w:r>
      <w:r w:rsidR="00A22695" w:rsidRPr="00B1634A">
        <w:rPr>
          <w:rFonts w:ascii="Times New Roman" w:hAnsi="Times New Roman"/>
          <w:sz w:val="24"/>
          <w:szCs w:val="24"/>
        </w:rPr>
        <w:t>脱氧</w:t>
      </w:r>
      <w:r w:rsidR="00AA640A" w:rsidRPr="00B1634A">
        <w:rPr>
          <w:rFonts w:ascii="Times New Roman" w:hAnsi="Times New Roman"/>
          <w:sz w:val="24"/>
          <w:szCs w:val="24"/>
        </w:rPr>
        <w:t>核糖核</w:t>
      </w:r>
      <w:r w:rsidR="00A22695" w:rsidRPr="00B1634A">
        <w:rPr>
          <w:rFonts w:ascii="Times New Roman" w:hAnsi="Times New Roman"/>
          <w:sz w:val="24"/>
          <w:szCs w:val="24"/>
        </w:rPr>
        <w:t>酸酶</w:t>
      </w:r>
      <w:r w:rsidRPr="00B1634A">
        <w:rPr>
          <w:rFonts w:ascii="Times New Roman" w:hAnsi="Times New Roman"/>
          <w:sz w:val="24"/>
          <w:szCs w:val="24"/>
        </w:rPr>
        <w:t>样品母液按</w:t>
      </w:r>
      <w:r w:rsidR="00A22695" w:rsidRPr="00B1634A">
        <w:rPr>
          <w:rFonts w:ascii="Times New Roman" w:hAnsi="Times New Roman"/>
          <w:sz w:val="24"/>
          <w:szCs w:val="24"/>
        </w:rPr>
        <w:t>2</w:t>
      </w:r>
      <w:r w:rsidRPr="00B1634A">
        <w:rPr>
          <w:rFonts w:ascii="Times New Roman" w:hAnsi="Times New Roman"/>
          <w:sz w:val="24"/>
          <w:szCs w:val="24"/>
        </w:rPr>
        <w:t>倍稀释</w:t>
      </w:r>
      <w:r w:rsidR="00A17E81" w:rsidRPr="00B1634A">
        <w:rPr>
          <w:rFonts w:ascii="Times New Roman" w:hAnsi="Times New Roman"/>
          <w:sz w:val="24"/>
          <w:szCs w:val="24"/>
        </w:rPr>
        <w:t>时条带</w:t>
      </w:r>
      <w:r w:rsidRPr="00B1634A">
        <w:rPr>
          <w:rFonts w:ascii="Times New Roman" w:hAnsi="Times New Roman"/>
          <w:sz w:val="24"/>
          <w:szCs w:val="24"/>
        </w:rPr>
        <w:t>清晰可见，</w:t>
      </w:r>
      <w:r w:rsidR="00A17E81" w:rsidRPr="00B1634A">
        <w:rPr>
          <w:rFonts w:ascii="Times New Roman" w:hAnsi="Times New Roman"/>
          <w:sz w:val="24"/>
          <w:szCs w:val="24"/>
        </w:rPr>
        <w:t>且目的条带灰度值稳定，继续稀释目标条带灰度值波动较大，建议</w:t>
      </w:r>
      <w:r w:rsidR="00A22695" w:rsidRPr="00B1634A">
        <w:rPr>
          <w:rFonts w:ascii="Times New Roman" w:hAnsi="Times New Roman"/>
          <w:sz w:val="24"/>
          <w:szCs w:val="24"/>
        </w:rPr>
        <w:t>脱氧</w:t>
      </w:r>
      <w:r w:rsidR="00AA640A" w:rsidRPr="00B1634A">
        <w:rPr>
          <w:rFonts w:ascii="Times New Roman" w:hAnsi="Times New Roman"/>
          <w:sz w:val="24"/>
          <w:szCs w:val="24"/>
        </w:rPr>
        <w:t>核糖核</w:t>
      </w:r>
      <w:r w:rsidR="00A22695" w:rsidRPr="00B1634A">
        <w:rPr>
          <w:rFonts w:ascii="Times New Roman" w:hAnsi="Times New Roman"/>
          <w:sz w:val="24"/>
          <w:szCs w:val="24"/>
        </w:rPr>
        <w:t>酸酶电泳中每孔上样量为</w:t>
      </w:r>
      <w:r w:rsidR="00A22695" w:rsidRPr="00B1634A">
        <w:rPr>
          <w:rFonts w:ascii="Times New Roman" w:hAnsi="Times New Roman"/>
          <w:sz w:val="24"/>
          <w:szCs w:val="24"/>
        </w:rPr>
        <w:t xml:space="preserve">12.5 </w:t>
      </w:r>
      <w:r w:rsidR="00A22695" w:rsidRPr="00B1634A">
        <w:rPr>
          <w:rFonts w:ascii="Times New Roman" w:hAnsi="Times New Roman"/>
          <w:kern w:val="2"/>
          <w:sz w:val="24"/>
          <w:szCs w:val="24"/>
          <w:bdr w:val="none" w:sz="0" w:space="0" w:color="auto" w:frame="1"/>
        </w:rPr>
        <w:t>μg</w:t>
      </w:r>
      <w:r w:rsidR="00A22695" w:rsidRPr="00B1634A">
        <w:rPr>
          <w:rFonts w:ascii="Times New Roman" w:hAnsi="Times New Roman"/>
          <w:kern w:val="2"/>
          <w:sz w:val="24"/>
          <w:szCs w:val="24"/>
          <w:bdr w:val="none" w:sz="0" w:space="0" w:color="auto" w:frame="1"/>
        </w:rPr>
        <w:t>，</w:t>
      </w:r>
      <w:r w:rsidR="00662E5E" w:rsidRPr="00B1634A">
        <w:rPr>
          <w:rFonts w:ascii="Times New Roman" w:hAnsi="Times New Roman"/>
          <w:sz w:val="24"/>
          <w:szCs w:val="24"/>
        </w:rPr>
        <w:t>因此其检出限为</w:t>
      </w:r>
      <w:r w:rsidR="00662E5E" w:rsidRPr="00B1634A">
        <w:rPr>
          <w:rFonts w:ascii="Times New Roman" w:hAnsi="Times New Roman"/>
          <w:sz w:val="24"/>
          <w:szCs w:val="24"/>
        </w:rPr>
        <w:t>1.56 mg/ml</w:t>
      </w:r>
      <w:r w:rsidR="00A22695" w:rsidRPr="00B1634A">
        <w:rPr>
          <w:rFonts w:ascii="Times New Roman" w:hAnsi="Times New Roman"/>
          <w:sz w:val="24"/>
          <w:szCs w:val="24"/>
        </w:rPr>
        <w:t>；</w:t>
      </w:r>
      <w:r w:rsidR="00AA640A" w:rsidRPr="00B1634A">
        <w:rPr>
          <w:rFonts w:ascii="Times New Roman" w:hAnsi="Times New Roman"/>
          <w:sz w:val="24"/>
          <w:szCs w:val="24"/>
        </w:rPr>
        <w:t>当核糖核</w:t>
      </w:r>
      <w:r w:rsidR="00A22695" w:rsidRPr="00B1634A">
        <w:rPr>
          <w:rFonts w:ascii="Times New Roman" w:hAnsi="Times New Roman"/>
          <w:sz w:val="24"/>
          <w:szCs w:val="24"/>
        </w:rPr>
        <w:t>酸酶样品母液按</w:t>
      </w:r>
      <w:r w:rsidR="0091660C" w:rsidRPr="00B1634A">
        <w:rPr>
          <w:rFonts w:ascii="Times New Roman" w:hAnsi="Times New Roman"/>
          <w:sz w:val="24"/>
          <w:szCs w:val="24"/>
        </w:rPr>
        <w:t>2-</w:t>
      </w:r>
      <w:r w:rsidR="00A22695" w:rsidRPr="00B1634A">
        <w:rPr>
          <w:rFonts w:ascii="Times New Roman" w:hAnsi="Times New Roman"/>
          <w:sz w:val="24"/>
          <w:szCs w:val="24"/>
        </w:rPr>
        <w:t>4</w:t>
      </w:r>
      <w:r w:rsidR="00A22695" w:rsidRPr="00B1634A">
        <w:rPr>
          <w:rFonts w:ascii="Times New Roman" w:hAnsi="Times New Roman"/>
          <w:sz w:val="24"/>
          <w:szCs w:val="24"/>
        </w:rPr>
        <w:t>倍稀释</w:t>
      </w:r>
      <w:r w:rsidR="00A17E81" w:rsidRPr="00B1634A">
        <w:rPr>
          <w:rFonts w:ascii="Times New Roman" w:hAnsi="Times New Roman"/>
          <w:sz w:val="24"/>
          <w:szCs w:val="24"/>
        </w:rPr>
        <w:t>时条带</w:t>
      </w:r>
      <w:r w:rsidR="00A22695" w:rsidRPr="00B1634A">
        <w:rPr>
          <w:rFonts w:ascii="Times New Roman" w:hAnsi="Times New Roman"/>
          <w:sz w:val="24"/>
          <w:szCs w:val="24"/>
        </w:rPr>
        <w:t>清晰可见，</w:t>
      </w:r>
      <w:r w:rsidR="00A17E81" w:rsidRPr="00B1634A">
        <w:rPr>
          <w:rFonts w:ascii="Times New Roman" w:hAnsi="Times New Roman"/>
          <w:sz w:val="24"/>
          <w:szCs w:val="24"/>
        </w:rPr>
        <w:t>且目的条带灰度值稳定，继续稀释目标条</w:t>
      </w:r>
      <w:r w:rsidR="00A17E81" w:rsidRPr="00B1634A">
        <w:rPr>
          <w:rFonts w:ascii="Times New Roman" w:hAnsi="Times New Roman"/>
          <w:sz w:val="24"/>
          <w:szCs w:val="24"/>
        </w:rPr>
        <w:lastRenderedPageBreak/>
        <w:t>带灰度值波动较大，建议</w:t>
      </w:r>
      <w:r w:rsidR="00AA640A" w:rsidRPr="00B1634A">
        <w:rPr>
          <w:rFonts w:ascii="Times New Roman" w:hAnsi="Times New Roman"/>
          <w:sz w:val="24"/>
          <w:szCs w:val="24"/>
        </w:rPr>
        <w:t>核糖核</w:t>
      </w:r>
      <w:r w:rsidR="00A22695" w:rsidRPr="00B1634A">
        <w:rPr>
          <w:rFonts w:ascii="Times New Roman" w:hAnsi="Times New Roman"/>
          <w:sz w:val="24"/>
          <w:szCs w:val="24"/>
        </w:rPr>
        <w:t>酸酶电泳中每孔上样量为</w:t>
      </w:r>
      <w:r w:rsidR="00A22695" w:rsidRPr="00B1634A">
        <w:rPr>
          <w:rFonts w:ascii="Times New Roman" w:hAnsi="Times New Roman"/>
          <w:sz w:val="24"/>
          <w:szCs w:val="24"/>
        </w:rPr>
        <w:t>6.25</w:t>
      </w:r>
      <w:r w:rsidR="0091660C" w:rsidRPr="00B1634A">
        <w:rPr>
          <w:rFonts w:ascii="Times New Roman" w:hAnsi="Times New Roman"/>
          <w:sz w:val="24"/>
          <w:szCs w:val="24"/>
        </w:rPr>
        <w:t>-12.5</w:t>
      </w:r>
      <w:r w:rsidR="00A22695" w:rsidRPr="00B1634A">
        <w:rPr>
          <w:rFonts w:ascii="Times New Roman" w:hAnsi="Times New Roman"/>
          <w:sz w:val="24"/>
          <w:szCs w:val="24"/>
        </w:rPr>
        <w:t xml:space="preserve"> </w:t>
      </w:r>
      <w:r w:rsidR="00A22695" w:rsidRPr="00B1634A">
        <w:rPr>
          <w:rFonts w:ascii="Times New Roman" w:hAnsi="Times New Roman"/>
          <w:kern w:val="2"/>
          <w:sz w:val="24"/>
          <w:szCs w:val="24"/>
          <w:bdr w:val="none" w:sz="0" w:space="0" w:color="auto" w:frame="1"/>
        </w:rPr>
        <w:t>μg</w:t>
      </w:r>
      <w:r w:rsidR="00A22695" w:rsidRPr="00B1634A">
        <w:rPr>
          <w:rFonts w:ascii="Times New Roman" w:hAnsi="Times New Roman"/>
          <w:kern w:val="2"/>
          <w:sz w:val="24"/>
          <w:szCs w:val="24"/>
          <w:bdr w:val="none" w:sz="0" w:space="0" w:color="auto" w:frame="1"/>
        </w:rPr>
        <w:t>，</w:t>
      </w:r>
      <w:r w:rsidR="000A5030" w:rsidRPr="00B1634A">
        <w:rPr>
          <w:rFonts w:ascii="Times New Roman" w:hAnsi="Times New Roman"/>
          <w:kern w:val="2"/>
          <w:sz w:val="24"/>
          <w:szCs w:val="24"/>
          <w:bdr w:val="none" w:sz="0" w:space="0" w:color="auto" w:frame="1"/>
        </w:rPr>
        <w:t>结合实际操作本标准方法中规定为</w:t>
      </w:r>
      <w:r w:rsidR="003F6901" w:rsidRPr="00B1634A">
        <w:rPr>
          <w:rFonts w:ascii="Times New Roman" w:hAnsi="Times New Roman"/>
          <w:kern w:val="2"/>
          <w:sz w:val="24"/>
          <w:szCs w:val="24"/>
          <w:bdr w:val="none" w:sz="0" w:space="0" w:color="auto" w:frame="1"/>
        </w:rPr>
        <w:t>6.25 μg</w:t>
      </w:r>
      <w:r w:rsidR="000A5030" w:rsidRPr="00B1634A">
        <w:rPr>
          <w:rFonts w:ascii="Times New Roman" w:hAnsi="Times New Roman"/>
          <w:kern w:val="2"/>
          <w:sz w:val="24"/>
          <w:szCs w:val="24"/>
          <w:bdr w:val="none" w:sz="0" w:space="0" w:color="auto" w:frame="1"/>
        </w:rPr>
        <w:t>，</w:t>
      </w:r>
      <w:r w:rsidRPr="00B1634A">
        <w:rPr>
          <w:rFonts w:ascii="Times New Roman" w:hAnsi="Times New Roman"/>
          <w:sz w:val="24"/>
          <w:szCs w:val="24"/>
        </w:rPr>
        <w:t>因此其检出限为</w:t>
      </w:r>
      <w:r w:rsidRPr="00B1634A">
        <w:rPr>
          <w:rFonts w:ascii="Times New Roman" w:hAnsi="Times New Roman"/>
          <w:sz w:val="24"/>
          <w:szCs w:val="24"/>
        </w:rPr>
        <w:t>0.</w:t>
      </w:r>
      <w:r w:rsidR="001E4AF9" w:rsidRPr="00B1634A">
        <w:rPr>
          <w:rFonts w:ascii="Times New Roman" w:hAnsi="Times New Roman"/>
          <w:sz w:val="24"/>
          <w:szCs w:val="24"/>
        </w:rPr>
        <w:t>78</w:t>
      </w:r>
      <w:r w:rsidR="00C54CD3" w:rsidRPr="00B1634A">
        <w:rPr>
          <w:rFonts w:ascii="Times New Roman" w:hAnsi="Times New Roman"/>
          <w:sz w:val="24"/>
          <w:szCs w:val="24"/>
        </w:rPr>
        <w:t xml:space="preserve"> </w:t>
      </w:r>
      <w:r w:rsidRPr="00B1634A">
        <w:rPr>
          <w:rFonts w:ascii="Times New Roman" w:hAnsi="Times New Roman"/>
          <w:sz w:val="24"/>
          <w:szCs w:val="24"/>
        </w:rPr>
        <w:t>mg/ml</w:t>
      </w:r>
      <w:r w:rsidRPr="00B1634A">
        <w:rPr>
          <w:rFonts w:ascii="Times New Roman" w:hAnsi="Times New Roman"/>
          <w:sz w:val="24"/>
          <w:szCs w:val="24"/>
        </w:rPr>
        <w:t>。</w:t>
      </w:r>
    </w:p>
    <w:p w:rsidR="00D522D0" w:rsidRPr="00B1634A" w:rsidRDefault="00D522D0"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w:t>
      </w:r>
      <w:r w:rsidR="00A22695" w:rsidRPr="00B1634A">
        <w:rPr>
          <w:rFonts w:ascii="Times New Roman" w:hAnsi="Times New Roman"/>
          <w:b/>
          <w:sz w:val="24"/>
          <w:szCs w:val="24"/>
        </w:rPr>
        <w:t>4</w:t>
      </w:r>
      <w:r w:rsidR="007C3C59" w:rsidRPr="00B1634A">
        <w:rPr>
          <w:rFonts w:ascii="Times New Roman" w:hAnsi="Times New Roman"/>
          <w:b/>
          <w:sz w:val="24"/>
          <w:szCs w:val="24"/>
        </w:rPr>
        <w:t xml:space="preserve"> </w:t>
      </w:r>
      <w:r w:rsidRPr="00B1634A">
        <w:rPr>
          <w:rFonts w:ascii="Times New Roman" w:hAnsi="Times New Roman"/>
          <w:b/>
          <w:sz w:val="24"/>
          <w:szCs w:val="24"/>
        </w:rPr>
        <w:t>精密度</w:t>
      </w:r>
    </w:p>
    <w:p w:rsidR="00D522D0" w:rsidRPr="00B1634A" w:rsidRDefault="00574B2D" w:rsidP="00412755">
      <w:pPr>
        <w:widowControl w:val="0"/>
        <w:spacing w:beforeLines="50" w:afterLines="50" w:line="360" w:lineRule="auto"/>
        <w:ind w:firstLineChars="200" w:firstLine="480"/>
        <w:rPr>
          <w:rFonts w:ascii="Times New Roman" w:hAnsi="Times New Roman"/>
          <w:sz w:val="24"/>
          <w:szCs w:val="24"/>
        </w:rPr>
      </w:pPr>
      <w:r w:rsidRPr="00B1634A">
        <w:rPr>
          <w:rFonts w:ascii="Times New Roman" w:hAnsi="Times New Roman"/>
          <w:sz w:val="24"/>
          <w:szCs w:val="24"/>
        </w:rPr>
        <w:t>经分析计算，</w:t>
      </w:r>
      <w:r w:rsidR="00D522D0" w:rsidRPr="00B1634A">
        <w:rPr>
          <w:rFonts w:ascii="Times New Roman" w:hAnsi="Times New Roman"/>
          <w:sz w:val="24"/>
          <w:szCs w:val="24"/>
        </w:rPr>
        <w:t>该方法的</w:t>
      </w:r>
      <w:r w:rsidR="008C6A04" w:rsidRPr="00B1634A">
        <w:rPr>
          <w:rFonts w:ascii="Times New Roman" w:hAnsi="Times New Roman"/>
          <w:sz w:val="24"/>
          <w:szCs w:val="24"/>
        </w:rPr>
        <w:t>精</w:t>
      </w:r>
      <w:r w:rsidR="00D522D0" w:rsidRPr="00B1634A">
        <w:rPr>
          <w:rFonts w:ascii="Times New Roman" w:hAnsi="Times New Roman"/>
          <w:sz w:val="24"/>
          <w:szCs w:val="24"/>
        </w:rPr>
        <w:t>密度</w:t>
      </w:r>
      <w:r w:rsidR="00B57787" w:rsidRPr="00B1634A">
        <w:rPr>
          <w:rFonts w:ascii="Times New Roman" w:hAnsi="Times New Roman"/>
          <w:sz w:val="24"/>
          <w:szCs w:val="24"/>
        </w:rPr>
        <w:t>核糖核酸可以达到</w:t>
      </w:r>
      <w:r w:rsidR="00B57787" w:rsidRPr="00B1634A">
        <w:rPr>
          <w:rFonts w:ascii="Times New Roman" w:hAnsi="Times New Roman"/>
          <w:sz w:val="24"/>
          <w:szCs w:val="24"/>
        </w:rPr>
        <w:t>4.9</w:t>
      </w:r>
      <w:r w:rsidRPr="00B1634A">
        <w:rPr>
          <w:rFonts w:ascii="Times New Roman" w:hAnsi="Times New Roman"/>
          <w:sz w:val="24"/>
          <w:szCs w:val="24"/>
        </w:rPr>
        <w:t>0</w:t>
      </w:r>
      <w:r w:rsidR="00B57787" w:rsidRPr="00B1634A">
        <w:rPr>
          <w:rFonts w:ascii="Times New Roman" w:hAnsi="Times New Roman"/>
          <w:sz w:val="24"/>
          <w:szCs w:val="24"/>
        </w:rPr>
        <w:t>%</w:t>
      </w:r>
      <w:r w:rsidR="00B57787" w:rsidRPr="00B1634A">
        <w:rPr>
          <w:rFonts w:ascii="Times New Roman" w:hAnsi="Times New Roman"/>
          <w:sz w:val="24"/>
          <w:szCs w:val="24"/>
        </w:rPr>
        <w:t>，脱氧核糖核酸</w:t>
      </w:r>
      <w:r w:rsidR="00D522D0" w:rsidRPr="00B1634A">
        <w:rPr>
          <w:rFonts w:ascii="Times New Roman" w:hAnsi="Times New Roman"/>
          <w:sz w:val="24"/>
          <w:szCs w:val="24"/>
        </w:rPr>
        <w:t>可以达到</w:t>
      </w:r>
      <w:r w:rsidRPr="00B1634A">
        <w:rPr>
          <w:rFonts w:ascii="Times New Roman" w:hAnsi="Times New Roman"/>
          <w:sz w:val="24"/>
          <w:szCs w:val="24"/>
        </w:rPr>
        <w:t>4.35%</w:t>
      </w:r>
      <w:r w:rsidR="003055D7" w:rsidRPr="00B1634A">
        <w:rPr>
          <w:rFonts w:ascii="Times New Roman" w:hAnsi="Times New Roman"/>
          <w:sz w:val="24"/>
          <w:szCs w:val="24"/>
        </w:rPr>
        <w:t>。</w:t>
      </w:r>
    </w:p>
    <w:p w:rsidR="008C6A04" w:rsidRPr="00B1634A" w:rsidRDefault="008C6A04" w:rsidP="00412755">
      <w:pPr>
        <w:widowControl w:val="0"/>
        <w:spacing w:beforeLines="50" w:afterLines="50" w:line="360" w:lineRule="auto"/>
        <w:ind w:firstLineChars="200" w:firstLine="482"/>
        <w:rPr>
          <w:rFonts w:ascii="Times New Roman" w:hAnsi="Times New Roman"/>
          <w:b/>
          <w:sz w:val="24"/>
          <w:szCs w:val="24"/>
        </w:rPr>
      </w:pPr>
      <w:r w:rsidRPr="00B1634A">
        <w:rPr>
          <w:rFonts w:ascii="Times New Roman" w:hAnsi="Times New Roman"/>
          <w:b/>
          <w:sz w:val="24"/>
          <w:szCs w:val="24"/>
        </w:rPr>
        <w:t>6.3.</w:t>
      </w:r>
      <w:r w:rsidR="00A22695" w:rsidRPr="00B1634A">
        <w:rPr>
          <w:rFonts w:ascii="Times New Roman" w:hAnsi="Times New Roman"/>
          <w:b/>
          <w:sz w:val="24"/>
          <w:szCs w:val="24"/>
        </w:rPr>
        <w:t>5</w:t>
      </w:r>
      <w:r w:rsidRPr="00B1634A">
        <w:rPr>
          <w:rFonts w:ascii="Times New Roman" w:hAnsi="Times New Roman"/>
          <w:b/>
          <w:sz w:val="24"/>
          <w:szCs w:val="24"/>
        </w:rPr>
        <w:t xml:space="preserve"> </w:t>
      </w:r>
      <w:r w:rsidRPr="00B1634A">
        <w:rPr>
          <w:rFonts w:ascii="Times New Roman" w:hAnsi="Times New Roman"/>
          <w:b/>
          <w:sz w:val="24"/>
          <w:szCs w:val="24"/>
        </w:rPr>
        <w:t>方法的</w:t>
      </w:r>
      <w:r w:rsidR="00A43B82" w:rsidRPr="00B1634A">
        <w:rPr>
          <w:rFonts w:ascii="Times New Roman" w:hAnsi="Times New Roman"/>
          <w:b/>
          <w:sz w:val="24"/>
          <w:szCs w:val="24"/>
        </w:rPr>
        <w:t>日间</w:t>
      </w:r>
      <w:r w:rsidRPr="00B1634A">
        <w:rPr>
          <w:rFonts w:ascii="Times New Roman" w:hAnsi="Times New Roman"/>
          <w:b/>
          <w:sz w:val="24"/>
          <w:szCs w:val="24"/>
        </w:rPr>
        <w:t>稳定性</w:t>
      </w:r>
    </w:p>
    <w:p w:rsidR="00C54CD3" w:rsidRPr="00B1634A" w:rsidRDefault="00C54CD3" w:rsidP="00412755">
      <w:pPr>
        <w:widowControl w:val="0"/>
        <w:spacing w:beforeLines="50" w:afterLines="50" w:line="360" w:lineRule="auto"/>
        <w:ind w:firstLineChars="200" w:firstLine="480"/>
        <w:jc w:val="both"/>
        <w:rPr>
          <w:rFonts w:ascii="Times New Roman" w:hAnsi="Times New Roman"/>
          <w:kern w:val="2"/>
          <w:sz w:val="24"/>
          <w:szCs w:val="24"/>
          <w:bdr w:val="none" w:sz="0" w:space="0" w:color="auto" w:frame="1"/>
        </w:rPr>
      </w:pPr>
      <w:r w:rsidRPr="00B1634A">
        <w:rPr>
          <w:rFonts w:ascii="Times New Roman" w:hAnsi="Times New Roman"/>
          <w:sz w:val="24"/>
          <w:szCs w:val="24"/>
        </w:rPr>
        <w:t>用</w:t>
      </w:r>
      <w:r w:rsidRPr="00B1634A">
        <w:rPr>
          <w:rFonts w:ascii="Times New Roman" w:hAnsi="Times New Roman"/>
          <w:sz w:val="24"/>
          <w:szCs w:val="24"/>
        </w:rPr>
        <w:t xml:space="preserve">1.25 </w:t>
      </w:r>
      <w:r w:rsidRPr="00B1634A">
        <w:rPr>
          <w:rFonts w:ascii="Times New Roman" w:hAnsi="Times New Roman"/>
          <w:kern w:val="2"/>
          <w:sz w:val="24"/>
          <w:szCs w:val="24"/>
          <w:bdr w:val="none" w:sz="0" w:space="0" w:color="auto" w:frame="1"/>
        </w:rPr>
        <w:t>μg/μL</w:t>
      </w:r>
      <w:r w:rsidRPr="00B1634A">
        <w:rPr>
          <w:rFonts w:ascii="Times New Roman" w:hAnsi="Times New Roman"/>
          <w:kern w:val="2"/>
          <w:sz w:val="24"/>
          <w:szCs w:val="24"/>
          <w:bdr w:val="none" w:sz="0" w:space="0" w:color="auto" w:frame="1"/>
        </w:rPr>
        <w:t>（</w:t>
      </w:r>
      <w:r w:rsidRPr="00B1634A">
        <w:rPr>
          <w:rFonts w:ascii="Times New Roman" w:hAnsi="Times New Roman"/>
          <w:sz w:val="24"/>
          <w:szCs w:val="24"/>
        </w:rPr>
        <w:t>脱氧</w:t>
      </w:r>
      <w:r w:rsidR="00AA640A" w:rsidRPr="00B1634A">
        <w:rPr>
          <w:rFonts w:ascii="Times New Roman" w:hAnsi="Times New Roman"/>
          <w:sz w:val="24"/>
          <w:szCs w:val="24"/>
        </w:rPr>
        <w:t>核糖核</w:t>
      </w:r>
      <w:r w:rsidRPr="00B1634A">
        <w:rPr>
          <w:rFonts w:ascii="Times New Roman" w:hAnsi="Times New Roman"/>
          <w:sz w:val="24"/>
          <w:szCs w:val="24"/>
        </w:rPr>
        <w:t>酸酶浓度</w:t>
      </w:r>
      <w:r w:rsidRPr="00B1634A">
        <w:rPr>
          <w:rFonts w:ascii="Times New Roman" w:hAnsi="Times New Roman"/>
          <w:kern w:val="2"/>
          <w:sz w:val="24"/>
          <w:szCs w:val="24"/>
          <w:bdr w:val="none" w:sz="0" w:space="0" w:color="auto" w:frame="1"/>
        </w:rPr>
        <w:t>）和</w:t>
      </w:r>
      <w:r w:rsidRPr="00B1634A">
        <w:rPr>
          <w:rFonts w:ascii="Times New Roman" w:hAnsi="Times New Roman"/>
          <w:kern w:val="2"/>
          <w:sz w:val="24"/>
          <w:szCs w:val="24"/>
          <w:bdr w:val="none" w:sz="0" w:space="0" w:color="auto" w:frame="1"/>
        </w:rPr>
        <w:t>0.625 μg/μL</w:t>
      </w:r>
      <w:r w:rsidRPr="00B1634A">
        <w:rPr>
          <w:rFonts w:ascii="Times New Roman" w:hAnsi="Times New Roman"/>
          <w:kern w:val="2"/>
          <w:sz w:val="24"/>
          <w:szCs w:val="24"/>
          <w:bdr w:val="none" w:sz="0" w:space="0" w:color="auto" w:frame="1"/>
        </w:rPr>
        <w:t>（</w:t>
      </w:r>
      <w:r w:rsidR="00AA640A" w:rsidRPr="00B1634A">
        <w:rPr>
          <w:rFonts w:ascii="Times New Roman" w:hAnsi="Times New Roman"/>
          <w:sz w:val="24"/>
          <w:szCs w:val="24"/>
        </w:rPr>
        <w:t>核糖核</w:t>
      </w:r>
      <w:r w:rsidRPr="00B1634A">
        <w:rPr>
          <w:rFonts w:ascii="Times New Roman" w:hAnsi="Times New Roman"/>
          <w:sz w:val="24"/>
          <w:szCs w:val="24"/>
        </w:rPr>
        <w:t>酸酶浓度</w:t>
      </w:r>
      <w:r w:rsidRPr="00B1634A">
        <w:rPr>
          <w:rFonts w:ascii="Times New Roman" w:hAnsi="Times New Roman"/>
          <w:kern w:val="2"/>
          <w:sz w:val="24"/>
          <w:szCs w:val="24"/>
          <w:bdr w:val="none" w:sz="0" w:space="0" w:color="auto" w:frame="1"/>
        </w:rPr>
        <w:t>）两种浓度的溶液放置于</w:t>
      </w:r>
      <w:r w:rsidR="00822342" w:rsidRPr="00B1634A">
        <w:rPr>
          <w:rFonts w:ascii="Times New Roman" w:hAnsi="Times New Roman"/>
          <w:kern w:val="2"/>
          <w:sz w:val="24"/>
          <w:szCs w:val="24"/>
          <w:bdr w:val="none" w:sz="0" w:space="0" w:color="auto" w:frame="1"/>
        </w:rPr>
        <w:t>恒温</w:t>
      </w:r>
      <w:r w:rsidR="00822342" w:rsidRPr="00B1634A">
        <w:rPr>
          <w:rFonts w:ascii="Times New Roman" w:hAnsi="Times New Roman"/>
          <w:kern w:val="2"/>
          <w:sz w:val="24"/>
          <w:szCs w:val="24"/>
          <w:bdr w:val="none" w:sz="0" w:space="0" w:color="auto" w:frame="1"/>
        </w:rPr>
        <w:t xml:space="preserve">25 </w:t>
      </w:r>
      <w:r w:rsidR="00822342" w:rsidRPr="00B1634A">
        <w:rPr>
          <w:rFonts w:ascii="宋体" w:hAnsi="宋体" w:cs="宋体" w:hint="eastAsia"/>
          <w:kern w:val="2"/>
          <w:sz w:val="24"/>
          <w:szCs w:val="24"/>
          <w:lang w:val="pt-BR"/>
        </w:rPr>
        <w:t>℃</w:t>
      </w:r>
      <w:r w:rsidR="00855D4B" w:rsidRPr="00B1634A">
        <w:rPr>
          <w:rFonts w:ascii="Times New Roman" w:hAnsi="Times New Roman"/>
          <w:kern w:val="2"/>
          <w:sz w:val="24"/>
          <w:szCs w:val="24"/>
          <w:bdr w:val="none" w:sz="0" w:space="0" w:color="auto" w:frame="1"/>
        </w:rPr>
        <w:t>条件下</w:t>
      </w:r>
      <w:r w:rsidRPr="00B1634A">
        <w:rPr>
          <w:rFonts w:ascii="Times New Roman" w:hAnsi="Times New Roman"/>
          <w:kern w:val="2"/>
          <w:sz w:val="24"/>
          <w:szCs w:val="24"/>
          <w:bdr w:val="none" w:sz="0" w:space="0" w:color="auto" w:frame="1"/>
        </w:rPr>
        <w:t>，测定</w:t>
      </w:r>
      <w:r w:rsidR="00F00BF3" w:rsidRPr="00B1634A">
        <w:rPr>
          <w:rFonts w:ascii="Times New Roman" w:hAnsi="Times New Roman"/>
          <w:kern w:val="2"/>
          <w:sz w:val="24"/>
          <w:szCs w:val="24"/>
          <w:bdr w:val="none" w:sz="0" w:space="0" w:color="auto" w:frame="1"/>
        </w:rPr>
        <w:t>5</w:t>
      </w:r>
      <w:r w:rsidR="00F00BF3" w:rsidRPr="00B1634A">
        <w:rPr>
          <w:rFonts w:ascii="Times New Roman" w:hAnsi="Times New Roman"/>
          <w:kern w:val="2"/>
          <w:sz w:val="24"/>
          <w:szCs w:val="24"/>
          <w:bdr w:val="none" w:sz="0" w:space="0" w:color="auto" w:frame="1"/>
        </w:rPr>
        <w:t>天</w:t>
      </w:r>
      <w:r w:rsidRPr="00B1634A">
        <w:rPr>
          <w:rFonts w:ascii="Times New Roman" w:hAnsi="Times New Roman"/>
          <w:kern w:val="2"/>
          <w:sz w:val="24"/>
          <w:szCs w:val="24"/>
          <w:bdr w:val="none" w:sz="0" w:space="0" w:color="auto" w:frame="1"/>
        </w:rPr>
        <w:t>，每天测定</w:t>
      </w:r>
      <w:r w:rsidRPr="00B1634A">
        <w:rPr>
          <w:rFonts w:ascii="Times New Roman" w:hAnsi="Times New Roman"/>
          <w:kern w:val="2"/>
          <w:sz w:val="24"/>
          <w:szCs w:val="24"/>
          <w:bdr w:val="none" w:sz="0" w:space="0" w:color="auto" w:frame="1"/>
        </w:rPr>
        <w:t>1</w:t>
      </w:r>
      <w:r w:rsidRPr="00B1634A">
        <w:rPr>
          <w:rFonts w:ascii="Times New Roman" w:hAnsi="Times New Roman"/>
          <w:kern w:val="2"/>
          <w:sz w:val="24"/>
          <w:szCs w:val="24"/>
          <w:bdr w:val="none" w:sz="0" w:space="0" w:color="auto" w:frame="1"/>
        </w:rPr>
        <w:t>次</w:t>
      </w:r>
      <w:r w:rsidR="00822342" w:rsidRPr="00B1634A">
        <w:rPr>
          <w:rFonts w:ascii="Times New Roman" w:hAnsi="Times New Roman"/>
          <w:kern w:val="2"/>
          <w:sz w:val="24"/>
          <w:szCs w:val="24"/>
          <w:bdr w:val="none" w:sz="0" w:space="0" w:color="auto" w:frame="1"/>
        </w:rPr>
        <w:t>，结果如表</w:t>
      </w:r>
      <w:r w:rsidR="000260F6">
        <w:rPr>
          <w:rFonts w:ascii="Times New Roman" w:hAnsi="Times New Roman" w:hint="eastAsia"/>
          <w:kern w:val="2"/>
          <w:sz w:val="24"/>
          <w:szCs w:val="24"/>
          <w:bdr w:val="none" w:sz="0" w:space="0" w:color="auto" w:frame="1"/>
        </w:rPr>
        <w:t>5</w:t>
      </w:r>
      <w:r w:rsidR="000260F6">
        <w:rPr>
          <w:rFonts w:ascii="Times New Roman" w:hAnsi="Times New Roman" w:hint="eastAsia"/>
          <w:kern w:val="2"/>
          <w:sz w:val="24"/>
          <w:szCs w:val="24"/>
          <w:bdr w:val="none" w:sz="0" w:space="0" w:color="auto" w:frame="1"/>
        </w:rPr>
        <w:t>所示</w:t>
      </w:r>
      <w:r w:rsidR="00F1111B" w:rsidRPr="00B1634A">
        <w:rPr>
          <w:rFonts w:ascii="Times New Roman" w:hAnsi="Times New Roman"/>
          <w:kern w:val="2"/>
          <w:sz w:val="24"/>
          <w:szCs w:val="24"/>
          <w:bdr w:val="none" w:sz="0" w:space="0" w:color="auto" w:frame="1"/>
        </w:rPr>
        <w:t>。此外，在</w:t>
      </w:r>
      <w:r w:rsidR="00F00BF3" w:rsidRPr="00B1634A">
        <w:rPr>
          <w:rFonts w:ascii="Times New Roman" w:hAnsi="Times New Roman"/>
          <w:kern w:val="2"/>
          <w:sz w:val="24"/>
          <w:szCs w:val="24"/>
        </w:rPr>
        <w:t xml:space="preserve">-20 </w:t>
      </w:r>
      <w:r w:rsidR="00F00BF3" w:rsidRPr="00B1634A">
        <w:rPr>
          <w:rFonts w:ascii="宋体" w:hAnsi="宋体" w:cs="宋体" w:hint="eastAsia"/>
          <w:kern w:val="2"/>
          <w:sz w:val="24"/>
          <w:szCs w:val="24"/>
        </w:rPr>
        <w:t>℃</w:t>
      </w:r>
      <w:r w:rsidR="00F00BF3" w:rsidRPr="00B1634A">
        <w:rPr>
          <w:rFonts w:ascii="Times New Roman" w:hAnsi="Times New Roman"/>
          <w:kern w:val="2"/>
          <w:sz w:val="24"/>
          <w:szCs w:val="24"/>
        </w:rPr>
        <w:t>条件下，连续</w:t>
      </w:r>
      <w:r w:rsidR="00F00BF3" w:rsidRPr="00B1634A">
        <w:rPr>
          <w:rFonts w:ascii="Times New Roman" w:hAnsi="Times New Roman"/>
          <w:kern w:val="2"/>
          <w:sz w:val="24"/>
          <w:szCs w:val="24"/>
          <w:bdr w:val="none" w:sz="0" w:space="0" w:color="auto" w:frame="1"/>
        </w:rPr>
        <w:t>5</w:t>
      </w:r>
      <w:r w:rsidR="00F00BF3" w:rsidRPr="00B1634A">
        <w:rPr>
          <w:rFonts w:ascii="Times New Roman" w:hAnsi="Times New Roman"/>
          <w:kern w:val="2"/>
          <w:sz w:val="24"/>
          <w:szCs w:val="24"/>
          <w:bdr w:val="none" w:sz="0" w:space="0" w:color="auto" w:frame="1"/>
        </w:rPr>
        <w:t>天测定上述溶液，每天测定</w:t>
      </w:r>
      <w:r w:rsidR="00F00BF3" w:rsidRPr="00B1634A">
        <w:rPr>
          <w:rFonts w:ascii="Times New Roman" w:hAnsi="Times New Roman"/>
          <w:kern w:val="2"/>
          <w:sz w:val="24"/>
          <w:szCs w:val="24"/>
          <w:bdr w:val="none" w:sz="0" w:space="0" w:color="auto" w:frame="1"/>
        </w:rPr>
        <w:t>1</w:t>
      </w:r>
      <w:r w:rsidR="00F00BF3" w:rsidRPr="00B1634A">
        <w:rPr>
          <w:rFonts w:ascii="Times New Roman" w:hAnsi="Times New Roman"/>
          <w:kern w:val="2"/>
          <w:sz w:val="24"/>
          <w:szCs w:val="24"/>
          <w:bdr w:val="none" w:sz="0" w:space="0" w:color="auto" w:frame="1"/>
        </w:rPr>
        <w:t>次，</w:t>
      </w:r>
      <w:r w:rsidR="002929A9" w:rsidRPr="00B1634A">
        <w:rPr>
          <w:rFonts w:ascii="Times New Roman" w:hAnsi="Times New Roman"/>
          <w:kern w:val="2"/>
          <w:sz w:val="24"/>
          <w:szCs w:val="24"/>
          <w:bdr w:val="none" w:sz="0" w:space="0" w:color="auto" w:frame="1"/>
        </w:rPr>
        <w:t>结果</w:t>
      </w:r>
      <w:r w:rsidR="00F00BF3" w:rsidRPr="00B1634A">
        <w:rPr>
          <w:rFonts w:ascii="Times New Roman" w:hAnsi="Times New Roman"/>
          <w:kern w:val="2"/>
          <w:sz w:val="24"/>
          <w:szCs w:val="24"/>
          <w:bdr w:val="none" w:sz="0" w:space="0" w:color="auto" w:frame="1"/>
        </w:rPr>
        <w:t>见表</w:t>
      </w:r>
      <w:r w:rsidR="000260F6">
        <w:rPr>
          <w:rFonts w:ascii="Times New Roman" w:hAnsi="Times New Roman" w:hint="eastAsia"/>
          <w:kern w:val="2"/>
          <w:sz w:val="24"/>
          <w:szCs w:val="24"/>
          <w:bdr w:val="none" w:sz="0" w:space="0" w:color="auto" w:frame="1"/>
        </w:rPr>
        <w:t>6</w:t>
      </w:r>
      <w:r w:rsidR="00292325" w:rsidRPr="00B1634A">
        <w:rPr>
          <w:rFonts w:ascii="Times New Roman" w:hAnsi="Times New Roman"/>
          <w:kern w:val="2"/>
          <w:sz w:val="24"/>
          <w:szCs w:val="24"/>
          <w:bdr w:val="none" w:sz="0" w:space="0" w:color="auto" w:frame="1"/>
        </w:rPr>
        <w:t>。</w:t>
      </w:r>
    </w:p>
    <w:p w:rsidR="00A43B82" w:rsidRPr="00B1634A" w:rsidRDefault="00A43B82" w:rsidP="00412755">
      <w:pPr>
        <w:widowControl w:val="0"/>
        <w:spacing w:beforeLines="100" w:afterLines="5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表</w:t>
      </w:r>
      <w:r w:rsidR="000260F6">
        <w:rPr>
          <w:rFonts w:ascii="Times New Roman" w:hAnsi="Times New Roman" w:hint="eastAsia"/>
          <w:b/>
          <w:kern w:val="2"/>
          <w:sz w:val="24"/>
          <w:szCs w:val="24"/>
        </w:rPr>
        <w:t>5</w:t>
      </w:r>
      <w:r w:rsidRPr="00B1634A">
        <w:rPr>
          <w:rFonts w:ascii="Times New Roman" w:hAnsi="Times New Roman"/>
          <w:b/>
          <w:kern w:val="2"/>
          <w:sz w:val="24"/>
          <w:szCs w:val="24"/>
        </w:rPr>
        <w:t>方法的日间稳定性</w:t>
      </w:r>
      <w:r w:rsidR="00F1111B" w:rsidRPr="00B1634A">
        <w:rPr>
          <w:rFonts w:ascii="Times New Roman" w:hAnsi="Times New Roman"/>
          <w:b/>
          <w:kern w:val="2"/>
          <w:sz w:val="24"/>
          <w:szCs w:val="24"/>
        </w:rPr>
        <w:t>（恒温</w:t>
      </w:r>
      <w:r w:rsidR="00F1111B" w:rsidRPr="00B1634A">
        <w:rPr>
          <w:rFonts w:ascii="Times New Roman" w:hAnsi="Times New Roman"/>
          <w:b/>
          <w:kern w:val="2"/>
          <w:sz w:val="24"/>
          <w:szCs w:val="24"/>
        </w:rPr>
        <w:t xml:space="preserve">25 </w:t>
      </w:r>
      <w:r w:rsidR="00F1111B" w:rsidRPr="00B1634A">
        <w:rPr>
          <w:rFonts w:ascii="宋体" w:hAnsi="宋体" w:cs="宋体" w:hint="eastAsia"/>
          <w:b/>
          <w:kern w:val="2"/>
          <w:sz w:val="24"/>
          <w:szCs w:val="24"/>
          <w:lang w:val="pt-BR"/>
        </w:rPr>
        <w:t>℃</w:t>
      </w:r>
      <w:r w:rsidR="00F1111B" w:rsidRPr="00B1634A">
        <w:rPr>
          <w:rFonts w:ascii="Times New Roman" w:hAnsi="Times New Roman"/>
          <w:b/>
          <w:kern w:val="2"/>
          <w:sz w:val="24"/>
          <w:szCs w:val="24"/>
        </w:rPr>
        <w:t>）</w:t>
      </w:r>
    </w:p>
    <w:tbl>
      <w:tblPr>
        <w:tblStyle w:val="ad"/>
        <w:tblW w:w="8647" w:type="dxa"/>
        <w:tblInd w:w="108" w:type="dxa"/>
        <w:tblLook w:val="04A0"/>
      </w:tblPr>
      <w:tblGrid>
        <w:gridCol w:w="1525"/>
        <w:gridCol w:w="1665"/>
        <w:gridCol w:w="756"/>
        <w:gridCol w:w="923"/>
        <w:gridCol w:w="815"/>
        <w:gridCol w:w="815"/>
        <w:gridCol w:w="815"/>
        <w:gridCol w:w="1333"/>
      </w:tblGrid>
      <w:tr w:rsidR="00574B2D" w:rsidRPr="00B1634A" w:rsidTr="006C6BD9">
        <w:trPr>
          <w:trHeight w:val="392"/>
        </w:trPr>
        <w:tc>
          <w:tcPr>
            <w:tcW w:w="3190" w:type="dxa"/>
            <w:gridSpan w:val="2"/>
            <w:vMerge w:val="restart"/>
            <w:vAlign w:val="center"/>
          </w:tcPr>
          <w:p w:rsidR="00A43B82" w:rsidRPr="00B1634A" w:rsidRDefault="00824E0E"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相对纯度</w:t>
            </w:r>
          </w:p>
        </w:tc>
        <w:tc>
          <w:tcPr>
            <w:tcW w:w="4124" w:type="dxa"/>
            <w:gridSpan w:val="5"/>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天数</w:t>
            </w:r>
          </w:p>
        </w:tc>
        <w:tc>
          <w:tcPr>
            <w:tcW w:w="1333" w:type="dxa"/>
          </w:tcPr>
          <w:p w:rsidR="00A43B82" w:rsidRPr="00B1634A" w:rsidRDefault="00A43B82" w:rsidP="008505F6">
            <w:pPr>
              <w:widowControl w:val="0"/>
              <w:spacing w:after="0" w:line="360" w:lineRule="auto"/>
              <w:rPr>
                <w:rFonts w:ascii="Times New Roman" w:hAnsi="Times New Roman"/>
                <w:kern w:val="2"/>
                <w:sz w:val="24"/>
                <w:szCs w:val="24"/>
              </w:rPr>
            </w:pPr>
          </w:p>
        </w:tc>
      </w:tr>
      <w:tr w:rsidR="00574B2D" w:rsidRPr="00B1634A" w:rsidTr="006C6BD9">
        <w:trPr>
          <w:trHeight w:val="330"/>
        </w:trPr>
        <w:tc>
          <w:tcPr>
            <w:tcW w:w="3190" w:type="dxa"/>
            <w:gridSpan w:val="2"/>
            <w:vMerge/>
          </w:tcPr>
          <w:p w:rsidR="00A43B82" w:rsidRPr="00B1634A" w:rsidRDefault="00A43B82" w:rsidP="008505F6">
            <w:pPr>
              <w:widowControl w:val="0"/>
              <w:spacing w:after="0" w:line="360" w:lineRule="auto"/>
              <w:rPr>
                <w:rFonts w:ascii="Times New Roman" w:hAnsi="Times New Roman"/>
                <w:kern w:val="2"/>
                <w:sz w:val="24"/>
                <w:szCs w:val="24"/>
              </w:rPr>
            </w:pPr>
          </w:p>
        </w:tc>
        <w:tc>
          <w:tcPr>
            <w:tcW w:w="756" w:type="dxa"/>
            <w:vAlign w:val="center"/>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w:t>
            </w:r>
          </w:p>
        </w:tc>
        <w:tc>
          <w:tcPr>
            <w:tcW w:w="923" w:type="dxa"/>
            <w:vAlign w:val="center"/>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w:t>
            </w:r>
          </w:p>
        </w:tc>
        <w:tc>
          <w:tcPr>
            <w:tcW w:w="815" w:type="dxa"/>
            <w:vAlign w:val="center"/>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w:t>
            </w:r>
          </w:p>
        </w:tc>
        <w:tc>
          <w:tcPr>
            <w:tcW w:w="815" w:type="dxa"/>
            <w:vAlign w:val="center"/>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p>
        </w:tc>
        <w:tc>
          <w:tcPr>
            <w:tcW w:w="815" w:type="dxa"/>
            <w:vAlign w:val="center"/>
          </w:tcPr>
          <w:p w:rsidR="00A43B82" w:rsidRPr="00B1634A" w:rsidRDefault="00A43B82"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w:t>
            </w:r>
          </w:p>
        </w:tc>
        <w:tc>
          <w:tcPr>
            <w:tcW w:w="1333" w:type="dxa"/>
            <w:vAlign w:val="center"/>
          </w:tcPr>
          <w:p w:rsidR="00A43B82" w:rsidRPr="00B1634A" w:rsidRDefault="00A43B82" w:rsidP="00824E0E">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RSD</w:t>
            </w:r>
            <w:r w:rsidR="00FD4B41" w:rsidRPr="00B1634A">
              <w:rPr>
                <w:rFonts w:ascii="Times New Roman" w:hAnsi="Times New Roman"/>
                <w:kern w:val="2"/>
                <w:sz w:val="24"/>
                <w:szCs w:val="24"/>
              </w:rPr>
              <w:t>（</w:t>
            </w:r>
            <w:r w:rsidR="00FD4B41" w:rsidRPr="00B1634A">
              <w:rPr>
                <w:rFonts w:ascii="Times New Roman" w:hAnsi="Times New Roman"/>
                <w:kern w:val="2"/>
                <w:sz w:val="24"/>
                <w:szCs w:val="24"/>
              </w:rPr>
              <w:t>%</w:t>
            </w:r>
            <w:r w:rsidR="00FD4B41" w:rsidRPr="00B1634A">
              <w:rPr>
                <w:rFonts w:ascii="Times New Roman" w:hAnsi="Times New Roman"/>
                <w:kern w:val="2"/>
                <w:sz w:val="24"/>
                <w:szCs w:val="24"/>
              </w:rPr>
              <w:t>）</w:t>
            </w:r>
          </w:p>
        </w:tc>
      </w:tr>
      <w:tr w:rsidR="00574B2D" w:rsidRPr="00B1634A" w:rsidTr="006C6BD9">
        <w:trPr>
          <w:trHeight w:val="436"/>
        </w:trPr>
        <w:tc>
          <w:tcPr>
            <w:tcW w:w="1525" w:type="dxa"/>
            <w:vMerge w:val="restart"/>
          </w:tcPr>
          <w:p w:rsidR="0080223D" w:rsidRPr="00B1634A" w:rsidRDefault="0080223D" w:rsidP="008505F6">
            <w:pPr>
              <w:widowControl w:val="0"/>
              <w:spacing w:after="0" w:line="360" w:lineRule="auto"/>
              <w:jc w:val="center"/>
              <w:rPr>
                <w:rFonts w:ascii="Times New Roman" w:hAnsi="Times New Roman"/>
                <w:kern w:val="2"/>
                <w:sz w:val="24"/>
                <w:szCs w:val="24"/>
              </w:rPr>
            </w:pPr>
            <w:bookmarkStart w:id="19" w:name="_Hlk466742835"/>
            <w:bookmarkStart w:id="20" w:name="_Hlk466744285"/>
            <w:r w:rsidRPr="00B1634A">
              <w:rPr>
                <w:rFonts w:ascii="Times New Roman" w:hAnsi="Times New Roman"/>
                <w:kern w:val="2"/>
                <w:sz w:val="24"/>
                <w:szCs w:val="24"/>
              </w:rPr>
              <w:t>脱氧</w:t>
            </w:r>
            <w:r w:rsidR="00AA640A" w:rsidRPr="00B1634A">
              <w:rPr>
                <w:rFonts w:ascii="Times New Roman" w:hAnsi="Times New Roman"/>
                <w:kern w:val="2"/>
                <w:sz w:val="24"/>
                <w:szCs w:val="24"/>
              </w:rPr>
              <w:t>核糖核</w:t>
            </w:r>
            <w:r w:rsidRPr="00B1634A">
              <w:rPr>
                <w:rFonts w:ascii="Times New Roman" w:hAnsi="Times New Roman"/>
                <w:kern w:val="2"/>
                <w:sz w:val="24"/>
                <w:szCs w:val="24"/>
              </w:rPr>
              <w:t>酸酶</w:t>
            </w:r>
          </w:p>
        </w:tc>
        <w:tc>
          <w:tcPr>
            <w:tcW w:w="166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756"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39.55</w:t>
            </w:r>
          </w:p>
        </w:tc>
        <w:tc>
          <w:tcPr>
            <w:tcW w:w="923" w:type="dxa"/>
          </w:tcPr>
          <w:p w:rsidR="0080223D" w:rsidRPr="00B1634A" w:rsidRDefault="00723CD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18.72</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9.5</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4.37</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1.09</w:t>
            </w:r>
          </w:p>
        </w:tc>
        <w:tc>
          <w:tcPr>
            <w:tcW w:w="1333" w:type="dxa"/>
          </w:tcPr>
          <w:p w:rsidR="0080223D" w:rsidRPr="00B1634A" w:rsidRDefault="00FD4B4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105</w:t>
            </w:r>
          </w:p>
        </w:tc>
      </w:tr>
      <w:tr w:rsidR="00574B2D" w:rsidRPr="00B1634A" w:rsidTr="006C6BD9">
        <w:trPr>
          <w:trHeight w:val="351"/>
        </w:trPr>
        <w:tc>
          <w:tcPr>
            <w:tcW w:w="1525" w:type="dxa"/>
            <w:vMerge/>
          </w:tcPr>
          <w:p w:rsidR="0080223D" w:rsidRPr="00B1634A" w:rsidRDefault="0080223D" w:rsidP="008505F6">
            <w:pPr>
              <w:widowControl w:val="0"/>
              <w:spacing w:after="0" w:line="360" w:lineRule="auto"/>
              <w:jc w:val="center"/>
              <w:rPr>
                <w:rFonts w:ascii="Times New Roman" w:hAnsi="Times New Roman"/>
                <w:kern w:val="2"/>
                <w:sz w:val="24"/>
                <w:szCs w:val="24"/>
              </w:rPr>
            </w:pPr>
            <w:bookmarkStart w:id="21" w:name="_Hlk466742912"/>
            <w:bookmarkEnd w:id="19"/>
          </w:p>
        </w:tc>
        <w:tc>
          <w:tcPr>
            <w:tcW w:w="166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756"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60.45</w:t>
            </w:r>
          </w:p>
        </w:tc>
        <w:tc>
          <w:tcPr>
            <w:tcW w:w="923"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81.28</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90.5</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95.63</w:t>
            </w:r>
          </w:p>
        </w:tc>
        <w:tc>
          <w:tcPr>
            <w:tcW w:w="815" w:type="dxa"/>
          </w:tcPr>
          <w:p w:rsidR="0080223D" w:rsidRPr="00B1634A" w:rsidRDefault="002D3A0B"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98.91</w:t>
            </w:r>
          </w:p>
        </w:tc>
        <w:tc>
          <w:tcPr>
            <w:tcW w:w="1333" w:type="dxa"/>
          </w:tcPr>
          <w:p w:rsidR="0080223D" w:rsidRPr="00B1634A" w:rsidRDefault="00FD4B41"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18.08</w:t>
            </w:r>
          </w:p>
        </w:tc>
      </w:tr>
      <w:tr w:rsidR="00574B2D" w:rsidRPr="00B1634A" w:rsidTr="006C6BD9">
        <w:tc>
          <w:tcPr>
            <w:tcW w:w="1525" w:type="dxa"/>
            <w:vMerge w:val="restart"/>
          </w:tcPr>
          <w:p w:rsidR="0080223D" w:rsidRPr="00B1634A" w:rsidRDefault="00AA640A" w:rsidP="008505F6">
            <w:pPr>
              <w:widowControl w:val="0"/>
              <w:spacing w:after="0" w:line="360" w:lineRule="auto"/>
              <w:jc w:val="center"/>
              <w:rPr>
                <w:rFonts w:ascii="Times New Roman" w:hAnsi="Times New Roman"/>
                <w:kern w:val="2"/>
                <w:sz w:val="24"/>
                <w:szCs w:val="24"/>
              </w:rPr>
            </w:pPr>
            <w:bookmarkStart w:id="22" w:name="_Hlk466742970"/>
            <w:bookmarkEnd w:id="21"/>
            <w:r w:rsidRPr="00B1634A">
              <w:rPr>
                <w:rFonts w:ascii="Times New Roman" w:hAnsi="Times New Roman"/>
                <w:kern w:val="2"/>
                <w:sz w:val="24"/>
                <w:szCs w:val="24"/>
              </w:rPr>
              <w:t>核糖核</w:t>
            </w:r>
            <w:r w:rsidR="0080223D" w:rsidRPr="00B1634A">
              <w:rPr>
                <w:rFonts w:ascii="Times New Roman" w:hAnsi="Times New Roman"/>
                <w:kern w:val="2"/>
                <w:sz w:val="24"/>
                <w:szCs w:val="24"/>
              </w:rPr>
              <w:t>酸酶</w:t>
            </w:r>
          </w:p>
        </w:tc>
        <w:tc>
          <w:tcPr>
            <w:tcW w:w="166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756"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72.81</w:t>
            </w:r>
          </w:p>
        </w:tc>
        <w:tc>
          <w:tcPr>
            <w:tcW w:w="923"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74.57</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72.17</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75.11</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74.95</w:t>
            </w:r>
          </w:p>
        </w:tc>
        <w:tc>
          <w:tcPr>
            <w:tcW w:w="1333" w:type="dxa"/>
          </w:tcPr>
          <w:p w:rsidR="0080223D" w:rsidRPr="00B1634A" w:rsidRDefault="0080223D" w:rsidP="00FD4B41">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w:t>
            </w:r>
            <w:r w:rsidR="00FD4B41" w:rsidRPr="00B1634A">
              <w:rPr>
                <w:rFonts w:ascii="Times New Roman" w:hAnsi="Times New Roman"/>
                <w:kern w:val="2"/>
                <w:sz w:val="24"/>
                <w:szCs w:val="24"/>
              </w:rPr>
              <w:t>81</w:t>
            </w:r>
          </w:p>
        </w:tc>
      </w:tr>
      <w:tr w:rsidR="00BE4DFB" w:rsidRPr="00B1634A" w:rsidTr="006C6BD9">
        <w:tc>
          <w:tcPr>
            <w:tcW w:w="1525" w:type="dxa"/>
            <w:vMerge/>
          </w:tcPr>
          <w:p w:rsidR="0080223D" w:rsidRPr="00B1634A" w:rsidRDefault="0080223D" w:rsidP="008505F6">
            <w:pPr>
              <w:widowControl w:val="0"/>
              <w:spacing w:after="0" w:line="360" w:lineRule="auto"/>
              <w:rPr>
                <w:rFonts w:ascii="Times New Roman" w:hAnsi="Times New Roman"/>
                <w:kern w:val="2"/>
                <w:sz w:val="24"/>
                <w:szCs w:val="24"/>
              </w:rPr>
            </w:pPr>
            <w:bookmarkStart w:id="23" w:name="_Hlk466743016"/>
            <w:bookmarkEnd w:id="22"/>
          </w:p>
        </w:tc>
        <w:tc>
          <w:tcPr>
            <w:tcW w:w="166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756"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27.19</w:t>
            </w:r>
          </w:p>
        </w:tc>
        <w:tc>
          <w:tcPr>
            <w:tcW w:w="923"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25.43</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27.83</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24.89</w:t>
            </w:r>
          </w:p>
        </w:tc>
        <w:tc>
          <w:tcPr>
            <w:tcW w:w="815" w:type="dxa"/>
          </w:tcPr>
          <w:p w:rsidR="0080223D" w:rsidRPr="00B1634A" w:rsidRDefault="0080223D" w:rsidP="008505F6">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25.05</w:t>
            </w:r>
          </w:p>
        </w:tc>
        <w:tc>
          <w:tcPr>
            <w:tcW w:w="1333" w:type="dxa"/>
          </w:tcPr>
          <w:p w:rsidR="0080223D" w:rsidRPr="00B1634A" w:rsidRDefault="00FD4B41" w:rsidP="00824E0E">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5.14</w:t>
            </w:r>
          </w:p>
        </w:tc>
      </w:tr>
    </w:tbl>
    <w:bookmarkEnd w:id="20"/>
    <w:bookmarkEnd w:id="23"/>
    <w:p w:rsidR="00F00BF3" w:rsidRPr="00B1634A" w:rsidRDefault="00F00BF3" w:rsidP="00412755">
      <w:pPr>
        <w:widowControl w:val="0"/>
        <w:spacing w:beforeLines="100" w:afterLines="5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表</w:t>
      </w:r>
      <w:r w:rsidR="000260F6">
        <w:rPr>
          <w:rFonts w:ascii="Times New Roman" w:hAnsi="Times New Roman" w:hint="eastAsia"/>
          <w:b/>
          <w:kern w:val="2"/>
          <w:sz w:val="24"/>
          <w:szCs w:val="24"/>
        </w:rPr>
        <w:t>6</w:t>
      </w:r>
      <w:r w:rsidRPr="00B1634A">
        <w:rPr>
          <w:rFonts w:ascii="Times New Roman" w:hAnsi="Times New Roman"/>
          <w:b/>
          <w:kern w:val="2"/>
          <w:sz w:val="24"/>
          <w:szCs w:val="24"/>
        </w:rPr>
        <w:t>方法的日间稳定性（恒温</w:t>
      </w:r>
      <w:r w:rsidRPr="00B1634A">
        <w:rPr>
          <w:rFonts w:ascii="Times New Roman" w:hAnsi="Times New Roman"/>
          <w:b/>
          <w:kern w:val="2"/>
          <w:sz w:val="24"/>
          <w:szCs w:val="24"/>
        </w:rPr>
        <w:t xml:space="preserve">-20 </w:t>
      </w:r>
      <w:r w:rsidRPr="00B1634A">
        <w:rPr>
          <w:rFonts w:ascii="宋体" w:hAnsi="宋体" w:cs="宋体" w:hint="eastAsia"/>
          <w:b/>
          <w:kern w:val="2"/>
          <w:sz w:val="24"/>
          <w:szCs w:val="24"/>
        </w:rPr>
        <w:t>℃</w:t>
      </w:r>
      <w:r w:rsidRPr="00B1634A">
        <w:rPr>
          <w:rFonts w:ascii="Times New Roman" w:hAnsi="Times New Roman"/>
          <w:b/>
          <w:kern w:val="2"/>
          <w:sz w:val="24"/>
          <w:szCs w:val="24"/>
        </w:rPr>
        <w:t>）</w:t>
      </w:r>
    </w:p>
    <w:tbl>
      <w:tblPr>
        <w:tblStyle w:val="ad"/>
        <w:tblW w:w="8647" w:type="dxa"/>
        <w:tblInd w:w="108" w:type="dxa"/>
        <w:tblLook w:val="04A0"/>
      </w:tblPr>
      <w:tblGrid>
        <w:gridCol w:w="1560"/>
        <w:gridCol w:w="1701"/>
        <w:gridCol w:w="992"/>
        <w:gridCol w:w="850"/>
        <w:gridCol w:w="804"/>
        <w:gridCol w:w="756"/>
        <w:gridCol w:w="850"/>
        <w:gridCol w:w="1134"/>
      </w:tblGrid>
      <w:tr w:rsidR="00574B2D" w:rsidRPr="00B1634A" w:rsidTr="006C6BD9">
        <w:trPr>
          <w:trHeight w:val="392"/>
        </w:trPr>
        <w:tc>
          <w:tcPr>
            <w:tcW w:w="3261" w:type="dxa"/>
            <w:gridSpan w:val="2"/>
            <w:vMerge w:val="restart"/>
            <w:vAlign w:val="center"/>
          </w:tcPr>
          <w:p w:rsidR="00F00BF3" w:rsidRPr="00B1634A" w:rsidRDefault="0094047B"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相对纯度</w:t>
            </w:r>
          </w:p>
        </w:tc>
        <w:tc>
          <w:tcPr>
            <w:tcW w:w="4252" w:type="dxa"/>
            <w:gridSpan w:val="5"/>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天数</w:t>
            </w:r>
          </w:p>
        </w:tc>
        <w:tc>
          <w:tcPr>
            <w:tcW w:w="1134" w:type="dxa"/>
          </w:tcPr>
          <w:p w:rsidR="00F00BF3" w:rsidRPr="00B1634A" w:rsidRDefault="00F00BF3" w:rsidP="003B305F">
            <w:pPr>
              <w:widowControl w:val="0"/>
              <w:spacing w:after="0" w:line="360" w:lineRule="auto"/>
              <w:rPr>
                <w:rFonts w:ascii="Times New Roman" w:hAnsi="Times New Roman"/>
                <w:kern w:val="2"/>
                <w:sz w:val="24"/>
                <w:szCs w:val="24"/>
              </w:rPr>
            </w:pPr>
          </w:p>
        </w:tc>
      </w:tr>
      <w:tr w:rsidR="00574B2D" w:rsidRPr="00B1634A" w:rsidTr="006C6BD9">
        <w:trPr>
          <w:trHeight w:val="330"/>
        </w:trPr>
        <w:tc>
          <w:tcPr>
            <w:tcW w:w="3261" w:type="dxa"/>
            <w:gridSpan w:val="2"/>
            <w:vMerge/>
          </w:tcPr>
          <w:p w:rsidR="00F00BF3" w:rsidRPr="00B1634A" w:rsidRDefault="00F00BF3" w:rsidP="003B305F">
            <w:pPr>
              <w:widowControl w:val="0"/>
              <w:spacing w:after="0" w:line="360" w:lineRule="auto"/>
              <w:rPr>
                <w:rFonts w:ascii="Times New Roman" w:hAnsi="Times New Roman"/>
                <w:kern w:val="2"/>
                <w:sz w:val="24"/>
                <w:szCs w:val="24"/>
              </w:rPr>
            </w:pPr>
          </w:p>
        </w:tc>
        <w:tc>
          <w:tcPr>
            <w:tcW w:w="992" w:type="dxa"/>
            <w:vAlign w:val="center"/>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w:t>
            </w:r>
          </w:p>
        </w:tc>
        <w:tc>
          <w:tcPr>
            <w:tcW w:w="850" w:type="dxa"/>
            <w:vAlign w:val="center"/>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w:t>
            </w:r>
          </w:p>
        </w:tc>
        <w:tc>
          <w:tcPr>
            <w:tcW w:w="804" w:type="dxa"/>
            <w:vAlign w:val="center"/>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w:t>
            </w:r>
          </w:p>
        </w:tc>
        <w:tc>
          <w:tcPr>
            <w:tcW w:w="756" w:type="dxa"/>
            <w:vAlign w:val="center"/>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4</w:t>
            </w:r>
          </w:p>
        </w:tc>
        <w:tc>
          <w:tcPr>
            <w:tcW w:w="850" w:type="dxa"/>
            <w:vAlign w:val="center"/>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5</w:t>
            </w:r>
          </w:p>
        </w:tc>
        <w:tc>
          <w:tcPr>
            <w:tcW w:w="1134" w:type="dxa"/>
            <w:vAlign w:val="center"/>
          </w:tcPr>
          <w:p w:rsidR="00F00BF3" w:rsidRPr="00B1634A" w:rsidRDefault="00F00BF3" w:rsidP="00824E0E">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RSD</w:t>
            </w:r>
            <w:r w:rsidR="00FD4B41" w:rsidRPr="00B1634A">
              <w:rPr>
                <w:rFonts w:ascii="Times New Roman" w:hAnsi="Times New Roman"/>
                <w:kern w:val="2"/>
                <w:sz w:val="24"/>
                <w:szCs w:val="24"/>
              </w:rPr>
              <w:t>（</w:t>
            </w:r>
            <w:r w:rsidR="00FD4B41" w:rsidRPr="00B1634A">
              <w:rPr>
                <w:rFonts w:ascii="Times New Roman" w:hAnsi="Times New Roman"/>
                <w:kern w:val="2"/>
                <w:sz w:val="24"/>
                <w:szCs w:val="24"/>
              </w:rPr>
              <w:t>%</w:t>
            </w:r>
            <w:r w:rsidR="00FD4B41" w:rsidRPr="00B1634A">
              <w:rPr>
                <w:rFonts w:ascii="Times New Roman" w:hAnsi="Times New Roman"/>
                <w:kern w:val="2"/>
                <w:sz w:val="24"/>
                <w:szCs w:val="24"/>
              </w:rPr>
              <w:t>）</w:t>
            </w:r>
          </w:p>
        </w:tc>
      </w:tr>
      <w:tr w:rsidR="00574B2D" w:rsidRPr="00B1634A" w:rsidTr="006C6BD9">
        <w:tc>
          <w:tcPr>
            <w:tcW w:w="1560" w:type="dxa"/>
            <w:vMerge w:val="restart"/>
          </w:tcPr>
          <w:p w:rsidR="00F00BF3" w:rsidRPr="00B1634A" w:rsidRDefault="00F00BF3" w:rsidP="003B305F">
            <w:pPr>
              <w:widowControl w:val="0"/>
              <w:spacing w:after="0" w:line="360" w:lineRule="auto"/>
              <w:jc w:val="center"/>
              <w:rPr>
                <w:rFonts w:ascii="Times New Roman" w:hAnsi="Times New Roman"/>
                <w:kern w:val="2"/>
                <w:sz w:val="24"/>
                <w:szCs w:val="24"/>
              </w:rPr>
            </w:pPr>
            <w:bookmarkStart w:id="24" w:name="_Hlk466743094"/>
            <w:bookmarkStart w:id="25" w:name="_Hlk466744445"/>
            <w:r w:rsidRPr="00B1634A">
              <w:rPr>
                <w:rFonts w:ascii="Times New Roman" w:hAnsi="Times New Roman"/>
                <w:kern w:val="2"/>
                <w:sz w:val="24"/>
                <w:szCs w:val="24"/>
              </w:rPr>
              <w:t>脱氧核糖核酸酶</w:t>
            </w:r>
          </w:p>
        </w:tc>
        <w:tc>
          <w:tcPr>
            <w:tcW w:w="1701"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2"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39.45</w:t>
            </w:r>
          </w:p>
        </w:tc>
        <w:tc>
          <w:tcPr>
            <w:tcW w:w="850"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38.72</w:t>
            </w:r>
          </w:p>
        </w:tc>
        <w:tc>
          <w:tcPr>
            <w:tcW w:w="804"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39.52</w:t>
            </w:r>
          </w:p>
        </w:tc>
        <w:tc>
          <w:tcPr>
            <w:tcW w:w="756"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38.37</w:t>
            </w:r>
          </w:p>
        </w:tc>
        <w:tc>
          <w:tcPr>
            <w:tcW w:w="850"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37.09</w:t>
            </w:r>
          </w:p>
        </w:tc>
        <w:tc>
          <w:tcPr>
            <w:tcW w:w="1134" w:type="dxa"/>
          </w:tcPr>
          <w:p w:rsidR="00F00BF3" w:rsidRPr="00B1634A" w:rsidRDefault="00FD4B41"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2.56</w:t>
            </w:r>
          </w:p>
        </w:tc>
      </w:tr>
      <w:tr w:rsidR="00574B2D" w:rsidRPr="00B1634A" w:rsidTr="006C6BD9">
        <w:trPr>
          <w:trHeight w:val="473"/>
        </w:trPr>
        <w:tc>
          <w:tcPr>
            <w:tcW w:w="1560" w:type="dxa"/>
            <w:vMerge/>
          </w:tcPr>
          <w:p w:rsidR="00F00BF3" w:rsidRPr="00B1634A" w:rsidRDefault="00F00BF3" w:rsidP="003B305F">
            <w:pPr>
              <w:widowControl w:val="0"/>
              <w:spacing w:after="0" w:line="360" w:lineRule="auto"/>
              <w:jc w:val="center"/>
              <w:rPr>
                <w:rFonts w:ascii="Times New Roman" w:hAnsi="Times New Roman"/>
                <w:kern w:val="2"/>
                <w:sz w:val="24"/>
                <w:szCs w:val="24"/>
              </w:rPr>
            </w:pPr>
            <w:bookmarkStart w:id="26" w:name="_Hlk466743115"/>
            <w:bookmarkEnd w:id="24"/>
          </w:p>
        </w:tc>
        <w:tc>
          <w:tcPr>
            <w:tcW w:w="1701"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2"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60.55</w:t>
            </w:r>
          </w:p>
        </w:tc>
        <w:tc>
          <w:tcPr>
            <w:tcW w:w="850"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61.28</w:t>
            </w:r>
          </w:p>
        </w:tc>
        <w:tc>
          <w:tcPr>
            <w:tcW w:w="804"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60.48</w:t>
            </w:r>
          </w:p>
        </w:tc>
        <w:tc>
          <w:tcPr>
            <w:tcW w:w="756"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61.63</w:t>
            </w:r>
          </w:p>
        </w:tc>
        <w:tc>
          <w:tcPr>
            <w:tcW w:w="850" w:type="dxa"/>
          </w:tcPr>
          <w:p w:rsidR="00F00BF3" w:rsidRPr="00B1634A" w:rsidRDefault="00F00BF3"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62.91</w:t>
            </w:r>
          </w:p>
        </w:tc>
        <w:tc>
          <w:tcPr>
            <w:tcW w:w="1134" w:type="dxa"/>
          </w:tcPr>
          <w:p w:rsidR="00F00BF3" w:rsidRPr="00B1634A" w:rsidRDefault="00FD4B41"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1.61</w:t>
            </w:r>
          </w:p>
        </w:tc>
      </w:tr>
      <w:tr w:rsidR="00574B2D" w:rsidRPr="00B1634A" w:rsidTr="006C6BD9">
        <w:tc>
          <w:tcPr>
            <w:tcW w:w="1560" w:type="dxa"/>
            <w:vMerge w:val="restart"/>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核糖核酸酶</w:t>
            </w:r>
          </w:p>
        </w:tc>
        <w:tc>
          <w:tcPr>
            <w:tcW w:w="1701" w:type="dxa"/>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目标蛋白（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2"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73.74</w:t>
            </w:r>
          </w:p>
        </w:tc>
        <w:tc>
          <w:tcPr>
            <w:tcW w:w="850"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75.6</w:t>
            </w:r>
          </w:p>
        </w:tc>
        <w:tc>
          <w:tcPr>
            <w:tcW w:w="804"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72.2</w:t>
            </w:r>
          </w:p>
        </w:tc>
        <w:tc>
          <w:tcPr>
            <w:tcW w:w="756"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75.14</w:t>
            </w:r>
          </w:p>
        </w:tc>
        <w:tc>
          <w:tcPr>
            <w:tcW w:w="850"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75.98</w:t>
            </w:r>
          </w:p>
        </w:tc>
        <w:tc>
          <w:tcPr>
            <w:tcW w:w="1134" w:type="dxa"/>
          </w:tcPr>
          <w:p w:rsidR="00FF4320" w:rsidRPr="00B1634A" w:rsidRDefault="00FD4B41"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2.08</w:t>
            </w:r>
          </w:p>
        </w:tc>
      </w:tr>
      <w:tr w:rsidR="00BE4DFB" w:rsidRPr="00B1634A" w:rsidTr="006C6BD9">
        <w:tc>
          <w:tcPr>
            <w:tcW w:w="1560" w:type="dxa"/>
            <w:vMerge/>
          </w:tcPr>
          <w:p w:rsidR="00FF4320" w:rsidRPr="00B1634A" w:rsidRDefault="00FF4320" w:rsidP="003B305F">
            <w:pPr>
              <w:widowControl w:val="0"/>
              <w:spacing w:after="0" w:line="360" w:lineRule="auto"/>
              <w:rPr>
                <w:rFonts w:ascii="Times New Roman" w:hAnsi="Times New Roman"/>
                <w:kern w:val="2"/>
                <w:sz w:val="24"/>
                <w:szCs w:val="24"/>
              </w:rPr>
            </w:pPr>
          </w:p>
        </w:tc>
        <w:tc>
          <w:tcPr>
            <w:tcW w:w="1701" w:type="dxa"/>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杂蛋白（</w:t>
            </w:r>
            <w:r w:rsidRPr="00B1634A">
              <w:rPr>
                <w:rFonts w:ascii="Times New Roman" w:hAnsi="Times New Roman"/>
                <w:kern w:val="2"/>
                <w:sz w:val="24"/>
                <w:szCs w:val="24"/>
              </w:rPr>
              <w:t>%</w:t>
            </w:r>
            <w:r w:rsidRPr="00B1634A">
              <w:rPr>
                <w:rFonts w:ascii="Times New Roman" w:hAnsi="Times New Roman"/>
                <w:kern w:val="2"/>
                <w:sz w:val="24"/>
                <w:szCs w:val="24"/>
              </w:rPr>
              <w:t>）</w:t>
            </w:r>
          </w:p>
        </w:tc>
        <w:tc>
          <w:tcPr>
            <w:tcW w:w="992"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26.26</w:t>
            </w:r>
          </w:p>
        </w:tc>
        <w:tc>
          <w:tcPr>
            <w:tcW w:w="850"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24.4</w:t>
            </w:r>
          </w:p>
        </w:tc>
        <w:tc>
          <w:tcPr>
            <w:tcW w:w="804"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27.8</w:t>
            </w:r>
          </w:p>
        </w:tc>
        <w:tc>
          <w:tcPr>
            <w:tcW w:w="756"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24.86</w:t>
            </w:r>
          </w:p>
        </w:tc>
        <w:tc>
          <w:tcPr>
            <w:tcW w:w="850" w:type="dxa"/>
            <w:vAlign w:val="center"/>
          </w:tcPr>
          <w:p w:rsidR="00FF4320" w:rsidRPr="00B1634A" w:rsidRDefault="00FF4320" w:rsidP="003B305F">
            <w:pPr>
              <w:widowControl w:val="0"/>
              <w:spacing w:after="0" w:line="360" w:lineRule="auto"/>
              <w:jc w:val="center"/>
              <w:rPr>
                <w:rFonts w:ascii="Times New Roman" w:hAnsi="Times New Roman"/>
                <w:kern w:val="2"/>
                <w:sz w:val="24"/>
                <w:szCs w:val="24"/>
              </w:rPr>
            </w:pPr>
            <w:r w:rsidRPr="00B1634A">
              <w:rPr>
                <w:rFonts w:ascii="Times New Roman" w:hAnsi="Times New Roman"/>
                <w:sz w:val="24"/>
                <w:szCs w:val="24"/>
              </w:rPr>
              <w:t>24.02</w:t>
            </w:r>
          </w:p>
        </w:tc>
        <w:tc>
          <w:tcPr>
            <w:tcW w:w="1134" w:type="dxa"/>
          </w:tcPr>
          <w:p w:rsidR="00FF4320" w:rsidRPr="00B1634A" w:rsidRDefault="00FD4B41" w:rsidP="003B305F">
            <w:pPr>
              <w:widowControl w:val="0"/>
              <w:spacing w:after="0" w:line="360" w:lineRule="auto"/>
              <w:jc w:val="center"/>
              <w:rPr>
                <w:rFonts w:ascii="Times New Roman" w:hAnsi="Times New Roman"/>
                <w:kern w:val="2"/>
                <w:sz w:val="24"/>
                <w:szCs w:val="24"/>
              </w:rPr>
            </w:pPr>
            <w:r w:rsidRPr="00B1634A">
              <w:rPr>
                <w:rFonts w:ascii="Times New Roman" w:hAnsi="Times New Roman"/>
                <w:kern w:val="2"/>
                <w:sz w:val="24"/>
                <w:szCs w:val="24"/>
              </w:rPr>
              <w:t>6.11</w:t>
            </w:r>
          </w:p>
        </w:tc>
      </w:tr>
    </w:tbl>
    <w:bookmarkEnd w:id="25"/>
    <w:bookmarkEnd w:id="26"/>
    <w:p w:rsidR="00E51F7A" w:rsidRPr="00B1634A" w:rsidRDefault="00E51F7A" w:rsidP="006C6BD9">
      <w:pPr>
        <w:widowControl w:val="0"/>
        <w:spacing w:after="0" w:line="360" w:lineRule="auto"/>
        <w:ind w:firstLineChars="200" w:firstLine="480"/>
        <w:jc w:val="center"/>
        <w:rPr>
          <w:rFonts w:ascii="Times New Roman" w:hAnsi="Times New Roman"/>
          <w:kern w:val="2"/>
          <w:sz w:val="24"/>
          <w:szCs w:val="24"/>
        </w:rPr>
      </w:pPr>
      <w:r w:rsidRPr="00B1634A">
        <w:rPr>
          <w:rFonts w:ascii="Times New Roman" w:hAnsi="Times New Roman"/>
          <w:noProof/>
          <w:kern w:val="2"/>
          <w:sz w:val="24"/>
          <w:szCs w:val="24"/>
        </w:rPr>
        <w:lastRenderedPageBreak/>
        <w:drawing>
          <wp:inline distT="0" distB="0" distL="0" distR="0">
            <wp:extent cx="3046169" cy="2879678"/>
            <wp:effectExtent l="0" t="0" r="0" b="0"/>
            <wp:docPr id="4" name="图片 4" descr="C:\Users\pe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ng\Desktop\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7504" cy="2880940"/>
                    </a:xfrm>
                    <a:prstGeom prst="rect">
                      <a:avLst/>
                    </a:prstGeom>
                    <a:noFill/>
                    <a:ln>
                      <a:noFill/>
                    </a:ln>
                  </pic:spPr>
                </pic:pic>
              </a:graphicData>
            </a:graphic>
          </wp:inline>
        </w:drawing>
      </w:r>
    </w:p>
    <w:p w:rsidR="002D2A61" w:rsidRPr="00B1634A" w:rsidRDefault="002D2A61" w:rsidP="00412755">
      <w:pPr>
        <w:widowControl w:val="0"/>
        <w:spacing w:afterLines="100" w:line="360" w:lineRule="auto"/>
        <w:ind w:firstLineChars="200" w:firstLine="482"/>
        <w:jc w:val="center"/>
        <w:rPr>
          <w:rFonts w:ascii="Times New Roman" w:hAnsi="Times New Roman"/>
          <w:b/>
          <w:kern w:val="2"/>
          <w:sz w:val="24"/>
          <w:szCs w:val="24"/>
        </w:rPr>
      </w:pPr>
      <w:r w:rsidRPr="00B1634A">
        <w:rPr>
          <w:rFonts w:ascii="Times New Roman" w:hAnsi="Times New Roman"/>
          <w:b/>
          <w:kern w:val="2"/>
          <w:sz w:val="24"/>
          <w:szCs w:val="24"/>
        </w:rPr>
        <w:t>图</w:t>
      </w:r>
      <w:r w:rsidRPr="00B1634A">
        <w:rPr>
          <w:rFonts w:ascii="Times New Roman" w:hAnsi="Times New Roman"/>
          <w:b/>
          <w:kern w:val="2"/>
          <w:sz w:val="24"/>
          <w:szCs w:val="24"/>
        </w:rPr>
        <w:t xml:space="preserve">4 </w:t>
      </w:r>
      <w:r w:rsidRPr="00B1634A">
        <w:rPr>
          <w:rFonts w:ascii="Times New Roman" w:hAnsi="Times New Roman"/>
          <w:b/>
          <w:kern w:val="2"/>
          <w:sz w:val="24"/>
          <w:szCs w:val="24"/>
        </w:rPr>
        <w:t>第</w:t>
      </w:r>
      <w:r w:rsidRPr="00B1634A">
        <w:rPr>
          <w:rFonts w:ascii="Times New Roman" w:hAnsi="Times New Roman"/>
          <w:b/>
          <w:kern w:val="2"/>
          <w:sz w:val="24"/>
          <w:szCs w:val="24"/>
        </w:rPr>
        <w:t>3</w:t>
      </w:r>
      <w:r w:rsidRPr="00B1634A">
        <w:rPr>
          <w:rFonts w:ascii="Times New Roman" w:hAnsi="Times New Roman"/>
          <w:b/>
          <w:kern w:val="2"/>
          <w:sz w:val="24"/>
          <w:szCs w:val="24"/>
        </w:rPr>
        <w:t>天</w:t>
      </w:r>
      <w:r w:rsidRPr="00B1634A">
        <w:rPr>
          <w:rFonts w:ascii="Times New Roman" w:hAnsi="Times New Roman"/>
          <w:b/>
          <w:sz w:val="24"/>
          <w:szCs w:val="24"/>
        </w:rPr>
        <w:t>脱氧核糖核酸酶电泳图</w:t>
      </w:r>
      <w:r w:rsidRPr="00B1634A">
        <w:rPr>
          <w:rFonts w:ascii="Times New Roman" w:hAnsi="Times New Roman"/>
          <w:b/>
          <w:kern w:val="2"/>
          <w:sz w:val="24"/>
          <w:szCs w:val="24"/>
          <w:bdr w:val="none" w:sz="0" w:space="0" w:color="auto" w:frame="1"/>
        </w:rPr>
        <w:t>（恒温</w:t>
      </w:r>
      <w:r w:rsidRPr="00B1634A">
        <w:rPr>
          <w:rFonts w:ascii="Times New Roman" w:hAnsi="Times New Roman"/>
          <w:b/>
          <w:kern w:val="2"/>
          <w:sz w:val="24"/>
          <w:szCs w:val="24"/>
          <w:bdr w:val="none" w:sz="0" w:space="0" w:color="auto" w:frame="1"/>
        </w:rPr>
        <w:t xml:space="preserve">25 </w:t>
      </w:r>
      <w:r w:rsidRPr="00B1634A">
        <w:rPr>
          <w:rFonts w:ascii="宋体" w:hAnsi="宋体" w:cs="宋体" w:hint="eastAsia"/>
          <w:b/>
          <w:kern w:val="2"/>
          <w:sz w:val="24"/>
          <w:szCs w:val="24"/>
          <w:lang w:val="pt-BR"/>
        </w:rPr>
        <w:t>℃</w:t>
      </w:r>
      <w:r w:rsidRPr="00B1634A">
        <w:rPr>
          <w:rFonts w:ascii="Times New Roman" w:hAnsi="Times New Roman"/>
          <w:b/>
          <w:kern w:val="2"/>
          <w:sz w:val="24"/>
          <w:szCs w:val="24"/>
          <w:bdr w:val="none" w:sz="0" w:space="0" w:color="auto" w:frame="1"/>
        </w:rPr>
        <w:t>）</w:t>
      </w:r>
    </w:p>
    <w:p w:rsidR="002D2A61" w:rsidRPr="00B1634A" w:rsidRDefault="002D2A61" w:rsidP="006C6BD9">
      <w:pPr>
        <w:widowControl w:val="0"/>
        <w:spacing w:after="0" w:line="360" w:lineRule="auto"/>
        <w:ind w:firstLineChars="200" w:firstLine="480"/>
        <w:jc w:val="center"/>
        <w:rPr>
          <w:rFonts w:ascii="Times New Roman" w:hAnsi="Times New Roman"/>
          <w:b/>
          <w:kern w:val="2"/>
          <w:sz w:val="24"/>
          <w:szCs w:val="24"/>
        </w:rPr>
      </w:pPr>
      <w:r w:rsidRPr="00B1634A">
        <w:rPr>
          <w:rFonts w:ascii="Times New Roman" w:hAnsi="Times New Roman"/>
          <w:noProof/>
          <w:kern w:val="2"/>
          <w:sz w:val="24"/>
          <w:szCs w:val="24"/>
        </w:rPr>
        <w:drawing>
          <wp:inline distT="0" distB="0" distL="0" distR="0">
            <wp:extent cx="2995684" cy="2831952"/>
            <wp:effectExtent l="0" t="0" r="0" b="0"/>
            <wp:docPr id="2" name="图片 2" descr="C:\Users\pe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Desktop\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6997" cy="2833193"/>
                    </a:xfrm>
                    <a:prstGeom prst="rect">
                      <a:avLst/>
                    </a:prstGeom>
                    <a:noFill/>
                    <a:ln>
                      <a:noFill/>
                    </a:ln>
                  </pic:spPr>
                </pic:pic>
              </a:graphicData>
            </a:graphic>
          </wp:inline>
        </w:drawing>
      </w:r>
    </w:p>
    <w:p w:rsidR="002D2A61" w:rsidRPr="00B1634A" w:rsidRDefault="002D2A61" w:rsidP="006C6BD9">
      <w:pPr>
        <w:widowControl w:val="0"/>
        <w:spacing w:after="0" w:line="360" w:lineRule="auto"/>
        <w:ind w:firstLineChars="200" w:firstLine="482"/>
        <w:jc w:val="center"/>
        <w:rPr>
          <w:rFonts w:ascii="Times New Roman" w:hAnsi="Times New Roman"/>
          <w:b/>
          <w:kern w:val="2"/>
          <w:sz w:val="24"/>
          <w:szCs w:val="24"/>
          <w:bdr w:val="none" w:sz="0" w:space="0" w:color="auto" w:frame="1"/>
        </w:rPr>
      </w:pPr>
      <w:r w:rsidRPr="00B1634A">
        <w:rPr>
          <w:rFonts w:ascii="Times New Roman" w:hAnsi="Times New Roman"/>
          <w:b/>
          <w:kern w:val="2"/>
          <w:sz w:val="24"/>
          <w:szCs w:val="24"/>
        </w:rPr>
        <w:t>图</w:t>
      </w:r>
      <w:r w:rsidRPr="00B1634A">
        <w:rPr>
          <w:rFonts w:ascii="Times New Roman" w:hAnsi="Times New Roman"/>
          <w:b/>
          <w:kern w:val="2"/>
          <w:sz w:val="24"/>
          <w:szCs w:val="24"/>
        </w:rPr>
        <w:t xml:space="preserve">5 </w:t>
      </w:r>
      <w:r w:rsidRPr="00B1634A">
        <w:rPr>
          <w:rFonts w:ascii="Times New Roman" w:hAnsi="Times New Roman"/>
          <w:b/>
          <w:kern w:val="2"/>
          <w:sz w:val="24"/>
          <w:szCs w:val="24"/>
        </w:rPr>
        <w:t>第</w:t>
      </w:r>
      <w:r w:rsidRPr="00B1634A">
        <w:rPr>
          <w:rFonts w:ascii="Times New Roman" w:hAnsi="Times New Roman"/>
          <w:b/>
          <w:kern w:val="2"/>
          <w:sz w:val="24"/>
          <w:szCs w:val="24"/>
        </w:rPr>
        <w:t>5</w:t>
      </w:r>
      <w:r w:rsidRPr="00B1634A">
        <w:rPr>
          <w:rFonts w:ascii="Times New Roman" w:hAnsi="Times New Roman"/>
          <w:b/>
          <w:kern w:val="2"/>
          <w:sz w:val="24"/>
          <w:szCs w:val="24"/>
        </w:rPr>
        <w:t>天</w:t>
      </w:r>
      <w:r w:rsidRPr="00B1634A">
        <w:rPr>
          <w:rFonts w:ascii="Times New Roman" w:hAnsi="Times New Roman"/>
          <w:b/>
          <w:sz w:val="24"/>
          <w:szCs w:val="24"/>
        </w:rPr>
        <w:t>核糖核酸酶电泳图</w:t>
      </w:r>
      <w:r w:rsidRPr="00B1634A">
        <w:rPr>
          <w:rFonts w:ascii="Times New Roman" w:hAnsi="Times New Roman"/>
          <w:b/>
          <w:kern w:val="2"/>
          <w:sz w:val="24"/>
          <w:szCs w:val="24"/>
          <w:bdr w:val="none" w:sz="0" w:space="0" w:color="auto" w:frame="1"/>
        </w:rPr>
        <w:t>（恒温</w:t>
      </w:r>
      <w:r w:rsidRPr="00B1634A">
        <w:rPr>
          <w:rFonts w:ascii="Times New Roman" w:hAnsi="Times New Roman"/>
          <w:b/>
          <w:kern w:val="2"/>
          <w:sz w:val="24"/>
          <w:szCs w:val="24"/>
          <w:bdr w:val="none" w:sz="0" w:space="0" w:color="auto" w:frame="1"/>
        </w:rPr>
        <w:t xml:space="preserve">25 </w:t>
      </w:r>
      <w:r w:rsidRPr="00B1634A">
        <w:rPr>
          <w:rFonts w:ascii="宋体" w:hAnsi="宋体" w:cs="宋体" w:hint="eastAsia"/>
          <w:b/>
          <w:kern w:val="2"/>
          <w:sz w:val="24"/>
          <w:szCs w:val="24"/>
          <w:lang w:val="pt-BR"/>
        </w:rPr>
        <w:t>℃</w:t>
      </w:r>
      <w:r w:rsidRPr="00B1634A">
        <w:rPr>
          <w:rFonts w:ascii="Times New Roman" w:hAnsi="Times New Roman"/>
          <w:b/>
          <w:kern w:val="2"/>
          <w:sz w:val="24"/>
          <w:szCs w:val="24"/>
          <w:bdr w:val="none" w:sz="0" w:space="0" w:color="auto" w:frame="1"/>
        </w:rPr>
        <w:t>）</w:t>
      </w:r>
    </w:p>
    <w:p w:rsidR="00822342" w:rsidRPr="00B1634A" w:rsidRDefault="00152D24" w:rsidP="00412755">
      <w:pPr>
        <w:widowControl w:val="0"/>
        <w:spacing w:beforeLines="100" w:afterLines="50" w:line="360" w:lineRule="auto"/>
        <w:ind w:firstLineChars="200" w:firstLine="480"/>
        <w:jc w:val="both"/>
        <w:rPr>
          <w:rFonts w:ascii="Times New Roman" w:hAnsi="Times New Roman"/>
          <w:kern w:val="2"/>
          <w:sz w:val="24"/>
          <w:szCs w:val="24"/>
        </w:rPr>
      </w:pPr>
      <w:r w:rsidRPr="00B1634A">
        <w:rPr>
          <w:rFonts w:ascii="Times New Roman" w:hAnsi="Times New Roman"/>
          <w:kern w:val="2"/>
          <w:sz w:val="24"/>
          <w:szCs w:val="24"/>
        </w:rPr>
        <w:t>恒温</w:t>
      </w:r>
      <w:r w:rsidRPr="00B1634A">
        <w:rPr>
          <w:rFonts w:ascii="Times New Roman" w:hAnsi="Times New Roman"/>
          <w:kern w:val="2"/>
          <w:sz w:val="24"/>
          <w:szCs w:val="24"/>
        </w:rPr>
        <w:t xml:space="preserve">25 </w:t>
      </w:r>
      <w:r w:rsidRPr="00B1634A">
        <w:rPr>
          <w:rFonts w:ascii="宋体" w:hAnsi="宋体" w:cs="宋体" w:hint="eastAsia"/>
          <w:kern w:val="2"/>
          <w:sz w:val="24"/>
          <w:szCs w:val="24"/>
        </w:rPr>
        <w:t>℃</w:t>
      </w:r>
      <w:r w:rsidRPr="00B1634A">
        <w:rPr>
          <w:rFonts w:ascii="Times New Roman" w:hAnsi="Times New Roman"/>
          <w:kern w:val="2"/>
          <w:sz w:val="24"/>
          <w:szCs w:val="24"/>
        </w:rPr>
        <w:t>条件下，</w:t>
      </w:r>
      <w:r w:rsidR="00AA640A" w:rsidRPr="00B1634A">
        <w:rPr>
          <w:rFonts w:ascii="Times New Roman" w:hAnsi="Times New Roman"/>
          <w:kern w:val="2"/>
          <w:sz w:val="24"/>
          <w:szCs w:val="24"/>
        </w:rPr>
        <w:t>核糖核</w:t>
      </w:r>
      <w:r w:rsidR="002D3A0B" w:rsidRPr="00B1634A">
        <w:rPr>
          <w:rFonts w:ascii="Times New Roman" w:hAnsi="Times New Roman"/>
          <w:kern w:val="2"/>
          <w:sz w:val="24"/>
          <w:szCs w:val="24"/>
        </w:rPr>
        <w:t>酸酶精密度</w:t>
      </w:r>
      <w:r w:rsidR="002D3A0B" w:rsidRPr="00B1634A">
        <w:rPr>
          <w:rFonts w:ascii="Times New Roman" w:hAnsi="Times New Roman"/>
          <w:kern w:val="2"/>
          <w:sz w:val="24"/>
          <w:szCs w:val="24"/>
        </w:rPr>
        <w:t>RSD</w:t>
      </w:r>
      <w:r w:rsidR="004044BC" w:rsidRPr="00B1634A">
        <w:rPr>
          <w:rFonts w:ascii="Times New Roman" w:hAnsi="Times New Roman"/>
          <w:kern w:val="2"/>
          <w:sz w:val="24"/>
          <w:szCs w:val="24"/>
        </w:rPr>
        <w:t>为</w:t>
      </w:r>
      <w:r w:rsidR="004044BC" w:rsidRPr="00B1634A">
        <w:rPr>
          <w:rFonts w:ascii="Times New Roman" w:hAnsi="Times New Roman"/>
          <w:kern w:val="2"/>
          <w:sz w:val="24"/>
          <w:szCs w:val="24"/>
        </w:rPr>
        <w:t>1.</w:t>
      </w:r>
      <w:r w:rsidR="00C30237" w:rsidRPr="00B1634A">
        <w:rPr>
          <w:rFonts w:ascii="Times New Roman" w:hAnsi="Times New Roman"/>
          <w:kern w:val="2"/>
          <w:sz w:val="24"/>
          <w:szCs w:val="24"/>
        </w:rPr>
        <w:t>81%</w:t>
      </w:r>
      <w:r w:rsidR="00C23135" w:rsidRPr="00B1634A">
        <w:rPr>
          <w:rFonts w:ascii="Times New Roman" w:hAnsi="Times New Roman"/>
          <w:kern w:val="2"/>
          <w:sz w:val="24"/>
          <w:szCs w:val="24"/>
        </w:rPr>
        <w:t>，表明该标准溶液</w:t>
      </w:r>
      <w:r w:rsidR="00F00BF3" w:rsidRPr="00B1634A">
        <w:rPr>
          <w:rFonts w:ascii="Times New Roman" w:hAnsi="Times New Roman"/>
          <w:kern w:val="2"/>
          <w:sz w:val="24"/>
          <w:szCs w:val="24"/>
        </w:rPr>
        <w:t>5</w:t>
      </w:r>
      <w:r w:rsidR="00F00BF3" w:rsidRPr="00B1634A">
        <w:rPr>
          <w:rFonts w:ascii="Times New Roman" w:hAnsi="Times New Roman"/>
          <w:kern w:val="2"/>
          <w:sz w:val="24"/>
          <w:szCs w:val="24"/>
        </w:rPr>
        <w:t>天内</w:t>
      </w:r>
      <w:r w:rsidR="00C23135" w:rsidRPr="00B1634A">
        <w:rPr>
          <w:rFonts w:ascii="Times New Roman" w:hAnsi="Times New Roman"/>
          <w:kern w:val="2"/>
          <w:sz w:val="24"/>
          <w:szCs w:val="24"/>
        </w:rPr>
        <w:t>稳定性较好</w:t>
      </w:r>
      <w:r w:rsidR="00E51F7A" w:rsidRPr="00B1634A">
        <w:rPr>
          <w:rFonts w:ascii="Times New Roman" w:hAnsi="Times New Roman"/>
          <w:kern w:val="2"/>
          <w:sz w:val="24"/>
          <w:szCs w:val="24"/>
        </w:rPr>
        <w:t>（如图</w:t>
      </w:r>
      <w:r w:rsidR="00B7571E" w:rsidRPr="00B1634A">
        <w:rPr>
          <w:rFonts w:ascii="Times New Roman" w:hAnsi="Times New Roman"/>
          <w:kern w:val="2"/>
          <w:sz w:val="24"/>
          <w:szCs w:val="24"/>
        </w:rPr>
        <w:t>5</w:t>
      </w:r>
      <w:r w:rsidR="00E51F7A" w:rsidRPr="00B1634A">
        <w:rPr>
          <w:rFonts w:ascii="Times New Roman" w:hAnsi="Times New Roman"/>
          <w:kern w:val="2"/>
          <w:sz w:val="24"/>
          <w:szCs w:val="24"/>
        </w:rPr>
        <w:t>）</w:t>
      </w:r>
      <w:r w:rsidR="00C23135" w:rsidRPr="00B1634A">
        <w:rPr>
          <w:rFonts w:ascii="Times New Roman" w:hAnsi="Times New Roman"/>
          <w:kern w:val="2"/>
          <w:sz w:val="24"/>
          <w:szCs w:val="24"/>
        </w:rPr>
        <w:t>；而脱氧</w:t>
      </w:r>
      <w:r w:rsidR="00AA640A" w:rsidRPr="00B1634A">
        <w:rPr>
          <w:rFonts w:ascii="Times New Roman" w:hAnsi="Times New Roman"/>
          <w:kern w:val="2"/>
          <w:sz w:val="24"/>
          <w:szCs w:val="24"/>
        </w:rPr>
        <w:t>核糖核</w:t>
      </w:r>
      <w:r w:rsidR="00C23135" w:rsidRPr="00B1634A">
        <w:rPr>
          <w:rFonts w:ascii="Times New Roman" w:hAnsi="Times New Roman"/>
          <w:kern w:val="2"/>
          <w:sz w:val="24"/>
          <w:szCs w:val="24"/>
        </w:rPr>
        <w:t>酸酶精密度</w:t>
      </w:r>
      <w:r w:rsidR="00C23135" w:rsidRPr="00B1634A">
        <w:rPr>
          <w:rFonts w:ascii="Times New Roman" w:hAnsi="Times New Roman"/>
          <w:kern w:val="2"/>
          <w:sz w:val="24"/>
          <w:szCs w:val="24"/>
        </w:rPr>
        <w:t>RSD</w:t>
      </w:r>
      <w:r w:rsidR="004044BC" w:rsidRPr="00B1634A">
        <w:rPr>
          <w:rFonts w:ascii="Times New Roman" w:hAnsi="Times New Roman"/>
          <w:kern w:val="2"/>
          <w:sz w:val="24"/>
          <w:szCs w:val="24"/>
        </w:rPr>
        <w:t>为</w:t>
      </w:r>
      <w:r w:rsidR="00C30237" w:rsidRPr="00B1634A">
        <w:rPr>
          <w:rFonts w:ascii="Times New Roman" w:hAnsi="Times New Roman"/>
          <w:kern w:val="2"/>
          <w:sz w:val="24"/>
          <w:szCs w:val="24"/>
        </w:rPr>
        <w:t>105%</w:t>
      </w:r>
      <w:r w:rsidR="00C23135" w:rsidRPr="00B1634A">
        <w:rPr>
          <w:rFonts w:ascii="Times New Roman" w:hAnsi="Times New Roman"/>
          <w:kern w:val="2"/>
          <w:sz w:val="24"/>
          <w:szCs w:val="24"/>
        </w:rPr>
        <w:t>，表明该标准溶液</w:t>
      </w:r>
      <w:r w:rsidR="00F00BF3" w:rsidRPr="00B1634A">
        <w:rPr>
          <w:rFonts w:ascii="Times New Roman" w:hAnsi="Times New Roman"/>
          <w:kern w:val="2"/>
          <w:sz w:val="24"/>
          <w:szCs w:val="24"/>
        </w:rPr>
        <w:t>5</w:t>
      </w:r>
      <w:r w:rsidR="00F00BF3" w:rsidRPr="00B1634A">
        <w:rPr>
          <w:rFonts w:ascii="Times New Roman" w:hAnsi="Times New Roman"/>
          <w:kern w:val="2"/>
          <w:sz w:val="24"/>
          <w:szCs w:val="24"/>
        </w:rPr>
        <w:t>天内</w:t>
      </w:r>
      <w:r w:rsidR="00C23135" w:rsidRPr="00B1634A">
        <w:rPr>
          <w:rFonts w:ascii="Times New Roman" w:hAnsi="Times New Roman"/>
          <w:kern w:val="2"/>
          <w:sz w:val="24"/>
          <w:szCs w:val="24"/>
        </w:rPr>
        <w:t>稳定性极差，</w:t>
      </w:r>
      <w:r w:rsidR="00C86040" w:rsidRPr="00B1634A">
        <w:rPr>
          <w:rFonts w:ascii="Times New Roman" w:hAnsi="Times New Roman"/>
          <w:kern w:val="2"/>
          <w:sz w:val="24"/>
          <w:szCs w:val="24"/>
        </w:rPr>
        <w:t>即</w:t>
      </w:r>
      <w:r w:rsidR="00C23135" w:rsidRPr="00B1634A">
        <w:rPr>
          <w:rFonts w:ascii="Times New Roman" w:hAnsi="Times New Roman"/>
          <w:kern w:val="2"/>
          <w:sz w:val="24"/>
          <w:szCs w:val="24"/>
        </w:rPr>
        <w:t>脱氧</w:t>
      </w:r>
      <w:r w:rsidR="00AA640A" w:rsidRPr="00B1634A">
        <w:rPr>
          <w:rFonts w:ascii="Times New Roman" w:hAnsi="Times New Roman"/>
          <w:kern w:val="2"/>
          <w:sz w:val="24"/>
          <w:szCs w:val="24"/>
        </w:rPr>
        <w:t>核糖核</w:t>
      </w:r>
      <w:r w:rsidR="00C23135" w:rsidRPr="00B1634A">
        <w:rPr>
          <w:rFonts w:ascii="Times New Roman" w:hAnsi="Times New Roman"/>
          <w:kern w:val="2"/>
          <w:sz w:val="24"/>
          <w:szCs w:val="24"/>
        </w:rPr>
        <w:t>酸酶严重降解</w:t>
      </w:r>
      <w:r w:rsidR="00574B2D" w:rsidRPr="00B1634A">
        <w:rPr>
          <w:rFonts w:ascii="Times New Roman" w:hAnsi="Times New Roman"/>
          <w:kern w:val="2"/>
          <w:sz w:val="24"/>
          <w:szCs w:val="24"/>
        </w:rPr>
        <w:t>，因此不适宜</w:t>
      </w:r>
      <w:r w:rsidR="00574B2D" w:rsidRPr="00B1634A">
        <w:rPr>
          <w:rFonts w:ascii="Times New Roman" w:hAnsi="Times New Roman"/>
          <w:kern w:val="2"/>
          <w:sz w:val="24"/>
          <w:szCs w:val="24"/>
        </w:rPr>
        <w:t xml:space="preserve">25 </w:t>
      </w:r>
      <w:r w:rsidR="00574B2D" w:rsidRPr="00B1634A">
        <w:rPr>
          <w:rFonts w:ascii="宋体" w:hAnsi="宋体" w:cs="宋体" w:hint="eastAsia"/>
          <w:kern w:val="2"/>
          <w:sz w:val="24"/>
          <w:szCs w:val="24"/>
        </w:rPr>
        <w:t>℃</w:t>
      </w:r>
      <w:r w:rsidR="00574B2D" w:rsidRPr="00B1634A">
        <w:rPr>
          <w:rFonts w:ascii="Times New Roman" w:hAnsi="Times New Roman"/>
          <w:kern w:val="2"/>
          <w:sz w:val="24"/>
          <w:szCs w:val="24"/>
        </w:rPr>
        <w:t>条件下储存</w:t>
      </w:r>
      <w:r w:rsidR="00E51F7A" w:rsidRPr="00B1634A">
        <w:rPr>
          <w:rFonts w:ascii="Times New Roman" w:hAnsi="Times New Roman"/>
          <w:kern w:val="2"/>
          <w:sz w:val="24"/>
          <w:szCs w:val="24"/>
        </w:rPr>
        <w:t>（如图</w:t>
      </w:r>
      <w:r w:rsidR="00B7571E" w:rsidRPr="00B1634A">
        <w:rPr>
          <w:rFonts w:ascii="Times New Roman" w:hAnsi="Times New Roman"/>
          <w:kern w:val="2"/>
          <w:sz w:val="24"/>
          <w:szCs w:val="24"/>
        </w:rPr>
        <w:t>4</w:t>
      </w:r>
      <w:r w:rsidR="00E51F7A" w:rsidRPr="00B1634A">
        <w:rPr>
          <w:rFonts w:ascii="Times New Roman" w:hAnsi="Times New Roman"/>
          <w:kern w:val="2"/>
          <w:sz w:val="24"/>
          <w:szCs w:val="24"/>
        </w:rPr>
        <w:t>）</w:t>
      </w:r>
      <w:r w:rsidR="00C23135" w:rsidRPr="00B1634A">
        <w:rPr>
          <w:rFonts w:ascii="Times New Roman" w:hAnsi="Times New Roman"/>
          <w:kern w:val="2"/>
          <w:sz w:val="24"/>
          <w:szCs w:val="24"/>
        </w:rPr>
        <w:t>。</w:t>
      </w:r>
      <w:r w:rsidRPr="00B1634A">
        <w:rPr>
          <w:rFonts w:ascii="Times New Roman" w:hAnsi="Times New Roman"/>
          <w:kern w:val="2"/>
          <w:sz w:val="24"/>
          <w:szCs w:val="24"/>
        </w:rPr>
        <w:t>而恒温</w:t>
      </w:r>
      <w:r w:rsidRPr="00B1634A">
        <w:rPr>
          <w:rFonts w:ascii="Times New Roman" w:hAnsi="Times New Roman"/>
          <w:kern w:val="2"/>
          <w:sz w:val="24"/>
          <w:szCs w:val="24"/>
        </w:rPr>
        <w:t xml:space="preserve">-20 </w:t>
      </w:r>
      <w:r w:rsidRPr="00B1634A">
        <w:rPr>
          <w:rFonts w:ascii="宋体" w:hAnsi="宋体" w:cs="宋体" w:hint="eastAsia"/>
          <w:kern w:val="2"/>
          <w:sz w:val="24"/>
          <w:szCs w:val="24"/>
        </w:rPr>
        <w:t>℃</w:t>
      </w:r>
      <w:r w:rsidRPr="00B1634A">
        <w:rPr>
          <w:rFonts w:ascii="Times New Roman" w:hAnsi="Times New Roman"/>
          <w:kern w:val="2"/>
          <w:sz w:val="24"/>
          <w:szCs w:val="24"/>
        </w:rPr>
        <w:t>条件下脱氧核糖核酸酶精密度</w:t>
      </w:r>
      <w:r w:rsidRPr="00B1634A">
        <w:rPr>
          <w:rFonts w:ascii="Times New Roman" w:hAnsi="Times New Roman"/>
          <w:kern w:val="2"/>
          <w:sz w:val="24"/>
          <w:szCs w:val="24"/>
        </w:rPr>
        <w:t>RSD</w:t>
      </w:r>
      <w:r w:rsidR="004044BC" w:rsidRPr="00B1634A">
        <w:rPr>
          <w:rFonts w:ascii="Times New Roman" w:hAnsi="Times New Roman"/>
          <w:kern w:val="2"/>
          <w:sz w:val="24"/>
          <w:szCs w:val="24"/>
        </w:rPr>
        <w:t>为</w:t>
      </w:r>
      <w:r w:rsidR="00C30237" w:rsidRPr="00B1634A">
        <w:rPr>
          <w:rFonts w:ascii="Times New Roman" w:hAnsi="Times New Roman"/>
          <w:kern w:val="2"/>
          <w:sz w:val="24"/>
          <w:szCs w:val="24"/>
        </w:rPr>
        <w:t>2.56%</w:t>
      </w:r>
      <w:r w:rsidRPr="00B1634A">
        <w:rPr>
          <w:rFonts w:ascii="Times New Roman" w:hAnsi="Times New Roman"/>
          <w:kern w:val="2"/>
          <w:sz w:val="24"/>
          <w:szCs w:val="24"/>
        </w:rPr>
        <w:t>，所以建议脱氧核糖核酸酶溶解后存放</w:t>
      </w:r>
      <w:r w:rsidRPr="00B1634A">
        <w:rPr>
          <w:rFonts w:ascii="Times New Roman" w:hAnsi="Times New Roman"/>
          <w:kern w:val="2"/>
          <w:sz w:val="24"/>
          <w:szCs w:val="24"/>
        </w:rPr>
        <w:t xml:space="preserve">-20 </w:t>
      </w:r>
      <w:r w:rsidRPr="00B1634A">
        <w:rPr>
          <w:rFonts w:ascii="宋体" w:hAnsi="宋体" w:cs="宋体" w:hint="eastAsia"/>
          <w:kern w:val="2"/>
          <w:sz w:val="24"/>
          <w:szCs w:val="24"/>
        </w:rPr>
        <w:t>℃</w:t>
      </w:r>
      <w:r w:rsidRPr="00B1634A">
        <w:rPr>
          <w:rFonts w:ascii="Times New Roman" w:hAnsi="Times New Roman"/>
          <w:kern w:val="2"/>
          <w:sz w:val="24"/>
          <w:szCs w:val="24"/>
        </w:rPr>
        <w:t>条件</w:t>
      </w:r>
      <w:r w:rsidR="002929A9" w:rsidRPr="00B1634A">
        <w:rPr>
          <w:rFonts w:ascii="Times New Roman" w:hAnsi="Times New Roman"/>
          <w:kern w:val="2"/>
          <w:sz w:val="24"/>
          <w:szCs w:val="24"/>
        </w:rPr>
        <w:t>备用，建议现配现用</w:t>
      </w:r>
      <w:r w:rsidRPr="00B1634A">
        <w:rPr>
          <w:rFonts w:ascii="Times New Roman" w:hAnsi="Times New Roman"/>
          <w:kern w:val="2"/>
          <w:sz w:val="24"/>
          <w:szCs w:val="24"/>
        </w:rPr>
        <w:t>。</w:t>
      </w:r>
    </w:p>
    <w:p w:rsidR="00A22695" w:rsidRPr="00B1634A" w:rsidRDefault="00D522D0" w:rsidP="00412755">
      <w:pPr>
        <w:pStyle w:val="1"/>
        <w:widowControl w:val="0"/>
        <w:spacing w:beforeLines="50" w:afterLines="50" w:line="360" w:lineRule="auto"/>
        <w:rPr>
          <w:rFonts w:ascii="Times New Roman" w:eastAsia="黑体" w:hAnsi="Times New Roman"/>
          <w:sz w:val="24"/>
          <w:szCs w:val="24"/>
        </w:rPr>
      </w:pPr>
      <w:bookmarkStart w:id="27" w:name="_Toc460870647"/>
      <w:bookmarkStart w:id="28" w:name="_Toc460870761"/>
      <w:r w:rsidRPr="00B1634A">
        <w:rPr>
          <w:rFonts w:ascii="Times New Roman" w:eastAsia="黑体" w:hAnsi="Times New Roman"/>
          <w:sz w:val="24"/>
          <w:szCs w:val="24"/>
        </w:rPr>
        <w:lastRenderedPageBreak/>
        <w:t>七、验证情况及结果分析</w:t>
      </w:r>
      <w:bookmarkEnd w:id="27"/>
      <w:bookmarkEnd w:id="28"/>
    </w:p>
    <w:p w:rsidR="00A22695" w:rsidRPr="00B1634A" w:rsidRDefault="00125364" w:rsidP="00412755">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采用本方法对市售公司核糖核酸酶产品</w:t>
      </w:r>
      <w:r w:rsidRPr="00B1634A">
        <w:rPr>
          <w:rFonts w:ascii="Times New Roman" w:hAnsi="Times New Roman"/>
          <w:sz w:val="24"/>
          <w:szCs w:val="24"/>
        </w:rPr>
        <w:t>A</w:t>
      </w:r>
      <w:r w:rsidRPr="00B1634A">
        <w:rPr>
          <w:rFonts w:ascii="Times New Roman" w:hAnsi="Times New Roman"/>
          <w:sz w:val="24"/>
          <w:szCs w:val="24"/>
        </w:rPr>
        <w:t>、</w:t>
      </w:r>
      <w:r w:rsidRPr="00B1634A">
        <w:rPr>
          <w:rFonts w:ascii="Times New Roman" w:hAnsi="Times New Roman"/>
          <w:sz w:val="24"/>
          <w:szCs w:val="24"/>
        </w:rPr>
        <w:t>B</w:t>
      </w:r>
      <w:r w:rsidRPr="00B1634A">
        <w:rPr>
          <w:rFonts w:ascii="Times New Roman" w:hAnsi="Times New Roman"/>
          <w:sz w:val="24"/>
          <w:szCs w:val="24"/>
        </w:rPr>
        <w:t>和脱氧核糖核酸酶产品</w:t>
      </w:r>
      <w:r w:rsidRPr="00B1634A">
        <w:rPr>
          <w:rFonts w:ascii="Times New Roman" w:hAnsi="Times New Roman"/>
          <w:sz w:val="24"/>
          <w:szCs w:val="24"/>
        </w:rPr>
        <w:t>C</w:t>
      </w:r>
      <w:r w:rsidRPr="00B1634A">
        <w:rPr>
          <w:rFonts w:ascii="Times New Roman" w:hAnsi="Times New Roman"/>
          <w:sz w:val="24"/>
          <w:szCs w:val="24"/>
        </w:rPr>
        <w:t>、</w:t>
      </w:r>
      <w:r w:rsidRPr="00B1634A">
        <w:rPr>
          <w:rFonts w:ascii="Times New Roman" w:hAnsi="Times New Roman"/>
          <w:sz w:val="24"/>
          <w:szCs w:val="24"/>
        </w:rPr>
        <w:t>D</w:t>
      </w:r>
      <w:r w:rsidRPr="00B1634A">
        <w:rPr>
          <w:rFonts w:ascii="Times New Roman" w:hAnsi="Times New Roman"/>
          <w:sz w:val="24"/>
          <w:szCs w:val="24"/>
        </w:rPr>
        <w:t>分别进行了纯度检测，其结果显示，</w:t>
      </w:r>
      <w:r w:rsidRPr="00B1634A">
        <w:rPr>
          <w:rFonts w:ascii="Times New Roman" w:hAnsi="Times New Roman"/>
          <w:sz w:val="24"/>
          <w:szCs w:val="24"/>
        </w:rPr>
        <w:t>A</w:t>
      </w:r>
      <w:r w:rsidRPr="00B1634A">
        <w:rPr>
          <w:rFonts w:ascii="Times New Roman" w:hAnsi="Times New Roman"/>
          <w:sz w:val="24"/>
          <w:szCs w:val="24"/>
        </w:rPr>
        <w:t>、</w:t>
      </w:r>
      <w:r w:rsidRPr="00B1634A">
        <w:rPr>
          <w:rFonts w:ascii="Times New Roman" w:hAnsi="Times New Roman"/>
          <w:sz w:val="24"/>
          <w:szCs w:val="24"/>
        </w:rPr>
        <w:t>B</w:t>
      </w:r>
      <w:r w:rsidRPr="00B1634A">
        <w:rPr>
          <w:rFonts w:ascii="Times New Roman" w:hAnsi="Times New Roman"/>
          <w:sz w:val="24"/>
          <w:szCs w:val="24"/>
        </w:rPr>
        <w:t>、</w:t>
      </w:r>
      <w:r w:rsidRPr="00B1634A">
        <w:rPr>
          <w:rFonts w:ascii="Times New Roman" w:hAnsi="Times New Roman"/>
          <w:sz w:val="24"/>
          <w:szCs w:val="24"/>
        </w:rPr>
        <w:t>C</w:t>
      </w:r>
      <w:r w:rsidRPr="00B1634A">
        <w:rPr>
          <w:rFonts w:ascii="Times New Roman" w:hAnsi="Times New Roman"/>
          <w:sz w:val="24"/>
          <w:szCs w:val="24"/>
        </w:rPr>
        <w:t>、</w:t>
      </w:r>
      <w:r w:rsidRPr="00B1634A">
        <w:rPr>
          <w:rFonts w:ascii="Times New Roman" w:hAnsi="Times New Roman"/>
          <w:sz w:val="24"/>
          <w:szCs w:val="24"/>
        </w:rPr>
        <w:t>D</w:t>
      </w:r>
      <w:r w:rsidRPr="00B1634A">
        <w:rPr>
          <w:rFonts w:ascii="Times New Roman" w:hAnsi="Times New Roman"/>
          <w:sz w:val="24"/>
          <w:szCs w:val="24"/>
        </w:rPr>
        <w:t>的检测纯度分别为</w:t>
      </w:r>
      <w:r w:rsidRPr="00B1634A">
        <w:rPr>
          <w:rFonts w:ascii="Times New Roman" w:hAnsi="Times New Roman"/>
          <w:sz w:val="24"/>
          <w:szCs w:val="24"/>
        </w:rPr>
        <w:t>7</w:t>
      </w:r>
      <w:r w:rsidR="00BE4DFB" w:rsidRPr="00B1634A">
        <w:rPr>
          <w:rFonts w:ascii="Times New Roman" w:hAnsi="Times New Roman"/>
          <w:sz w:val="24"/>
          <w:szCs w:val="24"/>
        </w:rPr>
        <w:t>0</w:t>
      </w:r>
      <w:r w:rsidRPr="00B1634A">
        <w:rPr>
          <w:rFonts w:ascii="Times New Roman" w:hAnsi="Times New Roman"/>
          <w:sz w:val="24"/>
          <w:szCs w:val="24"/>
        </w:rPr>
        <w:t>.34%</w:t>
      </w:r>
      <w:r w:rsidRPr="00B1634A">
        <w:rPr>
          <w:rFonts w:ascii="Times New Roman" w:hAnsi="Times New Roman"/>
          <w:sz w:val="24"/>
          <w:szCs w:val="24"/>
        </w:rPr>
        <w:t>、</w:t>
      </w:r>
      <w:r w:rsidRPr="00B1634A">
        <w:rPr>
          <w:rFonts w:ascii="Times New Roman" w:hAnsi="Times New Roman"/>
          <w:sz w:val="24"/>
          <w:szCs w:val="24"/>
        </w:rPr>
        <w:t>6</w:t>
      </w:r>
      <w:r w:rsidR="00BE4DFB" w:rsidRPr="00B1634A">
        <w:rPr>
          <w:rFonts w:ascii="Times New Roman" w:hAnsi="Times New Roman"/>
          <w:sz w:val="24"/>
          <w:szCs w:val="24"/>
        </w:rPr>
        <w:t>8</w:t>
      </w:r>
      <w:r w:rsidRPr="00B1634A">
        <w:rPr>
          <w:rFonts w:ascii="Times New Roman" w:hAnsi="Times New Roman"/>
          <w:sz w:val="24"/>
          <w:szCs w:val="24"/>
        </w:rPr>
        <w:t>.02%</w:t>
      </w:r>
      <w:r w:rsidRPr="00B1634A">
        <w:rPr>
          <w:rFonts w:ascii="Times New Roman" w:hAnsi="Times New Roman"/>
          <w:sz w:val="24"/>
          <w:szCs w:val="24"/>
        </w:rPr>
        <w:t>、</w:t>
      </w:r>
      <w:r w:rsidRPr="00B1634A">
        <w:rPr>
          <w:rFonts w:ascii="Times New Roman" w:hAnsi="Times New Roman"/>
          <w:sz w:val="24"/>
          <w:szCs w:val="24"/>
        </w:rPr>
        <w:t>39.71%</w:t>
      </w:r>
      <w:r w:rsidRPr="00B1634A">
        <w:rPr>
          <w:rFonts w:ascii="Times New Roman" w:hAnsi="Times New Roman"/>
          <w:sz w:val="24"/>
          <w:szCs w:val="24"/>
        </w:rPr>
        <w:t>以及</w:t>
      </w:r>
      <w:r w:rsidR="00912DC0" w:rsidRPr="00B1634A">
        <w:rPr>
          <w:rFonts w:ascii="Times New Roman" w:hAnsi="Times New Roman"/>
          <w:sz w:val="24"/>
          <w:szCs w:val="24"/>
        </w:rPr>
        <w:t>40.25%</w:t>
      </w:r>
      <w:r w:rsidR="003B305F" w:rsidRPr="00B1634A">
        <w:rPr>
          <w:rFonts w:ascii="Times New Roman" w:hAnsi="Times New Roman"/>
          <w:sz w:val="24"/>
          <w:szCs w:val="24"/>
        </w:rPr>
        <w:t>。</w:t>
      </w:r>
    </w:p>
    <w:p w:rsidR="00D522D0" w:rsidRPr="00B1634A" w:rsidRDefault="003B305F" w:rsidP="00412755">
      <w:pPr>
        <w:pStyle w:val="1"/>
        <w:widowControl w:val="0"/>
        <w:spacing w:beforeLines="50" w:afterLines="50" w:line="360" w:lineRule="auto"/>
        <w:rPr>
          <w:rFonts w:ascii="Times New Roman" w:eastAsia="黑体" w:hAnsi="Times New Roman"/>
          <w:sz w:val="24"/>
          <w:szCs w:val="24"/>
        </w:rPr>
      </w:pPr>
      <w:bookmarkStart w:id="29" w:name="_Toc460870652"/>
      <w:bookmarkStart w:id="30" w:name="_Toc460870766"/>
      <w:r w:rsidRPr="00B1634A">
        <w:rPr>
          <w:rFonts w:ascii="Times New Roman" w:eastAsia="黑体" w:hAnsi="Times New Roman"/>
          <w:sz w:val="24"/>
          <w:szCs w:val="24"/>
        </w:rPr>
        <w:t>八</w:t>
      </w:r>
      <w:r w:rsidR="00D522D0" w:rsidRPr="00B1634A">
        <w:rPr>
          <w:rFonts w:ascii="Times New Roman" w:eastAsia="黑体" w:hAnsi="Times New Roman"/>
          <w:sz w:val="24"/>
          <w:szCs w:val="24"/>
        </w:rPr>
        <w:t>、</w:t>
      </w:r>
      <w:bookmarkEnd w:id="29"/>
      <w:bookmarkEnd w:id="30"/>
      <w:r w:rsidRPr="00B1634A">
        <w:rPr>
          <w:rFonts w:ascii="Times New Roman" w:eastAsia="黑体" w:hAnsi="Times New Roman"/>
          <w:b w:val="0"/>
          <w:sz w:val="24"/>
        </w:rPr>
        <w:t>标准属性的建议</w:t>
      </w:r>
    </w:p>
    <w:p w:rsidR="00EC6053" w:rsidRPr="00B1634A" w:rsidRDefault="003B305F" w:rsidP="00175422">
      <w:pPr>
        <w:widowControl w:val="0"/>
        <w:spacing w:beforeLines="50" w:afterLines="50" w:line="360" w:lineRule="auto"/>
        <w:ind w:firstLineChars="200" w:firstLine="480"/>
        <w:jc w:val="both"/>
        <w:rPr>
          <w:rFonts w:ascii="Times New Roman" w:hAnsi="Times New Roman"/>
          <w:sz w:val="24"/>
          <w:szCs w:val="24"/>
        </w:rPr>
      </w:pPr>
      <w:r w:rsidRPr="00B1634A">
        <w:rPr>
          <w:rFonts w:ascii="Times New Roman" w:hAnsi="Times New Roman"/>
          <w:sz w:val="24"/>
          <w:szCs w:val="24"/>
        </w:rPr>
        <w:t>本标准属于管理服务标准，建议作为推荐性标准批准发布。</w:t>
      </w:r>
    </w:p>
    <w:sectPr w:rsidR="00EC6053" w:rsidRPr="00B1634A" w:rsidSect="00124F7D">
      <w:footerReference w:type="default" r:id="rId14"/>
      <w:pgSz w:w="11906" w:h="16838"/>
      <w:pgMar w:top="1440" w:right="1800" w:bottom="1440" w:left="1800" w:header="851"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0B" w:rsidRDefault="00F3040B" w:rsidP="00D522D0">
      <w:pPr>
        <w:spacing w:after="0" w:line="240" w:lineRule="auto"/>
      </w:pPr>
      <w:r>
        <w:separator/>
      </w:r>
    </w:p>
  </w:endnote>
  <w:endnote w:type="continuationSeparator" w:id="0">
    <w:p w:rsidR="00F3040B" w:rsidRDefault="00F3040B" w:rsidP="00D52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87" w:rsidRPr="00124F7D" w:rsidRDefault="00175422">
    <w:pPr>
      <w:pStyle w:val="a6"/>
      <w:jc w:val="center"/>
      <w:rPr>
        <w:rFonts w:ascii="Times New Roman" w:hAnsi="Times New Roman"/>
      </w:rPr>
    </w:pPr>
    <w:r w:rsidRPr="00124F7D">
      <w:rPr>
        <w:rFonts w:ascii="Times New Roman" w:hAnsi="Times New Roman"/>
      </w:rPr>
      <w:fldChar w:fldCharType="begin"/>
    </w:r>
    <w:r w:rsidR="00FD79F3" w:rsidRPr="00124F7D">
      <w:rPr>
        <w:rFonts w:ascii="Times New Roman" w:hAnsi="Times New Roman"/>
      </w:rPr>
      <w:instrText xml:space="preserve"> PAGE   \* MERGEFORMAT </w:instrText>
    </w:r>
    <w:r w:rsidRPr="00124F7D">
      <w:rPr>
        <w:rFonts w:ascii="Times New Roman" w:hAnsi="Times New Roman"/>
      </w:rPr>
      <w:fldChar w:fldCharType="separate"/>
    </w:r>
    <w:r w:rsidR="00412755" w:rsidRPr="00412755">
      <w:rPr>
        <w:rFonts w:ascii="Times New Roman" w:hAnsi="Times New Roman"/>
        <w:noProof/>
        <w:lang w:val="zh-CN"/>
      </w:rPr>
      <w:t>15</w:t>
    </w:r>
    <w:r w:rsidRPr="00124F7D">
      <w:rPr>
        <w:rFonts w:ascii="Times New Roman" w:hAnsi="Times New Roman"/>
      </w:rPr>
      <w:fldChar w:fldCharType="end"/>
    </w:r>
  </w:p>
  <w:p w:rsidR="00157387" w:rsidRDefault="00F3040B" w:rsidP="005454FB">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0B" w:rsidRDefault="00F3040B" w:rsidP="00D522D0">
      <w:pPr>
        <w:spacing w:after="0" w:line="240" w:lineRule="auto"/>
      </w:pPr>
      <w:r>
        <w:separator/>
      </w:r>
    </w:p>
  </w:footnote>
  <w:footnote w:type="continuationSeparator" w:id="0">
    <w:p w:rsidR="00F3040B" w:rsidRDefault="00F3040B" w:rsidP="00D52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92F4296"/>
    <w:multiLevelType w:val="hybridMultilevel"/>
    <w:tmpl w:val="2826C78E"/>
    <w:lvl w:ilvl="0" w:tplc="0DA829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6111EB7"/>
    <w:multiLevelType w:val="singleLevel"/>
    <w:tmpl w:val="56111EB7"/>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376"/>
    <w:rsid w:val="00022191"/>
    <w:rsid w:val="000260F6"/>
    <w:rsid w:val="00043BF6"/>
    <w:rsid w:val="00062BDA"/>
    <w:rsid w:val="00084339"/>
    <w:rsid w:val="000A2D25"/>
    <w:rsid w:val="000A5030"/>
    <w:rsid w:val="000B5D25"/>
    <w:rsid w:val="000B61A8"/>
    <w:rsid w:val="000D63A8"/>
    <w:rsid w:val="000D69EB"/>
    <w:rsid w:val="000E67F4"/>
    <w:rsid w:val="001140A5"/>
    <w:rsid w:val="001143CD"/>
    <w:rsid w:val="00124F7D"/>
    <w:rsid w:val="00125364"/>
    <w:rsid w:val="00127535"/>
    <w:rsid w:val="00133846"/>
    <w:rsid w:val="00152D24"/>
    <w:rsid w:val="00153BFE"/>
    <w:rsid w:val="00154562"/>
    <w:rsid w:val="00155699"/>
    <w:rsid w:val="00155C4E"/>
    <w:rsid w:val="0016334D"/>
    <w:rsid w:val="00175422"/>
    <w:rsid w:val="00184D28"/>
    <w:rsid w:val="00192448"/>
    <w:rsid w:val="00195B02"/>
    <w:rsid w:val="001A12A7"/>
    <w:rsid w:val="001C0547"/>
    <w:rsid w:val="001C1FB8"/>
    <w:rsid w:val="001E04DC"/>
    <w:rsid w:val="001E4AF9"/>
    <w:rsid w:val="001E7949"/>
    <w:rsid w:val="001F5066"/>
    <w:rsid w:val="00213BD8"/>
    <w:rsid w:val="00213BDF"/>
    <w:rsid w:val="00224E81"/>
    <w:rsid w:val="0025440D"/>
    <w:rsid w:val="0025640D"/>
    <w:rsid w:val="0027183F"/>
    <w:rsid w:val="00275245"/>
    <w:rsid w:val="00292325"/>
    <w:rsid w:val="002929A9"/>
    <w:rsid w:val="002A6561"/>
    <w:rsid w:val="002D2A61"/>
    <w:rsid w:val="002D3A0B"/>
    <w:rsid w:val="002E18DC"/>
    <w:rsid w:val="002E3A53"/>
    <w:rsid w:val="002F745D"/>
    <w:rsid w:val="003055D7"/>
    <w:rsid w:val="003241D2"/>
    <w:rsid w:val="00327521"/>
    <w:rsid w:val="003300B4"/>
    <w:rsid w:val="00356F55"/>
    <w:rsid w:val="003615B0"/>
    <w:rsid w:val="00363F42"/>
    <w:rsid w:val="00364735"/>
    <w:rsid w:val="00367376"/>
    <w:rsid w:val="00367EB8"/>
    <w:rsid w:val="00381B72"/>
    <w:rsid w:val="0038659E"/>
    <w:rsid w:val="00386CA9"/>
    <w:rsid w:val="003953CC"/>
    <w:rsid w:val="003A7510"/>
    <w:rsid w:val="003B305F"/>
    <w:rsid w:val="003C7178"/>
    <w:rsid w:val="003D6542"/>
    <w:rsid w:val="003D7AC1"/>
    <w:rsid w:val="003E5081"/>
    <w:rsid w:val="003F4D4B"/>
    <w:rsid w:val="003F65AB"/>
    <w:rsid w:val="003F6901"/>
    <w:rsid w:val="003F6D57"/>
    <w:rsid w:val="0040084A"/>
    <w:rsid w:val="00401430"/>
    <w:rsid w:val="004044BC"/>
    <w:rsid w:val="00412755"/>
    <w:rsid w:val="00415A60"/>
    <w:rsid w:val="0043108A"/>
    <w:rsid w:val="004830E3"/>
    <w:rsid w:val="00484A43"/>
    <w:rsid w:val="00485571"/>
    <w:rsid w:val="00493B11"/>
    <w:rsid w:val="004A5D43"/>
    <w:rsid w:val="004B4CF0"/>
    <w:rsid w:val="004E016F"/>
    <w:rsid w:val="004E0E65"/>
    <w:rsid w:val="004F4BEA"/>
    <w:rsid w:val="0050321B"/>
    <w:rsid w:val="005160AE"/>
    <w:rsid w:val="00517862"/>
    <w:rsid w:val="00534564"/>
    <w:rsid w:val="00540BDE"/>
    <w:rsid w:val="005463B8"/>
    <w:rsid w:val="00574B2D"/>
    <w:rsid w:val="00576494"/>
    <w:rsid w:val="0058555E"/>
    <w:rsid w:val="005A6819"/>
    <w:rsid w:val="005A6EFE"/>
    <w:rsid w:val="005B0E0A"/>
    <w:rsid w:val="005C1B0F"/>
    <w:rsid w:val="005C3B69"/>
    <w:rsid w:val="005D50A8"/>
    <w:rsid w:val="005E125F"/>
    <w:rsid w:val="005E132A"/>
    <w:rsid w:val="005E5BDD"/>
    <w:rsid w:val="005F1AAE"/>
    <w:rsid w:val="005F344D"/>
    <w:rsid w:val="00603062"/>
    <w:rsid w:val="00607412"/>
    <w:rsid w:val="006105A8"/>
    <w:rsid w:val="006250C6"/>
    <w:rsid w:val="006318CC"/>
    <w:rsid w:val="00633010"/>
    <w:rsid w:val="006336AD"/>
    <w:rsid w:val="006557C1"/>
    <w:rsid w:val="0065619F"/>
    <w:rsid w:val="00662CC9"/>
    <w:rsid w:val="00662E5E"/>
    <w:rsid w:val="00690B25"/>
    <w:rsid w:val="006A0466"/>
    <w:rsid w:val="006C1490"/>
    <w:rsid w:val="006C5631"/>
    <w:rsid w:val="006C6BD9"/>
    <w:rsid w:val="006D2330"/>
    <w:rsid w:val="006E3BC0"/>
    <w:rsid w:val="006F4E77"/>
    <w:rsid w:val="00710017"/>
    <w:rsid w:val="00723CD1"/>
    <w:rsid w:val="007312DE"/>
    <w:rsid w:val="00741AEA"/>
    <w:rsid w:val="00754F2E"/>
    <w:rsid w:val="007920EC"/>
    <w:rsid w:val="007A00E5"/>
    <w:rsid w:val="007B0636"/>
    <w:rsid w:val="007C3C59"/>
    <w:rsid w:val="0080223D"/>
    <w:rsid w:val="00813B97"/>
    <w:rsid w:val="0082067B"/>
    <w:rsid w:val="00820C27"/>
    <w:rsid w:val="00822342"/>
    <w:rsid w:val="008228F9"/>
    <w:rsid w:val="00824E0E"/>
    <w:rsid w:val="008352B2"/>
    <w:rsid w:val="008505F6"/>
    <w:rsid w:val="00855D4B"/>
    <w:rsid w:val="0087110B"/>
    <w:rsid w:val="0087340C"/>
    <w:rsid w:val="00881ECD"/>
    <w:rsid w:val="00882445"/>
    <w:rsid w:val="00884882"/>
    <w:rsid w:val="008B0F1C"/>
    <w:rsid w:val="008C6A04"/>
    <w:rsid w:val="008D6AA1"/>
    <w:rsid w:val="008E62BD"/>
    <w:rsid w:val="008F022F"/>
    <w:rsid w:val="008F6BF5"/>
    <w:rsid w:val="008F6BFE"/>
    <w:rsid w:val="009010E1"/>
    <w:rsid w:val="00912DC0"/>
    <w:rsid w:val="0091660C"/>
    <w:rsid w:val="0091704D"/>
    <w:rsid w:val="00917FDC"/>
    <w:rsid w:val="009400C4"/>
    <w:rsid w:val="0094047B"/>
    <w:rsid w:val="00956944"/>
    <w:rsid w:val="00961781"/>
    <w:rsid w:val="0097371B"/>
    <w:rsid w:val="009B051A"/>
    <w:rsid w:val="009D054C"/>
    <w:rsid w:val="009D4D38"/>
    <w:rsid w:val="009D7D3A"/>
    <w:rsid w:val="009E7222"/>
    <w:rsid w:val="009F3CCB"/>
    <w:rsid w:val="00A141A5"/>
    <w:rsid w:val="00A15A98"/>
    <w:rsid w:val="00A170C8"/>
    <w:rsid w:val="00A17E81"/>
    <w:rsid w:val="00A22695"/>
    <w:rsid w:val="00A41CE8"/>
    <w:rsid w:val="00A43B82"/>
    <w:rsid w:val="00A561AB"/>
    <w:rsid w:val="00A64689"/>
    <w:rsid w:val="00A71C24"/>
    <w:rsid w:val="00A8403E"/>
    <w:rsid w:val="00A845C9"/>
    <w:rsid w:val="00AA640A"/>
    <w:rsid w:val="00AC1550"/>
    <w:rsid w:val="00AC7E97"/>
    <w:rsid w:val="00AD181C"/>
    <w:rsid w:val="00AD2C39"/>
    <w:rsid w:val="00AF4899"/>
    <w:rsid w:val="00B04971"/>
    <w:rsid w:val="00B1634A"/>
    <w:rsid w:val="00B20752"/>
    <w:rsid w:val="00B22229"/>
    <w:rsid w:val="00B22A4C"/>
    <w:rsid w:val="00B30674"/>
    <w:rsid w:val="00B34D08"/>
    <w:rsid w:val="00B362B9"/>
    <w:rsid w:val="00B40E36"/>
    <w:rsid w:val="00B475C7"/>
    <w:rsid w:val="00B57787"/>
    <w:rsid w:val="00B7571E"/>
    <w:rsid w:val="00B80432"/>
    <w:rsid w:val="00B87908"/>
    <w:rsid w:val="00BA6660"/>
    <w:rsid w:val="00BB315F"/>
    <w:rsid w:val="00BB45E6"/>
    <w:rsid w:val="00BC27D7"/>
    <w:rsid w:val="00BD33ED"/>
    <w:rsid w:val="00BD5329"/>
    <w:rsid w:val="00BD5AD3"/>
    <w:rsid w:val="00BE4DFB"/>
    <w:rsid w:val="00C23135"/>
    <w:rsid w:val="00C27492"/>
    <w:rsid w:val="00C30237"/>
    <w:rsid w:val="00C34754"/>
    <w:rsid w:val="00C54CD3"/>
    <w:rsid w:val="00C6103E"/>
    <w:rsid w:val="00C76959"/>
    <w:rsid w:val="00C86040"/>
    <w:rsid w:val="00C93D3E"/>
    <w:rsid w:val="00CA0032"/>
    <w:rsid w:val="00CA6CAD"/>
    <w:rsid w:val="00CC715B"/>
    <w:rsid w:val="00CE6951"/>
    <w:rsid w:val="00CF6A91"/>
    <w:rsid w:val="00D040AD"/>
    <w:rsid w:val="00D17982"/>
    <w:rsid w:val="00D473C1"/>
    <w:rsid w:val="00D47EED"/>
    <w:rsid w:val="00D522D0"/>
    <w:rsid w:val="00D530BD"/>
    <w:rsid w:val="00D5487E"/>
    <w:rsid w:val="00D55EDF"/>
    <w:rsid w:val="00D63F73"/>
    <w:rsid w:val="00D64803"/>
    <w:rsid w:val="00D714AA"/>
    <w:rsid w:val="00D71C5A"/>
    <w:rsid w:val="00D960D6"/>
    <w:rsid w:val="00DA0006"/>
    <w:rsid w:val="00DB4D6E"/>
    <w:rsid w:val="00DC7ACE"/>
    <w:rsid w:val="00DF4B32"/>
    <w:rsid w:val="00E1639E"/>
    <w:rsid w:val="00E25C1F"/>
    <w:rsid w:val="00E31D8A"/>
    <w:rsid w:val="00E3207D"/>
    <w:rsid w:val="00E51F7A"/>
    <w:rsid w:val="00E53CA0"/>
    <w:rsid w:val="00E71893"/>
    <w:rsid w:val="00E743E7"/>
    <w:rsid w:val="00E74437"/>
    <w:rsid w:val="00EA0A45"/>
    <w:rsid w:val="00EC1F1D"/>
    <w:rsid w:val="00EC6053"/>
    <w:rsid w:val="00EE1DCC"/>
    <w:rsid w:val="00EE4F3D"/>
    <w:rsid w:val="00EE6253"/>
    <w:rsid w:val="00EE6C16"/>
    <w:rsid w:val="00EF5398"/>
    <w:rsid w:val="00F00BF3"/>
    <w:rsid w:val="00F10DBF"/>
    <w:rsid w:val="00F1111B"/>
    <w:rsid w:val="00F13FAC"/>
    <w:rsid w:val="00F236A9"/>
    <w:rsid w:val="00F3040B"/>
    <w:rsid w:val="00F50933"/>
    <w:rsid w:val="00F673CB"/>
    <w:rsid w:val="00F8108C"/>
    <w:rsid w:val="00F905B5"/>
    <w:rsid w:val="00F9128E"/>
    <w:rsid w:val="00F9310C"/>
    <w:rsid w:val="00FA7F62"/>
    <w:rsid w:val="00FB54F1"/>
    <w:rsid w:val="00FD4B41"/>
    <w:rsid w:val="00FD79F3"/>
    <w:rsid w:val="00FE30D4"/>
    <w:rsid w:val="00FF07BA"/>
    <w:rsid w:val="00FF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22D0"/>
    <w:pPr>
      <w:spacing w:after="200" w:line="276" w:lineRule="auto"/>
    </w:pPr>
    <w:rPr>
      <w:rFonts w:ascii="Calibri" w:eastAsia="宋体" w:hAnsi="Calibri" w:cs="Times New Roman"/>
      <w:kern w:val="0"/>
      <w:sz w:val="22"/>
    </w:rPr>
  </w:style>
  <w:style w:type="paragraph" w:styleId="1">
    <w:name w:val="heading 1"/>
    <w:basedOn w:val="a1"/>
    <w:next w:val="a1"/>
    <w:link w:val="1Char"/>
    <w:uiPriority w:val="9"/>
    <w:qFormat/>
    <w:rsid w:val="00D522D0"/>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D52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D522D0"/>
    <w:rPr>
      <w:sz w:val="18"/>
      <w:szCs w:val="18"/>
    </w:rPr>
  </w:style>
  <w:style w:type="paragraph" w:styleId="a6">
    <w:name w:val="footer"/>
    <w:basedOn w:val="a1"/>
    <w:link w:val="Char1"/>
    <w:uiPriority w:val="99"/>
    <w:unhideWhenUsed/>
    <w:rsid w:val="00D522D0"/>
    <w:pPr>
      <w:tabs>
        <w:tab w:val="center" w:pos="4153"/>
        <w:tab w:val="right" w:pos="8306"/>
      </w:tabs>
      <w:snapToGrid w:val="0"/>
    </w:pPr>
    <w:rPr>
      <w:sz w:val="18"/>
      <w:szCs w:val="18"/>
    </w:rPr>
  </w:style>
  <w:style w:type="character" w:customStyle="1" w:styleId="Char1">
    <w:name w:val="页脚 Char1"/>
    <w:basedOn w:val="a2"/>
    <w:link w:val="a6"/>
    <w:uiPriority w:val="99"/>
    <w:rsid w:val="00D522D0"/>
    <w:rPr>
      <w:sz w:val="18"/>
      <w:szCs w:val="18"/>
    </w:rPr>
  </w:style>
  <w:style w:type="character" w:customStyle="1" w:styleId="Char0">
    <w:name w:val="页脚 Char"/>
    <w:uiPriority w:val="99"/>
    <w:rsid w:val="00D522D0"/>
    <w:rPr>
      <w:rFonts w:ascii="Calibri" w:hAnsi="Calibri"/>
      <w:sz w:val="22"/>
      <w:szCs w:val="22"/>
    </w:rPr>
  </w:style>
  <w:style w:type="paragraph" w:styleId="a7">
    <w:name w:val="List Paragraph"/>
    <w:basedOn w:val="a1"/>
    <w:qFormat/>
    <w:rsid w:val="00D522D0"/>
    <w:pPr>
      <w:widowControl w:val="0"/>
      <w:spacing w:after="0" w:line="240" w:lineRule="auto"/>
      <w:ind w:firstLineChars="200" w:firstLine="420"/>
      <w:jc w:val="both"/>
    </w:pPr>
    <w:rPr>
      <w:kern w:val="2"/>
      <w:sz w:val="21"/>
    </w:rPr>
  </w:style>
  <w:style w:type="character" w:customStyle="1" w:styleId="1Char">
    <w:name w:val="标题 1 Char"/>
    <w:basedOn w:val="a2"/>
    <w:link w:val="1"/>
    <w:uiPriority w:val="9"/>
    <w:rsid w:val="00D522D0"/>
    <w:rPr>
      <w:rFonts w:ascii="Calibri" w:eastAsia="宋体" w:hAnsi="Calibri" w:cs="Times New Roman"/>
      <w:b/>
      <w:bCs/>
      <w:kern w:val="44"/>
      <w:sz w:val="44"/>
      <w:szCs w:val="44"/>
    </w:rPr>
  </w:style>
  <w:style w:type="paragraph" w:styleId="TOC">
    <w:name w:val="TOC Heading"/>
    <w:basedOn w:val="1"/>
    <w:next w:val="a1"/>
    <w:uiPriority w:val="39"/>
    <w:qFormat/>
    <w:rsid w:val="00D522D0"/>
    <w:pPr>
      <w:spacing w:before="480" w:after="0" w:line="276" w:lineRule="auto"/>
      <w:outlineLvl w:val="9"/>
    </w:pPr>
    <w:rPr>
      <w:rFonts w:ascii="Cambria" w:hAnsi="Cambria"/>
      <w:color w:val="365F91"/>
      <w:kern w:val="0"/>
      <w:sz w:val="28"/>
      <w:szCs w:val="28"/>
    </w:rPr>
  </w:style>
  <w:style w:type="paragraph" w:styleId="HTML">
    <w:name w:val="HTML Preformatted"/>
    <w:basedOn w:val="a1"/>
    <w:link w:val="HTMLChar"/>
    <w:rsid w:val="00D52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4"/>
      <w:szCs w:val="24"/>
    </w:rPr>
  </w:style>
  <w:style w:type="character" w:customStyle="1" w:styleId="HTML0">
    <w:name w:val="HTML 预设格式 字符"/>
    <w:basedOn w:val="a2"/>
    <w:uiPriority w:val="99"/>
    <w:semiHidden/>
    <w:rsid w:val="00D522D0"/>
    <w:rPr>
      <w:rFonts w:ascii="Courier New" w:eastAsia="宋体" w:hAnsi="Courier New" w:cs="Courier New"/>
      <w:kern w:val="0"/>
      <w:sz w:val="20"/>
      <w:szCs w:val="20"/>
    </w:rPr>
  </w:style>
  <w:style w:type="character" w:customStyle="1" w:styleId="HTMLChar">
    <w:name w:val="HTML 预设格式 Char"/>
    <w:link w:val="HTML"/>
    <w:rsid w:val="00D522D0"/>
    <w:rPr>
      <w:rFonts w:ascii="Arial" w:eastAsia="宋体" w:hAnsi="Arial" w:cs="Arial"/>
      <w:kern w:val="0"/>
      <w:sz w:val="24"/>
      <w:szCs w:val="24"/>
    </w:rPr>
  </w:style>
  <w:style w:type="paragraph" w:styleId="a8">
    <w:name w:val="Body Text Indent"/>
    <w:basedOn w:val="a1"/>
    <w:link w:val="Char2"/>
    <w:rsid w:val="00D522D0"/>
    <w:pPr>
      <w:spacing w:after="120"/>
      <w:ind w:leftChars="200" w:left="420"/>
    </w:pPr>
  </w:style>
  <w:style w:type="character" w:customStyle="1" w:styleId="a9">
    <w:name w:val="正文文本缩进 字符"/>
    <w:basedOn w:val="a2"/>
    <w:uiPriority w:val="99"/>
    <w:semiHidden/>
    <w:rsid w:val="00D522D0"/>
    <w:rPr>
      <w:rFonts w:ascii="Calibri" w:eastAsia="宋体" w:hAnsi="Calibri" w:cs="Times New Roman"/>
      <w:kern w:val="0"/>
      <w:sz w:val="22"/>
    </w:rPr>
  </w:style>
  <w:style w:type="character" w:customStyle="1" w:styleId="Char2">
    <w:name w:val="正文文本缩进 Char"/>
    <w:link w:val="a8"/>
    <w:rsid w:val="00D522D0"/>
    <w:rPr>
      <w:rFonts w:ascii="Calibri" w:eastAsia="宋体" w:hAnsi="Calibri" w:cs="Times New Roman"/>
      <w:kern w:val="0"/>
      <w:sz w:val="22"/>
    </w:rPr>
  </w:style>
  <w:style w:type="paragraph" w:customStyle="1" w:styleId="aa">
    <w:name w:val="段"/>
    <w:qFormat/>
    <w:rsid w:val="00D522D0"/>
    <w:pPr>
      <w:autoSpaceDE w:val="0"/>
      <w:autoSpaceDN w:val="0"/>
      <w:ind w:firstLineChars="200" w:firstLine="200"/>
      <w:jc w:val="both"/>
    </w:pPr>
    <w:rPr>
      <w:rFonts w:ascii="宋体" w:eastAsia="宋体" w:hAnsi="Calibri" w:cs="Times New Roman"/>
      <w:kern w:val="0"/>
    </w:rPr>
  </w:style>
  <w:style w:type="paragraph" w:styleId="2">
    <w:name w:val="toc 2"/>
    <w:basedOn w:val="a1"/>
    <w:next w:val="a1"/>
    <w:autoRedefine/>
    <w:uiPriority w:val="39"/>
    <w:unhideWhenUsed/>
    <w:rsid w:val="00381B72"/>
    <w:pPr>
      <w:spacing w:after="100" w:line="259" w:lineRule="auto"/>
      <w:ind w:left="220"/>
    </w:pPr>
    <w:rPr>
      <w:rFonts w:asciiTheme="minorHAnsi" w:eastAsiaTheme="minorEastAsia" w:hAnsiTheme="minorHAnsi"/>
    </w:rPr>
  </w:style>
  <w:style w:type="paragraph" w:styleId="10">
    <w:name w:val="toc 1"/>
    <w:basedOn w:val="a1"/>
    <w:next w:val="a1"/>
    <w:autoRedefine/>
    <w:uiPriority w:val="39"/>
    <w:unhideWhenUsed/>
    <w:rsid w:val="00381B72"/>
    <w:pPr>
      <w:spacing w:after="100" w:line="259" w:lineRule="auto"/>
    </w:pPr>
    <w:rPr>
      <w:rFonts w:asciiTheme="minorHAnsi" w:eastAsiaTheme="minorEastAsia" w:hAnsiTheme="minorHAnsi"/>
    </w:rPr>
  </w:style>
  <w:style w:type="paragraph" w:styleId="3">
    <w:name w:val="toc 3"/>
    <w:basedOn w:val="a1"/>
    <w:next w:val="a1"/>
    <w:autoRedefine/>
    <w:uiPriority w:val="39"/>
    <w:unhideWhenUsed/>
    <w:rsid w:val="00381B72"/>
    <w:pPr>
      <w:spacing w:after="100" w:line="259" w:lineRule="auto"/>
      <w:ind w:left="440"/>
    </w:pPr>
    <w:rPr>
      <w:rFonts w:asciiTheme="minorHAnsi" w:eastAsiaTheme="minorEastAsia" w:hAnsiTheme="minorHAnsi"/>
    </w:rPr>
  </w:style>
  <w:style w:type="character" w:styleId="ab">
    <w:name w:val="Hyperlink"/>
    <w:basedOn w:val="a2"/>
    <w:uiPriority w:val="99"/>
    <w:unhideWhenUsed/>
    <w:rsid w:val="00381B72"/>
    <w:rPr>
      <w:color w:val="0563C1" w:themeColor="hyperlink"/>
      <w:u w:val="single"/>
    </w:rPr>
  </w:style>
  <w:style w:type="paragraph" w:styleId="ac">
    <w:name w:val="Balloon Text"/>
    <w:basedOn w:val="a1"/>
    <w:link w:val="Char3"/>
    <w:uiPriority w:val="99"/>
    <w:semiHidden/>
    <w:unhideWhenUsed/>
    <w:rsid w:val="00FA7F62"/>
    <w:pPr>
      <w:spacing w:after="0" w:line="240" w:lineRule="auto"/>
    </w:pPr>
    <w:rPr>
      <w:sz w:val="18"/>
      <w:szCs w:val="18"/>
    </w:rPr>
  </w:style>
  <w:style w:type="character" w:customStyle="1" w:styleId="Char3">
    <w:name w:val="批注框文本 Char"/>
    <w:basedOn w:val="a2"/>
    <w:link w:val="ac"/>
    <w:uiPriority w:val="99"/>
    <w:semiHidden/>
    <w:rsid w:val="00FA7F62"/>
    <w:rPr>
      <w:rFonts w:ascii="Calibri" w:eastAsia="宋体" w:hAnsi="Calibri" w:cs="Times New Roman"/>
      <w:kern w:val="0"/>
      <w:sz w:val="18"/>
      <w:szCs w:val="18"/>
    </w:rPr>
  </w:style>
  <w:style w:type="table" w:styleId="ad">
    <w:name w:val="Table Grid"/>
    <w:basedOn w:val="a3"/>
    <w:uiPriority w:val="39"/>
    <w:rsid w:val="00D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uiPriority w:val="99"/>
    <w:semiHidden/>
    <w:unhideWhenUsed/>
    <w:rsid w:val="005463B8"/>
    <w:rPr>
      <w:sz w:val="21"/>
      <w:szCs w:val="21"/>
    </w:rPr>
  </w:style>
  <w:style w:type="paragraph" w:styleId="af">
    <w:name w:val="annotation text"/>
    <w:basedOn w:val="a1"/>
    <w:link w:val="Char4"/>
    <w:uiPriority w:val="99"/>
    <w:semiHidden/>
    <w:unhideWhenUsed/>
    <w:rsid w:val="005463B8"/>
  </w:style>
  <w:style w:type="character" w:customStyle="1" w:styleId="Char4">
    <w:name w:val="批注文字 Char"/>
    <w:basedOn w:val="a2"/>
    <w:link w:val="af"/>
    <w:uiPriority w:val="99"/>
    <w:semiHidden/>
    <w:rsid w:val="005463B8"/>
    <w:rPr>
      <w:rFonts w:ascii="Calibri" w:eastAsia="宋体" w:hAnsi="Calibri" w:cs="Times New Roman"/>
      <w:kern w:val="0"/>
      <w:sz w:val="22"/>
    </w:rPr>
  </w:style>
  <w:style w:type="paragraph" w:styleId="af0">
    <w:name w:val="annotation subject"/>
    <w:basedOn w:val="af"/>
    <w:next w:val="af"/>
    <w:link w:val="Char5"/>
    <w:uiPriority w:val="99"/>
    <w:semiHidden/>
    <w:unhideWhenUsed/>
    <w:rsid w:val="005463B8"/>
    <w:rPr>
      <w:b/>
      <w:bCs/>
    </w:rPr>
  </w:style>
  <w:style w:type="character" w:customStyle="1" w:styleId="Char5">
    <w:name w:val="批注主题 Char"/>
    <w:basedOn w:val="Char4"/>
    <w:link w:val="af0"/>
    <w:uiPriority w:val="99"/>
    <w:semiHidden/>
    <w:rsid w:val="005463B8"/>
    <w:rPr>
      <w:rFonts w:ascii="Calibri" w:eastAsia="宋体" w:hAnsi="Calibri" w:cs="Times New Roman"/>
      <w:b/>
      <w:bCs/>
      <w:kern w:val="0"/>
      <w:sz w:val="22"/>
    </w:rPr>
  </w:style>
  <w:style w:type="paragraph" w:customStyle="1" w:styleId="a">
    <w:name w:val="章标题"/>
    <w:next w:val="aa"/>
    <w:rsid w:val="006250C6"/>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0">
    <w:name w:val="一级条标题"/>
    <w:basedOn w:val="a"/>
    <w:next w:val="aa"/>
    <w:rsid w:val="006250C6"/>
    <w:pPr>
      <w:numPr>
        <w:ilvl w:val="2"/>
      </w:numPr>
      <w:spacing w:beforeLines="0" w:afterLines="0"/>
      <w:outlineLvl w:val="2"/>
    </w:pPr>
  </w:style>
  <w:style w:type="paragraph" w:styleId="af1">
    <w:name w:val="Date"/>
    <w:basedOn w:val="a1"/>
    <w:next w:val="a1"/>
    <w:link w:val="Char6"/>
    <w:uiPriority w:val="99"/>
    <w:semiHidden/>
    <w:unhideWhenUsed/>
    <w:rsid w:val="00B22A4C"/>
    <w:pPr>
      <w:ind w:leftChars="2500" w:left="100"/>
    </w:pPr>
  </w:style>
  <w:style w:type="character" w:customStyle="1" w:styleId="Char6">
    <w:name w:val="日期 Char"/>
    <w:basedOn w:val="a2"/>
    <w:link w:val="af1"/>
    <w:uiPriority w:val="99"/>
    <w:semiHidden/>
    <w:rsid w:val="00B22A4C"/>
    <w:rPr>
      <w:rFonts w:ascii="Calibri" w:eastAsia="宋体"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425220">
      <w:bodyDiv w:val="1"/>
      <w:marLeft w:val="0"/>
      <w:marRight w:val="0"/>
      <w:marTop w:val="0"/>
      <w:marBottom w:val="0"/>
      <w:divBdr>
        <w:top w:val="none" w:sz="0" w:space="0" w:color="auto"/>
        <w:left w:val="none" w:sz="0" w:space="0" w:color="auto"/>
        <w:bottom w:val="none" w:sz="0" w:space="0" w:color="auto"/>
        <w:right w:val="none" w:sz="0" w:space="0" w:color="auto"/>
      </w:divBdr>
    </w:div>
    <w:div w:id="6767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189031593">
          <w:marLeft w:val="0"/>
          <w:marRight w:val="0"/>
          <w:marTop w:val="0"/>
          <w:marBottom w:val="0"/>
          <w:divBdr>
            <w:top w:val="none" w:sz="0" w:space="0" w:color="auto"/>
            <w:left w:val="none" w:sz="0" w:space="0" w:color="auto"/>
            <w:bottom w:val="none" w:sz="0" w:space="0" w:color="auto"/>
            <w:right w:val="none" w:sz="0" w:space="0" w:color="auto"/>
          </w:divBdr>
          <w:divsChild>
            <w:div w:id="424108271">
              <w:marLeft w:val="0"/>
              <w:marRight w:val="0"/>
              <w:marTop w:val="0"/>
              <w:marBottom w:val="0"/>
              <w:divBdr>
                <w:top w:val="none" w:sz="0" w:space="0" w:color="auto"/>
                <w:left w:val="none" w:sz="0" w:space="0" w:color="auto"/>
                <w:bottom w:val="none" w:sz="0" w:space="0" w:color="auto"/>
                <w:right w:val="none" w:sz="0" w:space="0" w:color="auto"/>
              </w:divBdr>
              <w:divsChild>
                <w:div w:id="1553232137">
                  <w:marLeft w:val="0"/>
                  <w:marRight w:val="0"/>
                  <w:marTop w:val="0"/>
                  <w:marBottom w:val="0"/>
                  <w:divBdr>
                    <w:top w:val="none" w:sz="0" w:space="0" w:color="auto"/>
                    <w:left w:val="none" w:sz="0" w:space="0" w:color="auto"/>
                    <w:bottom w:val="none" w:sz="0" w:space="0" w:color="auto"/>
                    <w:right w:val="none" w:sz="0" w:space="0" w:color="auto"/>
                  </w:divBdr>
                  <w:divsChild>
                    <w:div w:id="1737705823">
                      <w:marLeft w:val="0"/>
                      <w:marRight w:val="0"/>
                      <w:marTop w:val="150"/>
                      <w:marBottom w:val="0"/>
                      <w:divBdr>
                        <w:top w:val="none" w:sz="0" w:space="0" w:color="auto"/>
                        <w:left w:val="none" w:sz="0" w:space="0" w:color="auto"/>
                        <w:bottom w:val="none" w:sz="0" w:space="0" w:color="auto"/>
                        <w:right w:val="none" w:sz="0" w:space="0" w:color="auto"/>
                      </w:divBdr>
                      <w:divsChild>
                        <w:div w:id="1609894495">
                          <w:marLeft w:val="0"/>
                          <w:marRight w:val="0"/>
                          <w:marTop w:val="0"/>
                          <w:marBottom w:val="0"/>
                          <w:divBdr>
                            <w:top w:val="none" w:sz="0" w:space="0" w:color="auto"/>
                            <w:left w:val="none" w:sz="0" w:space="0" w:color="auto"/>
                            <w:bottom w:val="none" w:sz="0" w:space="0" w:color="auto"/>
                            <w:right w:val="none" w:sz="0" w:space="0" w:color="auto"/>
                          </w:divBdr>
                          <w:divsChild>
                            <w:div w:id="672226066">
                              <w:marLeft w:val="0"/>
                              <w:marRight w:val="0"/>
                              <w:marTop w:val="0"/>
                              <w:marBottom w:val="0"/>
                              <w:divBdr>
                                <w:top w:val="none" w:sz="0" w:space="0" w:color="auto"/>
                                <w:left w:val="none" w:sz="0" w:space="0" w:color="auto"/>
                                <w:bottom w:val="none" w:sz="0" w:space="0" w:color="auto"/>
                                <w:right w:val="none" w:sz="0" w:space="0" w:color="auto"/>
                              </w:divBdr>
                              <w:divsChild>
                                <w:div w:id="1158881387">
                                  <w:marLeft w:val="0"/>
                                  <w:marRight w:val="0"/>
                                  <w:marTop w:val="0"/>
                                  <w:marBottom w:val="0"/>
                                  <w:divBdr>
                                    <w:top w:val="none" w:sz="0" w:space="0" w:color="auto"/>
                                    <w:left w:val="none" w:sz="0" w:space="0" w:color="auto"/>
                                    <w:bottom w:val="none" w:sz="0" w:space="0" w:color="auto"/>
                                    <w:right w:val="none" w:sz="0" w:space="0" w:color="auto"/>
                                  </w:divBdr>
                                  <w:divsChild>
                                    <w:div w:id="90201543">
                                      <w:marLeft w:val="0"/>
                                      <w:marRight w:val="0"/>
                                      <w:marTop w:val="0"/>
                                      <w:marBottom w:val="0"/>
                                      <w:divBdr>
                                        <w:top w:val="none" w:sz="0" w:space="0" w:color="auto"/>
                                        <w:left w:val="none" w:sz="0" w:space="0" w:color="auto"/>
                                        <w:bottom w:val="none" w:sz="0" w:space="0" w:color="auto"/>
                                        <w:right w:val="none" w:sz="0" w:space="0" w:color="auto"/>
                                      </w:divBdr>
                                      <w:divsChild>
                                        <w:div w:id="1000084825">
                                          <w:marLeft w:val="0"/>
                                          <w:marRight w:val="0"/>
                                          <w:marTop w:val="0"/>
                                          <w:marBottom w:val="0"/>
                                          <w:divBdr>
                                            <w:top w:val="none" w:sz="0" w:space="0" w:color="auto"/>
                                            <w:left w:val="none" w:sz="0" w:space="0" w:color="auto"/>
                                            <w:bottom w:val="none" w:sz="0" w:space="0" w:color="auto"/>
                                            <w:right w:val="none" w:sz="0" w:space="0" w:color="auto"/>
                                          </w:divBdr>
                                          <w:divsChild>
                                            <w:div w:id="1466001483">
                                              <w:marLeft w:val="0"/>
                                              <w:marRight w:val="0"/>
                                              <w:marTop w:val="0"/>
                                              <w:marBottom w:val="0"/>
                                              <w:divBdr>
                                                <w:top w:val="none" w:sz="0" w:space="0" w:color="auto"/>
                                                <w:left w:val="none" w:sz="0" w:space="0" w:color="auto"/>
                                                <w:bottom w:val="none" w:sz="0" w:space="0" w:color="auto"/>
                                                <w:right w:val="none" w:sz="0" w:space="0" w:color="auto"/>
                                              </w:divBdr>
                                              <w:divsChild>
                                                <w:div w:id="1059087029">
                                                  <w:marLeft w:val="0"/>
                                                  <w:marRight w:val="0"/>
                                                  <w:marTop w:val="0"/>
                                                  <w:marBottom w:val="0"/>
                                                  <w:divBdr>
                                                    <w:top w:val="none" w:sz="0" w:space="0" w:color="auto"/>
                                                    <w:left w:val="none" w:sz="0" w:space="0" w:color="auto"/>
                                                    <w:bottom w:val="none" w:sz="0" w:space="0" w:color="auto"/>
                                                    <w:right w:val="none" w:sz="0" w:space="0" w:color="auto"/>
                                                  </w:divBdr>
                                                  <w:divsChild>
                                                    <w:div w:id="834491553">
                                                      <w:marLeft w:val="0"/>
                                                      <w:marRight w:val="0"/>
                                                      <w:marTop w:val="0"/>
                                                      <w:marBottom w:val="0"/>
                                                      <w:divBdr>
                                                        <w:top w:val="none" w:sz="0" w:space="0" w:color="auto"/>
                                                        <w:left w:val="none" w:sz="0" w:space="0" w:color="auto"/>
                                                        <w:bottom w:val="none" w:sz="0" w:space="0" w:color="auto"/>
                                                        <w:right w:val="none" w:sz="0" w:space="0" w:color="auto"/>
                                                      </w:divBdr>
                                                      <w:divsChild>
                                                        <w:div w:id="1665665953">
                                                          <w:marLeft w:val="0"/>
                                                          <w:marRight w:val="0"/>
                                                          <w:marTop w:val="0"/>
                                                          <w:marBottom w:val="0"/>
                                                          <w:divBdr>
                                                            <w:top w:val="none" w:sz="0" w:space="0" w:color="auto"/>
                                                            <w:left w:val="none" w:sz="0" w:space="0" w:color="auto"/>
                                                            <w:bottom w:val="none" w:sz="0" w:space="0" w:color="auto"/>
                                                            <w:right w:val="none" w:sz="0" w:space="0" w:color="auto"/>
                                                          </w:divBdr>
                                                          <w:divsChild>
                                                            <w:div w:id="819227595">
                                                              <w:marLeft w:val="0"/>
                                                              <w:marRight w:val="0"/>
                                                              <w:marTop w:val="0"/>
                                                              <w:marBottom w:val="0"/>
                                                              <w:divBdr>
                                                                <w:top w:val="none" w:sz="0" w:space="0" w:color="auto"/>
                                                                <w:left w:val="none" w:sz="0" w:space="0" w:color="auto"/>
                                                                <w:bottom w:val="none" w:sz="0" w:space="0" w:color="auto"/>
                                                                <w:right w:val="none" w:sz="0" w:space="0" w:color="auto"/>
                                                              </w:divBdr>
                                                              <w:divsChild>
                                                                <w:div w:id="2093887105">
                                                                  <w:marLeft w:val="0"/>
                                                                  <w:marRight w:val="0"/>
                                                                  <w:marTop w:val="0"/>
                                                                  <w:marBottom w:val="0"/>
                                                                  <w:divBdr>
                                                                    <w:top w:val="none" w:sz="0" w:space="0" w:color="auto"/>
                                                                    <w:left w:val="none" w:sz="0" w:space="0" w:color="auto"/>
                                                                    <w:bottom w:val="none" w:sz="0" w:space="0" w:color="auto"/>
                                                                    <w:right w:val="none" w:sz="0" w:space="0" w:color="auto"/>
                                                                  </w:divBdr>
                                                                  <w:divsChild>
                                                                    <w:div w:id="611941998">
                                                                      <w:marLeft w:val="0"/>
                                                                      <w:marRight w:val="0"/>
                                                                      <w:marTop w:val="0"/>
                                                                      <w:marBottom w:val="0"/>
                                                                      <w:divBdr>
                                                                        <w:top w:val="none" w:sz="0" w:space="0" w:color="auto"/>
                                                                        <w:left w:val="none" w:sz="0" w:space="0" w:color="auto"/>
                                                                        <w:bottom w:val="none" w:sz="0" w:space="0" w:color="auto"/>
                                                                        <w:right w:val="none" w:sz="0" w:space="0" w:color="auto"/>
                                                                      </w:divBdr>
                                                                      <w:divsChild>
                                                                        <w:div w:id="478499813">
                                                                          <w:marLeft w:val="0"/>
                                                                          <w:marRight w:val="0"/>
                                                                          <w:marTop w:val="0"/>
                                                                          <w:marBottom w:val="0"/>
                                                                          <w:divBdr>
                                                                            <w:top w:val="none" w:sz="0" w:space="0" w:color="auto"/>
                                                                            <w:left w:val="none" w:sz="0" w:space="0" w:color="auto"/>
                                                                            <w:bottom w:val="none" w:sz="0" w:space="0" w:color="auto"/>
                                                                            <w:right w:val="none" w:sz="0" w:space="0" w:color="auto"/>
                                                                          </w:divBdr>
                                                                          <w:divsChild>
                                                                            <w:div w:id="2706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2CF4-9EF8-4A6A-B6D8-1A4DADFC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1345</Words>
  <Characters>7670</Characters>
  <Application>Microsoft Office Word</Application>
  <DocSecurity>0</DocSecurity>
  <Lines>63</Lines>
  <Paragraphs>17</Paragraphs>
  <ScaleCrop>false</ScaleCrop>
  <Company>Microsoft</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shen</dc:creator>
  <cp:lastModifiedBy>马爱进</cp:lastModifiedBy>
  <cp:revision>2</cp:revision>
  <cp:lastPrinted>2016-10-19T05:59:00Z</cp:lastPrinted>
  <dcterms:created xsi:type="dcterms:W3CDTF">2016-11-21T02:52:00Z</dcterms:created>
  <dcterms:modified xsi:type="dcterms:W3CDTF">2016-11-21T02:52:00Z</dcterms:modified>
</cp:coreProperties>
</file>