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94" w:rsidRPr="00C63B94" w:rsidRDefault="00C63B94" w:rsidP="00C63B94">
      <w:pPr>
        <w:spacing w:line="580" w:lineRule="exact"/>
        <w:jc w:val="left"/>
        <w:rPr>
          <w:rFonts w:ascii="黑体" w:eastAsia="黑体" w:hint="eastAsia"/>
          <w:sz w:val="32"/>
          <w:szCs w:val="32"/>
        </w:rPr>
      </w:pPr>
      <w:r w:rsidRPr="00C63B94">
        <w:rPr>
          <w:rFonts w:ascii="黑体" w:eastAsia="黑体" w:hint="eastAsia"/>
          <w:sz w:val="32"/>
          <w:szCs w:val="32"/>
        </w:rPr>
        <w:t>附件1</w:t>
      </w:r>
    </w:p>
    <w:p w:rsidR="0083505F" w:rsidRPr="00AB6AFE" w:rsidRDefault="00693B83" w:rsidP="00C63B9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B6AFE">
        <w:rPr>
          <w:rFonts w:ascii="方正小标宋简体" w:eastAsia="方正小标宋简体" w:hint="eastAsia"/>
          <w:sz w:val="44"/>
          <w:szCs w:val="44"/>
        </w:rPr>
        <w:t>201</w:t>
      </w:r>
      <w:r w:rsidR="0057342E" w:rsidRPr="00AB6AFE">
        <w:rPr>
          <w:rFonts w:ascii="方正小标宋简体" w:eastAsia="方正小标宋简体" w:hint="eastAsia"/>
          <w:sz w:val="44"/>
          <w:szCs w:val="44"/>
        </w:rPr>
        <w:t>7</w:t>
      </w:r>
      <w:r w:rsidRPr="00AB6AFE">
        <w:rPr>
          <w:rFonts w:ascii="方正小标宋简体" w:eastAsia="方正小标宋简体" w:hint="eastAsia"/>
          <w:sz w:val="44"/>
          <w:szCs w:val="44"/>
        </w:rPr>
        <w:t>年拟开展方法</w:t>
      </w:r>
      <w:r w:rsidR="0027036D" w:rsidRPr="00AB6AFE">
        <w:rPr>
          <w:rFonts w:ascii="方正小标宋简体" w:eastAsia="方正小标宋简体" w:hint="eastAsia"/>
          <w:sz w:val="44"/>
          <w:szCs w:val="44"/>
        </w:rPr>
        <w:t>标准</w:t>
      </w:r>
      <w:r w:rsidRPr="00AB6AFE">
        <w:rPr>
          <w:rFonts w:ascii="方正小标宋简体" w:eastAsia="方正小标宋简体" w:hint="eastAsia"/>
          <w:sz w:val="44"/>
          <w:szCs w:val="44"/>
        </w:rPr>
        <w:t>验证项目清单</w:t>
      </w:r>
    </w:p>
    <w:tbl>
      <w:tblPr>
        <w:tblW w:w="13575" w:type="dxa"/>
        <w:jc w:val="center"/>
        <w:tblInd w:w="534" w:type="dxa"/>
        <w:tblLayout w:type="fixed"/>
        <w:tblLook w:val="04A0"/>
      </w:tblPr>
      <w:tblGrid>
        <w:gridCol w:w="708"/>
        <w:gridCol w:w="1418"/>
        <w:gridCol w:w="4629"/>
        <w:gridCol w:w="1134"/>
        <w:gridCol w:w="1985"/>
        <w:gridCol w:w="3701"/>
      </w:tblGrid>
      <w:tr w:rsidR="00AB6AFE" w:rsidRPr="00AB6AFE" w:rsidTr="00C63B94">
        <w:trPr>
          <w:cantSplit/>
          <w:trHeight w:val="270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计划编号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起草单位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57342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</w:t>
            </w:r>
            <w:r w:rsidR="00791BFE" w:rsidRPr="00AB6AFE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验证实验室具备条件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粉末涂料挥发性有机化合物（VOC）的测定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仪器：恒温水浴：可控温于23℃±0.5℃；鼓风恒温烘箱：可控温于200℃±3.5℃；卡尔</w:t>
            </w:r>
            <w:r w:rsidRPr="00AB6AFE">
              <w:rPr>
                <w:rFonts w:ascii="方正仿宋简体" w:eastAsia="宋体" w:hAnsi="宋体" w:cs="宋体" w:hint="eastAsia"/>
                <w:color w:val="000000"/>
                <w:kern w:val="0"/>
                <w:sz w:val="24"/>
                <w:szCs w:val="24"/>
              </w:rPr>
              <w:t>•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费休水分滴定仪；李氏密度瓶（250mL）</w:t>
            </w:r>
          </w:p>
        </w:tc>
      </w:tr>
      <w:tr w:rsidR="00AB6AFE" w:rsidRPr="00AB6AFE" w:rsidTr="00C63B94">
        <w:trPr>
          <w:cantSplit/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含铁尘泥铁含量的测定重铬酸钾滴定法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常规矿产品前处理以及滴定方法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混合铅锌矿中铜、铁、砷、锌、镉、汞和银含量的测定 电感耦合等离子发射光谱法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仪器：微波消解仪，ICP-AES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进口天然胶复合橡胶生橡胶含量的测定 热重分析法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仪器：热重分析仪</w:t>
            </w:r>
          </w:p>
        </w:tc>
      </w:tr>
      <w:tr w:rsidR="00AB6AFE" w:rsidRPr="00AB6AFE" w:rsidTr="00C63B94">
        <w:trPr>
          <w:cantSplit/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煤炭中磷含量的测定微波灰化/分光光度法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山西检验检疫局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仪器：微波灰化炉、分光光度计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煤炭中磷硫的测定 电感耦合等离子发射光谱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仪器：电感耦合等离子发射光谱仪（ICP-AES）</w:t>
            </w:r>
          </w:p>
        </w:tc>
      </w:tr>
      <w:tr w:rsidR="00AB6AFE" w:rsidRPr="00AB6AFE" w:rsidTr="00C63B94">
        <w:trPr>
          <w:cantSplit/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铁矿石中氯含量的测定燃烧炉离子色谱法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仪器：燃烧炉-离子色谱联用系统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铜精矿中的痕量金的测定 泡塑基颗粒活性炭富集分离-电感耦合等离子体发射光谱法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仪器：ICP-AES、马弗炉、振荡器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橡胶和橡胶制品 热重分析法测定硫化和未硫化胶的成分 氟橡胶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宁波检验检疫局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仪器：热重分析仪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橡胶和橡胶制品 热重分析法测定硫化和未硫化胶的成分 氯丁橡胶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仪器：热重分析仪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橡胶和橡胶制品中2,2-二氯-4,4-二氨基二苯基甲烷的测定 气相色谱质谱联用法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8A54EB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仪器：气相色谱质谱仪（EI源）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氧化铁皮中游离α-SiO2含量的测定 X射线衍射K值法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广西检验检疫局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仪器：X射线衍射仪</w:t>
            </w:r>
          </w:p>
        </w:tc>
      </w:tr>
      <w:tr w:rsidR="00AB6AFE" w:rsidRPr="00AB6AFE" w:rsidTr="00C63B94">
        <w:trPr>
          <w:cantSplit/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铬矿中铅、锌、磷、钛和镍含量的测定 电感耦合等离子体发射光谱法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新疆检验检疫局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仪器：电感耦合等离子发射光谱仪（ICP-AES）</w:t>
            </w:r>
          </w:p>
        </w:tc>
      </w:tr>
      <w:tr w:rsidR="00AB6AFE" w:rsidRPr="00AB6AFE" w:rsidTr="00C63B94">
        <w:trPr>
          <w:cantSplit/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进口铅精矿 铜、锌、镉、锡、铋、铁、铝、锰、钛、镍、铬、钴的测定 ICP-AES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FA3310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化矿金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仪器：电感耦合等离子发射光谱仪（ICP-AES）</w:t>
            </w:r>
          </w:p>
        </w:tc>
      </w:tr>
      <w:tr w:rsidR="00AB6AFE" w:rsidRPr="00AB6AFE" w:rsidTr="00C63B94">
        <w:trPr>
          <w:cantSplit/>
          <w:trHeight w:val="25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儿童用品中异噻唑啉酮类防腐剂测定 液相色谱-质谱法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基本技术路线：样品前处理，用液质联用仪检测样品溶液中异噻唑啉酮类化合物含量。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设备：液相色谱-质谱联用仪,电喷雾离子源（ESI源）；超声波清洗机；分析天平。</w:t>
            </w:r>
          </w:p>
        </w:tc>
      </w:tr>
      <w:tr w:rsidR="00AB6AFE" w:rsidRPr="00AB6AFE" w:rsidTr="00C63B94">
        <w:trPr>
          <w:cantSplit/>
          <w:trHeight w:val="8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皮革中多氯联苯的测定 气相色谱质谱联用法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基本技术路线：样品经有机溶剂提取，SPE柱净化，采用气相色谱-质谱仪测定，外标法定量。设备：1.气相色谱-质谱仪，配备EI源；旋转蒸发装置；氮吹仪；固相萃取装置；固相萃取柱；超声波清洗器；旋涡混匀器；离心机；0.45μm微孔滤膜。</w:t>
            </w:r>
          </w:p>
        </w:tc>
      </w:tr>
      <w:tr w:rsidR="00AB6AFE" w:rsidRPr="00AB6AFE" w:rsidTr="00C63B94">
        <w:trPr>
          <w:cantSplit/>
          <w:trHeight w:val="123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陶瓷地砖防滑性能测试方法 动摩擦系数法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实验设备：BOT 3000E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设备参数：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测试速率(DCOF):20cm/s+/-5%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测试范围：0.01-1.00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测试正交力：22.4N+/-2%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接触片区域：3mm*28mm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测试系统公差：2%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DCOF测试距离：10-50cm,增量5cm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坡度角：最大9.6度（倾斜）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橡胶及橡胶制品中苯酚含量的测定 气相色谱质谱法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基本技术路线：取样，试样的制备(冷冻研磨)，过孔径1000μm的筛网。采用超声波甲醇提取橡胶中苯酚，提取液用0.45μm过滤膜过滤，取滤液上气相色谱质谱仪进行定性定量分析。设备：冷冻研磨仪，气相色谱质谱仪，超声波提取器。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2015B197k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沙门菌属stn基因LAMP快速检测方法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河南检验检疫局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2014B225k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交叉引物恒温扩增检测方法 志贺菌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恒温装置：如水浴锅、金属浴或普通PCR仪均可</w:t>
            </w:r>
          </w:p>
        </w:tc>
      </w:tr>
      <w:tr w:rsidR="00AB6AFE" w:rsidRPr="00AB6AFE" w:rsidTr="00C63B94">
        <w:trPr>
          <w:cantSplit/>
          <w:trHeight w:val="8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2016B239j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国境口岸寨卡病毒病防控技术规范</w:t>
            </w:r>
            <w:r w:rsidRPr="00AB6AFE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第</w:t>
            </w:r>
            <w:r w:rsidRPr="00AB6AFE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4</w:t>
            </w:r>
            <w:r w:rsidRPr="00AB6AFE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部分：快速核酸筛查方法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中国检科院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需要分子生物学实验室及相应设备。需在生物安全二级实验室内进行。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2015B196k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国境口岸登革病毒分子溯源技术方法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深圳检验检疫局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需要分子生物学实验室及相应设备。需在生物安全二级实验室内进行。</w:t>
            </w:r>
          </w:p>
        </w:tc>
      </w:tr>
      <w:tr w:rsidR="00AB6AFE" w:rsidRPr="00AB6AFE" w:rsidTr="00C63B94">
        <w:trPr>
          <w:cantSplit/>
          <w:trHeight w:val="8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2015B247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国境口岸中东呼吸综合症口岸疫情防控技术规范 第4部分：实验室检测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需要分子生物学实验室及相应设备。需在生物安全二级实验室内进行。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2014B332r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国境口岸森林脑炎检验方法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吉林检验检疫局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需要分子生物学实验室及相应设备。需在生物安全二级实验室内进行。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2015B195k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国境口岸埃立克体PCR检测方法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黑龙江检验检疫局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需要分子生物学实验室及相应设备。需在生物安全二级实验室内进行。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2016B241j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国境口岸裂谷热病毒检测方法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卫检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需要分子生物学实验室及相应设备。如以裂谷热患者临床样本作为阳性对照或样品，部分实验须在生物安全三级实验室内进行。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2016B199k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出口白酒中甲醇、乙醇、杂醇油的检测 便携式分光光度法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2016B200k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出口食品和饲料中鸡源性成分定量测定方法  微滴数字PCR法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2016B201k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出口食品中单核细胞增生李斯特菌检验方法—添加扩增内标的荧光PCR方法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2016B202k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出口蜂蜜中蔗糖、果糖、葡萄糖、羟甲基糠醛 便携分光光度法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2016B204k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出口瓶装水和饮用水中9种抗真菌和抗蠕虫类PPCPs的测定液相色谱串联质谱法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2016B208k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出口牛奶中尿素的检测 便携式分光光度法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2016B209k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出口乳制品中过氧化苯甲酰的测定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内蒙古检验检疫局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2016B210k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出口食品、农产品中铊的测定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贵州检验检疫局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2016B212k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出口食品中吊白块的检测 便携式分光光度法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2016B213k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出口食品中甲醛的检测 便携分光光度法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2016B214k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出口食品中耐甲氧西林金黄色葡萄球菌快速检测方法 多重PCR法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2016B215k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出口食品中亚硝酸盐的检测 便携式分光光度法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出口咖啡豆及咖啡制品中葡萄糖、果糖、蔗糖的测定 离子色谱法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出口植物源性食品中氟唑磺隆和氟吡磺隆残留量的测定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新疆检验检疫局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8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出口调味料中罂粟碱、吗啡、那可丁、可待因和蒂巴因的测定 液相色谱法-串联质谱法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宁夏检验检疫局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63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2015B089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出口辐照食品的鉴别方法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部分：液相色谱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质谱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Courier New" w:cs="宋体" w:hint="eastAsia"/>
                <w:color w:val="000000"/>
                <w:kern w:val="0"/>
                <w:sz w:val="24"/>
                <w:szCs w:val="24"/>
              </w:rPr>
              <w:t>中国检科院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5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进出口纺织品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19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种含氯苯酚残留量的测定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液相色谱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仪器：液相色谱-质谱仪(LC-MS)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进出口纺织品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可萃取重金属含量的测定方法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电感耦合等离子体质谱法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仪器：电感耦合等离子体质谱仪(ICP-MS)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进出口纺织品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纤维定量分析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显微投影仪法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木棉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棉混纺产品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仪器: 显微投影仪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进出口纺织品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有机锡化合物的测定方法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气相色谱－质谱法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仪器：气相色谱-质谱仪(GC-MS)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2015B048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进出口纺织品生物安全检验方法</w:t>
            </w:r>
            <w:r w:rsidRPr="00AB6AFE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铜绿假单胞菌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仪器：LAMP浊度仪或恒温水浴锅</w:t>
            </w: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蝴蝶兰品种鉴定方法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植检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海南检验检疫局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2016B159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水松鉴定方法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植检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2016B165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银杉鉴定方法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植检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2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蓝莓焦枯病菌检疫鉴定方法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植检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穿山甲鉴定方法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中国检科院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急性肝胰腺坏死病检疫技术规范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深圳检验检疫局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林麝鉴定方法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中国检科院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梅花鹿鉴定方法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吉林检验检疫局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饲用动物源性产品中三庚酸甘油酯（GTH）的检疫技术规范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气相色谱串联质谱、加速溶剂萃取仪、涡旋混匀器、旋转蒸发仪等常规理化检测设备</w:t>
            </w:r>
          </w:p>
        </w:tc>
      </w:tr>
      <w:tr w:rsidR="00AB6AFE" w:rsidRPr="00AB6AFE" w:rsidTr="00C63B94">
        <w:trPr>
          <w:cantSplit/>
          <w:trHeight w:val="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2016B031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猪轮状病毒感染检疫技术规范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福建检验检疫局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  <w:tr w:rsidR="00AB6AFE" w:rsidRPr="00AB6AFE" w:rsidTr="00C63B94">
        <w:trPr>
          <w:cantSplit/>
          <w:trHeight w:val="5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2016B242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进境牛肉及牛肉制品中不同牛源性成分定性检测方法  PCR方法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动检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云南检验检疫局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E" w:rsidRPr="00AB6AFE" w:rsidRDefault="00791BFE" w:rsidP="00AB6AFE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B6AF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需要分子生物学实验室及相应设备。</w:t>
            </w:r>
          </w:p>
        </w:tc>
      </w:tr>
    </w:tbl>
    <w:p w:rsidR="00693B83" w:rsidRDefault="00693B83"/>
    <w:sectPr w:rsidR="00693B83" w:rsidSect="00FA33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B7" w:rsidRDefault="00E541B7" w:rsidP="00693B83">
      <w:r>
        <w:separator/>
      </w:r>
    </w:p>
  </w:endnote>
  <w:endnote w:type="continuationSeparator" w:id="1">
    <w:p w:rsidR="00E541B7" w:rsidRDefault="00E541B7" w:rsidP="0069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B7" w:rsidRDefault="00E541B7" w:rsidP="00693B83">
      <w:r>
        <w:separator/>
      </w:r>
    </w:p>
  </w:footnote>
  <w:footnote w:type="continuationSeparator" w:id="1">
    <w:p w:rsidR="00E541B7" w:rsidRDefault="00E541B7" w:rsidP="0069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B83"/>
    <w:rsid w:val="000A2E2B"/>
    <w:rsid w:val="001521B2"/>
    <w:rsid w:val="00173B6A"/>
    <w:rsid w:val="001C47CC"/>
    <w:rsid w:val="00231DBD"/>
    <w:rsid w:val="002320F6"/>
    <w:rsid w:val="00243AAD"/>
    <w:rsid w:val="0027036D"/>
    <w:rsid w:val="00276FB8"/>
    <w:rsid w:val="002C2F79"/>
    <w:rsid w:val="002E7E85"/>
    <w:rsid w:val="00461644"/>
    <w:rsid w:val="0057342E"/>
    <w:rsid w:val="005D31D5"/>
    <w:rsid w:val="00693B83"/>
    <w:rsid w:val="006F7CCB"/>
    <w:rsid w:val="00772289"/>
    <w:rsid w:val="00791BFE"/>
    <w:rsid w:val="00793A9C"/>
    <w:rsid w:val="0083505F"/>
    <w:rsid w:val="008A54EB"/>
    <w:rsid w:val="00971EAB"/>
    <w:rsid w:val="00A664F4"/>
    <w:rsid w:val="00AB6AFE"/>
    <w:rsid w:val="00AF7F53"/>
    <w:rsid w:val="00BB3A54"/>
    <w:rsid w:val="00C63B94"/>
    <w:rsid w:val="00C67C06"/>
    <w:rsid w:val="00DD2AD3"/>
    <w:rsid w:val="00E326C5"/>
    <w:rsid w:val="00E541B7"/>
    <w:rsid w:val="00F36569"/>
    <w:rsid w:val="00FA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B83"/>
    <w:rPr>
      <w:sz w:val="18"/>
      <w:szCs w:val="18"/>
    </w:rPr>
  </w:style>
  <w:style w:type="table" w:styleId="a5">
    <w:name w:val="Table Grid"/>
    <w:basedOn w:val="a1"/>
    <w:uiPriority w:val="59"/>
    <w:rsid w:val="00693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wutong</dc:creator>
  <cp:keywords/>
  <dc:description/>
  <cp:lastModifiedBy>微软用户</cp:lastModifiedBy>
  <cp:revision>17</cp:revision>
  <dcterms:created xsi:type="dcterms:W3CDTF">2016-01-07T03:05:00Z</dcterms:created>
  <dcterms:modified xsi:type="dcterms:W3CDTF">2017-01-09T02:19:00Z</dcterms:modified>
</cp:coreProperties>
</file>