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CB" w:rsidRPr="00744327" w:rsidRDefault="00ED0ECB" w:rsidP="00EA42C5">
      <w:pPr>
        <w:pStyle w:val="ac"/>
        <w:framePr w:h="0" w:hSpace="180" w:vSpace="180" w:wrap="around" w:vAnchor="page" w:hAnchor="page" w:x="1726" w:y="1456" w:anchorLock="1"/>
        <w:rPr>
          <w:rFonts w:ascii="Times New Roman"/>
        </w:rPr>
      </w:pPr>
      <w:r w:rsidRPr="00744327">
        <w:rPr>
          <w:rFonts w:ascii="Times New Roman"/>
        </w:rPr>
        <w:t>ICS</w:t>
      </w:r>
      <w:bookmarkStart w:id="0" w:name="ICS"/>
      <w:r>
        <w:rPr>
          <w:rFonts w:ascii="Times New Roman" w:hint="eastAsia"/>
        </w:rPr>
        <w:t xml:space="preserve"> </w:t>
      </w:r>
      <w:r w:rsidRPr="00744327">
        <w:rPr>
          <w:rFonts w:ascii="Times New Roman"/>
        </w:rPr>
        <w:t>55</w:t>
      </w:r>
      <w:bookmarkEnd w:id="0"/>
      <w:r w:rsidRPr="00744327">
        <w:rPr>
          <w:rFonts w:ascii="Times New Roman"/>
        </w:rPr>
        <w:t>.020</w:t>
      </w:r>
    </w:p>
    <w:p w:rsidR="00ED0ECB" w:rsidRPr="00744327" w:rsidRDefault="00ED0ECB" w:rsidP="00EA42C5">
      <w:pPr>
        <w:pStyle w:val="ac"/>
        <w:framePr w:h="0" w:hSpace="180" w:vSpace="180" w:wrap="around" w:vAnchor="page" w:hAnchor="page" w:x="1726" w:y="1456" w:anchorLock="1"/>
        <w:rPr>
          <w:rFonts w:ascii="Times New Roman"/>
        </w:rPr>
      </w:pPr>
      <w:proofErr w:type="gramStart"/>
      <w:r>
        <w:rPr>
          <w:rFonts w:ascii="Times New Roman"/>
        </w:rPr>
        <w:t>A</w:t>
      </w:r>
      <w:proofErr w:type="gramEnd"/>
      <w:r>
        <w:rPr>
          <w:rFonts w:ascii="Times New Roman"/>
        </w:rPr>
        <w:t xml:space="preserve"> </w:t>
      </w:r>
      <w:r w:rsidRPr="00744327">
        <w:rPr>
          <w:rFonts w:ascii="Times New Roman"/>
        </w:rPr>
        <w:t>80</w:t>
      </w:r>
    </w:p>
    <w:p w:rsidR="00244397" w:rsidRDefault="00DE30B7" w:rsidP="00EA42C5">
      <w:pPr>
        <w:pStyle w:val="af9"/>
        <w:framePr w:w="2546" w:h="1389" w:hRule="exact" w:hSpace="181" w:vSpace="181" w:wrap="around" w:vAnchor="page" w:hAnchor="page" w:x="8265" w:y="1651" w:anchorLock="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57pt;mso-position-horizontal-relative:page;mso-position-vertical-relative:page">
            <v:imagedata r:id="rId9" o:title="GB"/>
          </v:shape>
        </w:pict>
      </w:r>
    </w:p>
    <w:p w:rsidR="00244397" w:rsidRDefault="00244397" w:rsidP="00ED0ECB">
      <w:pPr>
        <w:pStyle w:val="affff"/>
        <w:framePr w:w="9639" w:h="624" w:hRule="exact" w:hSpace="181" w:vSpace="181" w:wrap="around" w:vAnchor="page" w:hAnchor="page" w:x="1485" w:y="3031" w:anchorLock="1"/>
      </w:pPr>
      <w:r>
        <w:rPr>
          <w:rFonts w:hint="eastAsia"/>
        </w:rPr>
        <w:t>中华人民共和国国家标准</w:t>
      </w:r>
    </w:p>
    <w:p w:rsidR="00244397" w:rsidRDefault="00244397" w:rsidP="00ED0ECB">
      <w:pPr>
        <w:pStyle w:val="24"/>
        <w:framePr w:w="9140" w:h="1242" w:hRule="exact" w:hSpace="284" w:wrap="around" w:vAnchor="page" w:hAnchor="page" w:x="1907" w:y="3811" w:anchorLock="1"/>
      </w:pPr>
      <w:r>
        <w:rPr>
          <w:rFonts w:ascii="Times New Roman"/>
        </w:rPr>
        <w:t>GB/T</w:t>
      </w:r>
      <w:r w:rsidR="003E357B"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 w:rsidR="000B0B8D">
        <w:instrText xml:space="preserve"> FORMTEXT </w:instrText>
      </w:r>
      <w:r w:rsidR="003E357B">
        <w:fldChar w:fldCharType="separate"/>
      </w:r>
      <w:r w:rsidR="000B0B8D">
        <w:rPr>
          <w:rFonts w:hint="eastAsia"/>
        </w:rPr>
        <w:t>X</w:t>
      </w:r>
      <w:r w:rsidR="003E357B">
        <w:fldChar w:fldCharType="end"/>
      </w:r>
      <w:r w:rsidR="003E357B"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 w:rsidR="000B0B8D">
        <w:instrText xml:space="preserve"> FORMTEXT </w:instrText>
      </w:r>
      <w:r w:rsidR="003E357B">
        <w:fldChar w:fldCharType="separate"/>
      </w:r>
      <w:r w:rsidR="000B0B8D">
        <w:rPr>
          <w:rFonts w:hint="eastAsia"/>
        </w:rPr>
        <w:t>X</w:t>
      </w:r>
      <w:r w:rsidR="003E357B">
        <w:fldChar w:fldCharType="end"/>
      </w:r>
      <w:r w:rsidR="003E357B"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 w:rsidR="000B0B8D">
        <w:instrText xml:space="preserve"> FORMTEXT </w:instrText>
      </w:r>
      <w:r w:rsidR="003E357B">
        <w:fldChar w:fldCharType="separate"/>
      </w:r>
      <w:r w:rsidR="000B0B8D">
        <w:rPr>
          <w:rFonts w:hint="eastAsia"/>
        </w:rPr>
        <w:t>X</w:t>
      </w:r>
      <w:r w:rsidR="003E357B">
        <w:fldChar w:fldCharType="end"/>
      </w:r>
      <w:r w:rsidR="003E357B"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 w:rsidR="000B0B8D">
        <w:instrText xml:space="preserve"> FORMTEXT </w:instrText>
      </w:r>
      <w:r w:rsidR="003E357B">
        <w:fldChar w:fldCharType="separate"/>
      </w:r>
      <w:r w:rsidR="000B0B8D">
        <w:rPr>
          <w:rFonts w:hint="eastAsia"/>
        </w:rPr>
        <w:t>X</w:t>
      </w:r>
      <w:r w:rsidR="003E357B">
        <w:fldChar w:fldCharType="end"/>
      </w:r>
      <w:r w:rsidR="003E357B"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 w:rsidR="000B0B8D">
        <w:instrText xml:space="preserve"> FORMTEXT </w:instrText>
      </w:r>
      <w:r w:rsidR="003E357B">
        <w:fldChar w:fldCharType="separate"/>
      </w:r>
      <w:r w:rsidR="000B0B8D">
        <w:rPr>
          <w:rFonts w:hint="eastAsia"/>
        </w:rPr>
        <w:t>X</w:t>
      </w:r>
      <w:r w:rsidR="003E357B">
        <w:fldChar w:fldCharType="end"/>
      </w:r>
      <w:bookmarkStart w:id="1" w:name="StdNo2"/>
      <w:r w:rsidR="008137D3" w:rsidRPr="005C79E7">
        <w:rPr>
          <w:rFonts w:ascii="Times New Roman"/>
          <w:color w:val="000000" w:themeColor="text1"/>
          <w:szCs w:val="21"/>
        </w:rPr>
        <w:t>-</w:t>
      </w:r>
      <w:r w:rsidR="003E357B"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instrText xml:space="preserve"> FORMTEXT </w:instrText>
      </w:r>
      <w:r w:rsidR="003E357B">
        <w:fldChar w:fldCharType="separate"/>
      </w:r>
      <w:r>
        <w:rPr>
          <w:rFonts w:hint="eastAsia"/>
        </w:rPr>
        <w:t>201X</w:t>
      </w:r>
      <w:r w:rsidR="003E357B"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4439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44397" w:rsidRDefault="00DE30B7" w:rsidP="00ED0ECB">
            <w:pPr>
              <w:pStyle w:val="afffff"/>
              <w:framePr w:w="9140" w:h="1242" w:hRule="exact" w:hSpace="284" w:wrap="around" w:vAnchor="page" w:hAnchor="page" w:x="1907" w:y="3811" w:anchorLock="1"/>
            </w:pPr>
            <w:bookmarkStart w:id="2" w:name="DT"/>
            <w:r>
              <w:pict>
                <v:rect id="DT" o:spid="_x0000_s1028" style="position:absolute;left:0;text-align:left;margin-left:372.8pt;margin-top:119.8pt;width:90pt;height:18pt;z-index:-251679744" stroked="f"/>
              </w:pict>
            </w:r>
            <w:r w:rsidR="003E357B"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 w:rsidR="00244397">
              <w:instrText xml:space="preserve"> FORMTEXT </w:instrText>
            </w:r>
            <w:r w:rsidR="003E357B">
              <w:fldChar w:fldCharType="separate"/>
            </w:r>
            <w:r w:rsidR="00244397">
              <w:t>     </w:t>
            </w:r>
            <w:r w:rsidR="003E357B">
              <w:fldChar w:fldCharType="end"/>
            </w:r>
            <w:bookmarkEnd w:id="2"/>
          </w:p>
        </w:tc>
      </w:tr>
    </w:tbl>
    <w:p w:rsidR="00244397" w:rsidRDefault="00244397" w:rsidP="00ED0ECB">
      <w:pPr>
        <w:pStyle w:val="24"/>
        <w:framePr w:w="9140" w:h="1242" w:hRule="exact" w:hSpace="284" w:wrap="around" w:vAnchor="page" w:hAnchor="page" w:x="1907" w:y="3811" w:anchorLock="1"/>
      </w:pPr>
    </w:p>
    <w:p w:rsidR="00244397" w:rsidRDefault="00244397" w:rsidP="00ED0ECB">
      <w:pPr>
        <w:pStyle w:val="24"/>
        <w:framePr w:w="9140" w:h="1242" w:hRule="exact" w:hSpace="284" w:wrap="around" w:vAnchor="page" w:hAnchor="page" w:x="1907" w:y="3811" w:anchorLock="1"/>
      </w:pPr>
    </w:p>
    <w:p w:rsidR="00244397" w:rsidRDefault="000B0B8D" w:rsidP="00723224">
      <w:pPr>
        <w:pStyle w:val="afd"/>
        <w:framePr w:w="9639" w:h="6917" w:hRule="exact" w:wrap="around" w:vAnchor="page" w:hAnchor="page" w:xAlign="center" w:y="6408" w:anchorLock="1"/>
      </w:pPr>
      <w:r>
        <w:rPr>
          <w:rFonts w:hint="eastAsia"/>
        </w:rPr>
        <w:t>绿色包装评价方法与准则</w:t>
      </w:r>
    </w:p>
    <w:p w:rsidR="009C1DA9" w:rsidRDefault="008422CE" w:rsidP="00723224">
      <w:pPr>
        <w:pStyle w:val="afc"/>
        <w:framePr w:w="9639" w:h="6917" w:hRule="exact" w:wrap="around" w:vAnchor="page" w:hAnchor="page" w:xAlign="center" w:y="6408" w:anchorLock="1"/>
      </w:pPr>
      <w:bookmarkStart w:id="3" w:name="StdEnglishName"/>
      <w:r>
        <w:rPr>
          <w:rFonts w:hint="eastAsia"/>
        </w:rPr>
        <w:t xml:space="preserve">Method and </w:t>
      </w:r>
      <w:r w:rsidR="005A0199" w:rsidRPr="005A0199">
        <w:rPr>
          <w:rFonts w:hint="eastAsia"/>
        </w:rPr>
        <w:t>Criteria</w:t>
      </w:r>
      <w:r w:rsidR="005A0199">
        <w:rPr>
          <w:rFonts w:hint="eastAsia"/>
        </w:rPr>
        <w:t xml:space="preserve">for Green </w:t>
      </w:r>
      <w:r w:rsidR="00AA2389">
        <w:rPr>
          <w:rFonts w:hint="eastAsia"/>
        </w:rPr>
        <w:t>Packaging Assessment</w:t>
      </w:r>
      <w:bookmarkStart w:id="4" w:name="YZBS"/>
      <w:bookmarkEnd w:id="3"/>
    </w:p>
    <w:p w:rsidR="00244397" w:rsidRDefault="003E357B" w:rsidP="00723224">
      <w:pPr>
        <w:pStyle w:val="afc"/>
        <w:framePr w:w="9639" w:h="6917" w:hRule="exact" w:wrap="around" w:vAnchor="page" w:hAnchor="page" w:xAlign="center" w:y="6408" w:anchorLock="1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 w:rsidR="00244397">
        <w:instrText xml:space="preserve"> FORMTEXT </w:instrText>
      </w:r>
      <w:r>
        <w:fldChar w:fldCharType="separate"/>
      </w:r>
      <w:r w:rsidR="00244397">
        <w:rPr>
          <w:rFonts w:hint="eastAsia"/>
        </w:rPr>
        <w:t>点击此处添加与国际标准一致性程度的标识</w:t>
      </w:r>
      <w:r>
        <w:fldChar w:fldCharType="end"/>
      </w:r>
      <w:bookmarkEnd w:id="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24439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244397" w:rsidRPr="00CC5AA8" w:rsidRDefault="00DE30B7" w:rsidP="00723224">
            <w:pPr>
              <w:pStyle w:val="afc"/>
              <w:framePr w:w="9639" w:h="6917" w:hRule="exact" w:wrap="around" w:vAnchor="page" w:hAnchor="page" w:xAlign="center" w:y="6408" w:anchorLock="1"/>
            </w:pPr>
            <w:r>
              <w:pict>
                <v:rect id="LB" o:spid="_x0000_s1029" style="position:absolute;left:0;text-align:left;margin-left:193.3pt;margin-top:312.15pt;width:100pt;height:24pt;z-index:-251678720" stroked="f"/>
              </w:pict>
            </w:r>
            <w:r w:rsidR="008652B2">
              <w:rPr>
                <w:rFonts w:hint="eastAsia"/>
              </w:rPr>
              <w:t>征求意见</w:t>
            </w:r>
            <w:r w:rsidR="00CC5AA8">
              <w:rPr>
                <w:rFonts w:hint="eastAsia"/>
              </w:rPr>
              <w:t>稿</w:t>
            </w:r>
          </w:p>
        </w:tc>
      </w:tr>
      <w:bookmarkStart w:id="5" w:name="WCRQ"/>
      <w:tr w:rsidR="0024439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244397" w:rsidRDefault="003E357B" w:rsidP="004323A9">
            <w:pPr>
              <w:pStyle w:val="afff5"/>
              <w:framePr w:w="9639" w:h="6917" w:hRule="exact" w:wrap="around" w:vAnchor="page" w:hAnchor="page" w:xAlign="center" w:y="6408" w:anchorLock="1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 w:rsidR="00244397">
              <w:instrText xml:space="preserve"> FORMTEXT </w:instrText>
            </w:r>
            <w:r>
              <w:fldChar w:fldCharType="separate"/>
            </w:r>
            <w:r w:rsidR="00244397">
              <w:rPr>
                <w:rFonts w:hint="eastAsia"/>
              </w:rPr>
              <w:t>（本稿完成日期：</w:t>
            </w:r>
            <w:r w:rsidR="00CC5593">
              <w:rPr>
                <w:rFonts w:hint="eastAsia"/>
              </w:rPr>
              <w:t>2018.</w:t>
            </w:r>
            <w:r w:rsidR="008652B2">
              <w:rPr>
                <w:rFonts w:hint="eastAsia"/>
              </w:rPr>
              <w:t>6</w:t>
            </w:r>
            <w:r w:rsidR="00244397">
              <w:rPr>
                <w:rFonts w:hint="eastAsia"/>
              </w:rPr>
              <w:t>.</w:t>
            </w:r>
            <w:r w:rsidR="004323A9">
              <w:rPr>
                <w:rFonts w:hint="eastAsia"/>
              </w:rPr>
              <w:t>21</w:t>
            </w:r>
            <w:r w:rsidR="00244397">
              <w:rPr>
                <w:rFonts w:hint="eastAsia"/>
              </w:rPr>
              <w:t>）</w:t>
            </w:r>
            <w:r>
              <w:fldChar w:fldCharType="end"/>
            </w:r>
            <w:bookmarkEnd w:id="5"/>
          </w:p>
        </w:tc>
      </w:tr>
    </w:tbl>
    <w:bookmarkStart w:id="6" w:name="FY"/>
    <w:p w:rsidR="00244397" w:rsidRDefault="003E357B" w:rsidP="00723224">
      <w:pPr>
        <w:pStyle w:val="affffff4"/>
        <w:framePr w:w="3997" w:h="471" w:hRule="exact" w:vSpace="181" w:wrap="around" w:vAnchor="page" w:hAnchor="page" w:x="1419" w:y="14097" w:anchorLock="1"/>
      </w:pPr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 w:rsidR="00244397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244397">
        <w:rPr>
          <w:rFonts w:ascii="黑体"/>
        </w:rPr>
        <w:t>XXXX</w:t>
      </w:r>
      <w:r>
        <w:rPr>
          <w:rFonts w:ascii="黑体"/>
        </w:rPr>
        <w:fldChar w:fldCharType="end"/>
      </w:r>
      <w:bookmarkEnd w:id="6"/>
      <w:r w:rsidR="00244397">
        <w:rPr>
          <w:rFonts w:ascii="黑体"/>
        </w:rPr>
        <w:t>-</w:t>
      </w:r>
      <w:bookmarkStart w:id="7" w:name="FM"/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244397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244397">
        <w:rPr>
          <w:rFonts w:ascii="黑体"/>
        </w:rPr>
        <w:t>XX</w:t>
      </w:r>
      <w:r>
        <w:rPr>
          <w:rFonts w:ascii="黑体"/>
        </w:rPr>
        <w:fldChar w:fldCharType="end"/>
      </w:r>
      <w:bookmarkEnd w:id="7"/>
      <w:r w:rsidR="00244397">
        <w:rPr>
          <w:rFonts w:ascii="黑体"/>
        </w:rPr>
        <w:t>-</w:t>
      </w:r>
      <w:bookmarkStart w:id="8" w:name="FD"/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244397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244397">
        <w:rPr>
          <w:rFonts w:ascii="黑体"/>
        </w:rPr>
        <w:t>XX</w:t>
      </w:r>
      <w:r>
        <w:rPr>
          <w:rFonts w:ascii="黑体"/>
        </w:rPr>
        <w:fldChar w:fldCharType="end"/>
      </w:r>
      <w:bookmarkEnd w:id="8"/>
      <w:r w:rsidR="00244397">
        <w:rPr>
          <w:rFonts w:hint="eastAsia"/>
        </w:rPr>
        <w:t>发布</w:t>
      </w:r>
      <w:r w:rsidR="00DE30B7">
        <w:pict>
          <v:line id="_x0000_s1026" style="position:absolute;z-index:251634688;mso-position-horizontal-relative:text;mso-position-vertical-relative:page" from="-.05pt,728.5pt" to="481.85pt,728.5pt">
            <w10:wrap anchory="page"/>
            <w10:anchorlock/>
          </v:line>
        </w:pict>
      </w:r>
    </w:p>
    <w:bookmarkStart w:id="9" w:name="SY"/>
    <w:p w:rsidR="00244397" w:rsidRDefault="003E357B" w:rsidP="00723224">
      <w:pPr>
        <w:pStyle w:val="affffff5"/>
        <w:framePr w:w="3997" w:h="471" w:hRule="exact" w:vSpace="181" w:wrap="around" w:vAnchor="page" w:hAnchor="page" w:x="7089" w:y="14097" w:anchorLock="1"/>
      </w:pPr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 w:rsidR="00244397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244397">
        <w:rPr>
          <w:rFonts w:ascii="黑体"/>
        </w:rPr>
        <w:t>XXXX</w:t>
      </w:r>
      <w:r>
        <w:rPr>
          <w:rFonts w:ascii="黑体"/>
        </w:rPr>
        <w:fldChar w:fldCharType="end"/>
      </w:r>
      <w:bookmarkEnd w:id="9"/>
      <w:r w:rsidR="00244397">
        <w:rPr>
          <w:rFonts w:ascii="黑体"/>
        </w:rPr>
        <w:t>-</w:t>
      </w:r>
      <w:bookmarkStart w:id="10" w:name="SM"/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244397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244397">
        <w:rPr>
          <w:rFonts w:ascii="黑体"/>
        </w:rPr>
        <w:t>XX</w:t>
      </w:r>
      <w:r>
        <w:rPr>
          <w:rFonts w:ascii="黑体"/>
        </w:rPr>
        <w:fldChar w:fldCharType="end"/>
      </w:r>
      <w:bookmarkEnd w:id="10"/>
      <w:r w:rsidR="00244397">
        <w:rPr>
          <w:rFonts w:ascii="黑体"/>
        </w:rPr>
        <w:t>-</w:t>
      </w:r>
      <w:bookmarkStart w:id="11" w:name="SD"/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244397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244397">
        <w:rPr>
          <w:rFonts w:ascii="黑体"/>
        </w:rPr>
        <w:t>XX</w:t>
      </w:r>
      <w:r>
        <w:rPr>
          <w:rFonts w:ascii="黑体"/>
        </w:rPr>
        <w:fldChar w:fldCharType="end"/>
      </w:r>
      <w:bookmarkEnd w:id="11"/>
      <w:r w:rsidR="00244397">
        <w:rPr>
          <w:rFonts w:hint="eastAsia"/>
        </w:rPr>
        <w:t>实施</w:t>
      </w:r>
    </w:p>
    <w:p w:rsidR="00244397" w:rsidRDefault="00DE30B7" w:rsidP="00723224">
      <w:pPr>
        <w:pStyle w:val="afff7"/>
        <w:framePr w:w="7938" w:h="1134" w:hRule="exact" w:hSpace="125" w:vSpace="181" w:wrap="around" w:vAnchor="page" w:hAnchor="page" w:x="2150" w:y="14630" w:anchorLock="1"/>
      </w:pPr>
      <w:r>
        <w:rPr>
          <w:w w:val="100"/>
        </w:rPr>
        <w:pict>
          <v:rect id="RQ" o:spid="_x0000_s1030" style="position:absolute;left:0;text-align:left;margin-left:122.55pt;margin-top:-251.45pt;width:150pt;height:20pt;z-index:-251677696" stroked="f">
            <w10:anchorlock/>
          </v:rect>
        </w:pict>
      </w:r>
      <w:r>
        <w:pict>
          <v:shape id="_x0000_i1026" type="#_x0000_t75" style="width:396pt;height:56.25pt;mso-position-horizontal-relative:page;mso-position-vertical-relative:page">
            <v:imagedata r:id="rId10" o:title="GBSendClear"/>
          </v:shape>
        </w:pict>
      </w:r>
    </w:p>
    <w:p w:rsidR="00244397" w:rsidRPr="00B32088" w:rsidRDefault="00DE30B7">
      <w:pPr>
        <w:pStyle w:val="a9"/>
        <w:rPr>
          <w:rFonts w:ascii="Times New Roman" w:hAnsi="Times New Roman" w:cs="Times New Roman"/>
        </w:rPr>
        <w:sectPr w:rsidR="00244397" w:rsidRPr="00B32088" w:rsidSect="00C37D1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</w:rPr>
        <w:pict>
          <v:line id="_x0000_s1027" style="position:absolute;left:0;text-align:left;z-index:251635712" from="-.05pt,184.25pt" to="481.85pt,184.25pt"/>
        </w:pict>
      </w:r>
    </w:p>
    <w:p w:rsidR="00DA2884" w:rsidRDefault="00DA2884" w:rsidP="00DA2884">
      <w:pPr>
        <w:pStyle w:val="affff2"/>
      </w:pPr>
      <w:bookmarkStart w:id="12" w:name="_Toc500920576"/>
      <w:bookmarkStart w:id="13" w:name="_Toc517117822"/>
      <w:r>
        <w:rPr>
          <w:rFonts w:hint="eastAsia"/>
        </w:rPr>
        <w:lastRenderedPageBreak/>
        <w:t>目</w:t>
      </w:r>
      <w:bookmarkStart w:id="14" w:name="BKML"/>
      <w:r>
        <w:rPr>
          <w:rFonts w:ascii="Cambria Math" w:hAnsi="Cambria Math" w:cs="Cambria Math"/>
        </w:rPr>
        <w:t> </w:t>
      </w:r>
      <w:r>
        <w:rPr>
          <w:rFonts w:ascii="Cambria Math" w:hAnsi="Cambria Math" w:cs="Cambria Math"/>
        </w:rPr>
        <w:t> </w:t>
      </w:r>
      <w:r>
        <w:rPr>
          <w:rFonts w:hint="eastAsia"/>
        </w:rPr>
        <w:t>次</w:t>
      </w:r>
      <w:bookmarkEnd w:id="12"/>
      <w:bookmarkEnd w:id="13"/>
      <w:bookmarkEnd w:id="14"/>
    </w:p>
    <w:p w:rsidR="00D14CAB" w:rsidRDefault="003E357B" w:rsidP="00D14CAB">
      <w:pPr>
        <w:pStyle w:val="11"/>
        <w:spacing w:before="60" w:after="60"/>
        <w:rPr>
          <w:rFonts w:asciiTheme="minorHAnsi" w:eastAsiaTheme="minorEastAsia" w:hAnsiTheme="minorHAnsi" w:cstheme="minorBidi"/>
          <w:noProof/>
          <w:szCs w:val="22"/>
        </w:rPr>
      </w:pPr>
      <w:r w:rsidRPr="00276EF3">
        <w:rPr>
          <w:rStyle w:val="a6"/>
          <w:noProof/>
        </w:rPr>
        <w:fldChar w:fldCharType="begin"/>
      </w:r>
      <w:r w:rsidR="002C3122" w:rsidRPr="00276EF3">
        <w:rPr>
          <w:rStyle w:val="a6"/>
          <w:noProof/>
        </w:rPr>
        <w:instrText xml:space="preserve"> TOC \o "1-2" \h \z \u </w:instrText>
      </w:r>
      <w:r w:rsidRPr="00276EF3">
        <w:rPr>
          <w:rStyle w:val="a6"/>
          <w:noProof/>
        </w:rPr>
        <w:fldChar w:fldCharType="separate"/>
      </w:r>
      <w:hyperlink w:anchor="_Toc517117822" w:history="1">
        <w:r w:rsidR="00D14CAB" w:rsidRPr="000F48A2">
          <w:rPr>
            <w:rStyle w:val="a6"/>
            <w:rFonts w:hint="eastAsia"/>
            <w:noProof/>
          </w:rPr>
          <w:t>目次</w:t>
        </w:r>
        <w:r w:rsidR="00D14C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4CAB">
          <w:rPr>
            <w:noProof/>
            <w:webHidden/>
          </w:rPr>
          <w:instrText xml:space="preserve"> PAGEREF _Toc517117822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CA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14CAB" w:rsidRDefault="00DE30B7" w:rsidP="00D14CAB">
      <w:pPr>
        <w:pStyle w:val="11"/>
        <w:spacing w:before="60" w:after="60"/>
        <w:rPr>
          <w:rFonts w:asciiTheme="minorHAnsi" w:eastAsiaTheme="minorEastAsia" w:hAnsiTheme="minorHAnsi" w:cstheme="minorBidi"/>
          <w:noProof/>
          <w:szCs w:val="22"/>
        </w:rPr>
      </w:pPr>
      <w:hyperlink w:anchor="_Toc517117823" w:history="1">
        <w:r w:rsidR="00D14CAB" w:rsidRPr="000F48A2">
          <w:rPr>
            <w:rStyle w:val="a6"/>
            <w:rFonts w:ascii="Times New Roman" w:hint="eastAsia"/>
            <w:noProof/>
          </w:rPr>
          <w:t>前</w:t>
        </w:r>
        <w:r w:rsidR="00D14CAB" w:rsidRPr="000F48A2">
          <w:rPr>
            <w:rStyle w:val="a6"/>
            <w:rFonts w:ascii="Times New Roman"/>
            <w:noProof/>
          </w:rPr>
          <w:t>  </w:t>
        </w:r>
        <w:r w:rsidR="00D14CAB" w:rsidRPr="000F48A2">
          <w:rPr>
            <w:rStyle w:val="a6"/>
            <w:rFonts w:ascii="Times New Roman" w:hint="eastAsia"/>
            <w:noProof/>
          </w:rPr>
          <w:t>言</w:t>
        </w:r>
        <w:r w:rsidR="00D14CAB">
          <w:rPr>
            <w:noProof/>
            <w:webHidden/>
          </w:rPr>
          <w:tab/>
        </w:r>
        <w:r w:rsidR="003E357B">
          <w:rPr>
            <w:noProof/>
            <w:webHidden/>
          </w:rPr>
          <w:fldChar w:fldCharType="begin"/>
        </w:r>
        <w:r w:rsidR="00D14CAB">
          <w:rPr>
            <w:noProof/>
            <w:webHidden/>
          </w:rPr>
          <w:instrText xml:space="preserve"> PAGEREF _Toc517117823 \h </w:instrText>
        </w:r>
        <w:r w:rsidR="003E357B">
          <w:rPr>
            <w:noProof/>
            <w:webHidden/>
          </w:rPr>
        </w:r>
        <w:r w:rsidR="003E357B">
          <w:rPr>
            <w:noProof/>
            <w:webHidden/>
          </w:rPr>
          <w:fldChar w:fldCharType="separate"/>
        </w:r>
        <w:r w:rsidR="00D14CAB">
          <w:rPr>
            <w:noProof/>
            <w:webHidden/>
          </w:rPr>
          <w:t>3</w:t>
        </w:r>
        <w:r w:rsidR="003E357B">
          <w:rPr>
            <w:noProof/>
            <w:webHidden/>
          </w:rPr>
          <w:fldChar w:fldCharType="end"/>
        </w:r>
      </w:hyperlink>
    </w:p>
    <w:p w:rsidR="00D14CAB" w:rsidRDefault="00DE30B7" w:rsidP="00D14CAB">
      <w:pPr>
        <w:pStyle w:val="11"/>
        <w:spacing w:before="60" w:after="60"/>
        <w:rPr>
          <w:rFonts w:asciiTheme="minorHAnsi" w:eastAsiaTheme="minorEastAsia" w:hAnsiTheme="minorHAnsi" w:cstheme="minorBidi"/>
          <w:noProof/>
          <w:szCs w:val="22"/>
        </w:rPr>
      </w:pPr>
      <w:hyperlink w:anchor="_Toc517117824" w:history="1">
        <w:r w:rsidR="00D14CAB" w:rsidRPr="000F48A2">
          <w:rPr>
            <w:rStyle w:val="a6"/>
            <w:rFonts w:eastAsia="黑体" w:hint="eastAsia"/>
            <w:noProof/>
            <w:kern w:val="0"/>
          </w:rPr>
          <w:t>绿色包装评价方法与准则</w:t>
        </w:r>
        <w:r w:rsidR="00D14CAB">
          <w:rPr>
            <w:noProof/>
            <w:webHidden/>
          </w:rPr>
          <w:tab/>
        </w:r>
        <w:r w:rsidR="003E357B">
          <w:rPr>
            <w:noProof/>
            <w:webHidden/>
          </w:rPr>
          <w:fldChar w:fldCharType="begin"/>
        </w:r>
        <w:r w:rsidR="00D14CAB">
          <w:rPr>
            <w:noProof/>
            <w:webHidden/>
          </w:rPr>
          <w:instrText xml:space="preserve"> PAGEREF _Toc517117824 \h </w:instrText>
        </w:r>
        <w:r w:rsidR="003E357B">
          <w:rPr>
            <w:noProof/>
            <w:webHidden/>
          </w:rPr>
        </w:r>
        <w:r w:rsidR="003E357B">
          <w:rPr>
            <w:noProof/>
            <w:webHidden/>
          </w:rPr>
          <w:fldChar w:fldCharType="separate"/>
        </w:r>
        <w:r w:rsidR="00D14CAB">
          <w:rPr>
            <w:noProof/>
            <w:webHidden/>
          </w:rPr>
          <w:t>4</w:t>
        </w:r>
        <w:r w:rsidR="003E357B">
          <w:rPr>
            <w:noProof/>
            <w:webHidden/>
          </w:rPr>
          <w:fldChar w:fldCharType="end"/>
        </w:r>
      </w:hyperlink>
    </w:p>
    <w:p w:rsidR="00D14CAB" w:rsidRDefault="00DE30B7" w:rsidP="00D14CAB">
      <w:pPr>
        <w:pStyle w:val="11"/>
        <w:spacing w:before="60" w:after="60"/>
        <w:rPr>
          <w:rFonts w:asciiTheme="minorHAnsi" w:eastAsiaTheme="minorEastAsia" w:hAnsiTheme="minorHAnsi" w:cstheme="minorBidi"/>
          <w:noProof/>
          <w:szCs w:val="22"/>
        </w:rPr>
      </w:pPr>
      <w:hyperlink w:anchor="_Toc517117825" w:history="1">
        <w:r w:rsidR="00D14CAB" w:rsidRPr="000F48A2">
          <w:rPr>
            <w:rStyle w:val="a6"/>
            <w:b/>
            <w:noProof/>
          </w:rPr>
          <w:t>1</w:t>
        </w:r>
        <w:r w:rsidR="00D14CAB" w:rsidRPr="000F48A2">
          <w:rPr>
            <w:rStyle w:val="a6"/>
            <w:rFonts w:ascii="Times New Roman" w:hint="eastAsia"/>
            <w:noProof/>
          </w:rPr>
          <w:t>范围</w:t>
        </w:r>
        <w:r w:rsidR="00D14CAB">
          <w:rPr>
            <w:noProof/>
            <w:webHidden/>
          </w:rPr>
          <w:tab/>
        </w:r>
        <w:r w:rsidR="003E357B">
          <w:rPr>
            <w:noProof/>
            <w:webHidden/>
          </w:rPr>
          <w:fldChar w:fldCharType="begin"/>
        </w:r>
        <w:r w:rsidR="00D14CAB">
          <w:rPr>
            <w:noProof/>
            <w:webHidden/>
          </w:rPr>
          <w:instrText xml:space="preserve"> PAGEREF _Toc517117825 \h </w:instrText>
        </w:r>
        <w:r w:rsidR="003E357B">
          <w:rPr>
            <w:noProof/>
            <w:webHidden/>
          </w:rPr>
        </w:r>
        <w:r w:rsidR="003E357B">
          <w:rPr>
            <w:noProof/>
            <w:webHidden/>
          </w:rPr>
          <w:fldChar w:fldCharType="separate"/>
        </w:r>
        <w:r w:rsidR="00D14CAB">
          <w:rPr>
            <w:noProof/>
            <w:webHidden/>
          </w:rPr>
          <w:t>4</w:t>
        </w:r>
        <w:r w:rsidR="003E357B">
          <w:rPr>
            <w:noProof/>
            <w:webHidden/>
          </w:rPr>
          <w:fldChar w:fldCharType="end"/>
        </w:r>
      </w:hyperlink>
    </w:p>
    <w:p w:rsidR="00D14CAB" w:rsidRDefault="00DE30B7" w:rsidP="00D14CAB">
      <w:pPr>
        <w:pStyle w:val="11"/>
        <w:spacing w:before="60" w:after="60"/>
        <w:rPr>
          <w:rFonts w:asciiTheme="minorHAnsi" w:eastAsiaTheme="minorEastAsia" w:hAnsiTheme="minorHAnsi" w:cstheme="minorBidi"/>
          <w:noProof/>
          <w:szCs w:val="22"/>
        </w:rPr>
      </w:pPr>
      <w:hyperlink w:anchor="_Toc517117826" w:history="1">
        <w:r w:rsidR="00D14CAB" w:rsidRPr="000F48A2">
          <w:rPr>
            <w:rStyle w:val="a6"/>
            <w:b/>
            <w:noProof/>
          </w:rPr>
          <w:t>2</w:t>
        </w:r>
        <w:r w:rsidR="00D14CAB" w:rsidRPr="000F48A2">
          <w:rPr>
            <w:rStyle w:val="a6"/>
            <w:rFonts w:ascii="Times New Roman" w:hint="eastAsia"/>
            <w:noProof/>
          </w:rPr>
          <w:t>规范性引用文件</w:t>
        </w:r>
        <w:r w:rsidR="00D14CAB">
          <w:rPr>
            <w:noProof/>
            <w:webHidden/>
          </w:rPr>
          <w:tab/>
        </w:r>
        <w:r w:rsidR="003E357B">
          <w:rPr>
            <w:noProof/>
            <w:webHidden/>
          </w:rPr>
          <w:fldChar w:fldCharType="begin"/>
        </w:r>
        <w:r w:rsidR="00D14CAB">
          <w:rPr>
            <w:noProof/>
            <w:webHidden/>
          </w:rPr>
          <w:instrText xml:space="preserve"> PAGEREF _Toc517117826 \h </w:instrText>
        </w:r>
        <w:r w:rsidR="003E357B">
          <w:rPr>
            <w:noProof/>
            <w:webHidden/>
          </w:rPr>
        </w:r>
        <w:r w:rsidR="003E357B">
          <w:rPr>
            <w:noProof/>
            <w:webHidden/>
          </w:rPr>
          <w:fldChar w:fldCharType="separate"/>
        </w:r>
        <w:r w:rsidR="00D14CAB">
          <w:rPr>
            <w:noProof/>
            <w:webHidden/>
          </w:rPr>
          <w:t>4</w:t>
        </w:r>
        <w:r w:rsidR="003E357B">
          <w:rPr>
            <w:noProof/>
            <w:webHidden/>
          </w:rPr>
          <w:fldChar w:fldCharType="end"/>
        </w:r>
      </w:hyperlink>
    </w:p>
    <w:p w:rsidR="00D14CAB" w:rsidRDefault="00DE30B7" w:rsidP="00D14CAB">
      <w:pPr>
        <w:pStyle w:val="11"/>
        <w:spacing w:before="60" w:after="60"/>
        <w:rPr>
          <w:rFonts w:asciiTheme="minorHAnsi" w:eastAsiaTheme="minorEastAsia" w:hAnsiTheme="minorHAnsi" w:cstheme="minorBidi"/>
          <w:noProof/>
          <w:szCs w:val="22"/>
        </w:rPr>
      </w:pPr>
      <w:hyperlink w:anchor="_Toc517117827" w:history="1">
        <w:r w:rsidR="00D14CAB" w:rsidRPr="000F48A2">
          <w:rPr>
            <w:rStyle w:val="a6"/>
            <w:b/>
            <w:noProof/>
          </w:rPr>
          <w:t>3</w:t>
        </w:r>
        <w:r w:rsidR="00D14CAB" w:rsidRPr="000F48A2">
          <w:rPr>
            <w:rStyle w:val="a6"/>
            <w:rFonts w:ascii="Times New Roman" w:hint="eastAsia"/>
            <w:noProof/>
          </w:rPr>
          <w:t>术语和定义</w:t>
        </w:r>
        <w:r w:rsidR="00D14CAB">
          <w:rPr>
            <w:noProof/>
            <w:webHidden/>
          </w:rPr>
          <w:tab/>
        </w:r>
        <w:r w:rsidR="003E357B">
          <w:rPr>
            <w:noProof/>
            <w:webHidden/>
          </w:rPr>
          <w:fldChar w:fldCharType="begin"/>
        </w:r>
        <w:r w:rsidR="00D14CAB">
          <w:rPr>
            <w:noProof/>
            <w:webHidden/>
          </w:rPr>
          <w:instrText xml:space="preserve"> PAGEREF _Toc517117827 \h </w:instrText>
        </w:r>
        <w:r w:rsidR="003E357B">
          <w:rPr>
            <w:noProof/>
            <w:webHidden/>
          </w:rPr>
        </w:r>
        <w:r w:rsidR="003E357B">
          <w:rPr>
            <w:noProof/>
            <w:webHidden/>
          </w:rPr>
          <w:fldChar w:fldCharType="separate"/>
        </w:r>
        <w:r w:rsidR="00D14CAB">
          <w:rPr>
            <w:noProof/>
            <w:webHidden/>
          </w:rPr>
          <w:t>5</w:t>
        </w:r>
        <w:r w:rsidR="003E357B">
          <w:rPr>
            <w:noProof/>
            <w:webHidden/>
          </w:rPr>
          <w:fldChar w:fldCharType="end"/>
        </w:r>
      </w:hyperlink>
    </w:p>
    <w:p w:rsidR="00D14CAB" w:rsidRDefault="00DE30B7" w:rsidP="00D14CAB">
      <w:pPr>
        <w:pStyle w:val="11"/>
        <w:spacing w:before="60" w:after="60"/>
        <w:rPr>
          <w:rFonts w:asciiTheme="minorHAnsi" w:eastAsiaTheme="minorEastAsia" w:hAnsiTheme="minorHAnsi" w:cstheme="minorBidi"/>
          <w:noProof/>
          <w:szCs w:val="22"/>
        </w:rPr>
      </w:pPr>
      <w:hyperlink w:anchor="_Toc517117828" w:history="1">
        <w:r w:rsidR="00D14CAB" w:rsidRPr="000F48A2">
          <w:rPr>
            <w:rStyle w:val="a6"/>
            <w:b/>
            <w:noProof/>
          </w:rPr>
          <w:t>4</w:t>
        </w:r>
        <w:r w:rsidR="00D14CAB" w:rsidRPr="000F48A2">
          <w:rPr>
            <w:rStyle w:val="a6"/>
            <w:rFonts w:ascii="Times New Roman" w:hint="eastAsia"/>
            <w:noProof/>
          </w:rPr>
          <w:t>基本要求</w:t>
        </w:r>
        <w:r w:rsidR="00D14CAB">
          <w:rPr>
            <w:noProof/>
            <w:webHidden/>
          </w:rPr>
          <w:tab/>
        </w:r>
        <w:r w:rsidR="003E357B">
          <w:rPr>
            <w:noProof/>
            <w:webHidden/>
          </w:rPr>
          <w:fldChar w:fldCharType="begin"/>
        </w:r>
        <w:r w:rsidR="00D14CAB">
          <w:rPr>
            <w:noProof/>
            <w:webHidden/>
          </w:rPr>
          <w:instrText xml:space="preserve"> PAGEREF _Toc517117828 \h </w:instrText>
        </w:r>
        <w:r w:rsidR="003E357B">
          <w:rPr>
            <w:noProof/>
            <w:webHidden/>
          </w:rPr>
        </w:r>
        <w:r w:rsidR="003E357B">
          <w:rPr>
            <w:noProof/>
            <w:webHidden/>
          </w:rPr>
          <w:fldChar w:fldCharType="separate"/>
        </w:r>
        <w:r w:rsidR="00D14CAB">
          <w:rPr>
            <w:noProof/>
            <w:webHidden/>
          </w:rPr>
          <w:t>6</w:t>
        </w:r>
        <w:r w:rsidR="003E357B">
          <w:rPr>
            <w:noProof/>
            <w:webHidden/>
          </w:rPr>
          <w:fldChar w:fldCharType="end"/>
        </w:r>
      </w:hyperlink>
    </w:p>
    <w:p w:rsidR="00D14CAB" w:rsidRDefault="00DE30B7" w:rsidP="00D14CAB">
      <w:pPr>
        <w:pStyle w:val="11"/>
        <w:spacing w:before="60" w:after="60"/>
        <w:rPr>
          <w:rFonts w:asciiTheme="minorHAnsi" w:eastAsiaTheme="minorEastAsia" w:hAnsiTheme="minorHAnsi" w:cstheme="minorBidi"/>
          <w:noProof/>
          <w:szCs w:val="22"/>
        </w:rPr>
      </w:pPr>
      <w:hyperlink w:anchor="_Toc517117829" w:history="1">
        <w:r w:rsidR="00D14CAB" w:rsidRPr="000F48A2">
          <w:rPr>
            <w:rStyle w:val="a6"/>
            <w:b/>
            <w:noProof/>
          </w:rPr>
          <w:t>5</w:t>
        </w:r>
        <w:r w:rsidR="00D14CAB" w:rsidRPr="000F48A2">
          <w:rPr>
            <w:rStyle w:val="a6"/>
            <w:rFonts w:ascii="Times New Roman" w:hint="eastAsia"/>
            <w:noProof/>
          </w:rPr>
          <w:t>评价指标要求</w:t>
        </w:r>
        <w:r w:rsidR="00D14CAB">
          <w:rPr>
            <w:noProof/>
            <w:webHidden/>
          </w:rPr>
          <w:tab/>
        </w:r>
        <w:r w:rsidR="003E357B">
          <w:rPr>
            <w:noProof/>
            <w:webHidden/>
          </w:rPr>
          <w:fldChar w:fldCharType="begin"/>
        </w:r>
        <w:r w:rsidR="00D14CAB">
          <w:rPr>
            <w:noProof/>
            <w:webHidden/>
          </w:rPr>
          <w:instrText xml:space="preserve"> PAGEREF _Toc517117829 \h </w:instrText>
        </w:r>
        <w:r w:rsidR="003E357B">
          <w:rPr>
            <w:noProof/>
            <w:webHidden/>
          </w:rPr>
        </w:r>
        <w:r w:rsidR="003E357B">
          <w:rPr>
            <w:noProof/>
            <w:webHidden/>
          </w:rPr>
          <w:fldChar w:fldCharType="separate"/>
        </w:r>
        <w:r w:rsidR="00D14CAB">
          <w:rPr>
            <w:noProof/>
            <w:webHidden/>
          </w:rPr>
          <w:t>7</w:t>
        </w:r>
        <w:r w:rsidR="003E357B">
          <w:rPr>
            <w:noProof/>
            <w:webHidden/>
          </w:rPr>
          <w:fldChar w:fldCharType="end"/>
        </w:r>
      </w:hyperlink>
    </w:p>
    <w:p w:rsidR="00D14CAB" w:rsidRDefault="00DE30B7" w:rsidP="00D14CAB">
      <w:pPr>
        <w:pStyle w:val="11"/>
        <w:spacing w:before="60" w:after="60"/>
        <w:rPr>
          <w:rFonts w:asciiTheme="minorHAnsi" w:eastAsiaTheme="minorEastAsia" w:hAnsiTheme="minorHAnsi" w:cstheme="minorBidi"/>
          <w:noProof/>
          <w:szCs w:val="22"/>
        </w:rPr>
      </w:pPr>
      <w:hyperlink w:anchor="_Toc517117830" w:history="1">
        <w:r w:rsidR="00D14CAB" w:rsidRPr="000F48A2">
          <w:rPr>
            <w:rStyle w:val="a6"/>
            <w:b/>
            <w:noProof/>
          </w:rPr>
          <w:t>6</w:t>
        </w:r>
        <w:r w:rsidR="00D14CAB" w:rsidRPr="000F48A2">
          <w:rPr>
            <w:rStyle w:val="a6"/>
            <w:rFonts w:ascii="Times New Roman" w:hint="eastAsia"/>
            <w:noProof/>
          </w:rPr>
          <w:t>评价方法与流程</w:t>
        </w:r>
        <w:r w:rsidR="00D14CAB">
          <w:rPr>
            <w:noProof/>
            <w:webHidden/>
          </w:rPr>
          <w:tab/>
        </w:r>
        <w:r w:rsidR="003E357B">
          <w:rPr>
            <w:noProof/>
            <w:webHidden/>
          </w:rPr>
          <w:fldChar w:fldCharType="begin"/>
        </w:r>
        <w:r w:rsidR="00D14CAB">
          <w:rPr>
            <w:noProof/>
            <w:webHidden/>
          </w:rPr>
          <w:instrText xml:space="preserve"> PAGEREF _Toc517117830 \h </w:instrText>
        </w:r>
        <w:r w:rsidR="003E357B">
          <w:rPr>
            <w:noProof/>
            <w:webHidden/>
          </w:rPr>
        </w:r>
        <w:r w:rsidR="003E357B">
          <w:rPr>
            <w:noProof/>
            <w:webHidden/>
          </w:rPr>
          <w:fldChar w:fldCharType="separate"/>
        </w:r>
        <w:r w:rsidR="00D14CAB">
          <w:rPr>
            <w:noProof/>
            <w:webHidden/>
          </w:rPr>
          <w:t>9</w:t>
        </w:r>
        <w:r w:rsidR="003E357B">
          <w:rPr>
            <w:noProof/>
            <w:webHidden/>
          </w:rPr>
          <w:fldChar w:fldCharType="end"/>
        </w:r>
      </w:hyperlink>
    </w:p>
    <w:p w:rsidR="00D14CAB" w:rsidRDefault="00DE30B7" w:rsidP="00D14CAB">
      <w:pPr>
        <w:pStyle w:val="11"/>
        <w:spacing w:before="60" w:after="60"/>
        <w:rPr>
          <w:rFonts w:asciiTheme="minorHAnsi" w:eastAsiaTheme="minorEastAsia" w:hAnsiTheme="minorHAnsi" w:cstheme="minorBidi"/>
          <w:noProof/>
          <w:szCs w:val="22"/>
        </w:rPr>
      </w:pPr>
      <w:hyperlink w:anchor="_Toc517117831" w:history="1">
        <w:r w:rsidR="00D14CAB" w:rsidRPr="000F48A2">
          <w:rPr>
            <w:rStyle w:val="a6"/>
            <w:b/>
            <w:noProof/>
          </w:rPr>
          <w:t>7</w:t>
        </w:r>
        <w:r w:rsidR="00D14CAB" w:rsidRPr="000F48A2">
          <w:rPr>
            <w:rStyle w:val="a6"/>
            <w:rFonts w:ascii="Times New Roman" w:hint="eastAsia"/>
            <w:noProof/>
          </w:rPr>
          <w:t>计分准则</w:t>
        </w:r>
        <w:r w:rsidR="00D14CAB">
          <w:rPr>
            <w:noProof/>
            <w:webHidden/>
          </w:rPr>
          <w:tab/>
        </w:r>
        <w:r w:rsidR="003E357B">
          <w:rPr>
            <w:noProof/>
            <w:webHidden/>
          </w:rPr>
          <w:fldChar w:fldCharType="begin"/>
        </w:r>
        <w:r w:rsidR="00D14CAB">
          <w:rPr>
            <w:noProof/>
            <w:webHidden/>
          </w:rPr>
          <w:instrText xml:space="preserve"> PAGEREF _Toc517117831 \h </w:instrText>
        </w:r>
        <w:r w:rsidR="003E357B">
          <w:rPr>
            <w:noProof/>
            <w:webHidden/>
          </w:rPr>
        </w:r>
        <w:r w:rsidR="003E357B">
          <w:rPr>
            <w:noProof/>
            <w:webHidden/>
          </w:rPr>
          <w:fldChar w:fldCharType="separate"/>
        </w:r>
        <w:r w:rsidR="00D14CAB">
          <w:rPr>
            <w:noProof/>
            <w:webHidden/>
          </w:rPr>
          <w:t>10</w:t>
        </w:r>
        <w:r w:rsidR="003E357B">
          <w:rPr>
            <w:noProof/>
            <w:webHidden/>
          </w:rPr>
          <w:fldChar w:fldCharType="end"/>
        </w:r>
      </w:hyperlink>
    </w:p>
    <w:p w:rsidR="00D14CAB" w:rsidRDefault="00DE30B7" w:rsidP="00D14CAB">
      <w:pPr>
        <w:pStyle w:val="11"/>
        <w:spacing w:before="60" w:after="60"/>
        <w:rPr>
          <w:rFonts w:asciiTheme="minorHAnsi" w:eastAsiaTheme="minorEastAsia" w:hAnsiTheme="minorHAnsi" w:cstheme="minorBidi"/>
          <w:noProof/>
          <w:szCs w:val="22"/>
        </w:rPr>
      </w:pPr>
      <w:hyperlink w:anchor="_Toc517117832" w:history="1">
        <w:r w:rsidR="00D14CAB" w:rsidRPr="000F48A2">
          <w:rPr>
            <w:rStyle w:val="a6"/>
            <w:b/>
            <w:noProof/>
          </w:rPr>
          <w:t>8</w:t>
        </w:r>
        <w:r w:rsidR="00D14CAB" w:rsidRPr="000F48A2">
          <w:rPr>
            <w:rStyle w:val="a6"/>
            <w:rFonts w:ascii="Times New Roman" w:hint="eastAsia"/>
            <w:noProof/>
          </w:rPr>
          <w:t>评价依据和验证方法</w:t>
        </w:r>
        <w:r w:rsidR="00D14CAB">
          <w:rPr>
            <w:noProof/>
            <w:webHidden/>
          </w:rPr>
          <w:tab/>
        </w:r>
        <w:r w:rsidR="003E357B">
          <w:rPr>
            <w:noProof/>
            <w:webHidden/>
          </w:rPr>
          <w:fldChar w:fldCharType="begin"/>
        </w:r>
        <w:r w:rsidR="00D14CAB">
          <w:rPr>
            <w:noProof/>
            <w:webHidden/>
          </w:rPr>
          <w:instrText xml:space="preserve"> PAGEREF _Toc517117832 \h </w:instrText>
        </w:r>
        <w:r w:rsidR="003E357B">
          <w:rPr>
            <w:noProof/>
            <w:webHidden/>
          </w:rPr>
        </w:r>
        <w:r w:rsidR="003E357B">
          <w:rPr>
            <w:noProof/>
            <w:webHidden/>
          </w:rPr>
          <w:fldChar w:fldCharType="separate"/>
        </w:r>
        <w:r w:rsidR="00D14CAB">
          <w:rPr>
            <w:noProof/>
            <w:webHidden/>
          </w:rPr>
          <w:t>11</w:t>
        </w:r>
        <w:r w:rsidR="003E357B">
          <w:rPr>
            <w:noProof/>
            <w:webHidden/>
          </w:rPr>
          <w:fldChar w:fldCharType="end"/>
        </w:r>
      </w:hyperlink>
    </w:p>
    <w:p w:rsidR="00D14CAB" w:rsidRDefault="00DE30B7" w:rsidP="00D14CAB">
      <w:pPr>
        <w:pStyle w:val="11"/>
        <w:spacing w:before="60" w:after="60"/>
        <w:rPr>
          <w:rFonts w:asciiTheme="minorHAnsi" w:eastAsiaTheme="minorEastAsia" w:hAnsiTheme="minorHAnsi" w:cstheme="minorBidi"/>
          <w:noProof/>
          <w:szCs w:val="22"/>
        </w:rPr>
      </w:pPr>
      <w:hyperlink w:anchor="_Toc517117833" w:history="1">
        <w:r w:rsidR="00D14CAB" w:rsidRPr="000F48A2">
          <w:rPr>
            <w:rStyle w:val="a6"/>
            <w:b/>
            <w:noProof/>
          </w:rPr>
          <w:t>9</w:t>
        </w:r>
        <w:r w:rsidR="00D14CAB" w:rsidRPr="000F48A2">
          <w:rPr>
            <w:rStyle w:val="a6"/>
            <w:rFonts w:ascii="Times New Roman" w:hint="eastAsia"/>
            <w:noProof/>
          </w:rPr>
          <w:t>评价报告内容及格式</w:t>
        </w:r>
        <w:r w:rsidR="00D14CAB">
          <w:rPr>
            <w:noProof/>
            <w:webHidden/>
          </w:rPr>
          <w:tab/>
        </w:r>
        <w:r w:rsidR="003E357B">
          <w:rPr>
            <w:noProof/>
            <w:webHidden/>
          </w:rPr>
          <w:fldChar w:fldCharType="begin"/>
        </w:r>
        <w:r w:rsidR="00D14CAB">
          <w:rPr>
            <w:noProof/>
            <w:webHidden/>
          </w:rPr>
          <w:instrText xml:space="preserve"> PAGEREF _Toc517117833 \h </w:instrText>
        </w:r>
        <w:r w:rsidR="003E357B">
          <w:rPr>
            <w:noProof/>
            <w:webHidden/>
          </w:rPr>
        </w:r>
        <w:r w:rsidR="003E357B">
          <w:rPr>
            <w:noProof/>
            <w:webHidden/>
          </w:rPr>
          <w:fldChar w:fldCharType="separate"/>
        </w:r>
        <w:r w:rsidR="00D14CAB">
          <w:rPr>
            <w:noProof/>
            <w:webHidden/>
          </w:rPr>
          <w:t>11</w:t>
        </w:r>
        <w:r w:rsidR="003E357B">
          <w:rPr>
            <w:noProof/>
            <w:webHidden/>
          </w:rPr>
          <w:fldChar w:fldCharType="end"/>
        </w:r>
      </w:hyperlink>
    </w:p>
    <w:p w:rsidR="00D14CAB" w:rsidRDefault="00DE30B7" w:rsidP="00D14CAB">
      <w:pPr>
        <w:pStyle w:val="11"/>
        <w:spacing w:before="60" w:after="60"/>
        <w:rPr>
          <w:rFonts w:asciiTheme="minorHAnsi" w:eastAsiaTheme="minorEastAsia" w:hAnsiTheme="minorHAnsi" w:cstheme="minorBidi"/>
          <w:noProof/>
          <w:szCs w:val="22"/>
        </w:rPr>
      </w:pPr>
      <w:hyperlink w:anchor="_Toc517117834" w:history="1">
        <w:r w:rsidR="00D14CAB" w:rsidRPr="000F48A2">
          <w:rPr>
            <w:rStyle w:val="a6"/>
            <w:rFonts w:ascii="Times New Roman" w:hint="eastAsia"/>
            <w:noProof/>
          </w:rPr>
          <w:t>附录</w:t>
        </w:r>
        <w:r w:rsidR="00D14CAB" w:rsidRPr="000F48A2">
          <w:rPr>
            <w:rStyle w:val="a6"/>
            <w:rFonts w:ascii="Times New Roman"/>
            <w:noProof/>
          </w:rPr>
          <w:t xml:space="preserve">  A </w:t>
        </w:r>
        <w:r w:rsidR="00D14CAB" w:rsidRPr="000F48A2">
          <w:rPr>
            <w:rStyle w:val="a6"/>
            <w:rFonts w:ascii="Times New Roman" w:hint="eastAsia"/>
            <w:noProof/>
          </w:rPr>
          <w:t>（资料性附录）绿色包装评价指标体系示例</w:t>
        </w:r>
        <w:r w:rsidR="00D14CAB">
          <w:rPr>
            <w:noProof/>
            <w:webHidden/>
          </w:rPr>
          <w:tab/>
        </w:r>
        <w:r w:rsidR="003E357B">
          <w:rPr>
            <w:noProof/>
            <w:webHidden/>
          </w:rPr>
          <w:fldChar w:fldCharType="begin"/>
        </w:r>
        <w:r w:rsidR="00D14CAB">
          <w:rPr>
            <w:noProof/>
            <w:webHidden/>
          </w:rPr>
          <w:instrText xml:space="preserve"> PAGEREF _Toc517117834 \h </w:instrText>
        </w:r>
        <w:r w:rsidR="003E357B">
          <w:rPr>
            <w:noProof/>
            <w:webHidden/>
          </w:rPr>
        </w:r>
        <w:r w:rsidR="003E357B">
          <w:rPr>
            <w:noProof/>
            <w:webHidden/>
          </w:rPr>
          <w:fldChar w:fldCharType="separate"/>
        </w:r>
        <w:r w:rsidR="00D14CAB">
          <w:rPr>
            <w:noProof/>
            <w:webHidden/>
          </w:rPr>
          <w:t>13</w:t>
        </w:r>
        <w:r w:rsidR="003E357B">
          <w:rPr>
            <w:noProof/>
            <w:webHidden/>
          </w:rPr>
          <w:fldChar w:fldCharType="end"/>
        </w:r>
      </w:hyperlink>
    </w:p>
    <w:p w:rsidR="00D14CAB" w:rsidRDefault="00DE30B7" w:rsidP="00D14CAB">
      <w:pPr>
        <w:pStyle w:val="11"/>
        <w:spacing w:before="60" w:after="60"/>
        <w:rPr>
          <w:rFonts w:asciiTheme="minorHAnsi" w:eastAsiaTheme="minorEastAsia" w:hAnsiTheme="minorHAnsi" w:cstheme="minorBidi"/>
          <w:noProof/>
          <w:szCs w:val="22"/>
        </w:rPr>
      </w:pPr>
      <w:hyperlink w:anchor="_Toc517117835" w:history="1">
        <w:r w:rsidR="00D14CAB" w:rsidRPr="000F48A2">
          <w:rPr>
            <w:rStyle w:val="a6"/>
            <w:rFonts w:ascii="Times New Roman" w:hint="eastAsia"/>
            <w:noProof/>
          </w:rPr>
          <w:t>附录</w:t>
        </w:r>
        <w:r w:rsidR="00D14CAB" w:rsidRPr="000F48A2">
          <w:rPr>
            <w:rStyle w:val="a6"/>
            <w:rFonts w:ascii="Times New Roman"/>
            <w:noProof/>
          </w:rPr>
          <w:t xml:space="preserve">  B </w:t>
        </w:r>
        <w:r w:rsidR="00D14CAB" w:rsidRPr="000F48A2">
          <w:rPr>
            <w:rStyle w:val="a6"/>
            <w:rFonts w:ascii="Times New Roman" w:hint="eastAsia"/>
            <w:noProof/>
          </w:rPr>
          <w:t>（资料性附录）绿色包装评价报告示例</w:t>
        </w:r>
        <w:r w:rsidR="00D14CAB">
          <w:rPr>
            <w:noProof/>
            <w:webHidden/>
          </w:rPr>
          <w:tab/>
        </w:r>
        <w:r w:rsidR="003E357B">
          <w:rPr>
            <w:noProof/>
            <w:webHidden/>
          </w:rPr>
          <w:fldChar w:fldCharType="begin"/>
        </w:r>
        <w:r w:rsidR="00D14CAB">
          <w:rPr>
            <w:noProof/>
            <w:webHidden/>
          </w:rPr>
          <w:instrText xml:space="preserve"> PAGEREF _Toc517117835 \h </w:instrText>
        </w:r>
        <w:r w:rsidR="003E357B">
          <w:rPr>
            <w:noProof/>
            <w:webHidden/>
          </w:rPr>
        </w:r>
        <w:r w:rsidR="003E357B">
          <w:rPr>
            <w:noProof/>
            <w:webHidden/>
          </w:rPr>
          <w:fldChar w:fldCharType="separate"/>
        </w:r>
        <w:r w:rsidR="00D14CAB">
          <w:rPr>
            <w:noProof/>
            <w:webHidden/>
          </w:rPr>
          <w:t>16</w:t>
        </w:r>
        <w:r w:rsidR="003E357B">
          <w:rPr>
            <w:noProof/>
            <w:webHidden/>
          </w:rPr>
          <w:fldChar w:fldCharType="end"/>
        </w:r>
      </w:hyperlink>
    </w:p>
    <w:p w:rsidR="00DA2884" w:rsidRDefault="003E357B" w:rsidP="00276EF3">
      <w:pPr>
        <w:widowControl/>
        <w:spacing w:line="276" w:lineRule="auto"/>
        <w:jc w:val="left"/>
        <w:rPr>
          <w:rFonts w:ascii="Times New Roman" w:eastAsia="黑体" w:hAnsi="Times New Roman" w:cs="Times New Roman"/>
          <w:kern w:val="0"/>
          <w:sz w:val="32"/>
          <w:szCs w:val="20"/>
        </w:rPr>
      </w:pPr>
      <w:r w:rsidRPr="00276EF3">
        <w:rPr>
          <w:rStyle w:val="a6"/>
          <w:rFonts w:eastAsia="宋体"/>
          <w:noProof/>
        </w:rPr>
        <w:fldChar w:fldCharType="end"/>
      </w:r>
    </w:p>
    <w:p w:rsidR="00244397" w:rsidRPr="00602E77" w:rsidRDefault="00244397">
      <w:pPr>
        <w:pStyle w:val="afff2"/>
        <w:rPr>
          <w:rFonts w:ascii="Times New Roman"/>
        </w:rPr>
      </w:pPr>
      <w:bookmarkStart w:id="15" w:name="_Toc517117823"/>
      <w:r w:rsidRPr="00602E77">
        <w:rPr>
          <w:rFonts w:ascii="Times New Roman"/>
        </w:rPr>
        <w:lastRenderedPageBreak/>
        <w:t>前</w:t>
      </w:r>
      <w:bookmarkStart w:id="16" w:name="BKQY"/>
      <w:r w:rsidRPr="00602E77">
        <w:rPr>
          <w:rFonts w:ascii="Times New Roman"/>
        </w:rPr>
        <w:t>  </w:t>
      </w:r>
      <w:r w:rsidRPr="00602E77">
        <w:rPr>
          <w:rFonts w:ascii="Times New Roman"/>
        </w:rPr>
        <w:t>言</w:t>
      </w:r>
      <w:bookmarkEnd w:id="15"/>
      <w:bookmarkEnd w:id="16"/>
    </w:p>
    <w:p w:rsidR="0007209F" w:rsidRPr="00602E77" w:rsidRDefault="0007209F" w:rsidP="0007209F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602E77">
        <w:rPr>
          <w:rFonts w:ascii="Times New Roman" w:hAnsi="Times New Roman" w:cs="Times New Roman"/>
          <w:color w:val="000000" w:themeColor="text1"/>
          <w:szCs w:val="21"/>
        </w:rPr>
        <w:t>本</w:t>
      </w:r>
      <w:r w:rsidR="00CC2B24">
        <w:rPr>
          <w:rFonts w:ascii="Times New Roman" w:hAnsi="Times New Roman" w:cs="Times New Roman" w:hint="eastAsia"/>
          <w:color w:val="000000" w:themeColor="text1"/>
          <w:szCs w:val="21"/>
        </w:rPr>
        <w:t>标准</w:t>
      </w:r>
      <w:r w:rsidRPr="00602E77">
        <w:rPr>
          <w:rFonts w:ascii="Times New Roman" w:hAnsi="Times New Roman" w:cs="Times New Roman"/>
          <w:color w:val="000000" w:themeColor="text1"/>
          <w:szCs w:val="21"/>
        </w:rPr>
        <w:t>按照</w:t>
      </w:r>
      <w:r w:rsidRPr="00602E77">
        <w:rPr>
          <w:rFonts w:ascii="Times New Roman" w:hAnsi="Times New Roman" w:cs="Times New Roman"/>
          <w:color w:val="000000" w:themeColor="text1"/>
          <w:szCs w:val="21"/>
        </w:rPr>
        <w:t>GB/T 1.1-2009</w:t>
      </w:r>
      <w:r w:rsidRPr="00602E77">
        <w:rPr>
          <w:rFonts w:ascii="Times New Roman" w:hAnsi="Times New Roman" w:cs="Times New Roman"/>
          <w:color w:val="000000" w:themeColor="text1"/>
          <w:szCs w:val="21"/>
        </w:rPr>
        <w:t>给出的规则起草。</w:t>
      </w:r>
    </w:p>
    <w:p w:rsidR="00DE30B7" w:rsidRDefault="00C65734" w:rsidP="00DA6095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  <w:color w:val="000000" w:themeColor="text1"/>
          <w:szCs w:val="21"/>
        </w:rPr>
      </w:pPr>
      <w:r w:rsidRPr="00602E77">
        <w:rPr>
          <w:rFonts w:ascii="Times New Roman" w:hAnsi="Times New Roman" w:cs="Times New Roman"/>
          <w:color w:val="000000" w:themeColor="text1"/>
          <w:szCs w:val="21"/>
        </w:rPr>
        <w:t>本</w:t>
      </w:r>
      <w:r w:rsidR="00CC2B24">
        <w:rPr>
          <w:rFonts w:ascii="Times New Roman" w:hAnsi="Times New Roman" w:cs="Times New Roman" w:hint="eastAsia"/>
          <w:color w:val="000000" w:themeColor="text1"/>
          <w:szCs w:val="21"/>
        </w:rPr>
        <w:t>标准</w:t>
      </w:r>
      <w:r w:rsidRPr="00602E77">
        <w:rPr>
          <w:rFonts w:ascii="Times New Roman" w:hAnsi="Times New Roman" w:cs="Times New Roman"/>
          <w:color w:val="000000" w:themeColor="text1"/>
          <w:szCs w:val="21"/>
        </w:rPr>
        <w:t>由</w:t>
      </w:r>
      <w:r w:rsidR="00B55A08" w:rsidRPr="00DE30B7">
        <w:rPr>
          <w:rFonts w:ascii="Times New Roman" w:hAnsi="Times New Roman" w:cs="Times New Roman" w:hint="eastAsia"/>
          <w:color w:val="000000" w:themeColor="text1"/>
          <w:szCs w:val="21"/>
        </w:rPr>
        <w:t>全国包装标准化技术委员会包装与环境分技术委员会</w:t>
      </w:r>
      <w:r w:rsidR="00B55A08">
        <w:rPr>
          <w:rFonts w:ascii="Times New Roman" w:hAnsi="Times New Roman" w:cs="Times New Roman" w:hint="eastAsia"/>
          <w:color w:val="000000" w:themeColor="text1"/>
          <w:szCs w:val="21"/>
        </w:rPr>
        <w:t>提出</w:t>
      </w:r>
      <w:r w:rsidR="00DE30B7">
        <w:rPr>
          <w:rFonts w:ascii="Times New Roman" w:hAnsi="Times New Roman" w:cs="Times New Roman" w:hint="eastAsia"/>
          <w:color w:val="000000" w:themeColor="text1"/>
          <w:szCs w:val="21"/>
        </w:rPr>
        <w:t>。</w:t>
      </w:r>
    </w:p>
    <w:p w:rsidR="00C65734" w:rsidRPr="00602E77" w:rsidRDefault="00DE30B7" w:rsidP="00DA6095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宋体" w:hAnsi="宋体" w:cs="宋体" w:hint="eastAsia"/>
        </w:rPr>
        <w:t>本</w:t>
      </w:r>
      <w:r w:rsidRPr="00DE30B7">
        <w:rPr>
          <w:rFonts w:ascii="Times New Roman" w:hAnsi="Times New Roman" w:cs="Times New Roman" w:hint="eastAsia"/>
          <w:color w:val="000000" w:themeColor="text1"/>
          <w:szCs w:val="21"/>
        </w:rPr>
        <w:t>标准由</w:t>
      </w:r>
      <w:r w:rsidR="00B55A08" w:rsidRPr="00602E77">
        <w:rPr>
          <w:rFonts w:ascii="Times New Roman" w:hAnsi="Times New Roman" w:cs="Times New Roman"/>
          <w:color w:val="000000" w:themeColor="text1"/>
          <w:szCs w:val="21"/>
        </w:rPr>
        <w:t>全国包装标准化技术委员会（</w:t>
      </w:r>
      <w:r w:rsidR="00B55A08" w:rsidRPr="00602E77">
        <w:rPr>
          <w:rFonts w:ascii="Times New Roman" w:hAnsi="Times New Roman" w:cs="Times New Roman"/>
          <w:color w:val="000000" w:themeColor="text1"/>
          <w:szCs w:val="21"/>
        </w:rPr>
        <w:t>SAC/TC49</w:t>
      </w:r>
      <w:r w:rsidR="00B55A08">
        <w:rPr>
          <w:rFonts w:ascii="Times New Roman" w:hAnsi="Times New Roman" w:cs="Times New Roman"/>
          <w:color w:val="000000" w:themeColor="text1"/>
          <w:szCs w:val="21"/>
        </w:rPr>
        <w:t>）</w:t>
      </w:r>
      <w:bookmarkStart w:id="17" w:name="_GoBack"/>
      <w:bookmarkEnd w:id="17"/>
      <w:r w:rsidR="00C65734" w:rsidRPr="00602E77">
        <w:rPr>
          <w:rFonts w:ascii="Times New Roman" w:hAnsi="Times New Roman" w:cs="Times New Roman"/>
          <w:color w:val="000000" w:themeColor="text1"/>
          <w:szCs w:val="21"/>
        </w:rPr>
        <w:t>归口。</w:t>
      </w:r>
    </w:p>
    <w:p w:rsidR="00C65734" w:rsidRPr="00602E77" w:rsidRDefault="00C65734" w:rsidP="00DA6095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602E77">
        <w:rPr>
          <w:rFonts w:ascii="Times New Roman" w:hAnsi="Times New Roman" w:cs="Times New Roman"/>
          <w:color w:val="000000" w:themeColor="text1"/>
          <w:szCs w:val="21"/>
        </w:rPr>
        <w:t>本</w:t>
      </w:r>
      <w:r w:rsidR="00CC2B24">
        <w:rPr>
          <w:rFonts w:ascii="Times New Roman" w:hAnsi="Times New Roman" w:cs="Times New Roman" w:hint="eastAsia"/>
          <w:color w:val="000000" w:themeColor="text1"/>
          <w:szCs w:val="21"/>
        </w:rPr>
        <w:t>标准</w:t>
      </w:r>
      <w:r w:rsidRPr="00602E77">
        <w:rPr>
          <w:rFonts w:ascii="Times New Roman" w:hAnsi="Times New Roman" w:cs="Times New Roman"/>
          <w:color w:val="000000" w:themeColor="text1"/>
          <w:szCs w:val="21"/>
        </w:rPr>
        <w:t>起草单位：</w:t>
      </w:r>
      <w:r w:rsidR="00B55A08" w:rsidRPr="00602E77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</w:p>
    <w:p w:rsidR="00355F73" w:rsidRDefault="00C65734" w:rsidP="00DA6095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  <w:color w:val="000000" w:themeColor="text1"/>
          <w:szCs w:val="21"/>
        </w:rPr>
      </w:pPr>
      <w:r w:rsidRPr="00602E77">
        <w:rPr>
          <w:rFonts w:ascii="Times New Roman" w:hAnsi="Times New Roman" w:cs="Times New Roman"/>
          <w:color w:val="000000" w:themeColor="text1"/>
          <w:szCs w:val="21"/>
        </w:rPr>
        <w:t>本</w:t>
      </w:r>
      <w:r w:rsidR="00CC2B24">
        <w:rPr>
          <w:rFonts w:ascii="Times New Roman" w:hAnsi="Times New Roman" w:cs="Times New Roman" w:hint="eastAsia"/>
          <w:color w:val="000000" w:themeColor="text1"/>
          <w:szCs w:val="21"/>
        </w:rPr>
        <w:t>标准</w:t>
      </w:r>
      <w:r w:rsidRPr="00602E77">
        <w:rPr>
          <w:rFonts w:ascii="Times New Roman" w:hAnsi="Times New Roman" w:cs="Times New Roman"/>
          <w:color w:val="000000" w:themeColor="text1"/>
          <w:szCs w:val="21"/>
        </w:rPr>
        <w:t>主要起草人：</w:t>
      </w:r>
    </w:p>
    <w:p w:rsidR="00DE30B7" w:rsidRDefault="00DE30B7" w:rsidP="00DA6095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  <w:color w:val="000000" w:themeColor="text1"/>
          <w:szCs w:val="21"/>
        </w:rPr>
      </w:pPr>
    </w:p>
    <w:p w:rsidR="00355F73" w:rsidRPr="00602E77" w:rsidRDefault="00355F73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  <w:r w:rsidRPr="00602E77">
        <w:rPr>
          <w:rFonts w:ascii="Times New Roman" w:hAnsi="Times New Roman" w:cs="Times New Roman"/>
          <w:color w:val="000000" w:themeColor="text1"/>
          <w:szCs w:val="21"/>
        </w:rPr>
        <w:br w:type="page"/>
      </w:r>
    </w:p>
    <w:p w:rsidR="00C65734" w:rsidRDefault="00677BED" w:rsidP="00723224">
      <w:pPr>
        <w:pStyle w:val="affffff3"/>
        <w:jc w:val="center"/>
        <w:outlineLvl w:val="0"/>
        <w:rPr>
          <w:rFonts w:eastAsia="黑体"/>
          <w:kern w:val="0"/>
          <w:sz w:val="32"/>
          <w:szCs w:val="32"/>
        </w:rPr>
      </w:pPr>
      <w:bookmarkStart w:id="18" w:name="_Toc462046514"/>
      <w:bookmarkStart w:id="19" w:name="_Toc517117824"/>
      <w:r w:rsidRPr="00677BED">
        <w:rPr>
          <w:rFonts w:eastAsia="黑体"/>
          <w:kern w:val="0"/>
          <w:sz w:val="32"/>
          <w:szCs w:val="32"/>
        </w:rPr>
        <w:lastRenderedPageBreak/>
        <w:t>绿色包装评价</w:t>
      </w:r>
      <w:r w:rsidRPr="00677BED">
        <w:rPr>
          <w:rFonts w:eastAsia="黑体" w:hint="eastAsia"/>
          <w:kern w:val="0"/>
          <w:sz w:val="32"/>
          <w:szCs w:val="32"/>
        </w:rPr>
        <w:t>方法与准则</w:t>
      </w:r>
      <w:bookmarkEnd w:id="18"/>
      <w:bookmarkEnd w:id="19"/>
    </w:p>
    <w:p w:rsidR="00677BED" w:rsidRPr="00677BED" w:rsidRDefault="00677BED" w:rsidP="00DC0712">
      <w:pPr>
        <w:pStyle w:val="afffa"/>
        <w:numPr>
          <w:ilvl w:val="0"/>
          <w:numId w:val="1"/>
        </w:numPr>
        <w:spacing w:before="240" w:after="240"/>
        <w:outlineLvl w:val="0"/>
        <w:rPr>
          <w:rFonts w:ascii="Times New Roman"/>
        </w:rPr>
      </w:pPr>
      <w:bookmarkStart w:id="20" w:name="_Toc462046515"/>
      <w:bookmarkStart w:id="21" w:name="_Toc517117825"/>
      <w:r w:rsidRPr="00677BED">
        <w:rPr>
          <w:rFonts w:ascii="Times New Roman" w:hint="eastAsia"/>
        </w:rPr>
        <w:t>范围</w:t>
      </w:r>
      <w:bookmarkEnd w:id="20"/>
      <w:bookmarkEnd w:id="21"/>
    </w:p>
    <w:p w:rsidR="00677BED" w:rsidRPr="008554D5" w:rsidRDefault="00677BED" w:rsidP="008554D5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bookmarkStart w:id="22" w:name="_Toc462046516"/>
      <w:r w:rsidRPr="008554D5">
        <w:rPr>
          <w:rFonts w:ascii="Times New Roman" w:hAnsi="Times New Roman" w:cs="Times New Roman"/>
          <w:kern w:val="0"/>
          <w:szCs w:val="21"/>
        </w:rPr>
        <w:t>本标准规定了绿色</w:t>
      </w:r>
      <w:r w:rsidR="00EA5A30">
        <w:rPr>
          <w:rFonts w:ascii="Times New Roman" w:hAnsi="Times New Roman" w:cs="Times New Roman"/>
          <w:kern w:val="0"/>
          <w:szCs w:val="21"/>
        </w:rPr>
        <w:t>包装评价的术语和定义</w:t>
      </w:r>
      <w:r w:rsidR="00E20F60">
        <w:rPr>
          <w:rFonts w:ascii="Times New Roman" w:hAnsi="Times New Roman" w:cs="Times New Roman" w:hint="eastAsia"/>
          <w:kern w:val="0"/>
          <w:szCs w:val="21"/>
        </w:rPr>
        <w:t>、</w:t>
      </w:r>
      <w:r w:rsidR="00EA5A30">
        <w:rPr>
          <w:rFonts w:ascii="Times New Roman" w:hAnsi="Times New Roman" w:cs="Times New Roman" w:hint="eastAsia"/>
          <w:kern w:val="0"/>
          <w:szCs w:val="21"/>
        </w:rPr>
        <w:t>基本要求、</w:t>
      </w:r>
      <w:r w:rsidRPr="008554D5">
        <w:rPr>
          <w:rFonts w:ascii="Times New Roman" w:hAnsi="Times New Roman" w:cs="Times New Roman" w:hint="eastAsia"/>
          <w:kern w:val="0"/>
          <w:szCs w:val="21"/>
        </w:rPr>
        <w:t>评价指标</w:t>
      </w:r>
      <w:r w:rsidR="00EA5A30">
        <w:rPr>
          <w:rFonts w:ascii="Times New Roman" w:hAnsi="Times New Roman" w:cs="Times New Roman" w:hint="eastAsia"/>
          <w:kern w:val="0"/>
          <w:szCs w:val="21"/>
        </w:rPr>
        <w:t>要求、</w:t>
      </w:r>
      <w:r w:rsidRPr="008554D5">
        <w:rPr>
          <w:rFonts w:ascii="Times New Roman" w:hAnsi="Times New Roman" w:cs="Times New Roman" w:hint="eastAsia"/>
          <w:kern w:val="0"/>
          <w:szCs w:val="21"/>
        </w:rPr>
        <w:t>评价方法</w:t>
      </w:r>
      <w:r w:rsidR="00C2317E">
        <w:rPr>
          <w:rFonts w:ascii="Times New Roman" w:hAnsi="Times New Roman" w:cs="Times New Roman" w:hint="eastAsia"/>
          <w:kern w:val="0"/>
          <w:szCs w:val="21"/>
        </w:rPr>
        <w:t>和流程</w:t>
      </w:r>
      <w:r w:rsidR="002A68DF">
        <w:rPr>
          <w:rFonts w:ascii="Times New Roman" w:hAnsi="Times New Roman" w:cs="Times New Roman" w:hint="eastAsia"/>
          <w:kern w:val="0"/>
          <w:szCs w:val="21"/>
        </w:rPr>
        <w:t>、评价依据和验证方法</w:t>
      </w:r>
      <w:r w:rsidR="00C2317E">
        <w:rPr>
          <w:rFonts w:ascii="Times New Roman" w:hAnsi="Times New Roman" w:cs="Times New Roman" w:hint="eastAsia"/>
          <w:kern w:val="0"/>
          <w:szCs w:val="21"/>
        </w:rPr>
        <w:t>、评价报告内容和格式</w:t>
      </w:r>
      <w:r w:rsidRPr="008554D5">
        <w:rPr>
          <w:rFonts w:ascii="Times New Roman" w:hAnsi="Times New Roman" w:cs="Times New Roman" w:hint="eastAsia"/>
          <w:kern w:val="0"/>
          <w:szCs w:val="21"/>
        </w:rPr>
        <w:t>。</w:t>
      </w:r>
      <w:bookmarkEnd w:id="22"/>
    </w:p>
    <w:p w:rsidR="00677BED" w:rsidRPr="008554D5" w:rsidRDefault="00677BED" w:rsidP="00C63C17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bookmarkStart w:id="23" w:name="_Toc462046517"/>
      <w:r w:rsidRPr="006A5839">
        <w:rPr>
          <w:rFonts w:ascii="Times New Roman" w:hAnsi="Times New Roman" w:cs="Times New Roman" w:hint="eastAsia"/>
          <w:kern w:val="0"/>
          <w:szCs w:val="21"/>
        </w:rPr>
        <w:t>本标准适用于</w:t>
      </w:r>
      <w:r w:rsidR="008B0A6F" w:rsidRPr="006A5839">
        <w:rPr>
          <w:rFonts w:ascii="Times New Roman" w:hAnsi="Times New Roman" w:cs="Times New Roman" w:hint="eastAsia"/>
          <w:kern w:val="0"/>
          <w:szCs w:val="21"/>
        </w:rPr>
        <w:t>由企业自主生产的</w:t>
      </w:r>
      <w:r w:rsidRPr="006A5839">
        <w:rPr>
          <w:rFonts w:ascii="Times New Roman" w:hAnsi="Times New Roman" w:cs="Times New Roman" w:hint="eastAsia"/>
          <w:kern w:val="0"/>
          <w:szCs w:val="21"/>
        </w:rPr>
        <w:t>包装制品，</w:t>
      </w:r>
      <w:r w:rsidR="00C63C17" w:rsidRPr="006A5839">
        <w:rPr>
          <w:rFonts w:ascii="Times New Roman" w:hAnsi="Times New Roman" w:cs="Times New Roman" w:hint="eastAsia"/>
          <w:kern w:val="0"/>
          <w:szCs w:val="21"/>
        </w:rPr>
        <w:t>同时适用于指导具体绿色包装产品评价规范的编制。</w:t>
      </w:r>
    </w:p>
    <w:p w:rsidR="00677BED" w:rsidRDefault="00677BED" w:rsidP="00DC0712">
      <w:pPr>
        <w:pStyle w:val="afffa"/>
        <w:numPr>
          <w:ilvl w:val="0"/>
          <w:numId w:val="1"/>
        </w:numPr>
        <w:spacing w:before="240" w:after="240"/>
        <w:outlineLvl w:val="0"/>
        <w:rPr>
          <w:rFonts w:ascii="Times New Roman"/>
        </w:rPr>
      </w:pPr>
      <w:bookmarkStart w:id="24" w:name="_Toc462046518"/>
      <w:bookmarkStart w:id="25" w:name="_Toc517117826"/>
      <w:r w:rsidRPr="00677BED">
        <w:rPr>
          <w:rFonts w:ascii="Times New Roman" w:hint="eastAsia"/>
        </w:rPr>
        <w:t>规范性引用文件</w:t>
      </w:r>
      <w:bookmarkEnd w:id="24"/>
      <w:bookmarkEnd w:id="25"/>
    </w:p>
    <w:p w:rsidR="007001DC" w:rsidRPr="007001DC" w:rsidRDefault="007001DC" w:rsidP="007001DC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7001DC">
        <w:rPr>
          <w:rFonts w:ascii="Times New Roman" w:hAnsi="Times New Roman" w:cs="Times New Roman"/>
          <w:kern w:val="0"/>
          <w:szCs w:val="21"/>
        </w:rPr>
        <w:t>下列文件对于本部分的应用是必不可少的。凡是注日期的引用文件，仅注日期的版本适用于本部分。凡是不注日期的引用文件，其最新版本（包括所有的修改单）适用于本部分。</w:t>
      </w:r>
    </w:p>
    <w:p w:rsidR="00677BED" w:rsidRDefault="003E357B" w:rsidP="00677BED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EE0547">
        <w:rPr>
          <w:rFonts w:ascii="Times New Roman" w:hAnsi="Times New Roman" w:cs="Times New Roman"/>
          <w:kern w:val="0"/>
          <w:szCs w:val="21"/>
        </w:rPr>
        <w:t>GB/T 33761</w:t>
      </w:r>
      <w:r w:rsidR="00677BED" w:rsidRPr="00EE0547">
        <w:rPr>
          <w:rFonts w:ascii="Times New Roman" w:hAnsi="Times New Roman" w:cs="Times New Roman"/>
          <w:kern w:val="0"/>
          <w:szCs w:val="21"/>
        </w:rPr>
        <w:t xml:space="preserve"> </w:t>
      </w:r>
      <w:r w:rsidR="00677BED" w:rsidRPr="00EE0547">
        <w:rPr>
          <w:rFonts w:ascii="Times New Roman" w:hAnsi="Times New Roman" w:cs="Times New Roman" w:hint="eastAsia"/>
          <w:kern w:val="0"/>
          <w:szCs w:val="21"/>
        </w:rPr>
        <w:t>绿色产品评价通则</w:t>
      </w:r>
    </w:p>
    <w:p w:rsidR="00B52870" w:rsidRDefault="00904AF3" w:rsidP="00677BED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bookmarkStart w:id="26" w:name="OLE_LINK7"/>
      <w:bookmarkStart w:id="27" w:name="OLE_LINK8"/>
      <w:r w:rsidRPr="008554D5">
        <w:rPr>
          <w:rFonts w:ascii="Times New Roman" w:hAnsi="Times New Roman" w:cs="Times New Roman" w:hint="eastAsia"/>
          <w:kern w:val="0"/>
          <w:szCs w:val="21"/>
        </w:rPr>
        <w:t>GB/T 4122.1</w:t>
      </w:r>
      <w:bookmarkEnd w:id="26"/>
      <w:bookmarkEnd w:id="27"/>
      <w:r w:rsidR="00F23560" w:rsidRPr="00F23560">
        <w:rPr>
          <w:rFonts w:ascii="Times New Roman" w:hAnsi="Times New Roman" w:cs="Times New Roman" w:hint="eastAsia"/>
          <w:kern w:val="0"/>
          <w:szCs w:val="21"/>
        </w:rPr>
        <w:t>包装术语</w:t>
      </w:r>
      <w:r w:rsidR="00F23560">
        <w:rPr>
          <w:rFonts w:ascii="Times New Roman" w:hAnsi="Times New Roman" w:cs="Times New Roman" w:hint="eastAsia"/>
          <w:kern w:val="0"/>
          <w:szCs w:val="21"/>
        </w:rPr>
        <w:t>第</w:t>
      </w:r>
      <w:r w:rsidR="00F23560">
        <w:rPr>
          <w:rFonts w:ascii="Times New Roman" w:hAnsi="Times New Roman" w:cs="Times New Roman" w:hint="eastAsia"/>
          <w:kern w:val="0"/>
          <w:szCs w:val="21"/>
        </w:rPr>
        <w:t>1</w:t>
      </w:r>
      <w:r w:rsidR="00F23560">
        <w:rPr>
          <w:rFonts w:ascii="Times New Roman" w:hAnsi="Times New Roman" w:cs="Times New Roman" w:hint="eastAsia"/>
          <w:kern w:val="0"/>
          <w:szCs w:val="21"/>
        </w:rPr>
        <w:t>部分：基础</w:t>
      </w:r>
    </w:p>
    <w:p w:rsidR="00B52870" w:rsidRDefault="00B52870" w:rsidP="00677BED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8554D5">
        <w:rPr>
          <w:rFonts w:ascii="Times New Roman" w:hAnsi="Times New Roman" w:cs="Times New Roman" w:hint="eastAsia"/>
          <w:kern w:val="0"/>
          <w:szCs w:val="21"/>
        </w:rPr>
        <w:t>GB/T 23156</w:t>
      </w:r>
      <w:r w:rsidR="007B51A7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AB13E0" w:rsidRPr="00AB13E0">
        <w:rPr>
          <w:rFonts w:ascii="Times New Roman" w:hAnsi="Times New Roman" w:cs="Times New Roman" w:hint="eastAsia"/>
          <w:kern w:val="0"/>
          <w:szCs w:val="21"/>
        </w:rPr>
        <w:t>包装</w:t>
      </w:r>
      <w:r w:rsidR="007B51A7">
        <w:rPr>
          <w:rFonts w:ascii="Times New Roman" w:hAnsi="Times New Roman" w:cs="Times New Roman" w:hint="eastAsia"/>
          <w:kern w:val="0"/>
          <w:szCs w:val="21"/>
        </w:rPr>
        <w:t xml:space="preserve">  </w:t>
      </w:r>
      <w:r w:rsidR="00AB13E0" w:rsidRPr="00AB13E0">
        <w:rPr>
          <w:rFonts w:ascii="Times New Roman" w:hAnsi="Times New Roman" w:cs="Times New Roman" w:hint="eastAsia"/>
          <w:kern w:val="0"/>
          <w:szCs w:val="21"/>
        </w:rPr>
        <w:t>包装与环境术语</w:t>
      </w:r>
    </w:p>
    <w:p w:rsidR="00B52870" w:rsidRDefault="00B52870" w:rsidP="00677BED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8554D5">
        <w:rPr>
          <w:rFonts w:ascii="Times New Roman" w:hAnsi="Times New Roman" w:cs="Times New Roman" w:hint="eastAsia"/>
          <w:kern w:val="0"/>
          <w:szCs w:val="21"/>
        </w:rPr>
        <w:t xml:space="preserve">GB/T </w:t>
      </w:r>
      <w:bookmarkStart w:id="28" w:name="OLE_LINK9"/>
      <w:bookmarkStart w:id="29" w:name="OLE_LINK10"/>
      <w:r>
        <w:rPr>
          <w:rFonts w:ascii="Times New Roman" w:hAnsi="Times New Roman" w:cs="Times New Roman" w:hint="eastAsia"/>
          <w:kern w:val="0"/>
          <w:szCs w:val="21"/>
        </w:rPr>
        <w:t>20862</w:t>
      </w:r>
      <w:bookmarkEnd w:id="28"/>
      <w:bookmarkEnd w:id="29"/>
      <w:r w:rsidR="00AB13E0" w:rsidRPr="00AB13E0">
        <w:rPr>
          <w:rFonts w:ascii="Times New Roman" w:hAnsi="Times New Roman" w:cs="Times New Roman" w:hint="eastAsia"/>
          <w:kern w:val="0"/>
          <w:szCs w:val="21"/>
        </w:rPr>
        <w:t>产品可回收利用率计算方法导则</w:t>
      </w:r>
    </w:p>
    <w:p w:rsidR="00B52870" w:rsidRDefault="00B52870" w:rsidP="00677BED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8554D5">
        <w:rPr>
          <w:rFonts w:ascii="Times New Roman" w:hAnsi="Times New Roman" w:cs="Times New Roman" w:hint="eastAsia"/>
          <w:kern w:val="0"/>
          <w:szCs w:val="21"/>
        </w:rPr>
        <w:t xml:space="preserve">GB/T </w:t>
      </w:r>
      <w:bookmarkStart w:id="30" w:name="OLE_LINK13"/>
      <w:bookmarkStart w:id="31" w:name="OLE_LINK14"/>
      <w:r w:rsidRPr="008554D5">
        <w:rPr>
          <w:rFonts w:ascii="Times New Roman" w:hAnsi="Times New Roman" w:cs="Times New Roman" w:hint="eastAsia"/>
          <w:kern w:val="0"/>
          <w:szCs w:val="21"/>
        </w:rPr>
        <w:t>30963</w:t>
      </w:r>
      <w:bookmarkEnd w:id="30"/>
      <w:bookmarkEnd w:id="31"/>
      <w:r w:rsidR="00012E0C">
        <w:rPr>
          <w:rFonts w:ascii="Times New Roman" w:hAnsi="Times New Roman" w:cs="Times New Roman" w:hint="eastAsia"/>
          <w:kern w:val="0"/>
          <w:szCs w:val="21"/>
        </w:rPr>
        <w:t>通信终端产品绿色包装规范</w:t>
      </w:r>
    </w:p>
    <w:p w:rsidR="00B52870" w:rsidRDefault="00B52870" w:rsidP="00677BED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8554D5">
        <w:rPr>
          <w:rFonts w:ascii="Times New Roman" w:hAnsi="Times New Roman" w:cs="Times New Roman" w:hint="eastAsia"/>
          <w:kern w:val="0"/>
          <w:szCs w:val="21"/>
        </w:rPr>
        <w:t>GB</w:t>
      </w:r>
      <w:r w:rsidR="009F1F66">
        <w:rPr>
          <w:rFonts w:ascii="Times New Roman" w:hAnsi="Times New Roman" w:cs="Times New Roman" w:hint="eastAsia"/>
          <w:kern w:val="0"/>
          <w:szCs w:val="21"/>
        </w:rPr>
        <w:t>/T</w:t>
      </w:r>
      <w:r w:rsidRPr="008554D5">
        <w:rPr>
          <w:rFonts w:ascii="Times New Roman" w:hAnsi="Times New Roman" w:cs="Times New Roman" w:hint="eastAsia"/>
          <w:kern w:val="0"/>
          <w:szCs w:val="21"/>
        </w:rPr>
        <w:t xml:space="preserve"> </w:t>
      </w:r>
      <w:bookmarkStart w:id="32" w:name="OLE_LINK15"/>
      <w:bookmarkStart w:id="33" w:name="OLE_LINK16"/>
      <w:r w:rsidRPr="008554D5">
        <w:rPr>
          <w:rFonts w:ascii="Times New Roman" w:hAnsi="Times New Roman" w:cs="Times New Roman" w:hint="eastAsia"/>
          <w:kern w:val="0"/>
          <w:szCs w:val="21"/>
        </w:rPr>
        <w:t>23350</w:t>
      </w:r>
      <w:bookmarkEnd w:id="32"/>
      <w:bookmarkEnd w:id="33"/>
      <w:r w:rsidR="00012E0C" w:rsidRPr="00012E0C">
        <w:rPr>
          <w:rFonts w:ascii="Times New Roman" w:hAnsi="Times New Roman" w:cs="Times New Roman" w:hint="eastAsia"/>
          <w:kern w:val="0"/>
          <w:szCs w:val="21"/>
        </w:rPr>
        <w:t>限制商品过度包装要求食品和化妆品</w:t>
      </w:r>
    </w:p>
    <w:p w:rsidR="007D1BDF" w:rsidRPr="00537CFA" w:rsidRDefault="007D1BDF" w:rsidP="007D1BDF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537CFA">
        <w:rPr>
          <w:rFonts w:ascii="Times New Roman" w:hAnsi="Times New Roman" w:cs="Times New Roman"/>
          <w:kern w:val="0"/>
          <w:szCs w:val="21"/>
        </w:rPr>
        <w:t xml:space="preserve">GB/T 28001 </w:t>
      </w:r>
      <w:r w:rsidRPr="00537CFA">
        <w:rPr>
          <w:rFonts w:ascii="Times New Roman" w:hAnsi="Times New Roman" w:cs="Times New Roman" w:hint="eastAsia"/>
          <w:kern w:val="0"/>
          <w:szCs w:val="21"/>
        </w:rPr>
        <w:t>职业健康安全管理体系规范</w:t>
      </w:r>
    </w:p>
    <w:p w:rsidR="007D1BDF" w:rsidRPr="00537CFA" w:rsidRDefault="007D1BDF" w:rsidP="007D1BDF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bookmarkStart w:id="34" w:name="_Toc462046526"/>
      <w:r w:rsidRPr="00537CFA">
        <w:rPr>
          <w:rFonts w:ascii="Times New Roman" w:hAnsi="Times New Roman" w:cs="Times New Roman"/>
          <w:kern w:val="0"/>
          <w:szCs w:val="21"/>
        </w:rPr>
        <w:t>GB/T</w:t>
      </w:r>
      <w:r w:rsidR="00C8418B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537CFA">
        <w:rPr>
          <w:rFonts w:ascii="Times New Roman" w:hAnsi="Times New Roman" w:cs="Times New Roman"/>
          <w:kern w:val="0"/>
          <w:szCs w:val="21"/>
        </w:rPr>
        <w:t>24001</w:t>
      </w:r>
      <w:r w:rsidRPr="00537CFA">
        <w:rPr>
          <w:rFonts w:ascii="Times New Roman" w:hAnsi="Times New Roman" w:cs="Times New Roman"/>
          <w:kern w:val="0"/>
          <w:szCs w:val="21"/>
        </w:rPr>
        <w:t>环境管理体系要求及使用指南</w:t>
      </w:r>
      <w:bookmarkEnd w:id="34"/>
    </w:p>
    <w:p w:rsidR="007D1BDF" w:rsidRPr="00537CFA" w:rsidRDefault="007D1BDF" w:rsidP="007D1BDF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bookmarkStart w:id="35" w:name="_Toc462046528"/>
      <w:r w:rsidRPr="00537CFA">
        <w:rPr>
          <w:rFonts w:ascii="Times New Roman" w:hAnsi="Times New Roman" w:cs="Times New Roman"/>
          <w:kern w:val="0"/>
          <w:szCs w:val="21"/>
        </w:rPr>
        <w:t>GB/T</w:t>
      </w:r>
      <w:r w:rsidR="00C8418B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537CFA">
        <w:rPr>
          <w:rFonts w:ascii="Times New Roman" w:hAnsi="Times New Roman" w:cs="Times New Roman"/>
          <w:kern w:val="0"/>
          <w:szCs w:val="21"/>
        </w:rPr>
        <w:t>19001</w:t>
      </w:r>
      <w:r w:rsidRPr="00537CFA">
        <w:rPr>
          <w:rFonts w:ascii="Times New Roman" w:hAnsi="Times New Roman" w:cs="Times New Roman"/>
          <w:kern w:val="0"/>
          <w:szCs w:val="21"/>
        </w:rPr>
        <w:t>质量管理体系要求</w:t>
      </w:r>
      <w:bookmarkEnd w:id="35"/>
    </w:p>
    <w:p w:rsidR="00B52870" w:rsidRDefault="007D1BDF" w:rsidP="00677BED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F23560">
        <w:rPr>
          <w:rFonts w:ascii="Times New Roman" w:hAnsi="Times New Roman" w:cs="Times New Roman" w:hint="eastAsia"/>
          <w:kern w:val="0"/>
          <w:szCs w:val="21"/>
        </w:rPr>
        <w:t xml:space="preserve">GB/T </w:t>
      </w:r>
      <w:bookmarkStart w:id="36" w:name="OLE_LINK17"/>
      <w:r w:rsidRPr="00F23560">
        <w:rPr>
          <w:rFonts w:ascii="Times New Roman" w:hAnsi="Times New Roman" w:cs="Times New Roman" w:hint="eastAsia"/>
          <w:kern w:val="0"/>
          <w:szCs w:val="21"/>
        </w:rPr>
        <w:t>23331</w:t>
      </w:r>
      <w:bookmarkEnd w:id="36"/>
      <w:r w:rsidR="00012E0C" w:rsidRPr="00F23560">
        <w:rPr>
          <w:rFonts w:ascii="Times New Roman" w:hAnsi="Times New Roman" w:cs="Times New Roman" w:hint="eastAsia"/>
          <w:kern w:val="0"/>
          <w:szCs w:val="21"/>
        </w:rPr>
        <w:t>能源管理体系要求</w:t>
      </w:r>
    </w:p>
    <w:p w:rsidR="004323ED" w:rsidRPr="00F23560" w:rsidRDefault="004323ED" w:rsidP="00F23560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F23560">
        <w:rPr>
          <w:rFonts w:ascii="Times New Roman" w:hAnsi="Times New Roman" w:cs="Times New Roman" w:hint="eastAsia"/>
          <w:kern w:val="0"/>
          <w:szCs w:val="21"/>
        </w:rPr>
        <w:t>GB</w:t>
      </w:r>
      <w:r w:rsidR="007B51A7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23560">
        <w:rPr>
          <w:rFonts w:ascii="Times New Roman" w:hAnsi="Times New Roman" w:cs="Times New Roman" w:hint="eastAsia"/>
          <w:kern w:val="0"/>
          <w:szCs w:val="21"/>
        </w:rPr>
        <w:t>4806.7</w:t>
      </w:r>
      <w:r w:rsidR="00D84FE3" w:rsidRPr="00F23560">
        <w:rPr>
          <w:rFonts w:ascii="Times New Roman" w:hAnsi="Times New Roman" w:cs="Times New Roman" w:hint="eastAsia"/>
          <w:kern w:val="0"/>
          <w:szCs w:val="21"/>
        </w:rPr>
        <w:t>食品安全国家标准</w:t>
      </w:r>
      <w:r w:rsidR="007B51A7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D84FE3" w:rsidRPr="00F23560">
        <w:rPr>
          <w:rFonts w:ascii="Times New Roman" w:hAnsi="Times New Roman" w:cs="Times New Roman" w:hint="eastAsia"/>
          <w:kern w:val="0"/>
          <w:szCs w:val="21"/>
        </w:rPr>
        <w:t>食品接触用塑料材料及制品</w:t>
      </w:r>
    </w:p>
    <w:p w:rsidR="001E66A1" w:rsidRPr="00537CFA" w:rsidRDefault="001E66A1" w:rsidP="001E66A1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537CFA">
        <w:rPr>
          <w:rFonts w:ascii="Times New Roman" w:hAnsi="Times New Roman" w:cs="Times New Roman"/>
          <w:kern w:val="0"/>
          <w:szCs w:val="21"/>
        </w:rPr>
        <w:t>GB/T 16716.</w:t>
      </w:r>
      <w:r w:rsidR="00C8418B">
        <w:rPr>
          <w:rFonts w:ascii="Times New Roman" w:hAnsi="Times New Roman" w:cs="Times New Roman" w:hint="eastAsia"/>
          <w:kern w:val="0"/>
          <w:szCs w:val="21"/>
        </w:rPr>
        <w:t>4</w:t>
      </w:r>
      <w:r w:rsidR="007B51A7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537CFA">
        <w:rPr>
          <w:rFonts w:ascii="Times New Roman" w:hAnsi="Times New Roman" w:cs="Times New Roman" w:hint="eastAsia"/>
          <w:kern w:val="0"/>
          <w:szCs w:val="21"/>
        </w:rPr>
        <w:t>包装与</w:t>
      </w:r>
      <w:r w:rsidR="00C8418B">
        <w:rPr>
          <w:rFonts w:ascii="Times New Roman" w:hAnsi="Times New Roman" w:cs="Times New Roman" w:hint="eastAsia"/>
          <w:kern w:val="0"/>
          <w:szCs w:val="21"/>
        </w:rPr>
        <w:t>包装废弃物</w:t>
      </w:r>
      <w:r w:rsidR="00C8418B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537CFA">
        <w:rPr>
          <w:rFonts w:ascii="Times New Roman" w:hAnsi="Times New Roman" w:cs="Times New Roman" w:hint="eastAsia"/>
          <w:kern w:val="0"/>
          <w:szCs w:val="21"/>
        </w:rPr>
        <w:t>重复使用</w:t>
      </w:r>
    </w:p>
    <w:p w:rsidR="001E66A1" w:rsidRPr="00537CFA" w:rsidRDefault="001E66A1" w:rsidP="001E66A1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537CFA">
        <w:rPr>
          <w:rFonts w:ascii="Times New Roman" w:hAnsi="Times New Roman" w:cs="Times New Roman"/>
          <w:kern w:val="0"/>
          <w:szCs w:val="21"/>
        </w:rPr>
        <w:t>GB/T 16716.</w:t>
      </w:r>
      <w:r w:rsidR="00C8418B">
        <w:rPr>
          <w:rFonts w:ascii="Times New Roman" w:hAnsi="Times New Roman" w:cs="Times New Roman" w:hint="eastAsia"/>
          <w:kern w:val="0"/>
          <w:szCs w:val="21"/>
        </w:rPr>
        <w:t>5</w:t>
      </w:r>
      <w:r w:rsidR="007B51A7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C8418B">
        <w:rPr>
          <w:rFonts w:ascii="Times New Roman" w:hAnsi="Times New Roman" w:cs="Times New Roman" w:hint="eastAsia"/>
          <w:kern w:val="0"/>
          <w:szCs w:val="21"/>
        </w:rPr>
        <w:t>包装与包装废弃物</w:t>
      </w:r>
      <w:r w:rsidR="00C8418B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537CFA">
        <w:rPr>
          <w:rFonts w:ascii="Times New Roman" w:hAnsi="Times New Roman" w:cs="Times New Roman" w:hint="eastAsia"/>
          <w:kern w:val="0"/>
          <w:szCs w:val="21"/>
        </w:rPr>
        <w:t>材料循环再生</w:t>
      </w:r>
    </w:p>
    <w:p w:rsidR="004323ED" w:rsidRPr="00F23560" w:rsidRDefault="004323ED" w:rsidP="00F23560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F23560">
        <w:rPr>
          <w:rFonts w:ascii="Times New Roman" w:hAnsi="Times New Roman" w:cs="Times New Roman" w:hint="eastAsia"/>
          <w:kern w:val="0"/>
          <w:szCs w:val="21"/>
        </w:rPr>
        <w:t xml:space="preserve">GB/T </w:t>
      </w:r>
      <w:bookmarkStart w:id="37" w:name="OLE_LINK19"/>
      <w:bookmarkStart w:id="38" w:name="OLE_LINK20"/>
      <w:r w:rsidRPr="00F23560">
        <w:rPr>
          <w:rFonts w:ascii="Times New Roman" w:hAnsi="Times New Roman" w:cs="Times New Roman" w:hint="eastAsia"/>
          <w:kern w:val="0"/>
          <w:szCs w:val="21"/>
        </w:rPr>
        <w:t>31268</w:t>
      </w:r>
      <w:bookmarkEnd w:id="37"/>
      <w:bookmarkEnd w:id="38"/>
      <w:r w:rsidR="003B0F45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D84FE3" w:rsidRPr="00F23560">
        <w:rPr>
          <w:rFonts w:ascii="Times New Roman" w:hAnsi="Times New Roman" w:cs="Times New Roman" w:hint="eastAsia"/>
          <w:kern w:val="0"/>
          <w:szCs w:val="21"/>
        </w:rPr>
        <w:t>限制商品过度包装通则</w:t>
      </w:r>
    </w:p>
    <w:p w:rsidR="004323ED" w:rsidRDefault="004323ED" w:rsidP="004323ED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F23560">
        <w:rPr>
          <w:rFonts w:ascii="Times New Roman" w:hAnsi="Times New Roman" w:cs="Times New Roman" w:hint="eastAsia"/>
          <w:kern w:val="0"/>
          <w:szCs w:val="21"/>
        </w:rPr>
        <w:t xml:space="preserve">GB/T </w:t>
      </w:r>
      <w:bookmarkStart w:id="39" w:name="OLE_LINK21"/>
      <w:r w:rsidRPr="00F23560">
        <w:rPr>
          <w:rFonts w:ascii="Times New Roman" w:hAnsi="Times New Roman" w:cs="Times New Roman" w:hint="eastAsia"/>
          <w:kern w:val="0"/>
          <w:szCs w:val="21"/>
        </w:rPr>
        <w:t>35612</w:t>
      </w:r>
      <w:bookmarkEnd w:id="39"/>
      <w:r w:rsidR="003B0F45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D84FE3" w:rsidRPr="00F23560">
        <w:rPr>
          <w:rFonts w:ascii="Times New Roman" w:hAnsi="Times New Roman" w:cs="Times New Roman" w:hint="eastAsia"/>
          <w:kern w:val="0"/>
          <w:szCs w:val="21"/>
        </w:rPr>
        <w:t>绿色产品评价规范木塑制品</w:t>
      </w:r>
    </w:p>
    <w:p w:rsidR="00913835" w:rsidRPr="00537CFA" w:rsidRDefault="00913835" w:rsidP="00913835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bookmarkStart w:id="40" w:name="_Toc462046522"/>
      <w:r w:rsidRPr="00537CFA">
        <w:rPr>
          <w:rFonts w:ascii="Times New Roman" w:hAnsi="Times New Roman" w:cs="Times New Roman"/>
          <w:kern w:val="0"/>
          <w:szCs w:val="21"/>
        </w:rPr>
        <w:t xml:space="preserve">GB/T 16716.6 </w:t>
      </w:r>
      <w:r w:rsidRPr="00537CFA">
        <w:rPr>
          <w:rFonts w:ascii="Times New Roman" w:hAnsi="Times New Roman" w:cs="Times New Roman"/>
          <w:kern w:val="0"/>
          <w:szCs w:val="21"/>
        </w:rPr>
        <w:t>包装与包装废弃物第</w:t>
      </w:r>
      <w:r w:rsidRPr="00537CFA">
        <w:rPr>
          <w:rFonts w:ascii="Times New Roman" w:hAnsi="Times New Roman" w:cs="Times New Roman"/>
          <w:kern w:val="0"/>
          <w:szCs w:val="21"/>
        </w:rPr>
        <w:t>6</w:t>
      </w:r>
      <w:r w:rsidRPr="00537CFA">
        <w:rPr>
          <w:rFonts w:ascii="Times New Roman" w:hAnsi="Times New Roman" w:cs="Times New Roman"/>
          <w:kern w:val="0"/>
          <w:szCs w:val="21"/>
        </w:rPr>
        <w:t>部分：能量回收利用</w:t>
      </w:r>
      <w:bookmarkEnd w:id="40"/>
    </w:p>
    <w:p w:rsidR="00913835" w:rsidRPr="00537CFA" w:rsidRDefault="00913835" w:rsidP="00913835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bookmarkStart w:id="41" w:name="_Toc462046523"/>
      <w:r w:rsidRPr="00537CFA">
        <w:rPr>
          <w:rFonts w:ascii="Times New Roman" w:hAnsi="Times New Roman" w:cs="Times New Roman"/>
          <w:kern w:val="0"/>
          <w:szCs w:val="21"/>
        </w:rPr>
        <w:t xml:space="preserve">GB/T 16716.7 </w:t>
      </w:r>
      <w:r w:rsidRPr="00537CFA">
        <w:rPr>
          <w:rFonts w:ascii="Times New Roman" w:hAnsi="Times New Roman" w:cs="Times New Roman"/>
          <w:kern w:val="0"/>
          <w:szCs w:val="21"/>
        </w:rPr>
        <w:t>包装与包装废弃物第</w:t>
      </w:r>
      <w:r w:rsidRPr="00537CFA">
        <w:rPr>
          <w:rFonts w:ascii="Times New Roman" w:hAnsi="Times New Roman" w:cs="Times New Roman"/>
          <w:kern w:val="0"/>
          <w:szCs w:val="21"/>
        </w:rPr>
        <w:t>7</w:t>
      </w:r>
      <w:r w:rsidRPr="00537CFA">
        <w:rPr>
          <w:rFonts w:ascii="Times New Roman" w:hAnsi="Times New Roman" w:cs="Times New Roman"/>
          <w:kern w:val="0"/>
          <w:szCs w:val="21"/>
        </w:rPr>
        <w:t>部分：生物降解和堆肥</w:t>
      </w:r>
      <w:bookmarkEnd w:id="41"/>
    </w:p>
    <w:p w:rsidR="004323ED" w:rsidRPr="00F23560" w:rsidRDefault="004323ED" w:rsidP="004323ED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F23560">
        <w:rPr>
          <w:rFonts w:ascii="Times New Roman" w:hAnsi="Times New Roman" w:cs="Times New Roman" w:hint="eastAsia"/>
          <w:kern w:val="0"/>
          <w:szCs w:val="21"/>
        </w:rPr>
        <w:t xml:space="preserve">GB/T </w:t>
      </w:r>
      <w:bookmarkStart w:id="42" w:name="OLE_LINK22"/>
      <w:bookmarkStart w:id="43" w:name="OLE_LINK23"/>
      <w:r w:rsidRPr="00F23560">
        <w:rPr>
          <w:rFonts w:ascii="Times New Roman" w:hAnsi="Times New Roman" w:cs="Times New Roman" w:hint="eastAsia"/>
          <w:kern w:val="0"/>
          <w:szCs w:val="21"/>
        </w:rPr>
        <w:t>20197</w:t>
      </w:r>
      <w:bookmarkEnd w:id="42"/>
      <w:bookmarkEnd w:id="43"/>
      <w:r w:rsidR="003B0F45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D84FE3" w:rsidRPr="00F23560">
        <w:rPr>
          <w:rFonts w:ascii="Times New Roman" w:hAnsi="Times New Roman" w:cs="Times New Roman" w:hint="eastAsia"/>
          <w:kern w:val="0"/>
          <w:szCs w:val="21"/>
        </w:rPr>
        <w:t>降解塑料的定义、分类、标志和降解性能要求</w:t>
      </w:r>
    </w:p>
    <w:p w:rsidR="001E66A1" w:rsidRPr="00537CFA" w:rsidRDefault="001E66A1" w:rsidP="001E66A1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bookmarkStart w:id="44" w:name="_Toc462046529"/>
      <w:r w:rsidRPr="00537CFA">
        <w:rPr>
          <w:rFonts w:ascii="Times New Roman" w:hAnsi="Times New Roman" w:cs="Times New Roman" w:hint="eastAsia"/>
          <w:kern w:val="0"/>
          <w:szCs w:val="21"/>
        </w:rPr>
        <w:t>GB/T 32163.2</w:t>
      </w:r>
      <w:r w:rsidR="003B0F45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537CFA">
        <w:rPr>
          <w:rFonts w:ascii="Times New Roman" w:hAnsi="Times New Roman" w:cs="Times New Roman"/>
          <w:kern w:val="0"/>
          <w:szCs w:val="21"/>
        </w:rPr>
        <w:t>生态设计产品评价规范第</w:t>
      </w:r>
      <w:r w:rsidRPr="00537CFA">
        <w:rPr>
          <w:rFonts w:ascii="Times New Roman" w:hAnsi="Times New Roman" w:cs="Times New Roman"/>
          <w:kern w:val="0"/>
          <w:szCs w:val="21"/>
        </w:rPr>
        <w:t>2</w:t>
      </w:r>
      <w:r w:rsidRPr="00537CFA">
        <w:rPr>
          <w:rFonts w:ascii="Times New Roman" w:hAnsi="Times New Roman" w:cs="Times New Roman"/>
          <w:kern w:val="0"/>
          <w:szCs w:val="21"/>
        </w:rPr>
        <w:t>部分：可降解塑料</w:t>
      </w:r>
      <w:bookmarkEnd w:id="44"/>
    </w:p>
    <w:p w:rsidR="004323ED" w:rsidRPr="00F23560" w:rsidRDefault="004323ED" w:rsidP="004323ED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F23560">
        <w:rPr>
          <w:rFonts w:ascii="Times New Roman" w:hAnsi="Times New Roman" w:cs="Times New Roman" w:hint="eastAsia"/>
          <w:kern w:val="0"/>
          <w:szCs w:val="21"/>
        </w:rPr>
        <w:t xml:space="preserve">GB/T </w:t>
      </w:r>
      <w:bookmarkStart w:id="45" w:name="OLE_LINK24"/>
      <w:bookmarkStart w:id="46" w:name="OLE_LINK25"/>
      <w:r w:rsidRPr="00F23560">
        <w:rPr>
          <w:rFonts w:ascii="Times New Roman" w:hAnsi="Times New Roman" w:cs="Times New Roman" w:hint="eastAsia"/>
          <w:kern w:val="0"/>
          <w:szCs w:val="21"/>
        </w:rPr>
        <w:t>7119</w:t>
      </w:r>
      <w:bookmarkEnd w:id="45"/>
      <w:bookmarkEnd w:id="46"/>
      <w:r w:rsidR="003B0F45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580188">
        <w:rPr>
          <w:rFonts w:ascii="Times New Roman" w:hAnsi="Times New Roman" w:cs="Times New Roman" w:hint="eastAsia"/>
          <w:kern w:val="0"/>
          <w:szCs w:val="21"/>
        </w:rPr>
        <w:t>节水型企业评价导则</w:t>
      </w:r>
    </w:p>
    <w:p w:rsidR="00913835" w:rsidRPr="00537CFA" w:rsidRDefault="00913835" w:rsidP="00913835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537CFA">
        <w:rPr>
          <w:rFonts w:ascii="Times New Roman" w:hAnsi="Times New Roman" w:cs="Times New Roman"/>
          <w:kern w:val="0"/>
          <w:szCs w:val="21"/>
        </w:rPr>
        <w:t xml:space="preserve">GB/T 2589 </w:t>
      </w:r>
      <w:r w:rsidRPr="00537CFA">
        <w:rPr>
          <w:rFonts w:ascii="Times New Roman" w:hAnsi="Times New Roman" w:cs="Times New Roman" w:hint="eastAsia"/>
          <w:kern w:val="0"/>
          <w:szCs w:val="21"/>
        </w:rPr>
        <w:t>综合能耗计算通则</w:t>
      </w:r>
    </w:p>
    <w:p w:rsidR="004323ED" w:rsidRPr="00F23560" w:rsidRDefault="004323ED" w:rsidP="004323ED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F23560">
        <w:rPr>
          <w:rFonts w:ascii="Times New Roman" w:hAnsi="Times New Roman" w:cs="Times New Roman" w:hint="eastAsia"/>
          <w:kern w:val="0"/>
          <w:szCs w:val="21"/>
        </w:rPr>
        <w:t xml:space="preserve">GB/T </w:t>
      </w:r>
      <w:bookmarkStart w:id="47" w:name="OLE_LINK26"/>
      <w:bookmarkStart w:id="48" w:name="OLE_LINK27"/>
      <w:r w:rsidRPr="00F23560">
        <w:rPr>
          <w:rFonts w:ascii="Times New Roman" w:hAnsi="Times New Roman" w:cs="Times New Roman" w:hint="eastAsia"/>
          <w:kern w:val="0"/>
          <w:szCs w:val="21"/>
        </w:rPr>
        <w:t>32161</w:t>
      </w:r>
      <w:bookmarkEnd w:id="47"/>
      <w:bookmarkEnd w:id="48"/>
      <w:r w:rsidR="003B0F45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FF2C67" w:rsidRPr="00F23560">
        <w:rPr>
          <w:rFonts w:ascii="Times New Roman" w:hAnsi="Times New Roman" w:cs="Times New Roman" w:hint="eastAsia"/>
          <w:kern w:val="0"/>
          <w:szCs w:val="21"/>
        </w:rPr>
        <w:t>生态设计产品评价通则</w:t>
      </w:r>
    </w:p>
    <w:p w:rsidR="004323ED" w:rsidRPr="00F23560" w:rsidRDefault="004323ED" w:rsidP="00F23560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F23560">
        <w:rPr>
          <w:rFonts w:ascii="Times New Roman" w:hAnsi="Times New Roman" w:cs="Times New Roman"/>
          <w:kern w:val="0"/>
          <w:szCs w:val="21"/>
        </w:rPr>
        <w:t>GB/T</w:t>
      </w:r>
      <w:bookmarkStart w:id="49" w:name="OLE_LINK28"/>
      <w:bookmarkStart w:id="50" w:name="OLE_LINK29"/>
      <w:r w:rsidR="003B0F45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23560">
        <w:rPr>
          <w:rFonts w:ascii="Times New Roman" w:hAnsi="Times New Roman" w:cs="Times New Roman" w:hint="eastAsia"/>
          <w:kern w:val="0"/>
          <w:szCs w:val="21"/>
        </w:rPr>
        <w:t>18455</w:t>
      </w:r>
      <w:bookmarkEnd w:id="49"/>
      <w:bookmarkEnd w:id="50"/>
      <w:r w:rsidR="003B0F45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F23560" w:rsidRPr="00F23560">
        <w:rPr>
          <w:rFonts w:ascii="Times New Roman" w:hAnsi="Times New Roman" w:cs="Times New Roman" w:hint="eastAsia"/>
          <w:kern w:val="0"/>
          <w:szCs w:val="21"/>
        </w:rPr>
        <w:t>包装回收标志</w:t>
      </w:r>
    </w:p>
    <w:p w:rsidR="004323ED" w:rsidRPr="00F23560" w:rsidRDefault="004323ED" w:rsidP="00F23560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F23560">
        <w:rPr>
          <w:rFonts w:ascii="Times New Roman" w:hAnsi="Times New Roman" w:cs="Times New Roman"/>
          <w:kern w:val="0"/>
          <w:szCs w:val="21"/>
        </w:rPr>
        <w:lastRenderedPageBreak/>
        <w:t xml:space="preserve">GB/T </w:t>
      </w:r>
      <w:bookmarkStart w:id="51" w:name="OLE_LINK30"/>
      <w:bookmarkStart w:id="52" w:name="OLE_LINK31"/>
      <w:r w:rsidRPr="00F23560">
        <w:rPr>
          <w:rFonts w:ascii="Times New Roman" w:hAnsi="Times New Roman" w:cs="Times New Roman"/>
          <w:kern w:val="0"/>
          <w:szCs w:val="21"/>
        </w:rPr>
        <w:t>3534</w:t>
      </w:r>
      <w:bookmarkEnd w:id="51"/>
      <w:bookmarkEnd w:id="52"/>
      <w:r w:rsidR="003B0F45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F23560" w:rsidRPr="00F23560">
        <w:rPr>
          <w:rFonts w:ascii="Times New Roman" w:hAnsi="Times New Roman" w:cs="Times New Roman" w:hint="eastAsia"/>
          <w:kern w:val="0"/>
          <w:szCs w:val="21"/>
        </w:rPr>
        <w:t>日用陶瓷器铅、镉溶出量的测定方法</w:t>
      </w:r>
    </w:p>
    <w:p w:rsidR="004323ED" w:rsidRPr="00F23560" w:rsidRDefault="004323ED" w:rsidP="00F23560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F23560">
        <w:rPr>
          <w:rFonts w:ascii="Times New Roman" w:hAnsi="Times New Roman" w:cs="Times New Roman" w:hint="eastAsia"/>
          <w:kern w:val="0"/>
          <w:szCs w:val="21"/>
        </w:rPr>
        <w:t xml:space="preserve">GBZ/T </w:t>
      </w:r>
      <w:bookmarkStart w:id="53" w:name="OLE_LINK32"/>
      <w:bookmarkStart w:id="54" w:name="OLE_LINK33"/>
      <w:r w:rsidRPr="00F23560">
        <w:rPr>
          <w:rFonts w:ascii="Times New Roman" w:hAnsi="Times New Roman" w:cs="Times New Roman" w:hint="eastAsia"/>
          <w:kern w:val="0"/>
          <w:szCs w:val="21"/>
        </w:rPr>
        <w:t>192.1</w:t>
      </w:r>
      <w:bookmarkEnd w:id="53"/>
      <w:bookmarkEnd w:id="54"/>
      <w:r w:rsidR="003B0F45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580188">
        <w:rPr>
          <w:rFonts w:ascii="Times New Roman" w:hAnsi="Times New Roman" w:cs="Times New Roman" w:hint="eastAsia"/>
          <w:kern w:val="0"/>
          <w:szCs w:val="21"/>
        </w:rPr>
        <w:t>工作场所空气中粉尘测定第</w:t>
      </w:r>
      <w:r w:rsidR="00580188">
        <w:rPr>
          <w:rFonts w:ascii="Times New Roman" w:hAnsi="Times New Roman" w:cs="Times New Roman" w:hint="eastAsia"/>
          <w:kern w:val="0"/>
          <w:szCs w:val="21"/>
        </w:rPr>
        <w:t>1</w:t>
      </w:r>
      <w:r w:rsidR="00580188">
        <w:rPr>
          <w:rFonts w:ascii="Times New Roman" w:hAnsi="Times New Roman" w:cs="Times New Roman" w:hint="eastAsia"/>
          <w:kern w:val="0"/>
          <w:szCs w:val="21"/>
        </w:rPr>
        <w:t>部分：总粉尘浓度</w:t>
      </w:r>
    </w:p>
    <w:p w:rsidR="004323ED" w:rsidRPr="00F23560" w:rsidRDefault="004323ED" w:rsidP="00F23560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F23560">
        <w:rPr>
          <w:rFonts w:ascii="Times New Roman" w:hAnsi="Times New Roman" w:cs="Times New Roman"/>
          <w:kern w:val="0"/>
          <w:szCs w:val="21"/>
        </w:rPr>
        <w:t xml:space="preserve">GB </w:t>
      </w:r>
      <w:bookmarkStart w:id="55" w:name="OLE_LINK34"/>
      <w:bookmarkStart w:id="56" w:name="OLE_LINK35"/>
      <w:bookmarkStart w:id="57" w:name="OLE_LINK38"/>
      <w:r w:rsidRPr="00F23560">
        <w:rPr>
          <w:rFonts w:ascii="Times New Roman" w:hAnsi="Times New Roman" w:cs="Times New Roman"/>
          <w:kern w:val="0"/>
          <w:szCs w:val="21"/>
        </w:rPr>
        <w:t>12348</w:t>
      </w:r>
      <w:bookmarkEnd w:id="55"/>
      <w:bookmarkEnd w:id="56"/>
      <w:bookmarkEnd w:id="57"/>
      <w:r w:rsidR="003B0F45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580188">
        <w:rPr>
          <w:rFonts w:ascii="Times New Roman" w:hAnsi="Times New Roman" w:cs="Times New Roman" w:hint="eastAsia"/>
          <w:kern w:val="0"/>
          <w:szCs w:val="21"/>
        </w:rPr>
        <w:t>工业企业厂界环境噪声排放标准</w:t>
      </w:r>
    </w:p>
    <w:p w:rsidR="004323ED" w:rsidRPr="00F23560" w:rsidRDefault="004323ED" w:rsidP="00F23560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F23560">
        <w:rPr>
          <w:rFonts w:ascii="Times New Roman" w:hAnsi="Times New Roman" w:cs="Times New Roman" w:hint="eastAsia"/>
          <w:kern w:val="0"/>
          <w:szCs w:val="21"/>
        </w:rPr>
        <w:t>GB 4806.5</w:t>
      </w:r>
      <w:r w:rsidR="003B0F45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F23560" w:rsidRPr="00F23560">
        <w:rPr>
          <w:rFonts w:ascii="Times New Roman" w:hAnsi="Times New Roman" w:cs="Times New Roman" w:hint="eastAsia"/>
          <w:kern w:val="0"/>
          <w:szCs w:val="21"/>
        </w:rPr>
        <w:t>食品安全国家标准</w:t>
      </w:r>
      <w:r w:rsidR="007B51A7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F23560" w:rsidRPr="00F23560">
        <w:rPr>
          <w:rFonts w:ascii="Times New Roman" w:hAnsi="Times New Roman" w:cs="Times New Roman" w:hint="eastAsia"/>
          <w:kern w:val="0"/>
          <w:szCs w:val="21"/>
        </w:rPr>
        <w:t>玻璃制品</w:t>
      </w:r>
    </w:p>
    <w:p w:rsidR="00904AF3" w:rsidRDefault="004323ED" w:rsidP="00677BED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F23560">
        <w:rPr>
          <w:rFonts w:ascii="Times New Roman" w:hAnsi="Times New Roman" w:cs="Times New Roman" w:hint="eastAsia"/>
          <w:kern w:val="0"/>
          <w:szCs w:val="21"/>
        </w:rPr>
        <w:t xml:space="preserve">GB </w:t>
      </w:r>
      <w:bookmarkStart w:id="58" w:name="OLE_LINK36"/>
      <w:bookmarkStart w:id="59" w:name="OLE_LINK37"/>
      <w:r w:rsidRPr="00F23560">
        <w:rPr>
          <w:rFonts w:ascii="Times New Roman" w:hAnsi="Times New Roman" w:cs="Times New Roman" w:hint="eastAsia"/>
          <w:kern w:val="0"/>
          <w:szCs w:val="21"/>
        </w:rPr>
        <w:t>31604.30</w:t>
      </w:r>
      <w:bookmarkEnd w:id="58"/>
      <w:bookmarkEnd w:id="59"/>
      <w:r w:rsidR="003B0F45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F23560" w:rsidRPr="00F23560">
        <w:rPr>
          <w:rFonts w:ascii="Times New Roman" w:hAnsi="Times New Roman" w:cs="Times New Roman" w:hint="eastAsia"/>
          <w:kern w:val="0"/>
          <w:szCs w:val="21"/>
        </w:rPr>
        <w:t>食品接触材料及制品邻苯二甲酸酯的测定和迁移量的测定</w:t>
      </w:r>
    </w:p>
    <w:p w:rsidR="00F869FA" w:rsidRPr="003B0F45" w:rsidRDefault="00F869FA" w:rsidP="00F869FA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3B0F45">
        <w:rPr>
          <w:rFonts w:ascii="Times New Roman" w:hAnsi="Times New Roman" w:cs="Times New Roman"/>
          <w:kern w:val="0"/>
          <w:szCs w:val="21"/>
        </w:rPr>
        <w:t xml:space="preserve">HJ/T </w:t>
      </w:r>
      <w:bookmarkStart w:id="60" w:name="OLE_LINK11"/>
      <w:bookmarkStart w:id="61" w:name="OLE_LINK12"/>
      <w:r w:rsidRPr="003B0F45">
        <w:rPr>
          <w:rFonts w:ascii="Times New Roman" w:hAnsi="Times New Roman" w:cs="Times New Roman"/>
          <w:kern w:val="0"/>
          <w:szCs w:val="21"/>
        </w:rPr>
        <w:t>202</w:t>
      </w:r>
      <w:bookmarkEnd w:id="60"/>
      <w:bookmarkEnd w:id="61"/>
      <w:r w:rsidRPr="003B0F45">
        <w:rPr>
          <w:rFonts w:ascii="Times New Roman" w:hAnsi="Times New Roman" w:cs="Times New Roman"/>
          <w:kern w:val="0"/>
          <w:szCs w:val="21"/>
        </w:rPr>
        <w:t xml:space="preserve"> </w:t>
      </w:r>
      <w:r w:rsidRPr="003B0F45">
        <w:rPr>
          <w:rFonts w:ascii="Times New Roman" w:hAnsi="Times New Roman" w:cs="Times New Roman" w:hint="eastAsia"/>
          <w:kern w:val="0"/>
          <w:szCs w:val="21"/>
        </w:rPr>
        <w:t>环境标志产品技术要求一次性餐饮具</w:t>
      </w:r>
    </w:p>
    <w:p w:rsidR="00F869FA" w:rsidRPr="003B0F45" w:rsidRDefault="00F869FA" w:rsidP="00F869FA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3B0F45">
        <w:rPr>
          <w:rFonts w:ascii="Times New Roman" w:hAnsi="Times New Roman" w:cs="Times New Roman" w:hint="eastAsia"/>
          <w:kern w:val="0"/>
          <w:szCs w:val="21"/>
        </w:rPr>
        <w:t xml:space="preserve">QB/T </w:t>
      </w:r>
      <w:bookmarkStart w:id="62" w:name="OLE_LINK18"/>
      <w:r w:rsidRPr="003B0F45">
        <w:rPr>
          <w:rFonts w:ascii="Times New Roman" w:hAnsi="Times New Roman" w:cs="Times New Roman" w:hint="eastAsia"/>
          <w:kern w:val="0"/>
          <w:szCs w:val="21"/>
        </w:rPr>
        <w:t>2357</w:t>
      </w:r>
      <w:bookmarkEnd w:id="62"/>
      <w:r w:rsidR="00F26709">
        <w:rPr>
          <w:rFonts w:ascii="Times New Roman" w:hAnsi="Times New Roman" w:cs="Times New Roman" w:hint="eastAsia"/>
          <w:kern w:val="0"/>
          <w:szCs w:val="21"/>
        </w:rPr>
        <w:t xml:space="preserve">-1998 </w:t>
      </w:r>
      <w:r w:rsidRPr="003B0F45">
        <w:rPr>
          <w:rFonts w:ascii="Times New Roman" w:hAnsi="Times New Roman" w:cs="Times New Roman" w:hint="eastAsia"/>
          <w:kern w:val="0"/>
          <w:szCs w:val="21"/>
        </w:rPr>
        <w:t>聚酯</w:t>
      </w:r>
      <w:r w:rsidRPr="003B0F45">
        <w:rPr>
          <w:rFonts w:ascii="Times New Roman" w:hAnsi="Times New Roman" w:cs="Times New Roman" w:hint="eastAsia"/>
          <w:kern w:val="0"/>
          <w:szCs w:val="21"/>
        </w:rPr>
        <w:t>(PET)</w:t>
      </w:r>
      <w:proofErr w:type="gramStart"/>
      <w:r w:rsidRPr="003B0F45">
        <w:rPr>
          <w:rFonts w:ascii="Times New Roman" w:hAnsi="Times New Roman" w:cs="Times New Roman" w:hint="eastAsia"/>
          <w:kern w:val="0"/>
          <w:szCs w:val="21"/>
        </w:rPr>
        <w:t>无汽饮料</w:t>
      </w:r>
      <w:proofErr w:type="gramEnd"/>
      <w:r w:rsidRPr="003B0F45">
        <w:rPr>
          <w:rFonts w:ascii="Times New Roman" w:hAnsi="Times New Roman" w:cs="Times New Roman" w:hint="eastAsia"/>
          <w:kern w:val="0"/>
          <w:szCs w:val="21"/>
        </w:rPr>
        <w:t>瓶</w:t>
      </w:r>
    </w:p>
    <w:p w:rsidR="00677BED" w:rsidRPr="00677BED" w:rsidRDefault="00677BED" w:rsidP="00DC0712">
      <w:pPr>
        <w:pStyle w:val="afffa"/>
        <w:numPr>
          <w:ilvl w:val="0"/>
          <w:numId w:val="1"/>
        </w:numPr>
        <w:spacing w:before="240" w:after="240"/>
        <w:outlineLvl w:val="0"/>
        <w:rPr>
          <w:rFonts w:ascii="Times New Roman"/>
        </w:rPr>
      </w:pPr>
      <w:bookmarkStart w:id="63" w:name="_Toc462046534"/>
      <w:bookmarkStart w:id="64" w:name="_Toc517117827"/>
      <w:r w:rsidRPr="00677BED">
        <w:rPr>
          <w:rFonts w:ascii="Times New Roman"/>
        </w:rPr>
        <w:t>术语和定义</w:t>
      </w:r>
      <w:bookmarkEnd w:id="63"/>
      <w:bookmarkEnd w:id="64"/>
    </w:p>
    <w:p w:rsidR="00677BED" w:rsidRPr="008554D5" w:rsidRDefault="00C67E1D" w:rsidP="008554D5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74572A">
        <w:rPr>
          <w:rFonts w:ascii="Times New Roman" w:hAnsi="Times New Roman" w:cs="Times New Roman"/>
          <w:kern w:val="0"/>
          <w:szCs w:val="21"/>
        </w:rPr>
        <w:t>GB/T 16716</w:t>
      </w:r>
      <w:r>
        <w:rPr>
          <w:rFonts w:ascii="Times New Roman" w:hAnsi="Times New Roman" w:cs="Times New Roman" w:hint="eastAsia"/>
          <w:kern w:val="0"/>
          <w:szCs w:val="21"/>
        </w:rPr>
        <w:t>系列标准</w:t>
      </w:r>
      <w:r w:rsidR="001D24B1">
        <w:rPr>
          <w:rFonts w:ascii="Times New Roman" w:hAnsi="Times New Roman" w:cs="Times New Roman" w:hint="eastAsia"/>
          <w:kern w:val="0"/>
          <w:szCs w:val="21"/>
        </w:rPr>
        <w:t>、</w:t>
      </w:r>
      <w:r w:rsidRPr="0074572A">
        <w:rPr>
          <w:rFonts w:ascii="Times New Roman" w:hAnsi="Times New Roman" w:cs="Times New Roman"/>
          <w:kern w:val="0"/>
          <w:szCs w:val="21"/>
        </w:rPr>
        <w:t>GB/T 23156</w:t>
      </w:r>
      <w:r w:rsidR="001D24B1" w:rsidRPr="0074572A">
        <w:rPr>
          <w:rFonts w:ascii="Times New Roman" w:hAnsi="Times New Roman" w:cs="Times New Roman"/>
          <w:kern w:val="0"/>
          <w:szCs w:val="21"/>
        </w:rPr>
        <w:t>和</w:t>
      </w:r>
      <w:r w:rsidR="001D24B1" w:rsidRPr="0074572A">
        <w:rPr>
          <w:rFonts w:ascii="Times New Roman" w:hAnsi="Times New Roman" w:cs="Times New Roman"/>
          <w:kern w:val="0"/>
          <w:szCs w:val="21"/>
        </w:rPr>
        <w:t>GB/T</w:t>
      </w:r>
      <w:r w:rsidR="00F125F1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1D24B1">
        <w:rPr>
          <w:rFonts w:ascii="Times New Roman" w:hAnsi="Times New Roman" w:cs="Times New Roman" w:hint="eastAsia"/>
          <w:kern w:val="0"/>
          <w:szCs w:val="21"/>
        </w:rPr>
        <w:t>23350</w:t>
      </w:r>
      <w:r w:rsidRPr="0074572A">
        <w:rPr>
          <w:rFonts w:ascii="Times New Roman" w:hAnsi="Times New Roman" w:cs="Times New Roman"/>
          <w:kern w:val="0"/>
          <w:szCs w:val="21"/>
        </w:rPr>
        <w:t>界定的以及下列术语和定义适用于本文件。</w:t>
      </w:r>
    </w:p>
    <w:p w:rsidR="00B4073D" w:rsidRPr="00A44E44" w:rsidRDefault="00B4073D" w:rsidP="00B4073D">
      <w:pPr>
        <w:tabs>
          <w:tab w:val="left" w:pos="426"/>
        </w:tabs>
        <w:spacing w:line="360" w:lineRule="auto"/>
        <w:rPr>
          <w:rFonts w:ascii="Times New Roman" w:eastAsia="黑体" w:hAnsi="Times New Roman" w:cs="Times New Roman"/>
          <w:kern w:val="0"/>
          <w:szCs w:val="21"/>
        </w:rPr>
      </w:pPr>
      <w:r w:rsidRPr="00A44E44">
        <w:rPr>
          <w:rFonts w:ascii="Times New Roman" w:eastAsia="黑体" w:hAnsi="Times New Roman" w:cs="Times New Roman"/>
          <w:kern w:val="0"/>
          <w:szCs w:val="21"/>
        </w:rPr>
        <w:t>3.1</w:t>
      </w:r>
    </w:p>
    <w:p w:rsidR="00677BED" w:rsidRPr="00B4073D" w:rsidRDefault="00677BED" w:rsidP="00B4073D">
      <w:pPr>
        <w:tabs>
          <w:tab w:val="left" w:pos="426"/>
        </w:tabs>
        <w:spacing w:line="360" w:lineRule="auto"/>
        <w:ind w:firstLineChars="200" w:firstLine="420"/>
        <w:rPr>
          <w:rFonts w:ascii="Times New Roman" w:eastAsia="黑体" w:hAnsi="Times New Roman" w:cs="Times New Roman"/>
          <w:kern w:val="0"/>
          <w:szCs w:val="21"/>
        </w:rPr>
      </w:pPr>
      <w:r w:rsidRPr="00B4073D">
        <w:rPr>
          <w:rFonts w:ascii="Times New Roman" w:eastAsia="黑体" w:hAnsi="Times New Roman" w:cs="Times New Roman" w:hint="eastAsia"/>
          <w:kern w:val="0"/>
          <w:szCs w:val="21"/>
        </w:rPr>
        <w:t>包装</w:t>
      </w:r>
      <w:r w:rsidRPr="00B4073D">
        <w:rPr>
          <w:rFonts w:ascii="Times New Roman" w:eastAsia="黑体" w:hAnsi="Times New Roman" w:cs="Times New Roman" w:hint="eastAsia"/>
          <w:kern w:val="0"/>
          <w:szCs w:val="21"/>
        </w:rPr>
        <w:t xml:space="preserve"> package</w:t>
      </w:r>
      <w:r w:rsidR="004754A4">
        <w:rPr>
          <w:rFonts w:ascii="Times New Roman" w:eastAsia="黑体" w:hAnsi="Times New Roman" w:cs="Times New Roman" w:hint="eastAsia"/>
          <w:kern w:val="0"/>
          <w:szCs w:val="21"/>
        </w:rPr>
        <w:t xml:space="preserve">, </w:t>
      </w:r>
      <w:r w:rsidRPr="00B4073D">
        <w:rPr>
          <w:rFonts w:ascii="Times New Roman" w:eastAsia="黑体" w:hAnsi="Times New Roman" w:cs="Times New Roman" w:hint="eastAsia"/>
          <w:kern w:val="0"/>
          <w:szCs w:val="21"/>
        </w:rPr>
        <w:t>packaging</w:t>
      </w:r>
    </w:p>
    <w:p w:rsidR="00677BED" w:rsidRPr="008554D5" w:rsidRDefault="00677BED" w:rsidP="008554D5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8554D5">
        <w:rPr>
          <w:rFonts w:ascii="Times New Roman" w:hAnsi="Times New Roman" w:cs="Times New Roman" w:hint="eastAsia"/>
          <w:kern w:val="0"/>
          <w:szCs w:val="21"/>
        </w:rPr>
        <w:t>为在流通过程中保护产品，方便储运，促进销售，按一定技术方法而采用的容器、材料及辅助物等的总体名称。也指为了达到上述目的而采用容器、材料和辅助物的过程中施加一定方法等的操作活动。</w:t>
      </w:r>
    </w:p>
    <w:p w:rsidR="00B4073D" w:rsidRPr="00A44E44" w:rsidRDefault="00B4073D" w:rsidP="00B4073D">
      <w:pPr>
        <w:tabs>
          <w:tab w:val="left" w:pos="426"/>
        </w:tabs>
        <w:spacing w:line="360" w:lineRule="auto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/>
          <w:kern w:val="0"/>
          <w:szCs w:val="21"/>
        </w:rPr>
        <w:t>3.</w:t>
      </w:r>
      <w:r>
        <w:rPr>
          <w:rFonts w:ascii="Times New Roman" w:eastAsia="黑体" w:hAnsi="Times New Roman" w:cs="Times New Roman" w:hint="eastAsia"/>
          <w:kern w:val="0"/>
          <w:szCs w:val="21"/>
        </w:rPr>
        <w:t>2</w:t>
      </w:r>
    </w:p>
    <w:p w:rsidR="00677BED" w:rsidRPr="00B4073D" w:rsidRDefault="00677BED" w:rsidP="00B4073D">
      <w:pPr>
        <w:tabs>
          <w:tab w:val="left" w:pos="426"/>
        </w:tabs>
        <w:spacing w:line="360" w:lineRule="auto"/>
        <w:ind w:firstLineChars="200" w:firstLine="420"/>
        <w:rPr>
          <w:rFonts w:ascii="Times New Roman" w:eastAsia="黑体" w:hAnsi="Times New Roman" w:cs="Times New Roman"/>
          <w:kern w:val="0"/>
          <w:szCs w:val="21"/>
        </w:rPr>
      </w:pPr>
      <w:r w:rsidRPr="00B4073D">
        <w:rPr>
          <w:rFonts w:ascii="Times New Roman" w:eastAsia="黑体" w:hAnsi="Times New Roman" w:cs="Times New Roman" w:hint="eastAsia"/>
          <w:kern w:val="0"/>
          <w:szCs w:val="21"/>
        </w:rPr>
        <w:t>包装材料</w:t>
      </w:r>
      <w:r w:rsidRPr="00B4073D">
        <w:rPr>
          <w:rFonts w:ascii="Times New Roman" w:eastAsia="黑体" w:hAnsi="Times New Roman" w:cs="Times New Roman" w:hint="eastAsia"/>
          <w:kern w:val="0"/>
          <w:szCs w:val="21"/>
        </w:rPr>
        <w:t xml:space="preserve"> packaging material</w:t>
      </w:r>
    </w:p>
    <w:p w:rsidR="00677BED" w:rsidRPr="008554D5" w:rsidRDefault="00677BED" w:rsidP="008554D5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8554D5">
        <w:rPr>
          <w:rFonts w:ascii="Times New Roman" w:hAnsi="Times New Roman" w:cs="Times New Roman" w:hint="eastAsia"/>
          <w:kern w:val="0"/>
          <w:szCs w:val="21"/>
        </w:rPr>
        <w:t>用于制造包装容器和构成产品包装的材料（如：木材、金属、塑料、玻璃和纸等）总称。</w:t>
      </w:r>
    </w:p>
    <w:p w:rsidR="00855F05" w:rsidRPr="003E2280" w:rsidRDefault="00855F05" w:rsidP="00855F05">
      <w:pPr>
        <w:tabs>
          <w:tab w:val="left" w:pos="426"/>
        </w:tabs>
        <w:spacing w:line="360" w:lineRule="auto"/>
        <w:rPr>
          <w:rFonts w:ascii="Times New Roman" w:eastAsia="黑体" w:hAnsi="Times New Roman" w:cs="Times New Roman"/>
          <w:kern w:val="0"/>
          <w:szCs w:val="21"/>
        </w:rPr>
      </w:pPr>
      <w:r w:rsidRPr="003E2280">
        <w:rPr>
          <w:rFonts w:ascii="Times New Roman" w:eastAsia="黑体" w:hAnsi="Times New Roman" w:cs="Times New Roman" w:hint="eastAsia"/>
          <w:kern w:val="0"/>
          <w:szCs w:val="21"/>
        </w:rPr>
        <w:t>3.</w:t>
      </w:r>
      <w:r>
        <w:rPr>
          <w:rFonts w:ascii="Times New Roman" w:eastAsia="黑体" w:hAnsi="Times New Roman" w:cs="Times New Roman" w:hint="eastAsia"/>
          <w:kern w:val="0"/>
          <w:szCs w:val="21"/>
        </w:rPr>
        <w:t>3</w:t>
      </w:r>
    </w:p>
    <w:p w:rsidR="00855F05" w:rsidRPr="00B4073D" w:rsidRDefault="00855F05" w:rsidP="00855F05">
      <w:pPr>
        <w:tabs>
          <w:tab w:val="left" w:pos="426"/>
        </w:tabs>
        <w:spacing w:line="360" w:lineRule="auto"/>
        <w:ind w:firstLineChars="200" w:firstLine="420"/>
        <w:rPr>
          <w:rFonts w:ascii="Times New Roman" w:eastAsia="黑体" w:hAnsi="Times New Roman" w:cs="Times New Roman"/>
          <w:kern w:val="0"/>
          <w:szCs w:val="21"/>
        </w:rPr>
      </w:pPr>
      <w:r w:rsidRPr="00B4073D">
        <w:rPr>
          <w:rFonts w:ascii="Times New Roman" w:eastAsia="黑体" w:hAnsi="Times New Roman" w:cs="Times New Roman"/>
          <w:kern w:val="0"/>
          <w:szCs w:val="21"/>
        </w:rPr>
        <w:t>绿色包装</w:t>
      </w:r>
      <w:r>
        <w:rPr>
          <w:rFonts w:ascii="Times New Roman" w:eastAsia="黑体" w:hAnsi="Times New Roman" w:cs="Times New Roman" w:hint="eastAsia"/>
          <w:kern w:val="0"/>
          <w:szCs w:val="21"/>
        </w:rPr>
        <w:t xml:space="preserve"> green packaging</w:t>
      </w:r>
    </w:p>
    <w:p w:rsidR="00BF1178" w:rsidRPr="00BF1178" w:rsidRDefault="00BF1178" w:rsidP="00BF1178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BF1178">
        <w:rPr>
          <w:rFonts w:ascii="Times New Roman" w:hAnsi="Times New Roman" w:cs="Times New Roman" w:hint="eastAsia"/>
          <w:kern w:val="0"/>
          <w:szCs w:val="21"/>
        </w:rPr>
        <w:t>在生命周期过程中，最大程度的节约资源和能源，对人体健康和生态环境危害小、</w:t>
      </w:r>
      <w:r w:rsidR="000F7145">
        <w:rPr>
          <w:rFonts w:ascii="Times New Roman" w:hAnsi="Times New Roman" w:cs="Times New Roman" w:hint="eastAsia"/>
          <w:kern w:val="0"/>
          <w:szCs w:val="21"/>
        </w:rPr>
        <w:t>满足功能需要</w:t>
      </w:r>
      <w:r w:rsidRPr="00BF1178">
        <w:rPr>
          <w:rFonts w:ascii="Times New Roman" w:hAnsi="Times New Roman" w:cs="Times New Roman" w:hint="eastAsia"/>
          <w:kern w:val="0"/>
          <w:szCs w:val="21"/>
        </w:rPr>
        <w:t>且使用效率高的包装产品。</w:t>
      </w:r>
    </w:p>
    <w:p w:rsidR="00BF1178" w:rsidRPr="00BF1178" w:rsidRDefault="00BF1178" w:rsidP="00BF1178">
      <w:pPr>
        <w:tabs>
          <w:tab w:val="left" w:pos="426"/>
        </w:tabs>
        <w:spacing w:line="360" w:lineRule="auto"/>
        <w:ind w:firstLineChars="200" w:firstLine="360"/>
        <w:rPr>
          <w:rFonts w:ascii="Times New Roman" w:eastAsia="黑体" w:hAnsi="Times New Roman" w:cs="Times New Roman"/>
          <w:kern w:val="0"/>
          <w:sz w:val="18"/>
          <w:szCs w:val="18"/>
        </w:rPr>
      </w:pPr>
      <w:r w:rsidRPr="00BF1178">
        <w:rPr>
          <w:rFonts w:ascii="Times New Roman" w:eastAsia="黑体" w:hAnsi="Times New Roman" w:cs="Times New Roman" w:hint="eastAsia"/>
          <w:kern w:val="0"/>
          <w:sz w:val="18"/>
          <w:szCs w:val="18"/>
        </w:rPr>
        <w:t>注</w:t>
      </w:r>
      <w:r w:rsidRPr="00BF1178">
        <w:rPr>
          <w:rFonts w:ascii="Times New Roman" w:eastAsia="黑体" w:hAnsi="Times New Roman" w:cs="Times New Roman"/>
          <w:kern w:val="0"/>
          <w:sz w:val="18"/>
          <w:szCs w:val="18"/>
        </w:rPr>
        <w:t>1</w:t>
      </w:r>
      <w:r>
        <w:rPr>
          <w:rFonts w:ascii="Times New Roman" w:eastAsia="黑体" w:hAnsi="Times New Roman" w:cs="Times New Roman" w:hint="eastAsia"/>
          <w:kern w:val="0"/>
          <w:sz w:val="18"/>
          <w:szCs w:val="18"/>
        </w:rPr>
        <w:t xml:space="preserve">: </w:t>
      </w:r>
      <w:r w:rsidRPr="00BF1178">
        <w:rPr>
          <w:rFonts w:ascii="Times New Roman" w:eastAsia="黑体" w:hAnsi="Times New Roman" w:cs="Times New Roman" w:hint="eastAsia"/>
          <w:kern w:val="0"/>
          <w:sz w:val="18"/>
          <w:szCs w:val="18"/>
        </w:rPr>
        <w:t>绿色包装应以可重复使用、可回收利用、</w:t>
      </w:r>
      <w:r w:rsidR="001A110F">
        <w:rPr>
          <w:rFonts w:ascii="Times New Roman" w:eastAsia="黑体" w:hAnsi="Times New Roman" w:cs="Times New Roman" w:hint="eastAsia"/>
          <w:kern w:val="0"/>
          <w:sz w:val="18"/>
          <w:szCs w:val="18"/>
        </w:rPr>
        <w:t>易</w:t>
      </w:r>
      <w:r w:rsidRPr="00BF1178">
        <w:rPr>
          <w:rFonts w:ascii="Times New Roman" w:eastAsia="黑体" w:hAnsi="Times New Roman" w:cs="Times New Roman" w:hint="eastAsia"/>
          <w:kern w:val="0"/>
          <w:sz w:val="18"/>
          <w:szCs w:val="18"/>
        </w:rPr>
        <w:t>降解为主要特征。</w:t>
      </w:r>
    </w:p>
    <w:p w:rsidR="00BF1178" w:rsidRPr="00BF1178" w:rsidRDefault="00BF1178" w:rsidP="00BF1178">
      <w:pPr>
        <w:tabs>
          <w:tab w:val="left" w:pos="426"/>
        </w:tabs>
        <w:spacing w:line="360" w:lineRule="auto"/>
        <w:ind w:firstLineChars="200" w:firstLine="360"/>
        <w:rPr>
          <w:rFonts w:ascii="Times New Roman" w:eastAsia="黑体" w:hAnsi="Times New Roman" w:cs="Times New Roman"/>
          <w:kern w:val="0"/>
          <w:sz w:val="18"/>
          <w:szCs w:val="18"/>
        </w:rPr>
      </w:pPr>
      <w:r w:rsidRPr="00BF1178">
        <w:rPr>
          <w:rFonts w:ascii="Times New Roman" w:eastAsia="黑体" w:hAnsi="Times New Roman" w:cs="Times New Roman" w:hint="eastAsia"/>
          <w:kern w:val="0"/>
          <w:sz w:val="18"/>
          <w:szCs w:val="18"/>
        </w:rPr>
        <w:t>注</w:t>
      </w:r>
      <w:r>
        <w:rPr>
          <w:rFonts w:ascii="Times New Roman" w:eastAsia="黑体" w:hAnsi="Times New Roman" w:cs="Times New Roman" w:hint="eastAsia"/>
          <w:kern w:val="0"/>
          <w:sz w:val="18"/>
          <w:szCs w:val="18"/>
        </w:rPr>
        <w:t xml:space="preserve">2: </w:t>
      </w:r>
      <w:r w:rsidRPr="00BF1178">
        <w:rPr>
          <w:rFonts w:ascii="Times New Roman" w:eastAsia="黑体" w:hAnsi="Times New Roman" w:cs="Times New Roman" w:hint="eastAsia"/>
          <w:kern w:val="0"/>
          <w:sz w:val="18"/>
          <w:szCs w:val="18"/>
        </w:rPr>
        <w:t>全生命周期包括设计阶段、原辅料阶段、生产阶段、储存运输阶段、使用阶段、废弃处理阶段。</w:t>
      </w:r>
    </w:p>
    <w:p w:rsidR="00677BED" w:rsidRDefault="00B4073D" w:rsidP="003E2280">
      <w:pPr>
        <w:tabs>
          <w:tab w:val="left" w:pos="426"/>
        </w:tabs>
        <w:spacing w:line="360" w:lineRule="auto"/>
        <w:rPr>
          <w:rFonts w:ascii="Times New Roman" w:eastAsia="黑体" w:hAnsi="Times New Roman" w:cs="Times New Roman"/>
          <w:kern w:val="0"/>
          <w:szCs w:val="21"/>
        </w:rPr>
      </w:pPr>
      <w:r w:rsidRPr="003E2280">
        <w:rPr>
          <w:rFonts w:ascii="Times New Roman" w:eastAsia="黑体" w:hAnsi="Times New Roman" w:cs="Times New Roman" w:hint="eastAsia"/>
          <w:kern w:val="0"/>
          <w:szCs w:val="21"/>
        </w:rPr>
        <w:t>3.</w:t>
      </w:r>
      <w:r w:rsidR="004A5CC1">
        <w:rPr>
          <w:rFonts w:ascii="Times New Roman" w:eastAsia="黑体" w:hAnsi="Times New Roman" w:cs="Times New Roman" w:hint="eastAsia"/>
          <w:kern w:val="0"/>
          <w:szCs w:val="21"/>
        </w:rPr>
        <w:t>4</w:t>
      </w:r>
    </w:p>
    <w:p w:rsidR="00F60370" w:rsidRPr="00B4073D" w:rsidRDefault="00F60370" w:rsidP="004A5CC1">
      <w:pPr>
        <w:tabs>
          <w:tab w:val="left" w:pos="426"/>
        </w:tabs>
        <w:spacing w:line="360" w:lineRule="auto"/>
        <w:ind w:firstLineChars="200" w:firstLine="420"/>
        <w:rPr>
          <w:rFonts w:ascii="Times New Roman" w:eastAsia="黑体" w:hAnsi="Times New Roman" w:cs="Times New Roman"/>
          <w:kern w:val="0"/>
          <w:szCs w:val="21"/>
        </w:rPr>
      </w:pPr>
      <w:r w:rsidRPr="00B4073D">
        <w:rPr>
          <w:rFonts w:ascii="Times New Roman" w:eastAsia="黑体" w:hAnsi="Times New Roman" w:cs="Times New Roman" w:hint="eastAsia"/>
          <w:kern w:val="0"/>
          <w:szCs w:val="21"/>
        </w:rPr>
        <w:t>回收利用</w:t>
      </w:r>
      <w:r w:rsidRPr="00B4073D">
        <w:rPr>
          <w:rFonts w:ascii="Times New Roman" w:eastAsia="黑体" w:hAnsi="Times New Roman" w:cs="Times New Roman" w:hint="eastAsia"/>
          <w:kern w:val="0"/>
          <w:szCs w:val="21"/>
        </w:rPr>
        <w:t xml:space="preserve"> recovery</w:t>
      </w:r>
    </w:p>
    <w:p w:rsidR="00F60370" w:rsidRPr="008554D5" w:rsidRDefault="00F60370" w:rsidP="00F60370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8554D5">
        <w:rPr>
          <w:rFonts w:ascii="Times New Roman" w:hAnsi="Times New Roman" w:cs="Times New Roman" w:hint="eastAsia"/>
          <w:kern w:val="0"/>
          <w:szCs w:val="21"/>
        </w:rPr>
        <w:t>在不危及人身安全且不污染环境的条件下，将回收的包装或包装废弃物进行分类，采用不同方式的处理方法，包括材料循环再生、能量回收利用、生物降解、制造沼气和堆肥等技术与方法。</w:t>
      </w:r>
    </w:p>
    <w:p w:rsidR="00F60370" w:rsidRDefault="004754A4" w:rsidP="00F60370">
      <w:pPr>
        <w:tabs>
          <w:tab w:val="left" w:pos="426"/>
        </w:tabs>
        <w:spacing w:line="360" w:lineRule="auto"/>
        <w:rPr>
          <w:rFonts w:ascii="Times New Roman" w:eastAsia="黑体" w:hAnsi="Times New Roman" w:cs="Times New Roman"/>
          <w:kern w:val="0"/>
          <w:szCs w:val="21"/>
        </w:rPr>
      </w:pPr>
      <w:bookmarkStart w:id="65" w:name="_Toc244665285"/>
      <w:bookmarkStart w:id="66" w:name="_Toc462046536"/>
      <w:r w:rsidRPr="003E2280">
        <w:rPr>
          <w:rFonts w:ascii="Times New Roman" w:eastAsia="黑体" w:hAnsi="Times New Roman" w:cs="Times New Roman" w:hint="eastAsia"/>
          <w:kern w:val="0"/>
          <w:szCs w:val="21"/>
        </w:rPr>
        <w:t>3.</w:t>
      </w:r>
      <w:r w:rsidR="004A5CC1">
        <w:rPr>
          <w:rFonts w:ascii="Times New Roman" w:eastAsia="黑体" w:hAnsi="Times New Roman" w:cs="Times New Roman" w:hint="eastAsia"/>
          <w:kern w:val="0"/>
          <w:szCs w:val="21"/>
        </w:rPr>
        <w:t>5</w:t>
      </w:r>
    </w:p>
    <w:p w:rsidR="00F60370" w:rsidRPr="00B4073D" w:rsidRDefault="00F60370" w:rsidP="00F60370">
      <w:pPr>
        <w:tabs>
          <w:tab w:val="left" w:pos="426"/>
        </w:tabs>
        <w:spacing w:line="360" w:lineRule="auto"/>
        <w:ind w:firstLineChars="200" w:firstLine="420"/>
        <w:rPr>
          <w:rFonts w:ascii="Times New Roman" w:eastAsia="黑体" w:hAnsi="Times New Roman" w:cs="Times New Roman"/>
          <w:kern w:val="0"/>
          <w:szCs w:val="21"/>
        </w:rPr>
      </w:pPr>
      <w:r w:rsidRPr="00B4073D">
        <w:rPr>
          <w:rFonts w:ascii="Times New Roman" w:eastAsia="黑体" w:hAnsi="Times New Roman" w:cs="Times New Roman" w:hint="eastAsia"/>
          <w:kern w:val="0"/>
          <w:szCs w:val="21"/>
        </w:rPr>
        <w:t>循环再生</w:t>
      </w:r>
      <w:r w:rsidRPr="00B4073D">
        <w:rPr>
          <w:rFonts w:ascii="Times New Roman" w:eastAsia="黑体" w:hAnsi="Times New Roman" w:cs="Times New Roman" w:hint="eastAsia"/>
          <w:kern w:val="0"/>
          <w:szCs w:val="21"/>
        </w:rPr>
        <w:t xml:space="preserve"> recycling</w:t>
      </w:r>
    </w:p>
    <w:p w:rsidR="00F60370" w:rsidRPr="008554D5" w:rsidRDefault="00F60370" w:rsidP="00F60370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8554D5">
        <w:rPr>
          <w:rFonts w:ascii="Times New Roman" w:hAnsi="Times New Roman" w:cs="Times New Roman" w:hint="eastAsia"/>
          <w:kern w:val="0"/>
          <w:szCs w:val="21"/>
        </w:rPr>
        <w:t>将废弃的包装材料通过有目的生产加工得以利用，包括有机物再生利用（不包括能量回收）的技术与方法</w:t>
      </w:r>
      <w:r w:rsidR="007303F5">
        <w:rPr>
          <w:rFonts w:ascii="Times New Roman" w:hAnsi="Times New Roman" w:cs="Times New Roman" w:hint="eastAsia"/>
          <w:kern w:val="0"/>
          <w:szCs w:val="21"/>
        </w:rPr>
        <w:t>。</w:t>
      </w:r>
    </w:p>
    <w:p w:rsidR="00677BED" w:rsidRDefault="004754A4" w:rsidP="003E2280">
      <w:pPr>
        <w:tabs>
          <w:tab w:val="left" w:pos="426"/>
        </w:tabs>
        <w:spacing w:line="360" w:lineRule="auto"/>
        <w:rPr>
          <w:rFonts w:ascii="Times New Roman" w:eastAsia="黑体" w:hAnsi="Times New Roman" w:cs="Times New Roman"/>
          <w:kern w:val="0"/>
          <w:szCs w:val="21"/>
        </w:rPr>
      </w:pPr>
      <w:r w:rsidRPr="003E2280">
        <w:rPr>
          <w:rFonts w:ascii="Times New Roman" w:eastAsia="黑体" w:hAnsi="Times New Roman" w:cs="Times New Roman" w:hint="eastAsia"/>
          <w:kern w:val="0"/>
          <w:szCs w:val="21"/>
        </w:rPr>
        <w:t>3.</w:t>
      </w:r>
      <w:r w:rsidR="004A5CC1">
        <w:rPr>
          <w:rFonts w:ascii="Times New Roman" w:eastAsia="黑体" w:hAnsi="Times New Roman" w:cs="Times New Roman" w:hint="eastAsia"/>
          <w:kern w:val="0"/>
          <w:szCs w:val="21"/>
        </w:rPr>
        <w:t>6</w:t>
      </w:r>
    </w:p>
    <w:p w:rsidR="004E0CD3" w:rsidRPr="00A44E44" w:rsidRDefault="004E0CD3" w:rsidP="004E0CD3">
      <w:pPr>
        <w:tabs>
          <w:tab w:val="left" w:pos="426"/>
        </w:tabs>
        <w:spacing w:line="360" w:lineRule="auto"/>
        <w:ind w:firstLineChars="200" w:firstLine="420"/>
        <w:rPr>
          <w:rFonts w:ascii="Times New Roman" w:eastAsia="黑体" w:hAnsi="Times New Roman" w:cs="Times New Roman"/>
          <w:kern w:val="0"/>
          <w:szCs w:val="21"/>
        </w:rPr>
      </w:pPr>
      <w:r w:rsidRPr="00A44E44">
        <w:rPr>
          <w:rFonts w:ascii="Times New Roman" w:eastAsia="黑体" w:hAnsi="Times New Roman" w:cs="Times New Roman"/>
          <w:kern w:val="0"/>
          <w:szCs w:val="21"/>
        </w:rPr>
        <w:lastRenderedPageBreak/>
        <w:t>重复使用</w:t>
      </w:r>
      <w:r w:rsidRPr="00A44E44">
        <w:rPr>
          <w:rFonts w:ascii="Times New Roman" w:eastAsia="黑体" w:hAnsi="Times New Roman" w:cs="Times New Roman"/>
          <w:kern w:val="0"/>
          <w:szCs w:val="21"/>
        </w:rPr>
        <w:t xml:space="preserve"> reuse</w:t>
      </w:r>
    </w:p>
    <w:p w:rsidR="004E0CD3" w:rsidRPr="00A44E44" w:rsidRDefault="004E0CD3" w:rsidP="004E0CD3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A44E44">
        <w:rPr>
          <w:rFonts w:ascii="Times New Roman" w:hAnsi="Times New Roman" w:cs="Times New Roman"/>
          <w:kern w:val="0"/>
          <w:szCs w:val="21"/>
        </w:rPr>
        <w:t>同目的包装预期在其生命周期内被重复灌装或使用，必要时可使用市场上获取的补助物实现。</w:t>
      </w:r>
    </w:p>
    <w:p w:rsidR="004C65A7" w:rsidRPr="004E0CD3" w:rsidRDefault="00923155" w:rsidP="003E2280">
      <w:pPr>
        <w:tabs>
          <w:tab w:val="left" w:pos="426"/>
        </w:tabs>
        <w:spacing w:line="360" w:lineRule="auto"/>
        <w:rPr>
          <w:rFonts w:ascii="Times New Roman" w:eastAsia="黑体" w:hAnsi="Times New Roman" w:cs="Times New Roman"/>
          <w:kern w:val="0"/>
          <w:szCs w:val="21"/>
        </w:rPr>
      </w:pPr>
      <w:r w:rsidRPr="003E2280">
        <w:rPr>
          <w:rFonts w:ascii="Times New Roman" w:eastAsia="黑体" w:hAnsi="Times New Roman" w:cs="Times New Roman" w:hint="eastAsia"/>
          <w:kern w:val="0"/>
          <w:szCs w:val="21"/>
        </w:rPr>
        <w:t>3.</w:t>
      </w:r>
      <w:r w:rsidR="004A5CC1">
        <w:rPr>
          <w:rFonts w:ascii="Times New Roman" w:eastAsia="黑体" w:hAnsi="Times New Roman" w:cs="Times New Roman" w:hint="eastAsia"/>
          <w:kern w:val="0"/>
          <w:szCs w:val="21"/>
        </w:rPr>
        <w:t>7</w:t>
      </w:r>
    </w:p>
    <w:p w:rsidR="00A37D4C" w:rsidRDefault="00A37D4C" w:rsidP="00A37D4C">
      <w:pPr>
        <w:tabs>
          <w:tab w:val="left" w:pos="426"/>
        </w:tabs>
        <w:spacing w:line="360" w:lineRule="auto"/>
        <w:ind w:firstLineChars="200" w:firstLine="420"/>
        <w:rPr>
          <w:rFonts w:ascii="Times New Roman" w:eastAsia="黑体" w:hAnsi="Times New Roman" w:cs="Times New Roman"/>
          <w:kern w:val="0"/>
          <w:szCs w:val="21"/>
        </w:rPr>
      </w:pPr>
      <w:r w:rsidRPr="005C79E7">
        <w:rPr>
          <w:rFonts w:ascii="Times New Roman" w:eastAsia="黑体" w:hAnsi="Times New Roman" w:cs="Times New Roman"/>
          <w:kern w:val="0"/>
          <w:szCs w:val="21"/>
        </w:rPr>
        <w:t>重复使用系统</w:t>
      </w:r>
      <w:r w:rsidRPr="005C79E7">
        <w:rPr>
          <w:rFonts w:ascii="Times New Roman" w:eastAsia="黑体" w:hAnsi="Times New Roman" w:cs="Times New Roman"/>
          <w:kern w:val="0"/>
          <w:szCs w:val="21"/>
        </w:rPr>
        <w:t xml:space="preserve"> systems for reuse</w:t>
      </w:r>
    </w:p>
    <w:p w:rsidR="00A37D4C" w:rsidRDefault="00A37D4C" w:rsidP="00A37D4C">
      <w:pPr>
        <w:tabs>
          <w:tab w:val="left" w:pos="426"/>
        </w:tabs>
        <w:spacing w:line="360" w:lineRule="auto"/>
        <w:ind w:firstLineChars="200" w:firstLine="420"/>
        <w:rPr>
          <w:rFonts w:cs="Times New Roman"/>
          <w:kern w:val="0"/>
        </w:rPr>
      </w:pPr>
      <w:r w:rsidRPr="005C79E7">
        <w:rPr>
          <w:rFonts w:cs="Times New Roman"/>
          <w:kern w:val="0"/>
        </w:rPr>
        <w:t>保障</w:t>
      </w:r>
      <w:r>
        <w:rPr>
          <w:rFonts w:cs="Times New Roman" w:hint="eastAsia"/>
          <w:kern w:val="0"/>
        </w:rPr>
        <w:t>包装能够</w:t>
      </w:r>
      <w:r w:rsidRPr="005C79E7">
        <w:rPr>
          <w:rFonts w:cs="Times New Roman"/>
          <w:kern w:val="0"/>
        </w:rPr>
        <w:t>重复使用</w:t>
      </w:r>
      <w:r>
        <w:rPr>
          <w:rFonts w:cs="Times New Roman" w:hint="eastAsia"/>
          <w:kern w:val="0"/>
        </w:rPr>
        <w:t>的</w:t>
      </w:r>
      <w:r w:rsidRPr="005C79E7">
        <w:rPr>
          <w:rFonts w:cs="Times New Roman"/>
          <w:kern w:val="0"/>
        </w:rPr>
        <w:t>包括组织、技术和</w:t>
      </w:r>
      <w:r>
        <w:rPr>
          <w:rFonts w:cs="Times New Roman" w:hint="eastAsia"/>
          <w:kern w:val="0"/>
        </w:rPr>
        <w:t>(</w:t>
      </w:r>
      <w:r>
        <w:rPr>
          <w:rFonts w:cs="Times New Roman"/>
          <w:kern w:val="0"/>
        </w:rPr>
        <w:t>或</w:t>
      </w:r>
      <w:r>
        <w:rPr>
          <w:rFonts w:cs="Times New Roman" w:hint="eastAsia"/>
          <w:kern w:val="0"/>
        </w:rPr>
        <w:t>)</w:t>
      </w:r>
      <w:r w:rsidRPr="005C79E7">
        <w:rPr>
          <w:rFonts w:cs="Times New Roman"/>
          <w:kern w:val="0"/>
        </w:rPr>
        <w:t>财务在内的</w:t>
      </w:r>
      <w:r>
        <w:rPr>
          <w:rFonts w:cs="Times New Roman" w:hint="eastAsia"/>
          <w:kern w:val="0"/>
        </w:rPr>
        <w:t>体系</w:t>
      </w:r>
      <w:r w:rsidRPr="005C79E7">
        <w:rPr>
          <w:rFonts w:cs="Times New Roman"/>
          <w:kern w:val="0"/>
        </w:rPr>
        <w:t>。</w:t>
      </w:r>
    </w:p>
    <w:p w:rsidR="00A37D4C" w:rsidRPr="005C79E7" w:rsidRDefault="004A5CC1" w:rsidP="00A37D4C">
      <w:pPr>
        <w:tabs>
          <w:tab w:val="left" w:pos="426"/>
        </w:tabs>
        <w:spacing w:line="360" w:lineRule="auto"/>
        <w:rPr>
          <w:rFonts w:cs="Times New Roman"/>
          <w:kern w:val="0"/>
        </w:rPr>
      </w:pPr>
      <w:r>
        <w:rPr>
          <w:rFonts w:cs="Times New Roman" w:hint="eastAsia"/>
          <w:kern w:val="0"/>
        </w:rPr>
        <w:t>3.8</w:t>
      </w:r>
    </w:p>
    <w:p w:rsidR="00923155" w:rsidRPr="005C79E7" w:rsidRDefault="00923155" w:rsidP="00923155">
      <w:pPr>
        <w:tabs>
          <w:tab w:val="left" w:pos="426"/>
        </w:tabs>
        <w:spacing w:line="360" w:lineRule="auto"/>
        <w:ind w:firstLineChars="200" w:firstLine="420"/>
        <w:rPr>
          <w:rFonts w:ascii="Times New Roman" w:eastAsia="黑体" w:hAnsi="Times New Roman" w:cs="Times New Roman"/>
          <w:kern w:val="0"/>
          <w:szCs w:val="21"/>
        </w:rPr>
      </w:pPr>
      <w:r w:rsidRPr="005C79E7">
        <w:rPr>
          <w:rFonts w:ascii="Times New Roman" w:eastAsia="黑体" w:hAnsi="Times New Roman" w:cs="Times New Roman"/>
          <w:kern w:val="0"/>
          <w:szCs w:val="21"/>
        </w:rPr>
        <w:t>可重复使用包装</w:t>
      </w:r>
      <w:r w:rsidRPr="005C79E7">
        <w:rPr>
          <w:rFonts w:ascii="Times New Roman" w:eastAsia="黑体" w:hAnsi="Times New Roman" w:cs="Times New Roman"/>
          <w:kern w:val="0"/>
          <w:szCs w:val="21"/>
        </w:rPr>
        <w:t xml:space="preserve"> reusable packaging</w:t>
      </w:r>
    </w:p>
    <w:p w:rsidR="00923155" w:rsidRDefault="00923155" w:rsidP="00923155">
      <w:pPr>
        <w:pStyle w:val="Afffffff1"/>
        <w:spacing w:line="360" w:lineRule="auto"/>
        <w:ind w:firstLine="480"/>
        <w:rPr>
          <w:rFonts w:cs="Times New Roman"/>
          <w:color w:val="auto"/>
          <w:kern w:val="0"/>
          <w:bdr w:val="none" w:sz="0" w:space="0" w:color="auto"/>
        </w:rPr>
      </w:pPr>
      <w:r w:rsidRPr="005C79E7">
        <w:rPr>
          <w:rFonts w:cs="Times New Roman"/>
          <w:color w:val="auto"/>
          <w:kern w:val="0"/>
          <w:bdr w:val="none" w:sz="0" w:space="0" w:color="auto"/>
        </w:rPr>
        <w:t>在重复使用系统内，预期</w:t>
      </w:r>
      <w:r>
        <w:rPr>
          <w:rFonts w:cs="Times New Roman"/>
          <w:color w:val="auto"/>
          <w:kern w:val="0"/>
          <w:bdr w:val="none" w:sz="0" w:space="0" w:color="auto"/>
        </w:rPr>
        <w:t>或有计划</w:t>
      </w:r>
      <w:r>
        <w:rPr>
          <w:rFonts w:cs="Times New Roman" w:hint="eastAsia"/>
          <w:color w:val="auto"/>
          <w:kern w:val="0"/>
          <w:bdr w:val="none" w:sz="0" w:space="0" w:color="auto"/>
        </w:rPr>
        <w:t>地</w:t>
      </w:r>
      <w:r w:rsidRPr="005C79E7">
        <w:rPr>
          <w:rFonts w:cs="Times New Roman"/>
          <w:color w:val="auto"/>
          <w:kern w:val="0"/>
          <w:bdr w:val="none" w:sz="0" w:space="0" w:color="auto"/>
        </w:rPr>
        <w:t>完成最少传递或周转次数的包装或包装组件。</w:t>
      </w:r>
    </w:p>
    <w:p w:rsidR="00923155" w:rsidRPr="00A37D4C" w:rsidRDefault="004A5CC1" w:rsidP="00EC5A49">
      <w:pPr>
        <w:tabs>
          <w:tab w:val="left" w:pos="426"/>
        </w:tabs>
        <w:spacing w:line="360" w:lineRule="auto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 w:hint="eastAsia"/>
          <w:kern w:val="0"/>
          <w:szCs w:val="21"/>
        </w:rPr>
        <w:t>3.9</w:t>
      </w:r>
    </w:p>
    <w:p w:rsidR="00677BED" w:rsidRPr="00B4073D" w:rsidRDefault="006F780D" w:rsidP="00B4073D">
      <w:pPr>
        <w:tabs>
          <w:tab w:val="left" w:pos="426"/>
        </w:tabs>
        <w:spacing w:line="360" w:lineRule="auto"/>
        <w:ind w:firstLineChars="200" w:firstLine="420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 w:hint="eastAsia"/>
          <w:kern w:val="0"/>
          <w:szCs w:val="21"/>
        </w:rPr>
        <w:t>产品可</w:t>
      </w:r>
      <w:r w:rsidR="00677BED" w:rsidRPr="00B4073D">
        <w:rPr>
          <w:rFonts w:ascii="Times New Roman" w:eastAsia="黑体" w:hAnsi="Times New Roman" w:cs="Times New Roman" w:hint="eastAsia"/>
          <w:kern w:val="0"/>
          <w:szCs w:val="21"/>
        </w:rPr>
        <w:t>回收利用率</w:t>
      </w:r>
      <w:r w:rsidR="00677BED" w:rsidRPr="00B4073D">
        <w:rPr>
          <w:rFonts w:ascii="Times New Roman" w:eastAsia="黑体" w:hAnsi="Times New Roman" w:cs="Times New Roman"/>
          <w:kern w:val="0"/>
          <w:szCs w:val="21"/>
        </w:rPr>
        <w:t>recoverability</w:t>
      </w:r>
      <w:r w:rsidR="00677BED" w:rsidRPr="00B4073D">
        <w:rPr>
          <w:rFonts w:ascii="Times New Roman" w:eastAsia="黑体" w:hAnsi="Times New Roman" w:cs="Times New Roman" w:hint="eastAsia"/>
          <w:kern w:val="0"/>
          <w:szCs w:val="21"/>
        </w:rPr>
        <w:t xml:space="preserve"> rate</w:t>
      </w:r>
      <w:r w:rsidR="005F2A4A">
        <w:rPr>
          <w:rFonts w:ascii="Times New Roman" w:eastAsia="黑体" w:hAnsi="Times New Roman" w:cs="Times New Roman" w:hint="eastAsia"/>
          <w:kern w:val="0"/>
          <w:szCs w:val="21"/>
        </w:rPr>
        <w:t xml:space="preserve"> for product</w:t>
      </w:r>
    </w:p>
    <w:p w:rsidR="00677BED" w:rsidRPr="008554D5" w:rsidRDefault="008A2DD3" w:rsidP="008554D5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新产品中</w:t>
      </w:r>
      <w:r w:rsidR="00677BED" w:rsidRPr="008554D5">
        <w:rPr>
          <w:rFonts w:ascii="Times New Roman" w:hAnsi="Times New Roman" w:cs="Times New Roman" w:hint="eastAsia"/>
          <w:kern w:val="0"/>
          <w:szCs w:val="21"/>
        </w:rPr>
        <w:t>能够被回收利用部分（包括循环再生部分和能量回收部分）的质量之和与</w:t>
      </w:r>
      <w:r>
        <w:rPr>
          <w:rFonts w:ascii="Times New Roman" w:hAnsi="Times New Roman" w:cs="Times New Roman" w:hint="eastAsia"/>
          <w:kern w:val="0"/>
          <w:szCs w:val="21"/>
        </w:rPr>
        <w:t>新</w:t>
      </w:r>
      <w:r w:rsidR="00677BED" w:rsidRPr="008554D5">
        <w:rPr>
          <w:rFonts w:ascii="Times New Roman" w:hAnsi="Times New Roman" w:cs="Times New Roman" w:hint="eastAsia"/>
          <w:kern w:val="0"/>
          <w:szCs w:val="21"/>
        </w:rPr>
        <w:t>产品总质量之比。</w:t>
      </w:r>
    </w:p>
    <w:p w:rsidR="00677BED" w:rsidRDefault="004754A4" w:rsidP="003E2280">
      <w:pPr>
        <w:tabs>
          <w:tab w:val="left" w:pos="426"/>
        </w:tabs>
        <w:spacing w:line="360" w:lineRule="auto"/>
        <w:rPr>
          <w:rFonts w:ascii="Times New Roman" w:eastAsia="黑体" w:hAnsi="Times New Roman" w:cs="Times New Roman"/>
          <w:kern w:val="0"/>
          <w:szCs w:val="21"/>
        </w:rPr>
      </w:pPr>
      <w:r w:rsidRPr="003E2280">
        <w:rPr>
          <w:rFonts w:ascii="Times New Roman" w:eastAsia="黑体" w:hAnsi="Times New Roman" w:cs="Times New Roman" w:hint="eastAsia"/>
          <w:kern w:val="0"/>
          <w:szCs w:val="21"/>
        </w:rPr>
        <w:t>3.</w:t>
      </w:r>
      <w:r w:rsidR="004A5CC1">
        <w:rPr>
          <w:rFonts w:ascii="Times New Roman" w:eastAsia="黑体" w:hAnsi="Times New Roman" w:cs="Times New Roman" w:hint="eastAsia"/>
          <w:kern w:val="0"/>
          <w:szCs w:val="21"/>
        </w:rPr>
        <w:t>10</w:t>
      </w:r>
    </w:p>
    <w:p w:rsidR="005F2A4A" w:rsidRPr="005F2A4A" w:rsidRDefault="006F780D" w:rsidP="005F2A4A">
      <w:pPr>
        <w:tabs>
          <w:tab w:val="left" w:pos="426"/>
        </w:tabs>
        <w:spacing w:line="360" w:lineRule="auto"/>
        <w:ind w:firstLineChars="200" w:firstLine="420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 w:hint="eastAsia"/>
          <w:kern w:val="0"/>
          <w:szCs w:val="21"/>
        </w:rPr>
        <w:t>回收体系的回收利用率</w:t>
      </w:r>
      <w:r w:rsidR="005F2A4A" w:rsidRPr="00B4073D">
        <w:rPr>
          <w:rFonts w:ascii="Times New Roman" w:eastAsia="黑体" w:hAnsi="Times New Roman" w:cs="Times New Roman"/>
          <w:kern w:val="0"/>
          <w:szCs w:val="21"/>
        </w:rPr>
        <w:t>recoverability</w:t>
      </w:r>
      <w:r w:rsidR="005F2A4A" w:rsidRPr="00B4073D">
        <w:rPr>
          <w:rFonts w:ascii="Times New Roman" w:eastAsia="黑体" w:hAnsi="Times New Roman" w:cs="Times New Roman" w:hint="eastAsia"/>
          <w:kern w:val="0"/>
          <w:szCs w:val="21"/>
        </w:rPr>
        <w:t xml:space="preserve"> rate</w:t>
      </w:r>
      <w:r w:rsidR="005F2A4A">
        <w:rPr>
          <w:rFonts w:ascii="Times New Roman" w:eastAsia="黑体" w:hAnsi="Times New Roman" w:cs="Times New Roman" w:hint="eastAsia"/>
          <w:kern w:val="0"/>
          <w:szCs w:val="21"/>
        </w:rPr>
        <w:t xml:space="preserve"> for </w:t>
      </w:r>
      <w:r w:rsidR="006E6BAF">
        <w:rPr>
          <w:rFonts w:ascii="Times New Roman" w:eastAsia="黑体" w:hAnsi="Times New Roman" w:cs="Times New Roman" w:hint="eastAsia"/>
          <w:kern w:val="0"/>
          <w:szCs w:val="21"/>
        </w:rPr>
        <w:t xml:space="preserve">specific </w:t>
      </w:r>
      <w:r w:rsidR="005F2A4A" w:rsidRPr="005F2A4A">
        <w:rPr>
          <w:rFonts w:ascii="Times New Roman" w:eastAsia="黑体" w:hAnsi="Times New Roman" w:cs="Times New Roman"/>
          <w:kern w:val="0"/>
          <w:szCs w:val="21"/>
        </w:rPr>
        <w:t>recovery system</w:t>
      </w:r>
    </w:p>
    <w:p w:rsidR="006F780D" w:rsidRPr="00855F05" w:rsidRDefault="006E6BAF" w:rsidP="005F2A4A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855F05">
        <w:rPr>
          <w:rFonts w:ascii="Times New Roman" w:hAnsi="Times New Roman" w:cs="Times New Roman" w:hint="eastAsia"/>
          <w:kern w:val="0"/>
          <w:szCs w:val="21"/>
        </w:rPr>
        <w:t>回收体系中废弃包装回收净重量与市场销售量之比。</w:t>
      </w:r>
    </w:p>
    <w:p w:rsidR="00B8775B" w:rsidRDefault="004A5CC1" w:rsidP="00B8775B">
      <w:pPr>
        <w:tabs>
          <w:tab w:val="left" w:pos="426"/>
        </w:tabs>
        <w:spacing w:line="360" w:lineRule="auto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 w:hint="eastAsia"/>
          <w:kern w:val="0"/>
          <w:szCs w:val="21"/>
        </w:rPr>
        <w:t>3.11</w:t>
      </w:r>
    </w:p>
    <w:p w:rsidR="00677BED" w:rsidRPr="00B4073D" w:rsidRDefault="00677BED" w:rsidP="00B8775B">
      <w:pPr>
        <w:tabs>
          <w:tab w:val="left" w:pos="426"/>
        </w:tabs>
        <w:spacing w:line="360" w:lineRule="auto"/>
        <w:ind w:firstLineChars="200" w:firstLine="420"/>
        <w:rPr>
          <w:rFonts w:ascii="Times New Roman" w:eastAsia="黑体" w:hAnsi="Times New Roman" w:cs="Times New Roman"/>
          <w:kern w:val="0"/>
          <w:szCs w:val="21"/>
        </w:rPr>
      </w:pPr>
      <w:r w:rsidRPr="00B4073D">
        <w:rPr>
          <w:rFonts w:ascii="Times New Roman" w:eastAsia="黑体" w:hAnsi="Times New Roman" w:cs="Times New Roman" w:hint="eastAsia"/>
          <w:kern w:val="0"/>
          <w:szCs w:val="21"/>
        </w:rPr>
        <w:t>再生利用率</w:t>
      </w:r>
      <w:r w:rsidRPr="00B4073D">
        <w:rPr>
          <w:rFonts w:ascii="Times New Roman" w:eastAsia="黑体" w:hAnsi="Times New Roman" w:cs="Times New Roman" w:hint="eastAsia"/>
          <w:kern w:val="0"/>
          <w:szCs w:val="21"/>
        </w:rPr>
        <w:t xml:space="preserve"> recyclability rate</w:t>
      </w:r>
    </w:p>
    <w:p w:rsidR="00677BED" w:rsidRPr="008554D5" w:rsidRDefault="00677BED" w:rsidP="008554D5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8554D5">
        <w:rPr>
          <w:rFonts w:ascii="Times New Roman" w:hAnsi="Times New Roman" w:cs="Times New Roman" w:hint="eastAsia"/>
          <w:kern w:val="0"/>
          <w:szCs w:val="21"/>
        </w:rPr>
        <w:t>废弃包装物中能够再生利用部分的质量之和（不包括能量回收部分）与产品包装物的总质量之比。</w:t>
      </w:r>
    </w:p>
    <w:p w:rsidR="00677BED" w:rsidRPr="00677BED" w:rsidRDefault="00677BED" w:rsidP="00DC0712">
      <w:pPr>
        <w:pStyle w:val="afffa"/>
        <w:numPr>
          <w:ilvl w:val="0"/>
          <w:numId w:val="1"/>
        </w:numPr>
        <w:spacing w:before="240" w:after="240"/>
        <w:outlineLvl w:val="0"/>
        <w:rPr>
          <w:rFonts w:ascii="Times New Roman"/>
        </w:rPr>
      </w:pPr>
      <w:bookmarkStart w:id="67" w:name="_Toc517117828"/>
      <w:bookmarkEnd w:id="65"/>
      <w:bookmarkEnd w:id="66"/>
      <w:r w:rsidRPr="00677BED">
        <w:rPr>
          <w:rFonts w:ascii="Times New Roman" w:hint="eastAsia"/>
        </w:rPr>
        <w:t>基本要求</w:t>
      </w:r>
      <w:bookmarkEnd w:id="67"/>
    </w:p>
    <w:p w:rsidR="00677BED" w:rsidRPr="0068721E" w:rsidRDefault="00677BED" w:rsidP="00CC2B24">
      <w:pPr>
        <w:tabs>
          <w:tab w:val="left" w:pos="426"/>
        </w:tabs>
        <w:spacing w:beforeLines="50" w:before="120" w:line="360" w:lineRule="auto"/>
        <w:rPr>
          <w:rFonts w:ascii="Times New Roman" w:eastAsia="黑体" w:hAnsi="Times New Roman" w:cs="Times New Roman"/>
          <w:kern w:val="0"/>
          <w:szCs w:val="21"/>
        </w:rPr>
      </w:pPr>
      <w:r w:rsidRPr="0068721E">
        <w:rPr>
          <w:rFonts w:ascii="Times New Roman" w:eastAsia="黑体" w:hAnsi="Times New Roman" w:cs="Times New Roman" w:hint="eastAsia"/>
          <w:kern w:val="0"/>
          <w:szCs w:val="21"/>
        </w:rPr>
        <w:t xml:space="preserve">4.1 </w:t>
      </w:r>
      <w:r w:rsidRPr="0068721E">
        <w:rPr>
          <w:rFonts w:ascii="Times New Roman" w:eastAsia="黑体" w:hAnsi="Times New Roman" w:cs="Times New Roman" w:hint="eastAsia"/>
          <w:kern w:val="0"/>
          <w:szCs w:val="21"/>
        </w:rPr>
        <w:t>生产企业基本要求</w:t>
      </w:r>
    </w:p>
    <w:p w:rsidR="00677BED" w:rsidRPr="00FD560E" w:rsidRDefault="00677BED" w:rsidP="00FD560E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 w:rsidRPr="00FD560E">
        <w:rPr>
          <w:rFonts w:ascii="Times New Roman" w:hAnsi="Times New Roman" w:cs="Times New Roman" w:hint="eastAsia"/>
          <w:kern w:val="0"/>
        </w:rPr>
        <w:t>生产企业应满足</w:t>
      </w:r>
      <w:r w:rsidR="00B3059A">
        <w:rPr>
          <w:rFonts w:ascii="Times New Roman" w:hAnsi="Times New Roman" w:cs="Times New Roman" w:hint="eastAsia"/>
          <w:kern w:val="0"/>
        </w:rPr>
        <w:t>的基本要求</w:t>
      </w:r>
      <w:r w:rsidRPr="00FD560E">
        <w:rPr>
          <w:rFonts w:ascii="Times New Roman" w:hAnsi="Times New Roman" w:cs="Times New Roman" w:hint="eastAsia"/>
          <w:kern w:val="0"/>
        </w:rPr>
        <w:t>包括但不限于：</w:t>
      </w:r>
    </w:p>
    <w:p w:rsidR="00677BED" w:rsidRPr="00FD560E" w:rsidRDefault="009419ED" w:rsidP="00FD560E">
      <w:pPr>
        <w:tabs>
          <w:tab w:val="left" w:pos="426"/>
        </w:tabs>
        <w:spacing w:line="360" w:lineRule="auto"/>
        <w:rPr>
          <w:rFonts w:ascii="Times New Roman" w:hAnsi="Times New Roman" w:cs="Times New Roman"/>
          <w:kern w:val="0"/>
        </w:rPr>
      </w:pPr>
      <w:bookmarkStart w:id="68" w:name="_Toc462046554"/>
      <w:r>
        <w:rPr>
          <w:rFonts w:ascii="Times New Roman" w:hAnsi="Times New Roman" w:cs="Times New Roman" w:hint="eastAsia"/>
          <w:kern w:val="0"/>
        </w:rPr>
        <w:t xml:space="preserve">4.1.1 </w:t>
      </w:r>
      <w:r w:rsidR="00677BED" w:rsidRPr="00FD560E">
        <w:rPr>
          <w:rFonts w:ascii="Times New Roman" w:hAnsi="Times New Roman" w:cs="Times New Roman" w:hint="eastAsia"/>
          <w:kern w:val="0"/>
        </w:rPr>
        <w:t>生产企业应按</w:t>
      </w:r>
      <w:r w:rsidR="00677BED" w:rsidRPr="009F1F66">
        <w:rPr>
          <w:rFonts w:ascii="Times New Roman" w:hAnsi="Times New Roman" w:cs="Times New Roman" w:hint="eastAsia"/>
          <w:kern w:val="0"/>
        </w:rPr>
        <w:t>照</w:t>
      </w:r>
      <w:r w:rsidR="003E357B" w:rsidRPr="009F1F66">
        <w:rPr>
          <w:rFonts w:ascii="Times New Roman" w:hAnsi="Times New Roman" w:cs="Times New Roman"/>
          <w:kern w:val="0"/>
        </w:rPr>
        <w:t>GB/T 19001</w:t>
      </w:r>
      <w:r w:rsidR="003E357B" w:rsidRPr="009F1F66">
        <w:rPr>
          <w:rFonts w:ascii="Times New Roman" w:hAnsi="Times New Roman" w:cs="Times New Roman" w:hint="eastAsia"/>
          <w:kern w:val="0"/>
        </w:rPr>
        <w:t>、</w:t>
      </w:r>
      <w:r w:rsidR="003E357B" w:rsidRPr="009F1F66">
        <w:rPr>
          <w:rFonts w:ascii="Times New Roman" w:hAnsi="Times New Roman" w:cs="Times New Roman"/>
          <w:kern w:val="0"/>
        </w:rPr>
        <w:t>GB/T 24001</w:t>
      </w:r>
      <w:r w:rsidR="003E357B" w:rsidRPr="009F1F66">
        <w:rPr>
          <w:rFonts w:ascii="Times New Roman" w:hAnsi="Times New Roman" w:cs="Times New Roman" w:hint="eastAsia"/>
          <w:kern w:val="0"/>
        </w:rPr>
        <w:t>、</w:t>
      </w:r>
      <w:r w:rsidR="003E357B" w:rsidRPr="009F1F66">
        <w:rPr>
          <w:rFonts w:ascii="Times New Roman" w:hAnsi="Times New Roman" w:cs="Times New Roman"/>
          <w:kern w:val="0"/>
        </w:rPr>
        <w:t>GB/T 23331</w:t>
      </w:r>
      <w:r w:rsidR="003E357B" w:rsidRPr="009F1F66">
        <w:rPr>
          <w:rFonts w:ascii="Times New Roman" w:hAnsi="Times New Roman" w:cs="Times New Roman" w:hint="eastAsia"/>
          <w:kern w:val="0"/>
        </w:rPr>
        <w:t>和</w:t>
      </w:r>
      <w:r w:rsidR="003E357B" w:rsidRPr="009F1F66">
        <w:rPr>
          <w:rFonts w:ascii="Times New Roman" w:hAnsi="Times New Roman" w:cs="Times New Roman"/>
          <w:kern w:val="0"/>
        </w:rPr>
        <w:t>GB/T 28001</w:t>
      </w:r>
      <w:r w:rsidR="00677BED" w:rsidRPr="009F1F66">
        <w:rPr>
          <w:rFonts w:ascii="Times New Roman" w:hAnsi="Times New Roman" w:cs="Times New Roman" w:hint="eastAsia"/>
          <w:kern w:val="0"/>
        </w:rPr>
        <w:t>分别</w:t>
      </w:r>
      <w:r w:rsidR="00677BED" w:rsidRPr="00FD560E">
        <w:rPr>
          <w:rFonts w:ascii="Times New Roman" w:hAnsi="Times New Roman" w:cs="Times New Roman" w:hint="eastAsia"/>
          <w:kern w:val="0"/>
        </w:rPr>
        <w:t>建立、实施、保持并持续改进质量管理体系、环境管理体系、能源管理体系和职业健康安全管理体系。</w:t>
      </w:r>
    </w:p>
    <w:p w:rsidR="00677BED" w:rsidRPr="00FD560E" w:rsidRDefault="009419ED" w:rsidP="00FD560E">
      <w:pPr>
        <w:tabs>
          <w:tab w:val="left" w:pos="426"/>
        </w:tabs>
        <w:spacing w:line="360" w:lineRule="auto"/>
        <w:rPr>
          <w:rFonts w:ascii="Times New Roman" w:hAnsi="Times New Roman" w:cs="Times New Roman"/>
          <w:kern w:val="0"/>
        </w:rPr>
      </w:pPr>
      <w:bookmarkStart w:id="69" w:name="_Toc462046558"/>
      <w:bookmarkEnd w:id="68"/>
      <w:r>
        <w:rPr>
          <w:rFonts w:ascii="Times New Roman" w:hAnsi="Times New Roman" w:cs="Times New Roman" w:hint="eastAsia"/>
          <w:kern w:val="0"/>
        </w:rPr>
        <w:t xml:space="preserve">4.1.2 </w:t>
      </w:r>
      <w:r w:rsidR="00677BED" w:rsidRPr="00FD560E">
        <w:rPr>
          <w:rFonts w:ascii="Times New Roman" w:hAnsi="Times New Roman" w:cs="Times New Roman" w:hint="eastAsia"/>
          <w:kern w:val="0"/>
        </w:rPr>
        <w:t>生产企业应采用国家鼓励的先进技术和</w:t>
      </w:r>
      <w:r w:rsidR="00677BED" w:rsidRPr="00FE7D73">
        <w:rPr>
          <w:rFonts w:ascii="Times New Roman" w:hAnsi="Times New Roman" w:cs="Times New Roman" w:hint="eastAsia"/>
          <w:kern w:val="0"/>
        </w:rPr>
        <w:t>工艺，符合《产业结构调整指导目录》要求，</w:t>
      </w:r>
      <w:r w:rsidR="00677BED" w:rsidRPr="00FD560E">
        <w:rPr>
          <w:rFonts w:ascii="Times New Roman" w:hAnsi="Times New Roman" w:cs="Times New Roman" w:hint="eastAsia"/>
          <w:kern w:val="0"/>
        </w:rPr>
        <w:t>不得使用国家或有关部门发布的淘汰或禁止的技术、工艺、装备及相关物质。</w:t>
      </w:r>
      <w:bookmarkEnd w:id="69"/>
    </w:p>
    <w:p w:rsidR="00677BED" w:rsidRPr="00FD560E" w:rsidRDefault="009419ED" w:rsidP="00FD560E">
      <w:pPr>
        <w:tabs>
          <w:tab w:val="left" w:pos="426"/>
        </w:tabs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 xml:space="preserve">4.1.3 </w:t>
      </w:r>
      <w:r w:rsidR="00677BED" w:rsidRPr="00FD560E">
        <w:rPr>
          <w:rFonts w:ascii="Times New Roman" w:hAnsi="Times New Roman" w:cs="Times New Roman" w:hint="eastAsia"/>
          <w:kern w:val="0"/>
        </w:rPr>
        <w:t>生产企业的污染物排放</w:t>
      </w:r>
      <w:r w:rsidR="006A424D">
        <w:rPr>
          <w:rFonts w:ascii="Times New Roman" w:hAnsi="Times New Roman" w:cs="Times New Roman" w:hint="eastAsia"/>
          <w:kern w:val="0"/>
        </w:rPr>
        <w:t>(</w:t>
      </w:r>
      <w:r w:rsidR="00677BED" w:rsidRPr="00FD560E">
        <w:rPr>
          <w:rFonts w:ascii="Times New Roman" w:hAnsi="Times New Roman" w:cs="Times New Roman" w:hint="eastAsia"/>
          <w:kern w:val="0"/>
        </w:rPr>
        <w:t>废水、废气、废渣</w:t>
      </w:r>
      <w:r w:rsidR="00677BED" w:rsidRPr="00FD560E">
        <w:rPr>
          <w:rFonts w:ascii="Times New Roman" w:hAnsi="Times New Roman" w:cs="Times New Roman"/>
          <w:kern w:val="0"/>
        </w:rPr>
        <w:t>污染物排放</w:t>
      </w:r>
      <w:r w:rsidR="006A424D">
        <w:rPr>
          <w:rFonts w:ascii="Times New Roman" w:hAnsi="Times New Roman" w:cs="Times New Roman" w:hint="eastAsia"/>
          <w:kern w:val="0"/>
        </w:rPr>
        <w:t>)</w:t>
      </w:r>
      <w:r w:rsidR="00677BED" w:rsidRPr="00FD560E">
        <w:rPr>
          <w:rFonts w:ascii="Times New Roman" w:hAnsi="Times New Roman" w:cs="Times New Roman" w:hint="eastAsia"/>
          <w:kern w:val="0"/>
        </w:rPr>
        <w:t>和污染物总量控制，应符合相关环境保护法律法规，达到国家或地方污染物排放标准的要求，近三年无重大安全和环境污染事故。</w:t>
      </w:r>
    </w:p>
    <w:p w:rsidR="00677BED" w:rsidRPr="0068721E" w:rsidRDefault="00677BED" w:rsidP="00CC2B24">
      <w:pPr>
        <w:tabs>
          <w:tab w:val="left" w:pos="426"/>
        </w:tabs>
        <w:spacing w:beforeLines="50" w:before="120" w:line="360" w:lineRule="auto"/>
        <w:rPr>
          <w:rFonts w:ascii="Times New Roman" w:eastAsia="黑体" w:hAnsi="Times New Roman" w:cs="Times New Roman"/>
          <w:kern w:val="0"/>
          <w:szCs w:val="21"/>
        </w:rPr>
      </w:pPr>
      <w:r w:rsidRPr="0068721E">
        <w:rPr>
          <w:rFonts w:ascii="Times New Roman" w:eastAsia="黑体" w:hAnsi="Times New Roman" w:cs="Times New Roman" w:hint="eastAsia"/>
          <w:kern w:val="0"/>
          <w:szCs w:val="21"/>
        </w:rPr>
        <w:t xml:space="preserve">4.2 </w:t>
      </w:r>
      <w:r w:rsidRPr="0068721E">
        <w:rPr>
          <w:rFonts w:ascii="Times New Roman" w:eastAsia="黑体" w:hAnsi="Times New Roman" w:cs="Times New Roman" w:hint="eastAsia"/>
          <w:kern w:val="0"/>
          <w:szCs w:val="21"/>
        </w:rPr>
        <w:t>包装产品基本要求</w:t>
      </w:r>
    </w:p>
    <w:p w:rsidR="00677BED" w:rsidRPr="009419ED" w:rsidRDefault="00677BED" w:rsidP="009419ED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 w:rsidRPr="009419ED">
        <w:rPr>
          <w:rFonts w:ascii="Times New Roman" w:hAnsi="Times New Roman" w:cs="Times New Roman" w:hint="eastAsia"/>
          <w:kern w:val="0"/>
        </w:rPr>
        <w:t>包装产品应满足</w:t>
      </w:r>
      <w:r w:rsidR="00265FFF">
        <w:rPr>
          <w:rFonts w:ascii="Times New Roman" w:hAnsi="Times New Roman" w:cs="Times New Roman" w:hint="eastAsia"/>
          <w:kern w:val="0"/>
        </w:rPr>
        <w:t>的基本</w:t>
      </w:r>
      <w:r w:rsidRPr="009419ED">
        <w:rPr>
          <w:rFonts w:ascii="Times New Roman" w:hAnsi="Times New Roman" w:cs="Times New Roman" w:hint="eastAsia"/>
          <w:kern w:val="0"/>
        </w:rPr>
        <w:t>要求包括但不限于：</w:t>
      </w:r>
    </w:p>
    <w:p w:rsidR="00677BED" w:rsidRPr="009419ED" w:rsidRDefault="009419ED" w:rsidP="009419ED">
      <w:pPr>
        <w:tabs>
          <w:tab w:val="left" w:pos="426"/>
        </w:tabs>
        <w:spacing w:line="360" w:lineRule="auto"/>
        <w:rPr>
          <w:rFonts w:ascii="Times New Roman" w:hAnsi="Times New Roman" w:cs="Times New Roman"/>
          <w:kern w:val="0"/>
        </w:rPr>
      </w:pPr>
      <w:bookmarkStart w:id="70" w:name="_Toc462046559"/>
      <w:r w:rsidRPr="00A15C23">
        <w:rPr>
          <w:rFonts w:ascii="Times New Roman" w:hAnsi="Times New Roman" w:cs="Times New Roman" w:hint="eastAsia"/>
          <w:kern w:val="0"/>
        </w:rPr>
        <w:t xml:space="preserve">4.2.1 </w:t>
      </w:r>
      <w:r w:rsidR="00677BED" w:rsidRPr="00A15C23">
        <w:rPr>
          <w:rFonts w:ascii="Times New Roman" w:hAnsi="Times New Roman" w:cs="Times New Roman" w:hint="eastAsia"/>
          <w:kern w:val="0"/>
        </w:rPr>
        <w:t>包装</w:t>
      </w:r>
      <w:r w:rsidR="00AF7E91" w:rsidRPr="00A15C23">
        <w:rPr>
          <w:rFonts w:ascii="Times New Roman" w:hAnsi="Times New Roman" w:cs="Times New Roman" w:hint="eastAsia"/>
          <w:kern w:val="0"/>
        </w:rPr>
        <w:t>设计</w:t>
      </w:r>
      <w:r w:rsidR="00677BED" w:rsidRPr="00A15C23">
        <w:rPr>
          <w:rFonts w:ascii="Times New Roman" w:hAnsi="Times New Roman" w:cs="Times New Roman" w:hint="eastAsia"/>
          <w:kern w:val="0"/>
        </w:rPr>
        <w:t>应满足</w:t>
      </w:r>
      <w:r w:rsidR="00677BED" w:rsidRPr="00A15C23">
        <w:rPr>
          <w:rFonts w:ascii="Times New Roman" w:hAnsi="Times New Roman" w:cs="Times New Roman"/>
          <w:kern w:val="0"/>
        </w:rPr>
        <w:t>包装用途和基本功能</w:t>
      </w:r>
      <w:r w:rsidR="00AF7E91" w:rsidRPr="00A15C23">
        <w:rPr>
          <w:rFonts w:ascii="Times New Roman" w:hAnsi="Times New Roman" w:cs="Times New Roman" w:hint="eastAsia"/>
          <w:kern w:val="0"/>
        </w:rPr>
        <w:t>，且</w:t>
      </w:r>
      <w:r w:rsidR="006166D4" w:rsidRPr="00A15C23">
        <w:rPr>
          <w:rFonts w:ascii="Times New Roman" w:hAnsi="Times New Roman" w:cs="Times New Roman" w:hint="eastAsia"/>
          <w:kern w:val="0"/>
        </w:rPr>
        <w:t>应</w:t>
      </w:r>
      <w:r w:rsidR="00837E4B" w:rsidRPr="00A15C23">
        <w:rPr>
          <w:rFonts w:ascii="Times New Roman" w:hAnsi="Times New Roman" w:cs="Times New Roman" w:hint="eastAsia"/>
          <w:kern w:val="0"/>
        </w:rPr>
        <w:t>体现包装系统优化</w:t>
      </w:r>
      <w:r w:rsidR="006166D4" w:rsidRPr="00A15C23">
        <w:rPr>
          <w:rFonts w:ascii="Times New Roman" w:hAnsi="Times New Roman" w:cs="Times New Roman" w:hint="eastAsia"/>
          <w:kern w:val="0"/>
        </w:rPr>
        <w:t>、持续改进、</w:t>
      </w:r>
      <w:r w:rsidR="00AF7E91" w:rsidRPr="00A15C23">
        <w:rPr>
          <w:rFonts w:ascii="Times New Roman" w:hAnsi="Times New Roman" w:cs="Times New Roman" w:hint="eastAsia"/>
          <w:kern w:val="0"/>
        </w:rPr>
        <w:t>可重复使</w:t>
      </w:r>
      <w:r w:rsidR="00AF7E91" w:rsidRPr="00A15C23">
        <w:rPr>
          <w:rFonts w:ascii="Times New Roman" w:hAnsi="Times New Roman" w:cs="Times New Roman" w:hint="eastAsia"/>
          <w:kern w:val="0"/>
        </w:rPr>
        <w:lastRenderedPageBreak/>
        <w:t>用、可回收利用、可降解</w:t>
      </w:r>
      <w:r w:rsidR="002D344A" w:rsidRPr="00A15C23">
        <w:rPr>
          <w:rFonts w:ascii="Times New Roman" w:hAnsi="Times New Roman" w:cs="Times New Roman" w:hint="eastAsia"/>
          <w:kern w:val="0"/>
        </w:rPr>
        <w:t>等</w:t>
      </w:r>
      <w:r w:rsidR="0061104E" w:rsidRPr="00A15C23">
        <w:rPr>
          <w:rFonts w:ascii="Times New Roman" w:hAnsi="Times New Roman" w:cs="Times New Roman" w:hint="eastAsia"/>
          <w:kern w:val="0"/>
        </w:rPr>
        <w:t>特征</w:t>
      </w:r>
      <w:r w:rsidR="00677BED" w:rsidRPr="00A15C23">
        <w:rPr>
          <w:rFonts w:ascii="Times New Roman" w:hAnsi="Times New Roman" w:cs="Times New Roman"/>
          <w:kern w:val="0"/>
        </w:rPr>
        <w:t>。</w:t>
      </w:r>
    </w:p>
    <w:p w:rsidR="00677BED" w:rsidRPr="009419ED" w:rsidRDefault="009419ED" w:rsidP="009419ED">
      <w:pPr>
        <w:tabs>
          <w:tab w:val="left" w:pos="426"/>
        </w:tabs>
        <w:spacing w:line="360" w:lineRule="auto"/>
        <w:rPr>
          <w:rFonts w:ascii="Times New Roman" w:hAnsi="Times New Roman" w:cs="Times New Roman"/>
          <w:kern w:val="0"/>
        </w:rPr>
      </w:pPr>
      <w:r w:rsidRPr="009419ED">
        <w:rPr>
          <w:rFonts w:ascii="Times New Roman" w:hAnsi="Times New Roman" w:cs="Times New Roman" w:hint="eastAsia"/>
          <w:kern w:val="0"/>
        </w:rPr>
        <w:t xml:space="preserve">4.2.2 </w:t>
      </w:r>
      <w:r w:rsidR="00677BED" w:rsidRPr="009419ED">
        <w:rPr>
          <w:rFonts w:ascii="Times New Roman" w:hAnsi="Times New Roman" w:cs="Times New Roman" w:hint="eastAsia"/>
          <w:kern w:val="0"/>
        </w:rPr>
        <w:t>包装材料及包装材料中的印刷品对人体和环境应无害，其中</w:t>
      </w:r>
      <w:bookmarkStart w:id="71" w:name="_Toc462046560"/>
      <w:r w:rsidR="005D3D63" w:rsidRPr="00175CBD">
        <w:rPr>
          <w:rFonts w:ascii="Times New Roman" w:hAnsi="Times New Roman" w:cs="Times New Roman"/>
          <w:kern w:val="0"/>
        </w:rPr>
        <w:t>铅、镉、汞和六价铬的总含量应不超过</w:t>
      </w:r>
      <w:r w:rsidR="005D3D63" w:rsidRPr="00175CBD">
        <w:rPr>
          <w:rFonts w:ascii="Times New Roman" w:hAnsi="Times New Roman" w:cs="Times New Roman"/>
          <w:kern w:val="0"/>
        </w:rPr>
        <w:t>100</w:t>
      </w:r>
      <w:r w:rsidR="00175CBD">
        <w:rPr>
          <w:rFonts w:ascii="Times New Roman" w:hAnsi="Times New Roman" w:cs="Times New Roman" w:hint="eastAsia"/>
          <w:kern w:val="0"/>
        </w:rPr>
        <w:t xml:space="preserve"> </w:t>
      </w:r>
      <w:r w:rsidR="005D3D63" w:rsidRPr="00175CBD">
        <w:rPr>
          <w:rFonts w:ascii="Times New Roman" w:hAnsi="Times New Roman" w:cs="Times New Roman"/>
          <w:kern w:val="0"/>
        </w:rPr>
        <w:t>mg/kg</w:t>
      </w:r>
      <w:r w:rsidR="001159FC">
        <w:rPr>
          <w:rFonts w:ascii="Times New Roman" w:hAnsi="Times New Roman" w:cs="Times New Roman" w:hint="eastAsia"/>
          <w:kern w:val="0"/>
        </w:rPr>
        <w:t>。</w:t>
      </w:r>
    </w:p>
    <w:bookmarkEnd w:id="71"/>
    <w:p w:rsidR="00677BED" w:rsidRDefault="009419ED" w:rsidP="009419ED">
      <w:pPr>
        <w:tabs>
          <w:tab w:val="left" w:pos="426"/>
        </w:tabs>
        <w:spacing w:line="360" w:lineRule="auto"/>
        <w:rPr>
          <w:rFonts w:ascii="Times New Roman" w:hAnsi="Times New Roman" w:cs="Times New Roman"/>
          <w:kern w:val="0"/>
        </w:rPr>
      </w:pPr>
      <w:r w:rsidRPr="009419ED">
        <w:rPr>
          <w:rFonts w:ascii="Times New Roman" w:hAnsi="Times New Roman" w:cs="Times New Roman" w:hint="eastAsia"/>
          <w:kern w:val="0"/>
        </w:rPr>
        <w:t xml:space="preserve">4.2.3 </w:t>
      </w:r>
      <w:r w:rsidR="00677BED" w:rsidRPr="00115401">
        <w:rPr>
          <w:rFonts w:ascii="Times New Roman" w:hAnsi="Times New Roman" w:cs="Times New Roman" w:hint="eastAsia"/>
          <w:kern w:val="0"/>
        </w:rPr>
        <w:t>应符合相应</w:t>
      </w:r>
      <w:r w:rsidR="00AB7846" w:rsidRPr="00115401">
        <w:rPr>
          <w:rFonts w:ascii="Times New Roman" w:hAnsi="Times New Roman" w:cs="Times New Roman" w:hint="eastAsia"/>
          <w:kern w:val="0"/>
        </w:rPr>
        <w:t>产品</w:t>
      </w:r>
      <w:r w:rsidR="00677BED" w:rsidRPr="00115401">
        <w:rPr>
          <w:rFonts w:ascii="Times New Roman" w:hAnsi="Times New Roman" w:cs="Times New Roman" w:hint="eastAsia"/>
          <w:kern w:val="0"/>
        </w:rPr>
        <w:t>标准要求</w:t>
      </w:r>
      <w:r w:rsidR="00677BED" w:rsidRPr="009419ED">
        <w:rPr>
          <w:rFonts w:ascii="Times New Roman" w:hAnsi="Times New Roman" w:cs="Times New Roman" w:hint="eastAsia"/>
          <w:kern w:val="0"/>
        </w:rPr>
        <w:t>，与食品直接接触的包装产品卫生指标应符合相关卫生标准的要求。</w:t>
      </w:r>
      <w:bookmarkEnd w:id="70"/>
    </w:p>
    <w:p w:rsidR="00AB7846" w:rsidRDefault="00470B76" w:rsidP="00470B76">
      <w:pPr>
        <w:tabs>
          <w:tab w:val="left" w:pos="426"/>
        </w:tabs>
        <w:spacing w:line="360" w:lineRule="auto"/>
        <w:ind w:firstLineChars="200" w:firstLine="360"/>
        <w:rPr>
          <w:rFonts w:ascii="Times New Roman" w:eastAsia="黑体" w:hAnsi="Times New Roman" w:cs="Times New Roman"/>
          <w:kern w:val="0"/>
          <w:sz w:val="18"/>
          <w:szCs w:val="18"/>
        </w:rPr>
      </w:pPr>
      <w:r w:rsidRPr="00470B76">
        <w:rPr>
          <w:rFonts w:ascii="Times New Roman" w:eastAsia="黑体" w:hAnsi="Times New Roman" w:cs="Times New Roman" w:hint="eastAsia"/>
          <w:kern w:val="0"/>
          <w:sz w:val="18"/>
          <w:szCs w:val="18"/>
        </w:rPr>
        <w:t>示例：聚酯</w:t>
      </w:r>
      <w:r w:rsidRPr="00470B76">
        <w:rPr>
          <w:rFonts w:ascii="Times New Roman" w:eastAsia="黑体" w:hAnsi="Times New Roman" w:cs="Times New Roman" w:hint="eastAsia"/>
          <w:kern w:val="0"/>
          <w:sz w:val="18"/>
          <w:szCs w:val="18"/>
        </w:rPr>
        <w:t>(PET)</w:t>
      </w:r>
      <w:proofErr w:type="gramStart"/>
      <w:r w:rsidRPr="00470B76">
        <w:rPr>
          <w:rFonts w:ascii="Times New Roman" w:eastAsia="黑体" w:hAnsi="Times New Roman" w:cs="Times New Roman" w:hint="eastAsia"/>
          <w:kern w:val="0"/>
          <w:sz w:val="18"/>
          <w:szCs w:val="18"/>
        </w:rPr>
        <w:t>无汽饮料</w:t>
      </w:r>
      <w:proofErr w:type="gramEnd"/>
      <w:r w:rsidRPr="00470B76">
        <w:rPr>
          <w:rFonts w:ascii="Times New Roman" w:eastAsia="黑体" w:hAnsi="Times New Roman" w:cs="Times New Roman" w:hint="eastAsia"/>
          <w:kern w:val="0"/>
          <w:sz w:val="18"/>
          <w:szCs w:val="18"/>
        </w:rPr>
        <w:t>瓶</w:t>
      </w:r>
      <w:r w:rsidR="006202F7">
        <w:rPr>
          <w:rFonts w:ascii="Times New Roman" w:eastAsia="黑体" w:hAnsi="Times New Roman" w:cs="Times New Roman" w:hint="eastAsia"/>
          <w:kern w:val="0"/>
          <w:sz w:val="18"/>
          <w:szCs w:val="18"/>
        </w:rPr>
        <w:t>应符合</w:t>
      </w:r>
      <w:r w:rsidR="006202F7">
        <w:rPr>
          <w:rFonts w:ascii="Times New Roman" w:eastAsia="黑体" w:hAnsi="Times New Roman" w:cs="Times New Roman" w:hint="eastAsia"/>
          <w:kern w:val="0"/>
          <w:sz w:val="18"/>
          <w:szCs w:val="18"/>
        </w:rPr>
        <w:t>QB/T 2357</w:t>
      </w:r>
      <w:r w:rsidR="005C2F28">
        <w:rPr>
          <w:rFonts w:ascii="Times New Roman" w:eastAsia="黑体" w:hAnsi="Times New Roman" w:cs="Times New Roman" w:hint="eastAsia"/>
          <w:kern w:val="0"/>
          <w:sz w:val="18"/>
          <w:szCs w:val="18"/>
        </w:rPr>
        <w:t>-1998</w:t>
      </w:r>
      <w:r w:rsidR="006202F7">
        <w:rPr>
          <w:rFonts w:ascii="Times New Roman" w:eastAsia="黑体" w:hAnsi="Times New Roman" w:cs="Times New Roman" w:hint="eastAsia"/>
          <w:kern w:val="0"/>
          <w:sz w:val="18"/>
          <w:szCs w:val="18"/>
        </w:rPr>
        <w:t>的产品标准要求，且应符合</w:t>
      </w:r>
      <w:r w:rsidR="00462D17">
        <w:rPr>
          <w:rFonts w:ascii="Times New Roman" w:eastAsia="黑体" w:hAnsi="Times New Roman" w:cs="Times New Roman" w:hint="eastAsia"/>
          <w:kern w:val="0"/>
          <w:sz w:val="18"/>
          <w:szCs w:val="18"/>
        </w:rPr>
        <w:t>卫生标准</w:t>
      </w:r>
      <w:r w:rsidR="006202F7">
        <w:rPr>
          <w:rFonts w:ascii="Times New Roman" w:eastAsia="黑体" w:hAnsi="Times New Roman" w:cs="Times New Roman" w:hint="eastAsia"/>
          <w:kern w:val="0"/>
          <w:sz w:val="18"/>
          <w:szCs w:val="18"/>
        </w:rPr>
        <w:t>GB4806.7</w:t>
      </w:r>
      <w:r w:rsidR="00462D17">
        <w:rPr>
          <w:rFonts w:ascii="Times New Roman" w:eastAsia="黑体" w:hAnsi="Times New Roman" w:cs="Times New Roman" w:hint="eastAsia"/>
          <w:kern w:val="0"/>
          <w:sz w:val="18"/>
          <w:szCs w:val="18"/>
        </w:rPr>
        <w:t>中对</w:t>
      </w:r>
      <w:r w:rsidR="00462D17">
        <w:rPr>
          <w:rFonts w:ascii="Times New Roman" w:eastAsia="黑体" w:hAnsi="Times New Roman" w:cs="Times New Roman" w:hint="eastAsia"/>
          <w:kern w:val="0"/>
          <w:sz w:val="18"/>
          <w:szCs w:val="18"/>
        </w:rPr>
        <w:t>PET</w:t>
      </w:r>
      <w:r w:rsidR="00462D17">
        <w:rPr>
          <w:rFonts w:ascii="Times New Roman" w:eastAsia="黑体" w:hAnsi="Times New Roman" w:cs="Times New Roman" w:hint="eastAsia"/>
          <w:kern w:val="0"/>
          <w:sz w:val="18"/>
          <w:szCs w:val="18"/>
        </w:rPr>
        <w:t>产品的要求，包括感官要求、总迁移量、高锰酸钾消耗量、脱色、</w:t>
      </w:r>
      <w:r w:rsidR="00281520">
        <w:rPr>
          <w:rFonts w:ascii="Times New Roman" w:eastAsia="黑体" w:hAnsi="Times New Roman" w:cs="Times New Roman" w:hint="eastAsia"/>
          <w:kern w:val="0"/>
          <w:sz w:val="18"/>
          <w:szCs w:val="18"/>
        </w:rPr>
        <w:t>重金属</w:t>
      </w:r>
      <w:r w:rsidR="00281520">
        <w:rPr>
          <w:rFonts w:ascii="Times New Roman" w:eastAsia="黑体" w:hAnsi="Times New Roman" w:cs="Times New Roman" w:hint="eastAsia"/>
          <w:kern w:val="0"/>
          <w:sz w:val="18"/>
          <w:szCs w:val="18"/>
        </w:rPr>
        <w:t>(</w:t>
      </w:r>
      <w:proofErr w:type="gramStart"/>
      <w:r w:rsidR="00281520">
        <w:rPr>
          <w:rFonts w:ascii="Times New Roman" w:eastAsia="黑体" w:hAnsi="Times New Roman" w:cs="Times New Roman" w:hint="eastAsia"/>
          <w:kern w:val="0"/>
          <w:sz w:val="18"/>
          <w:szCs w:val="18"/>
        </w:rPr>
        <w:t>以铅计</w:t>
      </w:r>
      <w:proofErr w:type="gramEnd"/>
      <w:r w:rsidR="00281520">
        <w:rPr>
          <w:rFonts w:ascii="Times New Roman" w:eastAsia="黑体" w:hAnsi="Times New Roman" w:cs="Times New Roman" w:hint="eastAsia"/>
          <w:kern w:val="0"/>
          <w:sz w:val="18"/>
          <w:szCs w:val="18"/>
        </w:rPr>
        <w:t>)</w:t>
      </w:r>
      <w:r w:rsidR="00281520">
        <w:rPr>
          <w:rFonts w:ascii="Times New Roman" w:eastAsia="黑体" w:hAnsi="Times New Roman" w:cs="Times New Roman" w:hint="eastAsia"/>
          <w:kern w:val="0"/>
          <w:sz w:val="18"/>
          <w:szCs w:val="18"/>
        </w:rPr>
        <w:t>、锑特定迁移</w:t>
      </w:r>
      <w:r w:rsidR="00115401">
        <w:rPr>
          <w:rFonts w:ascii="Times New Roman" w:eastAsia="黑体" w:hAnsi="Times New Roman" w:cs="Times New Roman" w:hint="eastAsia"/>
          <w:kern w:val="0"/>
          <w:sz w:val="18"/>
          <w:szCs w:val="18"/>
        </w:rPr>
        <w:t>限量</w:t>
      </w:r>
      <w:r w:rsidR="00281520">
        <w:rPr>
          <w:rFonts w:ascii="Times New Roman" w:eastAsia="黑体" w:hAnsi="Times New Roman" w:cs="Times New Roman" w:hint="eastAsia"/>
          <w:kern w:val="0"/>
          <w:sz w:val="18"/>
          <w:szCs w:val="18"/>
        </w:rPr>
        <w:t>、对苯二甲酸特定迁移</w:t>
      </w:r>
      <w:r w:rsidR="00115401">
        <w:rPr>
          <w:rFonts w:ascii="Times New Roman" w:eastAsia="黑体" w:hAnsi="Times New Roman" w:cs="Times New Roman" w:hint="eastAsia"/>
          <w:kern w:val="0"/>
          <w:sz w:val="18"/>
          <w:szCs w:val="18"/>
        </w:rPr>
        <w:t>限量</w:t>
      </w:r>
      <w:r w:rsidR="00281520">
        <w:rPr>
          <w:rFonts w:ascii="Times New Roman" w:eastAsia="黑体" w:hAnsi="Times New Roman" w:cs="Times New Roman" w:hint="eastAsia"/>
          <w:kern w:val="0"/>
          <w:sz w:val="18"/>
          <w:szCs w:val="18"/>
        </w:rPr>
        <w:t>、</w:t>
      </w:r>
      <w:r w:rsidR="00115401">
        <w:rPr>
          <w:rFonts w:ascii="Times New Roman" w:eastAsia="黑体" w:hAnsi="Times New Roman" w:cs="Times New Roman" w:hint="eastAsia"/>
          <w:kern w:val="0"/>
          <w:sz w:val="18"/>
          <w:szCs w:val="18"/>
        </w:rPr>
        <w:t>乙二醇特定迁移限量。</w:t>
      </w:r>
    </w:p>
    <w:p w:rsidR="0063002A" w:rsidRPr="00677BED" w:rsidRDefault="0063002A" w:rsidP="0063002A">
      <w:pPr>
        <w:pStyle w:val="afffa"/>
        <w:numPr>
          <w:ilvl w:val="0"/>
          <w:numId w:val="1"/>
        </w:numPr>
        <w:spacing w:before="240" w:after="240"/>
        <w:outlineLvl w:val="0"/>
        <w:rPr>
          <w:rFonts w:ascii="Times New Roman"/>
        </w:rPr>
      </w:pPr>
      <w:bookmarkStart w:id="72" w:name="_Toc517117829"/>
      <w:r w:rsidRPr="00677BED">
        <w:rPr>
          <w:rFonts w:ascii="Times New Roman" w:hint="eastAsia"/>
        </w:rPr>
        <w:t>评价指标要求</w:t>
      </w:r>
      <w:bookmarkEnd w:id="72"/>
    </w:p>
    <w:p w:rsidR="008171DF" w:rsidRDefault="0063002A" w:rsidP="0063002A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 w:rsidRPr="009B51C4">
        <w:rPr>
          <w:rFonts w:ascii="Times New Roman" w:hAnsi="Times New Roman" w:cs="Times New Roman" w:hint="eastAsia"/>
          <w:kern w:val="0"/>
        </w:rPr>
        <w:t>依据</w:t>
      </w:r>
      <w:r w:rsidRPr="009B51C4">
        <w:rPr>
          <w:rFonts w:ascii="Times New Roman" w:hAnsi="Times New Roman" w:cs="Times New Roman" w:hint="eastAsia"/>
          <w:kern w:val="0"/>
        </w:rPr>
        <w:t>GB/T 3</w:t>
      </w:r>
      <w:r w:rsidRPr="00582F4B">
        <w:rPr>
          <w:rFonts w:ascii="Times New Roman" w:hAnsi="Times New Roman" w:cs="Times New Roman" w:hint="eastAsia"/>
          <w:kern w:val="0"/>
        </w:rPr>
        <w:t>376</w:t>
      </w:r>
      <w:r w:rsidR="003E357B" w:rsidRPr="00582F4B">
        <w:rPr>
          <w:rFonts w:ascii="Times New Roman" w:hAnsi="Times New Roman" w:cs="Times New Roman"/>
          <w:kern w:val="0"/>
        </w:rPr>
        <w:t>1</w:t>
      </w:r>
      <w:r w:rsidRPr="00582F4B">
        <w:rPr>
          <w:rFonts w:ascii="Times New Roman" w:hAnsi="Times New Roman" w:cs="Times New Roman" w:hint="eastAsia"/>
          <w:kern w:val="0"/>
        </w:rPr>
        <w:t>，</w:t>
      </w:r>
      <w:r w:rsidRPr="009B51C4">
        <w:rPr>
          <w:rFonts w:ascii="Times New Roman" w:hAnsi="Times New Roman" w:cs="Times New Roman" w:hint="eastAsia"/>
          <w:kern w:val="0"/>
        </w:rPr>
        <w:t>评价指标体系包括资源属性</w:t>
      </w:r>
      <w:r w:rsidR="0065046E">
        <w:rPr>
          <w:rFonts w:ascii="Times New Roman" w:hAnsi="Times New Roman" w:cs="Times New Roman" w:hint="eastAsia"/>
          <w:kern w:val="0"/>
        </w:rPr>
        <w:t>(5.1)</w:t>
      </w:r>
      <w:r w:rsidRPr="009B51C4">
        <w:rPr>
          <w:rFonts w:ascii="Times New Roman" w:hAnsi="Times New Roman" w:cs="Times New Roman" w:hint="eastAsia"/>
          <w:kern w:val="0"/>
        </w:rPr>
        <w:t>、能源属性</w:t>
      </w:r>
      <w:r w:rsidR="0065046E">
        <w:rPr>
          <w:rFonts w:ascii="Times New Roman" w:hAnsi="Times New Roman" w:cs="Times New Roman" w:hint="eastAsia"/>
          <w:kern w:val="0"/>
        </w:rPr>
        <w:t>(5.2)</w:t>
      </w:r>
      <w:r w:rsidRPr="009B51C4">
        <w:rPr>
          <w:rFonts w:ascii="Times New Roman" w:hAnsi="Times New Roman" w:cs="Times New Roman" w:hint="eastAsia"/>
          <w:kern w:val="0"/>
        </w:rPr>
        <w:t>、环境属性</w:t>
      </w:r>
      <w:r w:rsidR="0065046E">
        <w:rPr>
          <w:rFonts w:ascii="Times New Roman" w:hAnsi="Times New Roman" w:cs="Times New Roman" w:hint="eastAsia"/>
          <w:kern w:val="0"/>
        </w:rPr>
        <w:t>(5.3)</w:t>
      </w:r>
      <w:r w:rsidRPr="009B51C4">
        <w:rPr>
          <w:rFonts w:ascii="Times New Roman" w:hAnsi="Times New Roman" w:cs="Times New Roman" w:hint="eastAsia"/>
          <w:kern w:val="0"/>
        </w:rPr>
        <w:t>和品质属性</w:t>
      </w:r>
      <w:r w:rsidR="0065046E">
        <w:rPr>
          <w:rFonts w:ascii="Times New Roman" w:hAnsi="Times New Roman" w:cs="Times New Roman" w:hint="eastAsia"/>
          <w:kern w:val="0"/>
        </w:rPr>
        <w:t>(5.4)</w:t>
      </w:r>
      <w:r w:rsidRPr="009B51C4">
        <w:rPr>
          <w:rFonts w:ascii="Times New Roman" w:hAnsi="Times New Roman" w:cs="Times New Roman" w:hint="eastAsia"/>
          <w:kern w:val="0"/>
        </w:rPr>
        <w:t>四类一级指标，在一级指标下设置二级指标，</w:t>
      </w:r>
      <w:r w:rsidR="008171DF">
        <w:rPr>
          <w:rFonts w:ascii="Times New Roman" w:hAnsi="Times New Roman" w:cs="Times New Roman" w:hint="eastAsia"/>
          <w:kern w:val="0"/>
        </w:rPr>
        <w:t>二级指标应标明所评价的</w:t>
      </w:r>
      <w:r w:rsidR="00F84609">
        <w:rPr>
          <w:rFonts w:ascii="Times New Roman" w:hAnsi="Times New Roman" w:cs="Times New Roman" w:hint="eastAsia"/>
          <w:kern w:val="0"/>
        </w:rPr>
        <w:t>生命周期阶段，即</w:t>
      </w:r>
      <w:r w:rsidR="008171DF" w:rsidRPr="008171DF">
        <w:rPr>
          <w:rFonts w:ascii="Times New Roman" w:hAnsi="Times New Roman" w:cs="Times New Roman" w:hint="eastAsia"/>
          <w:kern w:val="0"/>
        </w:rPr>
        <w:t>设计阶段、原辅料阶段、生产阶段、使用阶段、废弃处理阶段。</w:t>
      </w:r>
      <w:r w:rsidR="008171DF">
        <w:rPr>
          <w:rFonts w:ascii="Times New Roman" w:hAnsi="Times New Roman" w:cs="Times New Roman" w:hint="eastAsia"/>
          <w:kern w:val="0"/>
        </w:rPr>
        <w:t>包装产品生命周期与二级</w:t>
      </w:r>
      <w:r w:rsidR="00B876AB">
        <w:rPr>
          <w:rFonts w:ascii="Times New Roman" w:hAnsi="Times New Roman" w:cs="Times New Roman" w:hint="eastAsia"/>
          <w:kern w:val="0"/>
        </w:rPr>
        <w:t>评价</w:t>
      </w:r>
      <w:r w:rsidR="008171DF">
        <w:rPr>
          <w:rFonts w:ascii="Times New Roman" w:hAnsi="Times New Roman" w:cs="Times New Roman" w:hint="eastAsia"/>
          <w:kern w:val="0"/>
        </w:rPr>
        <w:t>指标的相关性如表</w:t>
      </w:r>
      <w:r w:rsidR="008171DF">
        <w:rPr>
          <w:rFonts w:ascii="Times New Roman" w:hAnsi="Times New Roman" w:cs="Times New Roman" w:hint="eastAsia"/>
          <w:kern w:val="0"/>
        </w:rPr>
        <w:t>1.</w:t>
      </w:r>
    </w:p>
    <w:p w:rsidR="00B876AB" w:rsidRPr="00B876AB" w:rsidRDefault="00B876AB" w:rsidP="00B876AB">
      <w:pPr>
        <w:tabs>
          <w:tab w:val="left" w:pos="426"/>
        </w:tabs>
        <w:spacing w:line="360" w:lineRule="auto"/>
        <w:ind w:firstLineChars="200" w:firstLine="420"/>
        <w:jc w:val="center"/>
        <w:rPr>
          <w:rFonts w:ascii="Times New Roman" w:eastAsia="黑体" w:hAnsi="Times New Roman" w:cs="Times New Roman"/>
          <w:kern w:val="0"/>
          <w:szCs w:val="20"/>
        </w:rPr>
      </w:pPr>
      <w:r w:rsidRPr="00B876AB">
        <w:rPr>
          <w:rFonts w:ascii="Times New Roman" w:eastAsia="黑体" w:hAnsi="Times New Roman" w:cs="Times New Roman" w:hint="eastAsia"/>
          <w:kern w:val="0"/>
          <w:szCs w:val="20"/>
        </w:rPr>
        <w:t>表</w:t>
      </w:r>
      <w:r w:rsidRPr="00B876AB">
        <w:rPr>
          <w:rFonts w:ascii="Times New Roman" w:eastAsia="黑体" w:hAnsi="Times New Roman" w:cs="Times New Roman" w:hint="eastAsia"/>
          <w:kern w:val="0"/>
          <w:szCs w:val="20"/>
        </w:rPr>
        <w:t xml:space="preserve">1 </w:t>
      </w:r>
      <w:r w:rsidR="00DB0ADE">
        <w:rPr>
          <w:rFonts w:ascii="Times New Roman" w:eastAsia="黑体" w:hAnsi="Times New Roman" w:cs="Times New Roman" w:hint="eastAsia"/>
          <w:kern w:val="0"/>
          <w:szCs w:val="20"/>
        </w:rPr>
        <w:t>评价指标体系与所界</w:t>
      </w:r>
      <w:r w:rsidRPr="00B876AB">
        <w:rPr>
          <w:rFonts w:ascii="Times New Roman" w:eastAsia="黑体" w:hAnsi="Times New Roman" w:cs="Times New Roman" w:hint="eastAsia"/>
          <w:kern w:val="0"/>
          <w:szCs w:val="20"/>
        </w:rPr>
        <w:t>定</w:t>
      </w:r>
      <w:r w:rsidR="00DB0ADE">
        <w:rPr>
          <w:rFonts w:ascii="Times New Roman" w:eastAsia="黑体" w:hAnsi="Times New Roman" w:cs="Times New Roman" w:hint="eastAsia"/>
          <w:kern w:val="0"/>
          <w:szCs w:val="20"/>
        </w:rPr>
        <w:t>的</w:t>
      </w:r>
      <w:r w:rsidRPr="00B876AB">
        <w:rPr>
          <w:rFonts w:ascii="Times New Roman" w:eastAsia="黑体" w:hAnsi="Times New Roman" w:cs="Times New Roman" w:hint="eastAsia"/>
          <w:kern w:val="0"/>
          <w:szCs w:val="20"/>
        </w:rPr>
        <w:t>评价生命周期阶段的对应关系</w:t>
      </w:r>
    </w:p>
    <w:tbl>
      <w:tblPr>
        <w:tblStyle w:val="afffffff4"/>
        <w:tblW w:w="0" w:type="auto"/>
        <w:tblLook w:val="04A0" w:firstRow="1" w:lastRow="0" w:firstColumn="1" w:lastColumn="0" w:noHBand="0" w:noVBand="1"/>
      </w:tblPr>
      <w:tblGrid>
        <w:gridCol w:w="1384"/>
        <w:gridCol w:w="2022"/>
        <w:gridCol w:w="1703"/>
        <w:gridCol w:w="1703"/>
        <w:gridCol w:w="1704"/>
      </w:tblGrid>
      <w:tr w:rsidR="008171DF" w:rsidRPr="00B876AB" w:rsidTr="001475BC">
        <w:trPr>
          <w:trHeight w:val="240"/>
        </w:trPr>
        <w:tc>
          <w:tcPr>
            <w:tcW w:w="1384" w:type="dxa"/>
            <w:vMerge w:val="restart"/>
            <w:vAlign w:val="bottom"/>
          </w:tcPr>
          <w:p w:rsidR="008171DF" w:rsidRPr="00B876AB" w:rsidRDefault="008171DF" w:rsidP="00DB0AD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所</w:t>
            </w:r>
            <w:r w:rsidR="00DB0ADE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界定</w:t>
            </w: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的</w:t>
            </w:r>
            <w:r w:rsidR="00DB0ADE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评价</w:t>
            </w: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生命周期阶段</w:t>
            </w:r>
          </w:p>
        </w:tc>
        <w:tc>
          <w:tcPr>
            <w:tcW w:w="7132" w:type="dxa"/>
            <w:gridSpan w:val="4"/>
            <w:vAlign w:val="bottom"/>
          </w:tcPr>
          <w:p w:rsidR="008171DF" w:rsidRPr="00B876AB" w:rsidRDefault="001475BC" w:rsidP="00DB798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评价指标体系</w:t>
            </w:r>
          </w:p>
        </w:tc>
      </w:tr>
      <w:tr w:rsidR="008171DF" w:rsidRPr="00B876AB" w:rsidTr="001475BC">
        <w:trPr>
          <w:trHeight w:val="120"/>
        </w:trPr>
        <w:tc>
          <w:tcPr>
            <w:tcW w:w="1384" w:type="dxa"/>
            <w:vMerge/>
            <w:vAlign w:val="bottom"/>
          </w:tcPr>
          <w:p w:rsidR="008171DF" w:rsidRPr="00B876AB" w:rsidRDefault="008171DF" w:rsidP="00DB798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22" w:type="dxa"/>
            <w:vAlign w:val="bottom"/>
          </w:tcPr>
          <w:p w:rsidR="008171DF" w:rsidRPr="00B876AB" w:rsidRDefault="008171DF" w:rsidP="00DB798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资源属性</w:t>
            </w:r>
          </w:p>
        </w:tc>
        <w:tc>
          <w:tcPr>
            <w:tcW w:w="1703" w:type="dxa"/>
            <w:vAlign w:val="bottom"/>
          </w:tcPr>
          <w:p w:rsidR="008171DF" w:rsidRPr="00B876AB" w:rsidRDefault="008171DF" w:rsidP="00DB798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能源属性</w:t>
            </w:r>
          </w:p>
        </w:tc>
        <w:tc>
          <w:tcPr>
            <w:tcW w:w="1703" w:type="dxa"/>
            <w:vAlign w:val="bottom"/>
          </w:tcPr>
          <w:p w:rsidR="008171DF" w:rsidRPr="00B876AB" w:rsidRDefault="008171DF" w:rsidP="00DB798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环境属性</w:t>
            </w:r>
          </w:p>
        </w:tc>
        <w:tc>
          <w:tcPr>
            <w:tcW w:w="1704" w:type="dxa"/>
            <w:vAlign w:val="bottom"/>
          </w:tcPr>
          <w:p w:rsidR="008171DF" w:rsidRPr="00B876AB" w:rsidRDefault="008171DF" w:rsidP="00DB798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品质属性</w:t>
            </w:r>
          </w:p>
        </w:tc>
      </w:tr>
      <w:tr w:rsidR="008171DF" w:rsidRPr="00B876AB" w:rsidTr="00EC59CA">
        <w:trPr>
          <w:trHeight w:val="381"/>
        </w:trPr>
        <w:tc>
          <w:tcPr>
            <w:tcW w:w="1384" w:type="dxa"/>
            <w:vAlign w:val="center"/>
          </w:tcPr>
          <w:p w:rsidR="008171DF" w:rsidRPr="00B876AB" w:rsidRDefault="008171DF" w:rsidP="00EC59C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设计阶段</w:t>
            </w:r>
          </w:p>
        </w:tc>
        <w:tc>
          <w:tcPr>
            <w:tcW w:w="2022" w:type="dxa"/>
            <w:vAlign w:val="center"/>
          </w:tcPr>
          <w:p w:rsidR="001475BC" w:rsidRPr="00B876AB" w:rsidRDefault="008171DF" w:rsidP="00EC59C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标准</w:t>
            </w: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5.1.1</w:t>
            </w:r>
            <w:r w:rsidR="001475BC"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</w:t>
            </w:r>
            <w:r w:rsidR="001475BC"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5.1.2</w:t>
            </w:r>
            <w:r w:rsidR="001475BC"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</w:t>
            </w:r>
            <w:r w:rsidR="001475BC"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5.1.3</w:t>
            </w:r>
            <w:r w:rsidR="001475BC"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</w:t>
            </w:r>
            <w:r w:rsidR="001475BC"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5.1.4</w:t>
            </w:r>
          </w:p>
        </w:tc>
        <w:tc>
          <w:tcPr>
            <w:tcW w:w="1703" w:type="dxa"/>
            <w:vAlign w:val="center"/>
          </w:tcPr>
          <w:p w:rsidR="008171DF" w:rsidRPr="00B876AB" w:rsidRDefault="00AE22D8" w:rsidP="00EC59C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703" w:type="dxa"/>
            <w:vAlign w:val="center"/>
          </w:tcPr>
          <w:p w:rsidR="008171DF" w:rsidRPr="00B876AB" w:rsidRDefault="00AE22D8" w:rsidP="00EC59C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704" w:type="dxa"/>
            <w:vAlign w:val="center"/>
          </w:tcPr>
          <w:p w:rsidR="008171DF" w:rsidRPr="00B876AB" w:rsidRDefault="00B876AB" w:rsidP="00EC59C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标准</w:t>
            </w: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5.4.2</w:t>
            </w:r>
          </w:p>
        </w:tc>
      </w:tr>
      <w:tr w:rsidR="008171DF" w:rsidRPr="00B876AB" w:rsidTr="00EC59CA">
        <w:trPr>
          <w:trHeight w:val="195"/>
        </w:trPr>
        <w:tc>
          <w:tcPr>
            <w:tcW w:w="1384" w:type="dxa"/>
            <w:vAlign w:val="center"/>
          </w:tcPr>
          <w:p w:rsidR="008171DF" w:rsidRPr="00B876AB" w:rsidRDefault="008171DF" w:rsidP="00EC59C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原辅料阶段</w:t>
            </w:r>
          </w:p>
        </w:tc>
        <w:tc>
          <w:tcPr>
            <w:tcW w:w="2022" w:type="dxa"/>
            <w:vAlign w:val="center"/>
          </w:tcPr>
          <w:p w:rsidR="001475BC" w:rsidRPr="00B876AB" w:rsidRDefault="008171DF" w:rsidP="00EC59C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标准</w:t>
            </w: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5.1.1</w:t>
            </w:r>
            <w:r w:rsidR="001475BC"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</w:t>
            </w:r>
            <w:r w:rsidR="001475BC"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5.1.3</w:t>
            </w:r>
          </w:p>
        </w:tc>
        <w:tc>
          <w:tcPr>
            <w:tcW w:w="1703" w:type="dxa"/>
            <w:vAlign w:val="center"/>
          </w:tcPr>
          <w:p w:rsidR="008171DF" w:rsidRPr="00B876AB" w:rsidRDefault="00AE22D8" w:rsidP="00EC59C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703" w:type="dxa"/>
            <w:vAlign w:val="center"/>
          </w:tcPr>
          <w:p w:rsidR="008171DF" w:rsidRPr="00B876AB" w:rsidRDefault="00AE22D8" w:rsidP="00EC59C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704" w:type="dxa"/>
            <w:vAlign w:val="center"/>
          </w:tcPr>
          <w:p w:rsidR="008171DF" w:rsidRPr="00B876AB" w:rsidRDefault="00AE22D8" w:rsidP="00EC59C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/</w:t>
            </w:r>
          </w:p>
        </w:tc>
      </w:tr>
      <w:tr w:rsidR="008171DF" w:rsidRPr="00B876AB" w:rsidTr="00EC59CA">
        <w:trPr>
          <w:trHeight w:val="262"/>
        </w:trPr>
        <w:tc>
          <w:tcPr>
            <w:tcW w:w="1384" w:type="dxa"/>
            <w:vAlign w:val="center"/>
          </w:tcPr>
          <w:p w:rsidR="008171DF" w:rsidRPr="00B876AB" w:rsidRDefault="008171DF" w:rsidP="00EC59C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生产阶段</w:t>
            </w:r>
          </w:p>
        </w:tc>
        <w:tc>
          <w:tcPr>
            <w:tcW w:w="2022" w:type="dxa"/>
            <w:vAlign w:val="center"/>
          </w:tcPr>
          <w:p w:rsidR="008171DF" w:rsidRPr="00B876AB" w:rsidRDefault="001475BC" w:rsidP="00EC59C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标准</w:t>
            </w: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5.1.3</w:t>
            </w: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</w:t>
            </w: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5.1.5</w:t>
            </w:r>
          </w:p>
        </w:tc>
        <w:tc>
          <w:tcPr>
            <w:tcW w:w="1703" w:type="dxa"/>
            <w:vAlign w:val="center"/>
          </w:tcPr>
          <w:p w:rsidR="008171DF" w:rsidRPr="00B876AB" w:rsidRDefault="001475BC" w:rsidP="00EC59C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标准</w:t>
            </w: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5.2.1</w:t>
            </w: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</w:t>
            </w: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5.2.2</w:t>
            </w: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</w:t>
            </w: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5.2.3</w:t>
            </w:r>
          </w:p>
        </w:tc>
        <w:tc>
          <w:tcPr>
            <w:tcW w:w="1703" w:type="dxa"/>
            <w:vAlign w:val="center"/>
          </w:tcPr>
          <w:p w:rsidR="008171DF" w:rsidRPr="00B876AB" w:rsidRDefault="001475BC" w:rsidP="00EC59C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标准</w:t>
            </w: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5.3.1</w:t>
            </w: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</w:t>
            </w: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5.3.2</w:t>
            </w: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</w:t>
            </w:r>
          </w:p>
        </w:tc>
        <w:tc>
          <w:tcPr>
            <w:tcW w:w="1704" w:type="dxa"/>
            <w:vAlign w:val="center"/>
          </w:tcPr>
          <w:p w:rsidR="008171DF" w:rsidRPr="00B876AB" w:rsidRDefault="00B876AB" w:rsidP="00EC59C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标准</w:t>
            </w: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5.4.1</w:t>
            </w:r>
          </w:p>
        </w:tc>
      </w:tr>
      <w:tr w:rsidR="001475BC" w:rsidRPr="00B876AB" w:rsidTr="00EC59CA">
        <w:trPr>
          <w:trHeight w:val="259"/>
        </w:trPr>
        <w:tc>
          <w:tcPr>
            <w:tcW w:w="1384" w:type="dxa"/>
            <w:vAlign w:val="center"/>
          </w:tcPr>
          <w:p w:rsidR="001475BC" w:rsidRPr="00B876AB" w:rsidRDefault="001475BC" w:rsidP="00EC59C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使用阶段</w:t>
            </w:r>
          </w:p>
        </w:tc>
        <w:tc>
          <w:tcPr>
            <w:tcW w:w="2022" w:type="dxa"/>
            <w:vAlign w:val="center"/>
          </w:tcPr>
          <w:p w:rsidR="001475BC" w:rsidRPr="00B876AB" w:rsidRDefault="001475BC" w:rsidP="00EC59C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标准</w:t>
            </w: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5.1.2</w:t>
            </w:r>
          </w:p>
        </w:tc>
        <w:tc>
          <w:tcPr>
            <w:tcW w:w="1703" w:type="dxa"/>
            <w:vAlign w:val="center"/>
          </w:tcPr>
          <w:p w:rsidR="001475BC" w:rsidRPr="00B876AB" w:rsidRDefault="00AE22D8" w:rsidP="00EC59C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703" w:type="dxa"/>
            <w:vAlign w:val="center"/>
          </w:tcPr>
          <w:p w:rsidR="001475BC" w:rsidRPr="00B876AB" w:rsidRDefault="00AE22D8" w:rsidP="00EC59C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704" w:type="dxa"/>
            <w:vAlign w:val="center"/>
          </w:tcPr>
          <w:p w:rsidR="001475BC" w:rsidRPr="00B876AB" w:rsidRDefault="00B876AB" w:rsidP="00EC59C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标准</w:t>
            </w: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5.4.1</w:t>
            </w: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</w:t>
            </w: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5.4.2</w:t>
            </w:r>
          </w:p>
        </w:tc>
      </w:tr>
      <w:tr w:rsidR="001475BC" w:rsidRPr="00B876AB" w:rsidTr="00EC59CA">
        <w:trPr>
          <w:trHeight w:val="135"/>
        </w:trPr>
        <w:tc>
          <w:tcPr>
            <w:tcW w:w="1384" w:type="dxa"/>
            <w:vAlign w:val="center"/>
          </w:tcPr>
          <w:p w:rsidR="001475BC" w:rsidRPr="00B876AB" w:rsidRDefault="001475BC" w:rsidP="00EC59C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废弃处理阶段</w:t>
            </w:r>
          </w:p>
        </w:tc>
        <w:tc>
          <w:tcPr>
            <w:tcW w:w="2022" w:type="dxa"/>
            <w:vAlign w:val="center"/>
          </w:tcPr>
          <w:p w:rsidR="001475BC" w:rsidRPr="00B876AB" w:rsidRDefault="001475BC" w:rsidP="00EC59C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标准</w:t>
            </w: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5.1.3</w:t>
            </w: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</w:t>
            </w: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5.1.4</w:t>
            </w:r>
          </w:p>
        </w:tc>
        <w:tc>
          <w:tcPr>
            <w:tcW w:w="1703" w:type="dxa"/>
            <w:vAlign w:val="center"/>
          </w:tcPr>
          <w:p w:rsidR="001475BC" w:rsidRPr="00B876AB" w:rsidRDefault="00AE22D8" w:rsidP="00EC59C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703" w:type="dxa"/>
            <w:vAlign w:val="center"/>
          </w:tcPr>
          <w:p w:rsidR="001475BC" w:rsidRPr="00B876AB" w:rsidRDefault="00B876AB" w:rsidP="00EC59C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标准</w:t>
            </w:r>
            <w:r w:rsidRPr="00B876A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5.3.3</w:t>
            </w:r>
          </w:p>
        </w:tc>
        <w:tc>
          <w:tcPr>
            <w:tcW w:w="1704" w:type="dxa"/>
            <w:vAlign w:val="center"/>
          </w:tcPr>
          <w:p w:rsidR="001475BC" w:rsidRPr="00B876AB" w:rsidRDefault="00AE22D8" w:rsidP="00EC59C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/</w:t>
            </w:r>
          </w:p>
        </w:tc>
      </w:tr>
    </w:tbl>
    <w:p w:rsidR="008171DF" w:rsidRPr="002B44D0" w:rsidRDefault="00A20C2B" w:rsidP="002B44D0">
      <w:pPr>
        <w:tabs>
          <w:tab w:val="left" w:pos="426"/>
        </w:tabs>
        <w:spacing w:line="360" w:lineRule="auto"/>
        <w:ind w:firstLineChars="200" w:firstLine="360"/>
        <w:rPr>
          <w:rFonts w:ascii="Times New Roman" w:eastAsia="黑体" w:hAnsi="Times New Roman" w:cs="Times New Roman"/>
          <w:kern w:val="0"/>
          <w:sz w:val="18"/>
          <w:szCs w:val="18"/>
        </w:rPr>
      </w:pPr>
      <w:r w:rsidRPr="002B44D0">
        <w:rPr>
          <w:rFonts w:ascii="Times New Roman" w:eastAsia="黑体" w:hAnsi="Times New Roman" w:cs="Times New Roman" w:hint="eastAsia"/>
          <w:kern w:val="0"/>
          <w:sz w:val="18"/>
          <w:szCs w:val="18"/>
        </w:rPr>
        <w:t>注：</w:t>
      </w:r>
      <w:r w:rsidR="00B6343A" w:rsidRPr="002B44D0">
        <w:rPr>
          <w:rFonts w:ascii="Times New Roman" w:eastAsia="黑体" w:hAnsi="Times New Roman" w:cs="Times New Roman" w:hint="eastAsia"/>
          <w:kern w:val="0"/>
          <w:sz w:val="18"/>
          <w:szCs w:val="18"/>
        </w:rPr>
        <w:t>表</w:t>
      </w:r>
      <w:r w:rsidR="00B6343A" w:rsidRPr="002B44D0">
        <w:rPr>
          <w:rFonts w:ascii="Times New Roman" w:eastAsia="黑体" w:hAnsi="Times New Roman" w:cs="Times New Roman" w:hint="eastAsia"/>
          <w:kern w:val="0"/>
          <w:sz w:val="18"/>
          <w:szCs w:val="18"/>
        </w:rPr>
        <w:t>1</w:t>
      </w:r>
      <w:r w:rsidR="00B6343A" w:rsidRPr="002B44D0">
        <w:rPr>
          <w:rFonts w:ascii="Times New Roman" w:eastAsia="黑体" w:hAnsi="Times New Roman" w:cs="Times New Roman" w:hint="eastAsia"/>
          <w:kern w:val="0"/>
          <w:sz w:val="18"/>
          <w:szCs w:val="18"/>
        </w:rPr>
        <w:t>中“</w:t>
      </w:r>
      <w:r w:rsidR="00B6343A" w:rsidRPr="002B44D0">
        <w:rPr>
          <w:rFonts w:ascii="Times New Roman" w:eastAsia="黑体" w:hAnsi="Times New Roman" w:cs="Times New Roman" w:hint="eastAsia"/>
          <w:kern w:val="0"/>
          <w:sz w:val="18"/>
          <w:szCs w:val="18"/>
        </w:rPr>
        <w:t>/</w:t>
      </w:r>
      <w:r w:rsidR="00B6343A" w:rsidRPr="002B44D0">
        <w:rPr>
          <w:rFonts w:ascii="Times New Roman" w:eastAsia="黑体" w:hAnsi="Times New Roman" w:cs="Times New Roman" w:hint="eastAsia"/>
          <w:kern w:val="0"/>
          <w:sz w:val="18"/>
          <w:szCs w:val="18"/>
        </w:rPr>
        <w:t>”代表</w:t>
      </w:r>
      <w:r w:rsidR="007A24FD" w:rsidRPr="002B44D0">
        <w:rPr>
          <w:rFonts w:ascii="Times New Roman" w:eastAsia="黑体" w:hAnsi="Times New Roman" w:cs="Times New Roman" w:hint="eastAsia"/>
          <w:kern w:val="0"/>
          <w:sz w:val="18"/>
          <w:szCs w:val="18"/>
        </w:rPr>
        <w:t>包装</w:t>
      </w:r>
      <w:r w:rsidR="00B6343A" w:rsidRPr="002B44D0">
        <w:rPr>
          <w:rFonts w:ascii="Times New Roman" w:eastAsia="黑体" w:hAnsi="Times New Roman" w:cs="Times New Roman" w:hint="eastAsia"/>
          <w:kern w:val="0"/>
          <w:sz w:val="18"/>
          <w:szCs w:val="18"/>
        </w:rPr>
        <w:t>产品在所界定的该生命周期阶段</w:t>
      </w:r>
      <w:r w:rsidR="007A24FD" w:rsidRPr="002B44D0">
        <w:rPr>
          <w:rFonts w:ascii="Times New Roman" w:eastAsia="黑体" w:hAnsi="Times New Roman" w:cs="Times New Roman" w:hint="eastAsia"/>
          <w:kern w:val="0"/>
          <w:sz w:val="18"/>
          <w:szCs w:val="18"/>
        </w:rPr>
        <w:t>内</w:t>
      </w:r>
      <w:r w:rsidR="00B41019" w:rsidRPr="002B44D0">
        <w:rPr>
          <w:rFonts w:ascii="Times New Roman" w:eastAsia="黑体" w:hAnsi="Times New Roman" w:cs="Times New Roman" w:hint="eastAsia"/>
          <w:kern w:val="0"/>
          <w:sz w:val="18"/>
          <w:szCs w:val="18"/>
        </w:rPr>
        <w:t>不考虑</w:t>
      </w:r>
      <w:r w:rsidR="00352CE0" w:rsidRPr="002B44D0">
        <w:rPr>
          <w:rFonts w:ascii="Times New Roman" w:eastAsia="黑体" w:hAnsi="Times New Roman" w:cs="Times New Roman" w:hint="eastAsia"/>
          <w:kern w:val="0"/>
          <w:sz w:val="18"/>
          <w:szCs w:val="18"/>
        </w:rPr>
        <w:t>该</w:t>
      </w:r>
      <w:r w:rsidR="00CE205A">
        <w:rPr>
          <w:rFonts w:ascii="Times New Roman" w:eastAsia="黑体" w:hAnsi="Times New Roman" w:cs="Times New Roman" w:hint="eastAsia"/>
          <w:kern w:val="0"/>
          <w:sz w:val="18"/>
          <w:szCs w:val="18"/>
        </w:rPr>
        <w:t>属性的</w:t>
      </w:r>
      <w:r w:rsidR="00B6343A" w:rsidRPr="002B44D0">
        <w:rPr>
          <w:rFonts w:ascii="Times New Roman" w:eastAsia="黑体" w:hAnsi="Times New Roman" w:cs="Times New Roman" w:hint="eastAsia"/>
          <w:kern w:val="0"/>
          <w:sz w:val="18"/>
          <w:szCs w:val="18"/>
        </w:rPr>
        <w:t>评价指标</w:t>
      </w:r>
      <w:r w:rsidR="00352CE0" w:rsidRPr="002B44D0">
        <w:rPr>
          <w:rFonts w:ascii="Times New Roman" w:eastAsia="黑体" w:hAnsi="Times New Roman" w:cs="Times New Roman" w:hint="eastAsia"/>
          <w:kern w:val="0"/>
          <w:sz w:val="18"/>
          <w:szCs w:val="18"/>
        </w:rPr>
        <w:t>要求。</w:t>
      </w:r>
    </w:p>
    <w:p w:rsidR="0063002A" w:rsidRPr="00BD7476" w:rsidRDefault="00B876AB" w:rsidP="005121A6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具体</w:t>
      </w:r>
      <w:r w:rsidR="0063002A" w:rsidRPr="009B51C4">
        <w:rPr>
          <w:rFonts w:ascii="Times New Roman" w:hAnsi="Times New Roman" w:cs="Times New Roman" w:hint="eastAsia"/>
          <w:kern w:val="0"/>
        </w:rPr>
        <w:t>评价指标</w:t>
      </w:r>
      <w:r>
        <w:rPr>
          <w:rFonts w:ascii="Times New Roman" w:hAnsi="Times New Roman" w:cs="Times New Roman" w:hint="eastAsia"/>
          <w:kern w:val="0"/>
        </w:rPr>
        <w:t>体系</w:t>
      </w:r>
      <w:proofErr w:type="gramStart"/>
      <w:r w:rsidR="0063002A">
        <w:rPr>
          <w:rFonts w:ascii="Times New Roman" w:hAnsi="Times New Roman" w:cs="Times New Roman" w:hint="eastAsia"/>
          <w:kern w:val="0"/>
        </w:rPr>
        <w:t>宜</w:t>
      </w:r>
      <w:r w:rsidR="0063002A" w:rsidRPr="009B51C4">
        <w:rPr>
          <w:rFonts w:ascii="Times New Roman" w:hAnsi="Times New Roman" w:cs="Times New Roman" w:hint="eastAsia"/>
          <w:kern w:val="0"/>
        </w:rPr>
        <w:t>包括</w:t>
      </w:r>
      <w:proofErr w:type="gramEnd"/>
      <w:r w:rsidR="0063002A" w:rsidRPr="009B51C4">
        <w:rPr>
          <w:rFonts w:ascii="Times New Roman" w:hAnsi="Times New Roman" w:cs="Times New Roman" w:hint="eastAsia"/>
          <w:kern w:val="0"/>
        </w:rPr>
        <w:t>但不限于下述要求</w:t>
      </w:r>
      <w:r w:rsidR="0065046E">
        <w:rPr>
          <w:rFonts w:ascii="Times New Roman" w:hAnsi="Times New Roman" w:cs="Times New Roman" w:hint="eastAsia"/>
          <w:kern w:val="0"/>
        </w:rPr>
        <w:t>，</w:t>
      </w:r>
      <w:r w:rsidR="0063002A" w:rsidRPr="00330583">
        <w:rPr>
          <w:rFonts w:ascii="Times New Roman" w:hAnsi="Times New Roman" w:cs="Times New Roman" w:hint="eastAsia"/>
          <w:kern w:val="0"/>
        </w:rPr>
        <w:t>应根据具体行业和</w:t>
      </w:r>
      <w:r w:rsidR="0063002A">
        <w:rPr>
          <w:rFonts w:ascii="Times New Roman" w:hAnsi="Times New Roman" w:cs="Times New Roman" w:hint="eastAsia"/>
          <w:kern w:val="0"/>
        </w:rPr>
        <w:t>包装产品</w:t>
      </w:r>
      <w:r>
        <w:rPr>
          <w:rFonts w:ascii="Times New Roman" w:hAnsi="Times New Roman" w:cs="Times New Roman" w:hint="eastAsia"/>
          <w:kern w:val="0"/>
        </w:rPr>
        <w:t>特点适当调整</w:t>
      </w:r>
      <w:r w:rsidR="00CE205A">
        <w:rPr>
          <w:rFonts w:ascii="Times New Roman" w:hAnsi="Times New Roman" w:cs="Times New Roman" w:hint="eastAsia"/>
          <w:kern w:val="0"/>
        </w:rPr>
        <w:t>，可参照</w:t>
      </w:r>
      <w:r w:rsidR="004217BC">
        <w:rPr>
          <w:rFonts w:ascii="Times New Roman" w:hAnsi="Times New Roman" w:cs="Times New Roman" w:hint="eastAsia"/>
          <w:kern w:val="0"/>
        </w:rPr>
        <w:t>附录</w:t>
      </w:r>
      <w:r w:rsidR="004217BC">
        <w:rPr>
          <w:rFonts w:ascii="Times New Roman" w:hAnsi="Times New Roman" w:cs="Times New Roman" w:hint="eastAsia"/>
          <w:kern w:val="0"/>
        </w:rPr>
        <w:t>A</w:t>
      </w:r>
      <w:r w:rsidR="005121A6">
        <w:rPr>
          <w:rFonts w:ascii="Times New Roman" w:hAnsi="Times New Roman" w:cs="Times New Roman" w:hint="eastAsia"/>
          <w:kern w:val="0"/>
        </w:rPr>
        <w:t>制定具体的</w:t>
      </w:r>
      <w:r w:rsidR="000A439F" w:rsidRPr="00BD7476">
        <w:rPr>
          <w:rFonts w:ascii="Times New Roman" w:hAnsi="Times New Roman" w:cs="Times New Roman" w:hint="eastAsia"/>
          <w:kern w:val="0"/>
        </w:rPr>
        <w:t>评价指标要求及判定依据</w:t>
      </w:r>
      <w:r w:rsidR="00076857" w:rsidRPr="00BD7476">
        <w:rPr>
          <w:rFonts w:ascii="Times New Roman" w:hAnsi="Times New Roman" w:cs="Times New Roman" w:hint="eastAsia"/>
          <w:kern w:val="0"/>
        </w:rPr>
        <w:t>。</w:t>
      </w:r>
    </w:p>
    <w:p w:rsidR="0063002A" w:rsidRDefault="0063002A" w:rsidP="00CC2B24">
      <w:pPr>
        <w:numPr>
          <w:ilvl w:val="1"/>
          <w:numId w:val="1"/>
        </w:numPr>
        <w:tabs>
          <w:tab w:val="left" w:pos="426"/>
        </w:tabs>
        <w:spacing w:beforeLines="50" w:before="120" w:line="360" w:lineRule="auto"/>
        <w:rPr>
          <w:rFonts w:ascii="Times New Roman" w:eastAsia="黑体" w:hAnsi="Times New Roman" w:cs="Times New Roman"/>
          <w:kern w:val="0"/>
          <w:szCs w:val="21"/>
        </w:rPr>
      </w:pPr>
      <w:r w:rsidRPr="0068721E">
        <w:rPr>
          <w:rFonts w:ascii="Times New Roman" w:eastAsia="黑体" w:hAnsi="Times New Roman" w:cs="Times New Roman" w:hint="eastAsia"/>
          <w:kern w:val="0"/>
          <w:szCs w:val="21"/>
        </w:rPr>
        <w:t>资源属性指标</w:t>
      </w:r>
    </w:p>
    <w:p w:rsidR="00C758BC" w:rsidRPr="00C758BC" w:rsidRDefault="00C758BC" w:rsidP="00C758BC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 w:rsidRPr="00C758BC">
        <w:rPr>
          <w:rFonts w:ascii="Times New Roman" w:hAnsi="Times New Roman" w:cs="Times New Roman" w:hint="eastAsia"/>
          <w:kern w:val="0"/>
        </w:rPr>
        <w:t>按照</w:t>
      </w:r>
      <w:r w:rsidR="00453417">
        <w:rPr>
          <w:rFonts w:ascii="Times New Roman" w:hAnsi="Times New Roman" w:cs="Times New Roman" w:hint="eastAsia"/>
          <w:kern w:val="0"/>
        </w:rPr>
        <w:t>包装产品</w:t>
      </w:r>
      <w:r>
        <w:rPr>
          <w:rFonts w:ascii="Times New Roman" w:hAnsi="Times New Roman" w:cs="Times New Roman" w:hint="eastAsia"/>
          <w:kern w:val="0"/>
        </w:rPr>
        <w:t>绿色性能</w:t>
      </w:r>
      <w:r w:rsidR="000940FB">
        <w:rPr>
          <w:rFonts w:ascii="Times New Roman" w:hAnsi="Times New Roman" w:cs="Times New Roman" w:hint="eastAsia"/>
          <w:kern w:val="0"/>
        </w:rPr>
        <w:t>贡献</w:t>
      </w:r>
      <w:r w:rsidRPr="00C758BC">
        <w:rPr>
          <w:rFonts w:ascii="Times New Roman" w:hAnsi="Times New Roman" w:cs="Times New Roman" w:hint="eastAsia"/>
          <w:kern w:val="0"/>
        </w:rPr>
        <w:t>优先级顺序，资源属性指标宜考虑以下要求：</w:t>
      </w:r>
    </w:p>
    <w:p w:rsidR="00C758BC" w:rsidRDefault="00C758BC" w:rsidP="00C758BC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 w:rsidRPr="00C758BC">
        <w:rPr>
          <w:rFonts w:ascii="Times New Roman" w:hAnsi="Times New Roman" w:cs="Times New Roman" w:hint="eastAsia"/>
          <w:kern w:val="0"/>
        </w:rPr>
        <w:t>——减量化和适度包装</w:t>
      </w:r>
      <w:r>
        <w:rPr>
          <w:rFonts w:ascii="Times New Roman" w:hAnsi="Times New Roman" w:cs="Times New Roman" w:hint="eastAsia"/>
          <w:kern w:val="0"/>
        </w:rPr>
        <w:t xml:space="preserve"> (5.1.1)</w:t>
      </w:r>
      <w:r w:rsidRPr="00C758BC">
        <w:rPr>
          <w:rFonts w:ascii="Times New Roman" w:hAnsi="Times New Roman" w:cs="Times New Roman" w:hint="eastAsia"/>
          <w:kern w:val="0"/>
        </w:rPr>
        <w:t>；</w:t>
      </w:r>
    </w:p>
    <w:p w:rsidR="00C758BC" w:rsidRDefault="00C758BC" w:rsidP="00C758BC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 w:rsidRPr="00C758BC">
        <w:rPr>
          <w:rFonts w:ascii="Times New Roman" w:hAnsi="Times New Roman" w:cs="Times New Roman" w:hint="eastAsia"/>
          <w:kern w:val="0"/>
        </w:rPr>
        <w:t>——</w:t>
      </w:r>
      <w:r>
        <w:rPr>
          <w:rFonts w:ascii="Times New Roman" w:hAnsi="Times New Roman" w:cs="Times New Roman" w:hint="eastAsia"/>
          <w:kern w:val="0"/>
        </w:rPr>
        <w:t>重复使用</w:t>
      </w:r>
      <w:r>
        <w:rPr>
          <w:rFonts w:ascii="Times New Roman" w:hAnsi="Times New Roman" w:cs="Times New Roman" w:hint="eastAsia"/>
          <w:kern w:val="0"/>
        </w:rPr>
        <w:t xml:space="preserve"> (5.1.2)</w:t>
      </w:r>
      <w:r>
        <w:rPr>
          <w:rFonts w:ascii="Times New Roman" w:hAnsi="Times New Roman" w:cs="Times New Roman" w:hint="eastAsia"/>
          <w:kern w:val="0"/>
        </w:rPr>
        <w:t>；</w:t>
      </w:r>
    </w:p>
    <w:p w:rsidR="00C758BC" w:rsidRDefault="00C758BC" w:rsidP="00C758BC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 w:rsidRPr="00C758BC">
        <w:rPr>
          <w:rFonts w:ascii="Times New Roman" w:hAnsi="Times New Roman" w:cs="Times New Roman" w:hint="eastAsia"/>
          <w:kern w:val="0"/>
        </w:rPr>
        <w:t>——</w:t>
      </w:r>
      <w:r>
        <w:rPr>
          <w:rFonts w:ascii="Times New Roman" w:hAnsi="Times New Roman" w:cs="Times New Roman" w:hint="eastAsia"/>
          <w:kern w:val="0"/>
        </w:rPr>
        <w:t>回收利用</w:t>
      </w:r>
      <w:r>
        <w:rPr>
          <w:rFonts w:ascii="Times New Roman" w:hAnsi="Times New Roman" w:cs="Times New Roman" w:hint="eastAsia"/>
          <w:kern w:val="0"/>
        </w:rPr>
        <w:t xml:space="preserve"> (5.1.3)</w:t>
      </w:r>
      <w:r>
        <w:rPr>
          <w:rFonts w:ascii="Times New Roman" w:hAnsi="Times New Roman" w:cs="Times New Roman" w:hint="eastAsia"/>
          <w:kern w:val="0"/>
        </w:rPr>
        <w:t>；</w:t>
      </w:r>
    </w:p>
    <w:p w:rsidR="00C758BC" w:rsidRDefault="00C758BC" w:rsidP="00C758BC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 w:rsidRPr="00C758BC">
        <w:rPr>
          <w:rFonts w:ascii="Times New Roman" w:hAnsi="Times New Roman" w:cs="Times New Roman" w:hint="eastAsia"/>
          <w:kern w:val="0"/>
        </w:rPr>
        <w:t>——</w:t>
      </w:r>
      <w:r>
        <w:rPr>
          <w:rFonts w:ascii="Times New Roman" w:hAnsi="Times New Roman" w:cs="Times New Roman" w:hint="eastAsia"/>
          <w:kern w:val="0"/>
        </w:rPr>
        <w:t>可降解</w:t>
      </w:r>
      <w:r>
        <w:rPr>
          <w:rFonts w:ascii="Times New Roman" w:hAnsi="Times New Roman" w:cs="Times New Roman" w:hint="eastAsia"/>
          <w:kern w:val="0"/>
        </w:rPr>
        <w:t xml:space="preserve"> (5.1.4)</w:t>
      </w:r>
      <w:r>
        <w:rPr>
          <w:rFonts w:ascii="Times New Roman" w:hAnsi="Times New Roman" w:cs="Times New Roman" w:hint="eastAsia"/>
          <w:kern w:val="0"/>
        </w:rPr>
        <w:t>；</w:t>
      </w:r>
    </w:p>
    <w:p w:rsidR="00C758BC" w:rsidRDefault="00C758BC" w:rsidP="00C758BC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 w:rsidRPr="00C758BC">
        <w:rPr>
          <w:rFonts w:ascii="Times New Roman" w:hAnsi="Times New Roman" w:cs="Times New Roman" w:hint="eastAsia"/>
          <w:kern w:val="0"/>
        </w:rPr>
        <w:t>——</w:t>
      </w:r>
      <w:r>
        <w:rPr>
          <w:rFonts w:ascii="Times New Roman" w:hAnsi="Times New Roman" w:cs="Times New Roman" w:hint="eastAsia"/>
          <w:kern w:val="0"/>
        </w:rPr>
        <w:t>工业用水</w:t>
      </w:r>
      <w:r>
        <w:rPr>
          <w:rFonts w:ascii="Times New Roman" w:hAnsi="Times New Roman" w:cs="Times New Roman" w:hint="eastAsia"/>
          <w:kern w:val="0"/>
        </w:rPr>
        <w:t xml:space="preserve"> (5.1.5)</w:t>
      </w:r>
      <w:r>
        <w:rPr>
          <w:rFonts w:ascii="Times New Roman" w:hAnsi="Times New Roman" w:cs="Times New Roman" w:hint="eastAsia"/>
          <w:kern w:val="0"/>
        </w:rPr>
        <w:t>。</w:t>
      </w:r>
    </w:p>
    <w:p w:rsidR="00FF4D5B" w:rsidRPr="000940FB" w:rsidRDefault="00FF4D5B" w:rsidP="000940FB">
      <w:pPr>
        <w:tabs>
          <w:tab w:val="left" w:pos="426"/>
        </w:tabs>
        <w:spacing w:line="360" w:lineRule="auto"/>
        <w:ind w:firstLineChars="200" w:firstLine="360"/>
        <w:rPr>
          <w:rFonts w:ascii="Times New Roman" w:eastAsia="黑体" w:hAnsi="Times New Roman" w:cs="Times New Roman"/>
          <w:kern w:val="0"/>
          <w:sz w:val="18"/>
          <w:szCs w:val="18"/>
        </w:rPr>
      </w:pPr>
      <w:r w:rsidRPr="000940FB">
        <w:rPr>
          <w:rFonts w:ascii="Times New Roman" w:eastAsia="黑体" w:hAnsi="Times New Roman" w:cs="Times New Roman" w:hint="eastAsia"/>
          <w:kern w:val="0"/>
          <w:sz w:val="18"/>
          <w:szCs w:val="18"/>
        </w:rPr>
        <w:t>注：木质包装制品宜考虑采用森林认证的原材料。</w:t>
      </w:r>
    </w:p>
    <w:p w:rsidR="0063002A" w:rsidRPr="006C54E5" w:rsidRDefault="0063002A" w:rsidP="0063002A">
      <w:pPr>
        <w:numPr>
          <w:ilvl w:val="2"/>
          <w:numId w:val="1"/>
        </w:numPr>
        <w:tabs>
          <w:tab w:val="left" w:pos="426"/>
        </w:tabs>
        <w:spacing w:line="360" w:lineRule="auto"/>
        <w:rPr>
          <w:rFonts w:ascii="黑体" w:eastAsia="黑体" w:hAnsi="Times New Roman" w:cs="Times New Roman"/>
          <w:kern w:val="0"/>
          <w:szCs w:val="21"/>
          <w:u w:color="000000"/>
        </w:rPr>
      </w:pPr>
      <w:r w:rsidRPr="006C54E5">
        <w:rPr>
          <w:rFonts w:ascii="黑体" w:eastAsia="黑体" w:hAnsi="Times New Roman" w:cs="Times New Roman" w:hint="eastAsia"/>
          <w:kern w:val="0"/>
          <w:szCs w:val="21"/>
          <w:u w:color="000000"/>
        </w:rPr>
        <w:t>减量化和适度包装</w:t>
      </w:r>
    </w:p>
    <w:p w:rsidR="0063002A" w:rsidRPr="00DB5DE7" w:rsidRDefault="0063002A" w:rsidP="0063002A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 xml:space="preserve">a) </w:t>
      </w:r>
      <w:r>
        <w:rPr>
          <w:rFonts w:ascii="Times New Roman" w:hAnsi="Times New Roman" w:cs="Times New Roman" w:hint="eastAsia"/>
          <w:kern w:val="0"/>
        </w:rPr>
        <w:t>在</w:t>
      </w:r>
      <w:r w:rsidRPr="00DB5DE7">
        <w:rPr>
          <w:rFonts w:ascii="Times New Roman" w:hAnsi="Times New Roman" w:cs="Times New Roman" w:hint="eastAsia"/>
          <w:kern w:val="0"/>
        </w:rPr>
        <w:t>满足产品基本功能的条件下，应采用适度包装，尽量减少包装体积、层数、重量及材质种类，鼓励采用单一材质、相同材质或者便于材质分离的包装材料</w:t>
      </w:r>
      <w:r>
        <w:rPr>
          <w:rFonts w:ascii="Times New Roman" w:hAnsi="Times New Roman" w:cs="Times New Roman" w:hint="eastAsia"/>
          <w:kern w:val="0"/>
        </w:rPr>
        <w:t>；</w:t>
      </w:r>
    </w:p>
    <w:p w:rsidR="0063002A" w:rsidRPr="00B827C4" w:rsidRDefault="0063002A" w:rsidP="0063002A">
      <w:pPr>
        <w:tabs>
          <w:tab w:val="left" w:pos="426"/>
        </w:tabs>
        <w:spacing w:line="360" w:lineRule="auto"/>
        <w:ind w:firstLineChars="200" w:firstLine="360"/>
        <w:rPr>
          <w:rFonts w:ascii="Times New Roman" w:eastAsia="黑体" w:hAnsi="Times New Roman" w:cs="Times New Roman"/>
          <w:kern w:val="0"/>
          <w:sz w:val="18"/>
          <w:szCs w:val="18"/>
        </w:rPr>
      </w:pPr>
      <w:r>
        <w:rPr>
          <w:rFonts w:ascii="Times New Roman" w:eastAsia="黑体" w:hAnsi="Times New Roman" w:cs="Times New Roman" w:hint="eastAsia"/>
          <w:kern w:val="0"/>
          <w:sz w:val="18"/>
          <w:szCs w:val="18"/>
        </w:rPr>
        <w:lastRenderedPageBreak/>
        <w:t>示例</w:t>
      </w:r>
      <w:r w:rsidRPr="00B827C4">
        <w:rPr>
          <w:rFonts w:ascii="Times New Roman" w:eastAsia="黑体" w:hAnsi="Times New Roman" w:cs="Times New Roman" w:hint="eastAsia"/>
          <w:kern w:val="0"/>
          <w:sz w:val="18"/>
          <w:szCs w:val="18"/>
        </w:rPr>
        <w:t>：通信终端产品的包装孔隙率及包装层数、包装成本应分别满足</w:t>
      </w:r>
      <w:r w:rsidRPr="00B827C4">
        <w:rPr>
          <w:rFonts w:ascii="Times New Roman" w:eastAsia="黑体" w:hAnsi="Times New Roman" w:cs="Times New Roman" w:hint="eastAsia"/>
          <w:kern w:val="0"/>
          <w:sz w:val="18"/>
          <w:szCs w:val="18"/>
        </w:rPr>
        <w:t>GB/T 30963</w:t>
      </w:r>
      <w:r w:rsidRPr="00B827C4">
        <w:rPr>
          <w:rFonts w:ascii="Times New Roman" w:eastAsia="黑体" w:hAnsi="Times New Roman" w:cs="Times New Roman" w:hint="eastAsia"/>
          <w:kern w:val="0"/>
          <w:sz w:val="18"/>
          <w:szCs w:val="18"/>
        </w:rPr>
        <w:t>中</w:t>
      </w:r>
      <w:r w:rsidRPr="00B827C4">
        <w:rPr>
          <w:rFonts w:ascii="Times New Roman" w:eastAsia="黑体" w:hAnsi="Times New Roman" w:cs="Times New Roman" w:hint="eastAsia"/>
          <w:kern w:val="0"/>
          <w:sz w:val="18"/>
          <w:szCs w:val="18"/>
        </w:rPr>
        <w:t>6.2</w:t>
      </w:r>
      <w:r w:rsidRPr="00B827C4">
        <w:rPr>
          <w:rFonts w:ascii="Times New Roman" w:eastAsia="黑体" w:hAnsi="Times New Roman" w:cs="Times New Roman" w:hint="eastAsia"/>
          <w:kern w:val="0"/>
          <w:sz w:val="18"/>
          <w:szCs w:val="18"/>
        </w:rPr>
        <w:t>和</w:t>
      </w:r>
      <w:r w:rsidRPr="00B827C4">
        <w:rPr>
          <w:rFonts w:ascii="Times New Roman" w:eastAsia="黑体" w:hAnsi="Times New Roman" w:cs="Times New Roman" w:hint="eastAsia"/>
          <w:kern w:val="0"/>
          <w:sz w:val="18"/>
          <w:szCs w:val="18"/>
        </w:rPr>
        <w:t>6.3</w:t>
      </w:r>
      <w:r w:rsidRPr="00B827C4">
        <w:rPr>
          <w:rFonts w:ascii="Times New Roman" w:eastAsia="黑体" w:hAnsi="Times New Roman" w:cs="Times New Roman" w:hint="eastAsia"/>
          <w:kern w:val="0"/>
          <w:sz w:val="18"/>
          <w:szCs w:val="18"/>
        </w:rPr>
        <w:t>的限量要求，并依据</w:t>
      </w:r>
      <w:r w:rsidRPr="00B827C4">
        <w:rPr>
          <w:rFonts w:ascii="Times New Roman" w:eastAsia="黑体" w:hAnsi="Times New Roman" w:cs="Times New Roman" w:hint="eastAsia"/>
          <w:kern w:val="0"/>
          <w:sz w:val="18"/>
          <w:szCs w:val="18"/>
        </w:rPr>
        <w:t>GB/T 30963</w:t>
      </w:r>
      <w:r w:rsidRPr="00B827C4">
        <w:rPr>
          <w:rFonts w:ascii="Times New Roman" w:eastAsia="黑体" w:hAnsi="Times New Roman" w:cs="Times New Roman" w:hint="eastAsia"/>
          <w:kern w:val="0"/>
          <w:sz w:val="18"/>
          <w:szCs w:val="18"/>
        </w:rPr>
        <w:t>附录</w:t>
      </w:r>
      <w:r w:rsidRPr="00B827C4">
        <w:rPr>
          <w:rFonts w:ascii="Times New Roman" w:eastAsia="黑体" w:hAnsi="Times New Roman" w:cs="Times New Roman" w:hint="eastAsia"/>
          <w:kern w:val="0"/>
          <w:sz w:val="18"/>
          <w:szCs w:val="18"/>
        </w:rPr>
        <w:t>A</w:t>
      </w:r>
      <w:r w:rsidRPr="00B827C4">
        <w:rPr>
          <w:rFonts w:ascii="Times New Roman" w:eastAsia="黑体" w:hAnsi="Times New Roman" w:cs="Times New Roman" w:hint="eastAsia"/>
          <w:kern w:val="0"/>
          <w:sz w:val="18"/>
          <w:szCs w:val="18"/>
        </w:rPr>
        <w:t>的方法进行计算，提供验证报告。</w:t>
      </w:r>
    </w:p>
    <w:p w:rsidR="0063002A" w:rsidRPr="007E0F2C" w:rsidRDefault="0063002A" w:rsidP="0063002A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 w:rsidRPr="002B2313">
        <w:rPr>
          <w:rFonts w:ascii="Times New Roman" w:hAnsi="Times New Roman" w:cs="Times New Roman" w:hint="eastAsia"/>
          <w:kern w:val="0"/>
        </w:rPr>
        <w:t xml:space="preserve">b) </w:t>
      </w:r>
      <w:r w:rsidRPr="002B2313">
        <w:rPr>
          <w:rFonts w:ascii="Times New Roman" w:hAnsi="Times New Roman" w:cs="Times New Roman" w:hint="eastAsia"/>
          <w:kern w:val="0"/>
        </w:rPr>
        <w:t>包装产品的设计，与同类产品或前期产品相比，有助于减少材质种类和</w:t>
      </w:r>
      <w:r w:rsidRPr="002B2313">
        <w:rPr>
          <w:rFonts w:ascii="Times New Roman" w:hAnsi="Times New Roman" w:cs="Times New Roman" w:hint="eastAsia"/>
          <w:kern w:val="0"/>
        </w:rPr>
        <w:t>/</w:t>
      </w:r>
      <w:r w:rsidRPr="002B2313">
        <w:rPr>
          <w:rFonts w:ascii="Times New Roman" w:hAnsi="Times New Roman" w:cs="Times New Roman" w:hint="eastAsia"/>
          <w:kern w:val="0"/>
        </w:rPr>
        <w:t>或材料重量。</w:t>
      </w:r>
    </w:p>
    <w:p w:rsidR="002930DF" w:rsidRPr="006C54E5" w:rsidRDefault="002930DF" w:rsidP="002930DF">
      <w:pPr>
        <w:numPr>
          <w:ilvl w:val="2"/>
          <w:numId w:val="1"/>
        </w:numPr>
        <w:tabs>
          <w:tab w:val="left" w:pos="426"/>
        </w:tabs>
        <w:spacing w:line="360" w:lineRule="auto"/>
        <w:rPr>
          <w:rFonts w:ascii="黑体" w:eastAsia="黑体" w:hAnsi="Times New Roman" w:cs="Times New Roman"/>
          <w:kern w:val="0"/>
          <w:szCs w:val="21"/>
          <w:u w:color="000000"/>
        </w:rPr>
      </w:pPr>
      <w:r w:rsidRPr="006C54E5">
        <w:rPr>
          <w:rFonts w:ascii="黑体" w:eastAsia="黑体" w:hAnsi="Times New Roman" w:cs="Times New Roman" w:hint="eastAsia"/>
          <w:kern w:val="0"/>
          <w:szCs w:val="21"/>
          <w:u w:color="000000"/>
        </w:rPr>
        <w:t>重复使用</w:t>
      </w:r>
    </w:p>
    <w:p w:rsidR="002930DF" w:rsidRPr="009B51C4" w:rsidRDefault="002930DF" w:rsidP="002930DF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在技术可行条件下，</w:t>
      </w:r>
      <w:r w:rsidRPr="009B51C4">
        <w:rPr>
          <w:rFonts w:ascii="Times New Roman" w:hAnsi="Times New Roman" w:cs="Times New Roman" w:hint="eastAsia"/>
          <w:kern w:val="0"/>
        </w:rPr>
        <w:t>同类产品包装应优先选用可重复使用包装及系统，</w:t>
      </w:r>
      <w:r w:rsidR="006038CA">
        <w:rPr>
          <w:rFonts w:ascii="Times New Roman" w:hAnsi="Times New Roman" w:cs="Times New Roman" w:hint="eastAsia"/>
          <w:kern w:val="0"/>
        </w:rPr>
        <w:t>且</w:t>
      </w:r>
      <w:r w:rsidR="007A3B51" w:rsidRPr="009B51C4">
        <w:rPr>
          <w:rFonts w:ascii="Times New Roman" w:hAnsi="Times New Roman" w:cs="Times New Roman" w:hint="eastAsia"/>
          <w:kern w:val="0"/>
        </w:rPr>
        <w:t>满足</w:t>
      </w:r>
      <w:r w:rsidR="007A3B51" w:rsidRPr="009B51C4">
        <w:rPr>
          <w:rFonts w:ascii="Times New Roman" w:hAnsi="Times New Roman" w:cs="Times New Roman" w:hint="eastAsia"/>
          <w:kern w:val="0"/>
        </w:rPr>
        <w:t>GB/T 16716.</w:t>
      </w:r>
      <w:r w:rsidR="003567E4">
        <w:rPr>
          <w:rFonts w:ascii="Times New Roman" w:hAnsi="Times New Roman" w:cs="Times New Roman" w:hint="eastAsia"/>
          <w:kern w:val="0"/>
        </w:rPr>
        <w:t>4</w:t>
      </w:r>
      <w:r w:rsidR="007A3B51" w:rsidRPr="009B51C4">
        <w:rPr>
          <w:rFonts w:ascii="Times New Roman" w:hAnsi="Times New Roman" w:cs="Times New Roman" w:hint="eastAsia"/>
          <w:kern w:val="0"/>
        </w:rPr>
        <w:t>中以下基本要求，</w:t>
      </w:r>
      <w:r w:rsidR="007A3B51">
        <w:rPr>
          <w:rFonts w:ascii="Times New Roman" w:hAnsi="Times New Roman" w:cs="Times New Roman" w:hint="eastAsia"/>
          <w:kern w:val="0"/>
        </w:rPr>
        <w:t>应依</w:t>
      </w:r>
      <w:r w:rsidR="007A3B51" w:rsidRPr="009B51C4">
        <w:rPr>
          <w:rFonts w:ascii="Times New Roman" w:hAnsi="Times New Roman" w:cs="Times New Roman" w:hint="eastAsia"/>
          <w:kern w:val="0"/>
        </w:rPr>
        <w:t>据</w:t>
      </w:r>
      <w:r w:rsidR="007A3B51" w:rsidRPr="009B51C4">
        <w:rPr>
          <w:rFonts w:ascii="Times New Roman" w:hAnsi="Times New Roman" w:cs="Times New Roman" w:hint="eastAsia"/>
          <w:kern w:val="0"/>
        </w:rPr>
        <w:t>GB/T 16716.</w:t>
      </w:r>
      <w:r w:rsidR="003567E4">
        <w:rPr>
          <w:rFonts w:ascii="Times New Roman" w:hAnsi="Times New Roman" w:cs="Times New Roman" w:hint="eastAsia"/>
          <w:kern w:val="0"/>
        </w:rPr>
        <w:t>4</w:t>
      </w:r>
      <w:r w:rsidR="007A3B51" w:rsidRPr="009B51C4">
        <w:rPr>
          <w:rFonts w:ascii="Times New Roman" w:hAnsi="Times New Roman" w:cs="Times New Roman" w:hint="eastAsia"/>
          <w:kern w:val="0"/>
        </w:rPr>
        <w:t>提供符合性声明：</w:t>
      </w:r>
    </w:p>
    <w:p w:rsidR="002930DF" w:rsidRPr="007E0F2C" w:rsidRDefault="002930DF" w:rsidP="002930DF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 xml:space="preserve">a) </w:t>
      </w:r>
      <w:r w:rsidR="00B62D23">
        <w:rPr>
          <w:rFonts w:ascii="Times New Roman" w:hAnsi="Times New Roman" w:cs="Times New Roman" w:hint="eastAsia"/>
          <w:kern w:val="0"/>
        </w:rPr>
        <w:t>包装产品的</w:t>
      </w:r>
      <w:r>
        <w:rPr>
          <w:rFonts w:ascii="Times New Roman" w:hAnsi="Times New Roman" w:cs="Times New Roman" w:hint="eastAsia"/>
          <w:kern w:val="0"/>
        </w:rPr>
        <w:t>主</w:t>
      </w:r>
      <w:r w:rsidRPr="007E0F2C">
        <w:rPr>
          <w:rFonts w:ascii="Times New Roman" w:hAnsi="Times New Roman" w:cs="Times New Roman" w:hint="eastAsia"/>
          <w:kern w:val="0"/>
        </w:rPr>
        <w:t>要组分能够在可预见的使用情况下实现一定次数的传递或周转；</w:t>
      </w:r>
    </w:p>
    <w:p w:rsidR="002930DF" w:rsidRPr="00570CDE" w:rsidRDefault="002930DF" w:rsidP="002930DF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 xml:space="preserve">b) </w:t>
      </w:r>
      <w:r w:rsidRPr="00570CDE">
        <w:rPr>
          <w:rFonts w:ascii="Times New Roman" w:hAnsi="Times New Roman" w:cs="Times New Roman" w:hint="eastAsia"/>
          <w:kern w:val="0"/>
        </w:rPr>
        <w:t>重复使用包装</w:t>
      </w:r>
      <w:r w:rsidR="009F6BCA">
        <w:rPr>
          <w:rFonts w:ascii="Times New Roman" w:hAnsi="Times New Roman" w:cs="Times New Roman" w:hint="eastAsia"/>
          <w:kern w:val="0"/>
        </w:rPr>
        <w:t>及系统</w:t>
      </w:r>
      <w:r w:rsidRPr="00570CDE">
        <w:rPr>
          <w:rFonts w:ascii="Times New Roman" w:hAnsi="Times New Roman" w:cs="Times New Roman" w:hint="eastAsia"/>
          <w:kern w:val="0"/>
        </w:rPr>
        <w:t>应</w:t>
      </w:r>
      <w:r w:rsidR="009F6BCA">
        <w:rPr>
          <w:rFonts w:ascii="Times New Roman" w:hAnsi="Times New Roman" w:cs="Times New Roman" w:hint="eastAsia"/>
          <w:kern w:val="0"/>
        </w:rPr>
        <w:t>至少</w:t>
      </w:r>
      <w:r w:rsidRPr="00570CDE">
        <w:rPr>
          <w:rFonts w:ascii="Times New Roman" w:hAnsi="Times New Roman" w:cs="Times New Roman" w:hint="eastAsia"/>
          <w:kern w:val="0"/>
        </w:rPr>
        <w:t>满足</w:t>
      </w:r>
      <w:r w:rsidRPr="00570CDE">
        <w:rPr>
          <w:rFonts w:ascii="Times New Roman" w:hAnsi="Times New Roman" w:cs="Times New Roman" w:hint="eastAsia"/>
          <w:kern w:val="0"/>
        </w:rPr>
        <w:t>GB/T 16716.</w:t>
      </w:r>
      <w:r w:rsidR="003567E4">
        <w:rPr>
          <w:rFonts w:ascii="Times New Roman" w:hAnsi="Times New Roman" w:cs="Times New Roman" w:hint="eastAsia"/>
          <w:kern w:val="0"/>
        </w:rPr>
        <w:t>4</w:t>
      </w:r>
      <w:r w:rsidRPr="00570CDE">
        <w:rPr>
          <w:rFonts w:ascii="Times New Roman" w:hAnsi="Times New Roman" w:cs="Times New Roman" w:hint="eastAsia"/>
          <w:kern w:val="0"/>
        </w:rPr>
        <w:t>中闭环系统、开环系统、混合系统之一的要求。</w:t>
      </w:r>
    </w:p>
    <w:p w:rsidR="007A3B51" w:rsidRPr="007A3B51" w:rsidRDefault="002930DF" w:rsidP="007A3B51">
      <w:pPr>
        <w:tabs>
          <w:tab w:val="left" w:pos="426"/>
        </w:tabs>
        <w:spacing w:line="360" w:lineRule="auto"/>
        <w:ind w:firstLineChars="200" w:firstLine="360"/>
        <w:rPr>
          <w:rFonts w:ascii="Times New Roman" w:eastAsia="黑体" w:hAnsi="Times New Roman" w:cs="Times New Roman"/>
          <w:kern w:val="0"/>
          <w:sz w:val="18"/>
          <w:szCs w:val="18"/>
        </w:rPr>
      </w:pPr>
      <w:r w:rsidRPr="007A3B51">
        <w:rPr>
          <w:rFonts w:ascii="Times New Roman" w:eastAsia="黑体" w:hAnsi="Times New Roman" w:cs="Times New Roman" w:hint="eastAsia"/>
          <w:kern w:val="0"/>
          <w:sz w:val="18"/>
          <w:szCs w:val="18"/>
        </w:rPr>
        <w:t>注</w:t>
      </w:r>
      <w:r w:rsidR="007A3B51" w:rsidRPr="007A3B51">
        <w:rPr>
          <w:rFonts w:ascii="Times New Roman" w:eastAsia="黑体" w:hAnsi="Times New Roman" w:cs="Times New Roman" w:hint="eastAsia"/>
          <w:kern w:val="0"/>
          <w:sz w:val="18"/>
          <w:szCs w:val="18"/>
        </w:rPr>
        <w:t>1</w:t>
      </w:r>
      <w:r w:rsidRPr="007A3B51">
        <w:rPr>
          <w:rFonts w:ascii="Times New Roman" w:eastAsia="黑体" w:hAnsi="Times New Roman" w:cs="Times New Roman" w:hint="eastAsia"/>
          <w:kern w:val="0"/>
          <w:sz w:val="18"/>
          <w:szCs w:val="18"/>
        </w:rPr>
        <w:t>：</w:t>
      </w:r>
      <w:r w:rsidR="007A3B51" w:rsidRPr="007A3B51">
        <w:rPr>
          <w:rFonts w:ascii="Times New Roman" w:eastAsia="黑体" w:hAnsi="Times New Roman" w:cs="Times New Roman" w:hint="eastAsia"/>
          <w:kern w:val="0"/>
          <w:sz w:val="18"/>
          <w:szCs w:val="18"/>
        </w:rPr>
        <w:t>鼓励企业建立并运行智能化可识别系统</w:t>
      </w:r>
      <w:r w:rsidR="007A3B51">
        <w:rPr>
          <w:rFonts w:ascii="Times New Roman" w:eastAsia="黑体" w:hAnsi="Times New Roman" w:cs="Times New Roman" w:hint="eastAsia"/>
          <w:kern w:val="0"/>
          <w:sz w:val="18"/>
          <w:szCs w:val="18"/>
        </w:rPr>
        <w:t>。</w:t>
      </w:r>
    </w:p>
    <w:p w:rsidR="002930DF" w:rsidRPr="00B827C4" w:rsidRDefault="007A3B51" w:rsidP="002930DF">
      <w:pPr>
        <w:tabs>
          <w:tab w:val="left" w:pos="426"/>
        </w:tabs>
        <w:spacing w:line="360" w:lineRule="auto"/>
        <w:ind w:firstLineChars="200" w:firstLine="360"/>
        <w:rPr>
          <w:rFonts w:ascii="Times New Roman" w:eastAsia="黑体" w:hAnsi="Times New Roman" w:cs="Times New Roman"/>
          <w:kern w:val="0"/>
          <w:sz w:val="18"/>
          <w:szCs w:val="18"/>
        </w:rPr>
      </w:pPr>
      <w:r>
        <w:rPr>
          <w:rFonts w:ascii="Times New Roman" w:eastAsia="黑体" w:hAnsi="Times New Roman" w:cs="Times New Roman" w:hint="eastAsia"/>
          <w:kern w:val="0"/>
          <w:sz w:val="18"/>
          <w:szCs w:val="18"/>
        </w:rPr>
        <w:t>注</w:t>
      </w:r>
      <w:r>
        <w:rPr>
          <w:rFonts w:ascii="Times New Roman" w:eastAsia="黑体" w:hAnsi="Times New Roman" w:cs="Times New Roman" w:hint="eastAsia"/>
          <w:kern w:val="0"/>
          <w:sz w:val="18"/>
          <w:szCs w:val="18"/>
        </w:rPr>
        <w:t>2</w:t>
      </w:r>
      <w:r>
        <w:rPr>
          <w:rFonts w:ascii="Times New Roman" w:eastAsia="黑体" w:hAnsi="Times New Roman" w:cs="Times New Roman" w:hint="eastAsia"/>
          <w:kern w:val="0"/>
          <w:sz w:val="18"/>
          <w:szCs w:val="18"/>
        </w:rPr>
        <w:t>：</w:t>
      </w:r>
      <w:r w:rsidR="002930DF" w:rsidRPr="00B827C4">
        <w:rPr>
          <w:rFonts w:ascii="Times New Roman" w:eastAsia="黑体" w:hAnsi="Times New Roman" w:cs="Times New Roman" w:hint="eastAsia"/>
          <w:kern w:val="0"/>
          <w:sz w:val="18"/>
          <w:szCs w:val="18"/>
        </w:rPr>
        <w:t>常用包装材料及制品的重复使用特性参考</w:t>
      </w:r>
      <w:r w:rsidR="002930DF" w:rsidRPr="00B827C4">
        <w:rPr>
          <w:rFonts w:ascii="Times New Roman" w:eastAsia="黑体" w:hAnsi="Times New Roman" w:cs="Times New Roman" w:hint="eastAsia"/>
          <w:kern w:val="0"/>
          <w:sz w:val="18"/>
          <w:szCs w:val="18"/>
        </w:rPr>
        <w:t>GB/T</w:t>
      </w:r>
      <w:r w:rsidR="003567E4">
        <w:rPr>
          <w:rFonts w:ascii="Times New Roman" w:eastAsia="黑体" w:hAnsi="Times New Roman" w:cs="Times New Roman" w:hint="eastAsia"/>
          <w:kern w:val="0"/>
          <w:sz w:val="18"/>
          <w:szCs w:val="18"/>
        </w:rPr>
        <w:t xml:space="preserve"> </w:t>
      </w:r>
      <w:r w:rsidR="002930DF" w:rsidRPr="00B827C4">
        <w:rPr>
          <w:rFonts w:ascii="Times New Roman" w:eastAsia="黑体" w:hAnsi="Times New Roman" w:cs="Times New Roman" w:hint="eastAsia"/>
          <w:kern w:val="0"/>
          <w:sz w:val="18"/>
          <w:szCs w:val="18"/>
        </w:rPr>
        <w:t>31268</w:t>
      </w:r>
      <w:r w:rsidR="002930DF" w:rsidRPr="00B827C4">
        <w:rPr>
          <w:rFonts w:ascii="Times New Roman" w:eastAsia="黑体" w:hAnsi="Times New Roman" w:cs="Times New Roman" w:hint="eastAsia"/>
          <w:kern w:val="0"/>
          <w:sz w:val="18"/>
          <w:szCs w:val="18"/>
        </w:rPr>
        <w:t>附录</w:t>
      </w:r>
      <w:r w:rsidR="002930DF" w:rsidRPr="00B827C4">
        <w:rPr>
          <w:rFonts w:ascii="Times New Roman" w:eastAsia="黑体" w:hAnsi="Times New Roman" w:cs="Times New Roman" w:hint="eastAsia"/>
          <w:kern w:val="0"/>
          <w:sz w:val="18"/>
          <w:szCs w:val="18"/>
        </w:rPr>
        <w:t>A</w:t>
      </w:r>
      <w:r w:rsidR="002930DF">
        <w:rPr>
          <w:rFonts w:ascii="Times New Roman" w:eastAsia="黑体" w:hAnsi="Times New Roman" w:cs="Times New Roman" w:hint="eastAsia"/>
          <w:kern w:val="0"/>
          <w:sz w:val="18"/>
          <w:szCs w:val="18"/>
        </w:rPr>
        <w:t>。</w:t>
      </w:r>
    </w:p>
    <w:p w:rsidR="00CA258D" w:rsidRDefault="00EC4B91" w:rsidP="000A2D83">
      <w:pPr>
        <w:numPr>
          <w:ilvl w:val="2"/>
          <w:numId w:val="1"/>
        </w:numPr>
        <w:tabs>
          <w:tab w:val="left" w:pos="426"/>
        </w:tabs>
        <w:spacing w:line="360" w:lineRule="auto"/>
        <w:rPr>
          <w:rFonts w:ascii="黑体" w:eastAsia="黑体" w:hAnsi="Times New Roman" w:cs="Times New Roman"/>
          <w:kern w:val="0"/>
          <w:szCs w:val="21"/>
          <w:u w:color="000000"/>
        </w:rPr>
      </w:pPr>
      <w:r>
        <w:rPr>
          <w:rFonts w:ascii="黑体" w:eastAsia="黑体" w:hAnsi="Times New Roman" w:cs="Times New Roman" w:hint="eastAsia"/>
          <w:kern w:val="0"/>
          <w:szCs w:val="21"/>
          <w:u w:color="000000"/>
        </w:rPr>
        <w:t>回收利用</w:t>
      </w:r>
    </w:p>
    <w:p w:rsidR="002C5D32" w:rsidRPr="002F3117" w:rsidRDefault="0050018C" w:rsidP="0050018C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 xml:space="preserve">a) </w:t>
      </w:r>
      <w:r w:rsidR="002C5D32" w:rsidRPr="0069405C">
        <w:rPr>
          <w:rFonts w:ascii="Times New Roman" w:hAnsi="Times New Roman" w:cs="Times New Roman" w:hint="eastAsia"/>
          <w:kern w:val="0"/>
        </w:rPr>
        <w:t>鼓励包装</w:t>
      </w:r>
      <w:r w:rsidR="00E46788">
        <w:rPr>
          <w:rFonts w:ascii="Times New Roman" w:hAnsi="Times New Roman" w:cs="Times New Roman" w:hint="eastAsia"/>
          <w:kern w:val="0"/>
        </w:rPr>
        <w:t>新</w:t>
      </w:r>
      <w:r w:rsidR="00743355" w:rsidRPr="0069405C">
        <w:rPr>
          <w:rFonts w:ascii="Times New Roman" w:hAnsi="Times New Roman" w:cs="Times New Roman" w:hint="eastAsia"/>
          <w:kern w:val="0"/>
        </w:rPr>
        <w:t>产品</w:t>
      </w:r>
      <w:r w:rsidR="002C5D32" w:rsidRPr="0069405C">
        <w:rPr>
          <w:rFonts w:ascii="Times New Roman" w:hAnsi="Times New Roman" w:cs="Times New Roman" w:hint="eastAsia"/>
          <w:kern w:val="0"/>
        </w:rPr>
        <w:t>中添加一定比例的</w:t>
      </w:r>
      <w:r w:rsidR="00EC4B91">
        <w:rPr>
          <w:rFonts w:ascii="Times New Roman" w:hAnsi="Times New Roman" w:cs="Times New Roman" w:hint="eastAsia"/>
          <w:kern w:val="0"/>
        </w:rPr>
        <w:t>循环</w:t>
      </w:r>
      <w:r w:rsidR="008436FB" w:rsidRPr="0069405C">
        <w:rPr>
          <w:rFonts w:ascii="Times New Roman" w:hAnsi="Times New Roman" w:cs="Times New Roman" w:hint="eastAsia"/>
          <w:kern w:val="0"/>
        </w:rPr>
        <w:t>再生</w:t>
      </w:r>
      <w:r w:rsidR="002C5D32" w:rsidRPr="0069405C">
        <w:rPr>
          <w:rFonts w:ascii="Times New Roman" w:hAnsi="Times New Roman" w:cs="Times New Roman" w:hint="eastAsia"/>
          <w:kern w:val="0"/>
        </w:rPr>
        <w:t>原材料，</w:t>
      </w:r>
      <w:r w:rsidR="000846CB">
        <w:rPr>
          <w:rFonts w:ascii="Times New Roman" w:hAnsi="Times New Roman" w:cs="Times New Roman" w:hint="eastAsia"/>
          <w:kern w:val="0"/>
        </w:rPr>
        <w:t>再生原材料</w:t>
      </w:r>
      <w:r w:rsidR="002C5D32" w:rsidRPr="0069405C">
        <w:rPr>
          <w:rFonts w:ascii="Times New Roman" w:hAnsi="Times New Roman" w:cs="Times New Roman" w:hint="eastAsia"/>
          <w:kern w:val="0"/>
        </w:rPr>
        <w:t>添加率</w:t>
      </w:r>
      <w:r w:rsidR="00882E3D">
        <w:rPr>
          <w:rFonts w:ascii="Times New Roman" w:hAnsi="Times New Roman" w:cs="Times New Roman" w:hint="eastAsia"/>
          <w:kern w:val="0"/>
        </w:rPr>
        <w:t>可依据具体行业和产品特点</w:t>
      </w:r>
      <w:r w:rsidR="000846CB">
        <w:rPr>
          <w:rFonts w:ascii="Times New Roman" w:hAnsi="Times New Roman" w:cs="Times New Roman" w:hint="eastAsia"/>
          <w:kern w:val="0"/>
        </w:rPr>
        <w:t>适当调整</w:t>
      </w:r>
      <w:r w:rsidR="00AE0A8F" w:rsidRPr="0069405C">
        <w:rPr>
          <w:rFonts w:ascii="Times New Roman" w:hAnsi="Times New Roman" w:cs="Times New Roman" w:hint="eastAsia"/>
          <w:kern w:val="0"/>
        </w:rPr>
        <w:t>，</w:t>
      </w:r>
      <w:r w:rsidR="000846CB">
        <w:rPr>
          <w:rFonts w:ascii="Times New Roman" w:hAnsi="Times New Roman" w:cs="Times New Roman" w:hint="eastAsia"/>
          <w:kern w:val="0"/>
        </w:rPr>
        <w:t>并</w:t>
      </w:r>
      <w:r w:rsidR="00A673B0">
        <w:rPr>
          <w:rFonts w:ascii="Times New Roman" w:hAnsi="Times New Roman" w:cs="Times New Roman" w:hint="eastAsia"/>
          <w:kern w:val="0"/>
        </w:rPr>
        <w:t>参照</w:t>
      </w:r>
      <w:r w:rsidR="002C5D32" w:rsidRPr="002F3117">
        <w:rPr>
          <w:rFonts w:ascii="Times New Roman" w:hAnsi="Times New Roman" w:cs="Times New Roman" w:hint="eastAsia"/>
          <w:kern w:val="0"/>
        </w:rPr>
        <w:t>GB/T 35612</w:t>
      </w:r>
      <w:r w:rsidR="002C5D32" w:rsidRPr="002F3117">
        <w:rPr>
          <w:rFonts w:ascii="Times New Roman" w:hAnsi="Times New Roman" w:cs="Times New Roman" w:hint="eastAsia"/>
          <w:kern w:val="0"/>
        </w:rPr>
        <w:t>附录</w:t>
      </w:r>
      <w:r w:rsidR="002C5D32" w:rsidRPr="002F3117">
        <w:rPr>
          <w:rFonts w:ascii="Times New Roman" w:hAnsi="Times New Roman" w:cs="Times New Roman" w:hint="eastAsia"/>
          <w:kern w:val="0"/>
        </w:rPr>
        <w:t>A.1</w:t>
      </w:r>
      <w:r w:rsidR="002C5D32" w:rsidRPr="002F3117">
        <w:rPr>
          <w:rFonts w:ascii="Times New Roman" w:hAnsi="Times New Roman" w:cs="Times New Roman" w:hint="eastAsia"/>
          <w:kern w:val="0"/>
        </w:rPr>
        <w:t>进行计算并提供验证报告；</w:t>
      </w:r>
    </w:p>
    <w:p w:rsidR="00E46788" w:rsidRDefault="0050018C" w:rsidP="0050018C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 xml:space="preserve">b) </w:t>
      </w:r>
      <w:r w:rsidR="00EC4B91">
        <w:rPr>
          <w:rFonts w:ascii="Times New Roman" w:hAnsi="Times New Roman" w:cs="Times New Roman" w:hint="eastAsia"/>
          <w:kern w:val="0"/>
        </w:rPr>
        <w:t>包装废弃后可进行回收利用</w:t>
      </w:r>
      <w:r w:rsidR="00E46788" w:rsidRPr="0069405C">
        <w:rPr>
          <w:rFonts w:ascii="Times New Roman" w:hAnsi="Times New Roman" w:cs="Times New Roman" w:hint="eastAsia"/>
          <w:kern w:val="0"/>
        </w:rPr>
        <w:t>，且</w:t>
      </w:r>
      <w:r w:rsidR="007C369E">
        <w:rPr>
          <w:rFonts w:ascii="Times New Roman" w:hAnsi="Times New Roman" w:cs="Times New Roman" w:hint="eastAsia"/>
          <w:kern w:val="0"/>
        </w:rPr>
        <w:t>产品</w:t>
      </w:r>
      <w:r w:rsidR="00D90507">
        <w:rPr>
          <w:rFonts w:ascii="Times New Roman" w:hAnsi="Times New Roman" w:cs="Times New Roman" w:hint="eastAsia"/>
          <w:kern w:val="0"/>
        </w:rPr>
        <w:t>可</w:t>
      </w:r>
      <w:r w:rsidR="00EC4B91">
        <w:rPr>
          <w:rFonts w:ascii="Times New Roman" w:hAnsi="Times New Roman" w:cs="Times New Roman" w:hint="eastAsia"/>
          <w:kern w:val="0"/>
        </w:rPr>
        <w:t>回收</w:t>
      </w:r>
      <w:r w:rsidR="007C369E">
        <w:rPr>
          <w:rFonts w:ascii="Times New Roman" w:hAnsi="Times New Roman" w:cs="Times New Roman" w:hint="eastAsia"/>
          <w:kern w:val="0"/>
        </w:rPr>
        <w:t>利用</w:t>
      </w:r>
      <w:r w:rsidR="00E46788" w:rsidRPr="0069405C">
        <w:rPr>
          <w:rFonts w:ascii="Times New Roman" w:hAnsi="Times New Roman" w:cs="Times New Roman" w:hint="eastAsia"/>
          <w:kern w:val="0"/>
        </w:rPr>
        <w:t>率</w:t>
      </w:r>
      <w:r w:rsidR="00E46788">
        <w:rPr>
          <w:rFonts w:ascii="Times New Roman" w:hAnsi="Times New Roman" w:cs="Times New Roman" w:hint="eastAsia"/>
          <w:kern w:val="0"/>
        </w:rPr>
        <w:t>至少达到</w:t>
      </w:r>
      <w:r w:rsidR="00E46788">
        <w:rPr>
          <w:rFonts w:ascii="Times New Roman" w:hAnsi="Times New Roman" w:cs="Times New Roman" w:hint="eastAsia"/>
          <w:kern w:val="0"/>
        </w:rPr>
        <w:t>90%</w:t>
      </w:r>
      <w:r w:rsidR="00602584">
        <w:rPr>
          <w:rFonts w:ascii="Times New Roman" w:hAnsi="Times New Roman" w:cs="Times New Roman" w:hint="eastAsia"/>
          <w:kern w:val="0"/>
        </w:rPr>
        <w:t>，应</w:t>
      </w:r>
      <w:r w:rsidR="00EC4B91" w:rsidRPr="00874529">
        <w:rPr>
          <w:rFonts w:ascii="Times New Roman" w:hAnsi="Times New Roman" w:cs="Times New Roman" w:hint="eastAsia"/>
          <w:kern w:val="0"/>
        </w:rPr>
        <w:t>依据</w:t>
      </w:r>
      <w:r w:rsidR="00EC4B91" w:rsidRPr="00874529">
        <w:rPr>
          <w:rFonts w:ascii="Times New Roman" w:hAnsi="Times New Roman" w:cs="Times New Roman" w:hint="eastAsia"/>
          <w:kern w:val="0"/>
        </w:rPr>
        <w:t>GB/T 20862</w:t>
      </w:r>
      <w:r w:rsidR="00EC4B91" w:rsidRPr="00874529">
        <w:rPr>
          <w:rFonts w:ascii="Times New Roman" w:hAnsi="Times New Roman" w:cs="Times New Roman" w:hint="eastAsia"/>
          <w:kern w:val="0"/>
        </w:rPr>
        <w:t>方法</w:t>
      </w:r>
      <w:r w:rsidR="00EC4B91" w:rsidRPr="00874529">
        <w:rPr>
          <w:rFonts w:ascii="Times New Roman" w:hAnsi="Times New Roman" w:cs="Times New Roman" w:hint="eastAsia"/>
          <w:kern w:val="0"/>
        </w:rPr>
        <w:t>5.1</w:t>
      </w:r>
      <w:r w:rsidR="00EC4B91" w:rsidRPr="00874529">
        <w:rPr>
          <w:rFonts w:ascii="Times New Roman" w:hAnsi="Times New Roman" w:cs="Times New Roman" w:hint="eastAsia"/>
          <w:kern w:val="0"/>
        </w:rPr>
        <w:t>进行计算</w:t>
      </w:r>
      <w:r w:rsidR="00EC4B91">
        <w:rPr>
          <w:rFonts w:ascii="Times New Roman" w:hAnsi="Times New Roman" w:cs="Times New Roman" w:hint="eastAsia"/>
          <w:kern w:val="0"/>
        </w:rPr>
        <w:t>，</w:t>
      </w:r>
      <w:r w:rsidR="00EC4B91" w:rsidRPr="00874529">
        <w:rPr>
          <w:rFonts w:ascii="Times New Roman" w:hAnsi="Times New Roman" w:cs="Times New Roman" w:hint="eastAsia"/>
          <w:kern w:val="0"/>
        </w:rPr>
        <w:t>提供验证报告</w:t>
      </w:r>
      <w:r w:rsidR="00EC4B91">
        <w:rPr>
          <w:rFonts w:ascii="Times New Roman" w:hAnsi="Times New Roman" w:cs="Times New Roman" w:hint="eastAsia"/>
          <w:kern w:val="0"/>
        </w:rPr>
        <w:t>；其中，符合材料循环再生的包装</w:t>
      </w:r>
      <w:r w:rsidR="00D90507">
        <w:rPr>
          <w:rFonts w:ascii="Times New Roman" w:hAnsi="Times New Roman" w:cs="Times New Roman" w:hint="eastAsia"/>
          <w:kern w:val="0"/>
        </w:rPr>
        <w:t>应</w:t>
      </w:r>
      <w:r w:rsidR="00EC4B91">
        <w:rPr>
          <w:rFonts w:ascii="Times New Roman" w:hAnsi="Times New Roman" w:cs="Times New Roman" w:hint="eastAsia"/>
          <w:kern w:val="0"/>
        </w:rPr>
        <w:t>参照</w:t>
      </w:r>
      <w:r w:rsidR="00D90507">
        <w:rPr>
          <w:rFonts w:ascii="Times New Roman" w:hAnsi="Times New Roman" w:cs="Times New Roman" w:hint="eastAsia"/>
          <w:kern w:val="0"/>
        </w:rPr>
        <w:t xml:space="preserve">GB/T </w:t>
      </w:r>
      <w:r w:rsidR="00D90507" w:rsidRPr="0069405C">
        <w:rPr>
          <w:rFonts w:ascii="Times New Roman" w:hAnsi="Times New Roman" w:cs="Times New Roman" w:hint="eastAsia"/>
          <w:kern w:val="0"/>
        </w:rPr>
        <w:t>16716.</w:t>
      </w:r>
      <w:r w:rsidR="00530AD7">
        <w:rPr>
          <w:rFonts w:ascii="Times New Roman" w:hAnsi="Times New Roman" w:cs="Times New Roman" w:hint="eastAsia"/>
          <w:kern w:val="0"/>
        </w:rPr>
        <w:t>5</w:t>
      </w:r>
      <w:r w:rsidR="00D90507">
        <w:rPr>
          <w:rFonts w:ascii="Times New Roman" w:hAnsi="Times New Roman" w:cs="Times New Roman" w:hint="eastAsia"/>
          <w:kern w:val="0"/>
        </w:rPr>
        <w:t>提供符合性声明</w:t>
      </w:r>
      <w:r w:rsidR="00EC4B91">
        <w:rPr>
          <w:rFonts w:ascii="Times New Roman" w:hAnsi="Times New Roman" w:cs="Times New Roman" w:hint="eastAsia"/>
          <w:kern w:val="0"/>
        </w:rPr>
        <w:t>；符合能量回收的包装应参照</w:t>
      </w:r>
      <w:r w:rsidR="00EC4B91">
        <w:rPr>
          <w:rFonts w:ascii="Times New Roman" w:hAnsi="Times New Roman" w:cs="Times New Roman" w:hint="eastAsia"/>
          <w:kern w:val="0"/>
        </w:rPr>
        <w:t xml:space="preserve">GB/T </w:t>
      </w:r>
      <w:r w:rsidR="00EC4B91" w:rsidRPr="0069405C">
        <w:rPr>
          <w:rFonts w:ascii="Times New Roman" w:hAnsi="Times New Roman" w:cs="Times New Roman" w:hint="eastAsia"/>
          <w:kern w:val="0"/>
        </w:rPr>
        <w:t>16716.</w:t>
      </w:r>
      <w:r w:rsidR="00EC4B91">
        <w:rPr>
          <w:rFonts w:ascii="Times New Roman" w:hAnsi="Times New Roman" w:cs="Times New Roman" w:hint="eastAsia"/>
          <w:kern w:val="0"/>
        </w:rPr>
        <w:t>6</w:t>
      </w:r>
      <w:r w:rsidR="00EC4B91">
        <w:rPr>
          <w:rFonts w:ascii="Times New Roman" w:hAnsi="Times New Roman" w:cs="Times New Roman" w:hint="eastAsia"/>
          <w:kern w:val="0"/>
        </w:rPr>
        <w:t>附录</w:t>
      </w:r>
      <w:r w:rsidR="00EC4B91">
        <w:rPr>
          <w:rFonts w:ascii="Times New Roman" w:hAnsi="Times New Roman" w:cs="Times New Roman" w:hint="eastAsia"/>
          <w:kern w:val="0"/>
        </w:rPr>
        <w:t>D</w:t>
      </w:r>
      <w:r w:rsidR="00EC4B91">
        <w:rPr>
          <w:rFonts w:ascii="Times New Roman" w:hAnsi="Times New Roman" w:cs="Times New Roman" w:hint="eastAsia"/>
          <w:kern w:val="0"/>
        </w:rPr>
        <w:t>提供符合性声明</w:t>
      </w:r>
      <w:r w:rsidR="0063002A">
        <w:rPr>
          <w:rFonts w:ascii="Times New Roman" w:hAnsi="Times New Roman" w:cs="Times New Roman" w:hint="eastAsia"/>
          <w:kern w:val="0"/>
        </w:rPr>
        <w:t>；</w:t>
      </w:r>
    </w:p>
    <w:p w:rsidR="0063002A" w:rsidRPr="00874529" w:rsidRDefault="0063002A" w:rsidP="0063002A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 xml:space="preserve">c) </w:t>
      </w:r>
      <w:r>
        <w:rPr>
          <w:rFonts w:ascii="Times New Roman" w:hAnsi="Times New Roman" w:cs="Times New Roman" w:hint="eastAsia"/>
          <w:kern w:val="0"/>
        </w:rPr>
        <w:t>鼓励企业建立完整的</w:t>
      </w:r>
      <w:r w:rsidRPr="00DE2D83">
        <w:rPr>
          <w:rFonts w:ascii="Times New Roman" w:hAnsi="Times New Roman" w:cs="Times New Roman" w:hint="eastAsia"/>
          <w:kern w:val="0"/>
        </w:rPr>
        <w:t>回收体系</w:t>
      </w:r>
      <w:r>
        <w:rPr>
          <w:rFonts w:ascii="Times New Roman" w:hAnsi="Times New Roman" w:cs="Times New Roman" w:hint="eastAsia"/>
          <w:kern w:val="0"/>
        </w:rPr>
        <w:t>，</w:t>
      </w:r>
      <w:r w:rsidR="00E85D4D">
        <w:rPr>
          <w:rFonts w:ascii="Times New Roman" w:hAnsi="Times New Roman" w:cs="Times New Roman" w:hint="eastAsia"/>
          <w:kern w:val="0"/>
        </w:rPr>
        <w:t>回收体系的</w:t>
      </w:r>
      <w:r w:rsidRPr="00DE2D83">
        <w:rPr>
          <w:rFonts w:ascii="Times New Roman" w:hAnsi="Times New Roman" w:cs="Times New Roman" w:hint="eastAsia"/>
          <w:kern w:val="0"/>
        </w:rPr>
        <w:t>回收利用率可根据</w:t>
      </w:r>
      <w:r>
        <w:rPr>
          <w:rFonts w:ascii="Times New Roman" w:hAnsi="Times New Roman" w:cs="Times New Roman" w:hint="eastAsia"/>
          <w:kern w:val="0"/>
        </w:rPr>
        <w:t>具体行业特点制定；</w:t>
      </w:r>
    </w:p>
    <w:p w:rsidR="002C5D32" w:rsidRDefault="002C5D32" w:rsidP="002C5D32">
      <w:pPr>
        <w:tabs>
          <w:tab w:val="left" w:pos="426"/>
        </w:tabs>
        <w:spacing w:line="360" w:lineRule="auto"/>
        <w:ind w:firstLineChars="200" w:firstLine="360"/>
        <w:rPr>
          <w:rFonts w:ascii="Times New Roman" w:eastAsia="黑体" w:hAnsi="Times New Roman" w:cs="Times New Roman"/>
          <w:kern w:val="0"/>
          <w:sz w:val="18"/>
          <w:szCs w:val="18"/>
        </w:rPr>
      </w:pPr>
      <w:r w:rsidRPr="002C5D32">
        <w:rPr>
          <w:rFonts w:ascii="Times New Roman" w:eastAsia="黑体" w:hAnsi="Times New Roman" w:cs="Times New Roman" w:hint="eastAsia"/>
          <w:kern w:val="0"/>
          <w:sz w:val="18"/>
          <w:szCs w:val="18"/>
        </w:rPr>
        <w:t>注</w:t>
      </w:r>
      <w:r w:rsidR="0063002A">
        <w:rPr>
          <w:rFonts w:ascii="Times New Roman" w:eastAsia="黑体" w:hAnsi="Times New Roman" w:cs="Times New Roman" w:hint="eastAsia"/>
          <w:kern w:val="0"/>
          <w:sz w:val="18"/>
          <w:szCs w:val="18"/>
        </w:rPr>
        <w:t>1</w:t>
      </w:r>
      <w:r w:rsidRPr="002C5D32">
        <w:rPr>
          <w:rFonts w:ascii="Times New Roman" w:eastAsia="黑体" w:hAnsi="Times New Roman" w:cs="Times New Roman" w:hint="eastAsia"/>
          <w:kern w:val="0"/>
          <w:sz w:val="18"/>
          <w:szCs w:val="18"/>
        </w:rPr>
        <w:t>：食品包装、医药包装等特殊领域，国家另有规定不得使用再生料的产品除外。</w:t>
      </w:r>
    </w:p>
    <w:p w:rsidR="0063002A" w:rsidRPr="00B827C4" w:rsidRDefault="0063002A" w:rsidP="0063002A">
      <w:pPr>
        <w:tabs>
          <w:tab w:val="left" w:pos="426"/>
        </w:tabs>
        <w:spacing w:line="360" w:lineRule="auto"/>
        <w:ind w:firstLineChars="200" w:firstLine="360"/>
        <w:rPr>
          <w:rFonts w:ascii="Times New Roman" w:eastAsia="黑体" w:hAnsi="Times New Roman" w:cs="Times New Roman"/>
          <w:kern w:val="0"/>
          <w:sz w:val="18"/>
          <w:szCs w:val="18"/>
        </w:rPr>
      </w:pPr>
      <w:r w:rsidRPr="00B827C4">
        <w:rPr>
          <w:rFonts w:ascii="Times New Roman" w:eastAsia="黑体" w:hAnsi="Times New Roman" w:cs="Times New Roman" w:hint="eastAsia"/>
          <w:kern w:val="0"/>
          <w:sz w:val="18"/>
          <w:szCs w:val="18"/>
        </w:rPr>
        <w:t>注</w:t>
      </w:r>
      <w:r>
        <w:rPr>
          <w:rFonts w:ascii="Times New Roman" w:eastAsia="黑体" w:hAnsi="Times New Roman" w:cs="Times New Roman" w:hint="eastAsia"/>
          <w:kern w:val="0"/>
          <w:sz w:val="18"/>
          <w:szCs w:val="18"/>
        </w:rPr>
        <w:t>2</w:t>
      </w:r>
      <w:r w:rsidRPr="00B827C4">
        <w:rPr>
          <w:rFonts w:ascii="Times New Roman" w:eastAsia="黑体" w:hAnsi="Times New Roman" w:cs="Times New Roman" w:hint="eastAsia"/>
          <w:kern w:val="0"/>
          <w:sz w:val="18"/>
          <w:szCs w:val="18"/>
        </w:rPr>
        <w:t>：常用包装材料及制品的回收利用特性参考</w:t>
      </w:r>
      <w:r w:rsidRPr="00B827C4">
        <w:rPr>
          <w:rFonts w:ascii="Times New Roman" w:eastAsia="黑体" w:hAnsi="Times New Roman" w:cs="Times New Roman" w:hint="eastAsia"/>
          <w:kern w:val="0"/>
          <w:sz w:val="18"/>
          <w:szCs w:val="18"/>
        </w:rPr>
        <w:t>GB/T</w:t>
      </w:r>
      <w:r w:rsidR="0008163D">
        <w:rPr>
          <w:rFonts w:ascii="Times New Roman" w:eastAsia="黑体" w:hAnsi="Times New Roman" w:cs="Times New Roman" w:hint="eastAsia"/>
          <w:kern w:val="0"/>
          <w:sz w:val="18"/>
          <w:szCs w:val="18"/>
        </w:rPr>
        <w:t xml:space="preserve"> </w:t>
      </w:r>
      <w:r w:rsidRPr="00B827C4">
        <w:rPr>
          <w:rFonts w:ascii="Times New Roman" w:eastAsia="黑体" w:hAnsi="Times New Roman" w:cs="Times New Roman" w:hint="eastAsia"/>
          <w:kern w:val="0"/>
          <w:sz w:val="18"/>
          <w:szCs w:val="18"/>
        </w:rPr>
        <w:t>31268</w:t>
      </w:r>
      <w:r w:rsidRPr="00B827C4">
        <w:rPr>
          <w:rFonts w:ascii="Times New Roman" w:eastAsia="黑体" w:hAnsi="Times New Roman" w:cs="Times New Roman" w:hint="eastAsia"/>
          <w:kern w:val="0"/>
          <w:sz w:val="18"/>
          <w:szCs w:val="18"/>
        </w:rPr>
        <w:t>附录</w:t>
      </w:r>
      <w:r w:rsidRPr="00B827C4">
        <w:rPr>
          <w:rFonts w:ascii="Times New Roman" w:eastAsia="黑体" w:hAnsi="Times New Roman" w:cs="Times New Roman" w:hint="eastAsia"/>
          <w:kern w:val="0"/>
          <w:sz w:val="18"/>
          <w:szCs w:val="18"/>
        </w:rPr>
        <w:t>A</w:t>
      </w:r>
      <w:r>
        <w:rPr>
          <w:rFonts w:ascii="Times New Roman" w:eastAsia="黑体" w:hAnsi="Times New Roman" w:cs="Times New Roman" w:hint="eastAsia"/>
          <w:kern w:val="0"/>
          <w:sz w:val="18"/>
          <w:szCs w:val="18"/>
        </w:rPr>
        <w:t>。</w:t>
      </w:r>
    </w:p>
    <w:p w:rsidR="0063002A" w:rsidRPr="009B51C4" w:rsidRDefault="0063002A" w:rsidP="0063002A">
      <w:pPr>
        <w:tabs>
          <w:tab w:val="left" w:pos="426"/>
        </w:tabs>
        <w:spacing w:line="360" w:lineRule="auto"/>
        <w:ind w:firstLineChars="200" w:firstLine="360"/>
        <w:rPr>
          <w:rFonts w:ascii="Times New Roman" w:eastAsia="黑体" w:hAnsi="Times New Roman" w:cs="Times New Roman"/>
          <w:kern w:val="0"/>
          <w:sz w:val="18"/>
          <w:szCs w:val="18"/>
        </w:rPr>
      </w:pPr>
      <w:r w:rsidRPr="009B51C4">
        <w:rPr>
          <w:rFonts w:ascii="Times New Roman" w:eastAsia="黑体" w:hAnsi="Times New Roman" w:cs="Times New Roman" w:hint="eastAsia"/>
          <w:kern w:val="0"/>
          <w:sz w:val="18"/>
          <w:szCs w:val="18"/>
        </w:rPr>
        <w:t>示例</w:t>
      </w:r>
      <w:r w:rsidRPr="009B51C4">
        <w:rPr>
          <w:rFonts w:ascii="Times New Roman" w:eastAsia="黑体" w:hAnsi="Times New Roman" w:cs="Times New Roman" w:hint="eastAsia"/>
          <w:kern w:val="0"/>
          <w:sz w:val="18"/>
          <w:szCs w:val="18"/>
        </w:rPr>
        <w:t>1</w:t>
      </w:r>
      <w:r w:rsidRPr="009B51C4">
        <w:rPr>
          <w:rFonts w:ascii="Times New Roman" w:eastAsia="黑体" w:hAnsi="Times New Roman" w:cs="Times New Roman" w:hint="eastAsia"/>
          <w:kern w:val="0"/>
          <w:sz w:val="18"/>
          <w:szCs w:val="18"/>
        </w:rPr>
        <w:t>：通信终端产品包装的回收利用率应符合</w:t>
      </w:r>
      <w:r w:rsidRPr="009B51C4">
        <w:rPr>
          <w:rFonts w:ascii="Times New Roman" w:eastAsia="黑体" w:hAnsi="Times New Roman" w:cs="Times New Roman" w:hint="eastAsia"/>
          <w:kern w:val="0"/>
          <w:sz w:val="18"/>
          <w:szCs w:val="18"/>
        </w:rPr>
        <w:t>GB/T 30963</w:t>
      </w:r>
      <w:r w:rsidRPr="009B51C4">
        <w:rPr>
          <w:rFonts w:ascii="Times New Roman" w:eastAsia="黑体" w:hAnsi="Times New Roman" w:cs="Times New Roman" w:hint="eastAsia"/>
          <w:kern w:val="0"/>
          <w:sz w:val="18"/>
          <w:szCs w:val="18"/>
        </w:rPr>
        <w:t>的规定：废弃包装物的整体可回收利用率应大于</w:t>
      </w:r>
      <w:r w:rsidRPr="009B51C4">
        <w:rPr>
          <w:rFonts w:ascii="Times New Roman" w:eastAsia="黑体" w:hAnsi="Times New Roman" w:cs="Times New Roman" w:hint="eastAsia"/>
          <w:kern w:val="0"/>
          <w:sz w:val="18"/>
          <w:szCs w:val="18"/>
        </w:rPr>
        <w:t>60%</w:t>
      </w:r>
      <w:r w:rsidRPr="009B51C4">
        <w:rPr>
          <w:rFonts w:ascii="Times New Roman" w:eastAsia="黑体" w:hAnsi="Times New Roman" w:cs="Times New Roman" w:hint="eastAsia"/>
          <w:kern w:val="0"/>
          <w:sz w:val="18"/>
          <w:szCs w:val="18"/>
        </w:rPr>
        <w:t>，再生利用率应大于</w:t>
      </w:r>
      <w:r w:rsidRPr="009B51C4">
        <w:rPr>
          <w:rFonts w:ascii="Times New Roman" w:eastAsia="黑体" w:hAnsi="Times New Roman" w:cs="Times New Roman" w:hint="eastAsia"/>
          <w:kern w:val="0"/>
          <w:sz w:val="18"/>
          <w:szCs w:val="18"/>
        </w:rPr>
        <w:t>55%</w:t>
      </w:r>
      <w:r w:rsidRPr="009B51C4">
        <w:rPr>
          <w:rFonts w:ascii="Times New Roman" w:eastAsia="黑体" w:hAnsi="Times New Roman" w:cs="Times New Roman" w:hint="eastAsia"/>
          <w:kern w:val="0"/>
          <w:sz w:val="18"/>
          <w:szCs w:val="18"/>
        </w:rPr>
        <w:t>；具体材料的再生利用率应达到：玻璃</w:t>
      </w:r>
      <w:r w:rsidRPr="009B51C4">
        <w:rPr>
          <w:rFonts w:ascii="Times New Roman" w:eastAsia="黑体" w:hAnsi="Times New Roman" w:cs="Times New Roman" w:hint="eastAsia"/>
          <w:kern w:val="0"/>
          <w:sz w:val="18"/>
          <w:szCs w:val="18"/>
        </w:rPr>
        <w:t>60%</w:t>
      </w:r>
      <w:r w:rsidRPr="009B51C4">
        <w:rPr>
          <w:rFonts w:ascii="Times New Roman" w:eastAsia="黑体" w:hAnsi="Times New Roman" w:cs="Times New Roman" w:hint="eastAsia"/>
          <w:kern w:val="0"/>
          <w:sz w:val="18"/>
          <w:szCs w:val="18"/>
        </w:rPr>
        <w:t>、纸和纸板</w:t>
      </w:r>
      <w:r w:rsidRPr="009B51C4">
        <w:rPr>
          <w:rFonts w:ascii="Times New Roman" w:eastAsia="黑体" w:hAnsi="Times New Roman" w:cs="Times New Roman" w:hint="eastAsia"/>
          <w:kern w:val="0"/>
          <w:sz w:val="18"/>
          <w:szCs w:val="18"/>
        </w:rPr>
        <w:t>60%</w:t>
      </w:r>
      <w:r w:rsidRPr="009B51C4">
        <w:rPr>
          <w:rFonts w:ascii="Times New Roman" w:eastAsia="黑体" w:hAnsi="Times New Roman" w:cs="Times New Roman" w:hint="eastAsia"/>
          <w:kern w:val="0"/>
          <w:sz w:val="18"/>
          <w:szCs w:val="18"/>
        </w:rPr>
        <w:t>、金属</w:t>
      </w:r>
      <w:r w:rsidRPr="009B51C4">
        <w:rPr>
          <w:rFonts w:ascii="Times New Roman" w:eastAsia="黑体" w:hAnsi="Times New Roman" w:cs="Times New Roman" w:hint="eastAsia"/>
          <w:kern w:val="0"/>
          <w:sz w:val="18"/>
          <w:szCs w:val="18"/>
        </w:rPr>
        <w:t>50%</w:t>
      </w:r>
      <w:r w:rsidRPr="009B51C4">
        <w:rPr>
          <w:rFonts w:ascii="Times New Roman" w:eastAsia="黑体" w:hAnsi="Times New Roman" w:cs="Times New Roman" w:hint="eastAsia"/>
          <w:kern w:val="0"/>
          <w:sz w:val="18"/>
          <w:szCs w:val="18"/>
        </w:rPr>
        <w:t>、塑料</w:t>
      </w:r>
      <w:r w:rsidRPr="009B51C4">
        <w:rPr>
          <w:rFonts w:ascii="Times New Roman" w:eastAsia="黑体" w:hAnsi="Times New Roman" w:cs="Times New Roman" w:hint="eastAsia"/>
          <w:kern w:val="0"/>
          <w:sz w:val="18"/>
          <w:szCs w:val="18"/>
        </w:rPr>
        <w:t>25%</w:t>
      </w:r>
      <w:r w:rsidRPr="009B51C4">
        <w:rPr>
          <w:rFonts w:ascii="Times New Roman" w:eastAsia="黑体" w:hAnsi="Times New Roman" w:cs="Times New Roman" w:hint="eastAsia"/>
          <w:kern w:val="0"/>
          <w:sz w:val="18"/>
          <w:szCs w:val="18"/>
        </w:rPr>
        <w:t>、木材</w:t>
      </w:r>
      <w:r w:rsidRPr="009B51C4">
        <w:rPr>
          <w:rFonts w:ascii="Times New Roman" w:eastAsia="黑体" w:hAnsi="Times New Roman" w:cs="Times New Roman" w:hint="eastAsia"/>
          <w:kern w:val="0"/>
          <w:sz w:val="18"/>
          <w:szCs w:val="18"/>
        </w:rPr>
        <w:t>15%</w:t>
      </w:r>
      <w:r w:rsidRPr="009B51C4">
        <w:rPr>
          <w:rFonts w:ascii="Times New Roman" w:eastAsia="黑体" w:hAnsi="Times New Roman" w:cs="Times New Roman" w:hint="eastAsia"/>
          <w:kern w:val="0"/>
          <w:sz w:val="18"/>
          <w:szCs w:val="18"/>
        </w:rPr>
        <w:t>。</w:t>
      </w:r>
    </w:p>
    <w:p w:rsidR="0063002A" w:rsidRDefault="0063002A" w:rsidP="002C5D32">
      <w:pPr>
        <w:tabs>
          <w:tab w:val="left" w:pos="426"/>
        </w:tabs>
        <w:spacing w:line="360" w:lineRule="auto"/>
        <w:ind w:firstLineChars="200" w:firstLine="360"/>
        <w:rPr>
          <w:rFonts w:ascii="Times New Roman" w:eastAsia="黑体" w:hAnsi="Times New Roman" w:cs="Times New Roman"/>
          <w:kern w:val="0"/>
          <w:sz w:val="18"/>
          <w:szCs w:val="18"/>
        </w:rPr>
      </w:pPr>
      <w:r w:rsidRPr="009B51C4">
        <w:rPr>
          <w:rFonts w:ascii="Times New Roman" w:eastAsia="黑体" w:hAnsi="Times New Roman" w:cs="Times New Roman" w:hint="eastAsia"/>
          <w:kern w:val="0"/>
          <w:sz w:val="18"/>
          <w:szCs w:val="18"/>
        </w:rPr>
        <w:t>示例</w:t>
      </w:r>
      <w:r w:rsidRPr="009B51C4">
        <w:rPr>
          <w:rFonts w:ascii="Times New Roman" w:eastAsia="黑体" w:hAnsi="Times New Roman" w:cs="Times New Roman" w:hint="eastAsia"/>
          <w:kern w:val="0"/>
          <w:sz w:val="18"/>
          <w:szCs w:val="18"/>
        </w:rPr>
        <w:t>2</w:t>
      </w:r>
      <w:r w:rsidRPr="009B51C4">
        <w:rPr>
          <w:rFonts w:ascii="Times New Roman" w:eastAsia="黑体" w:hAnsi="Times New Roman" w:cs="Times New Roman" w:hint="eastAsia"/>
          <w:kern w:val="0"/>
          <w:sz w:val="18"/>
          <w:szCs w:val="18"/>
        </w:rPr>
        <w:t>：一次性餐饮具废弃物回收体系的回收利用率应符合</w:t>
      </w:r>
      <w:r w:rsidRPr="009B51C4">
        <w:rPr>
          <w:rFonts w:ascii="Times New Roman" w:eastAsia="黑体" w:hAnsi="Times New Roman" w:cs="Times New Roman" w:hint="eastAsia"/>
          <w:kern w:val="0"/>
          <w:sz w:val="18"/>
          <w:szCs w:val="18"/>
        </w:rPr>
        <w:t>HJ</w:t>
      </w:r>
      <w:r>
        <w:rPr>
          <w:rFonts w:ascii="Times New Roman" w:eastAsia="黑体" w:hAnsi="Times New Roman" w:cs="Times New Roman" w:hint="eastAsia"/>
          <w:kern w:val="0"/>
          <w:sz w:val="18"/>
          <w:szCs w:val="18"/>
        </w:rPr>
        <w:t>/</w:t>
      </w:r>
      <w:r w:rsidRPr="009B51C4">
        <w:rPr>
          <w:rFonts w:ascii="Times New Roman" w:eastAsia="黑体" w:hAnsi="Times New Roman" w:cs="Times New Roman" w:hint="eastAsia"/>
          <w:kern w:val="0"/>
          <w:sz w:val="18"/>
          <w:szCs w:val="18"/>
        </w:rPr>
        <w:t>T 202</w:t>
      </w:r>
      <w:r w:rsidRPr="009B51C4">
        <w:rPr>
          <w:rFonts w:ascii="Times New Roman" w:eastAsia="黑体" w:hAnsi="Times New Roman" w:cs="Times New Roman" w:hint="eastAsia"/>
          <w:kern w:val="0"/>
          <w:sz w:val="18"/>
          <w:szCs w:val="18"/>
        </w:rPr>
        <w:t>的规定，即，大于</w:t>
      </w:r>
      <w:r w:rsidRPr="009B51C4">
        <w:rPr>
          <w:rFonts w:ascii="Times New Roman" w:eastAsia="黑体" w:hAnsi="Times New Roman" w:cs="Times New Roman" w:hint="eastAsia"/>
          <w:kern w:val="0"/>
          <w:sz w:val="18"/>
          <w:szCs w:val="18"/>
        </w:rPr>
        <w:t>75%</w:t>
      </w:r>
      <w:r w:rsidRPr="009B51C4">
        <w:rPr>
          <w:rFonts w:ascii="Times New Roman" w:eastAsia="黑体" w:hAnsi="Times New Roman" w:cs="Times New Roman" w:hint="eastAsia"/>
          <w:kern w:val="0"/>
          <w:sz w:val="18"/>
          <w:szCs w:val="18"/>
        </w:rPr>
        <w:t>。</w:t>
      </w:r>
    </w:p>
    <w:p w:rsidR="0063002A" w:rsidRPr="0063002A" w:rsidRDefault="0063002A" w:rsidP="0063002A">
      <w:pPr>
        <w:tabs>
          <w:tab w:val="left" w:pos="426"/>
        </w:tabs>
        <w:spacing w:line="360" w:lineRule="auto"/>
        <w:ind w:firstLineChars="200" w:firstLine="420"/>
        <w:rPr>
          <w:rFonts w:ascii="Times New Roman" w:eastAsia="黑体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 w:hint="eastAsia"/>
          <w:kern w:val="0"/>
        </w:rPr>
        <w:t xml:space="preserve">d) </w:t>
      </w:r>
      <w:r w:rsidRPr="0063645E">
        <w:rPr>
          <w:rFonts w:ascii="Times New Roman" w:hAnsi="Times New Roman" w:cs="Times New Roman" w:hint="eastAsia"/>
          <w:kern w:val="0"/>
        </w:rPr>
        <w:t>为</w:t>
      </w:r>
      <w:r>
        <w:rPr>
          <w:rFonts w:ascii="Times New Roman" w:hAnsi="Times New Roman" w:cs="Times New Roman" w:hint="eastAsia"/>
          <w:kern w:val="0"/>
        </w:rPr>
        <w:t>便于</w:t>
      </w:r>
      <w:r w:rsidRPr="0063645E">
        <w:rPr>
          <w:rFonts w:ascii="Times New Roman" w:hAnsi="Times New Roman" w:cs="Times New Roman" w:hint="eastAsia"/>
          <w:kern w:val="0"/>
        </w:rPr>
        <w:t>回收利用，</w:t>
      </w:r>
      <w:r w:rsidRPr="00874529">
        <w:rPr>
          <w:rFonts w:ascii="Times New Roman" w:hAnsi="Times New Roman" w:cs="Times New Roman" w:hint="eastAsia"/>
          <w:kern w:val="0"/>
        </w:rPr>
        <w:t>包装设计应考虑生命末期可再生材料易于分离和回收利用</w:t>
      </w:r>
      <w:r>
        <w:rPr>
          <w:rFonts w:ascii="Times New Roman" w:hAnsi="Times New Roman" w:cs="Times New Roman" w:hint="eastAsia"/>
          <w:kern w:val="0"/>
        </w:rPr>
        <w:t>，并应持续改进减少</w:t>
      </w:r>
      <w:r w:rsidR="00602584">
        <w:rPr>
          <w:rFonts w:ascii="Times New Roman" w:hAnsi="Times New Roman" w:cs="Times New Roman" w:hint="eastAsia"/>
          <w:kern w:val="0"/>
        </w:rPr>
        <w:t>产品中色母料、胶黏剂或</w:t>
      </w:r>
      <w:r w:rsidRPr="0063645E">
        <w:rPr>
          <w:rFonts w:ascii="Times New Roman" w:hAnsi="Times New Roman" w:cs="Times New Roman" w:hint="eastAsia"/>
          <w:kern w:val="0"/>
        </w:rPr>
        <w:t>油墨的使用</w:t>
      </w:r>
      <w:r>
        <w:rPr>
          <w:rFonts w:ascii="Times New Roman" w:hAnsi="Times New Roman" w:cs="Times New Roman" w:hint="eastAsia"/>
          <w:kern w:val="0"/>
        </w:rPr>
        <w:t>。</w:t>
      </w:r>
    </w:p>
    <w:p w:rsidR="000A2D83" w:rsidRDefault="00EC4B91" w:rsidP="000A2D83">
      <w:pPr>
        <w:numPr>
          <w:ilvl w:val="2"/>
          <w:numId w:val="1"/>
        </w:numPr>
        <w:tabs>
          <w:tab w:val="left" w:pos="426"/>
        </w:tabs>
        <w:spacing w:line="360" w:lineRule="auto"/>
        <w:rPr>
          <w:rFonts w:ascii="黑体" w:eastAsia="黑体" w:hAnsi="Times New Roman" w:cs="Times New Roman"/>
          <w:kern w:val="0"/>
          <w:szCs w:val="21"/>
          <w:u w:color="000000"/>
        </w:rPr>
      </w:pPr>
      <w:r>
        <w:rPr>
          <w:rFonts w:ascii="黑体" w:eastAsia="黑体" w:hAnsi="Times New Roman" w:cs="Times New Roman" w:hint="eastAsia"/>
          <w:kern w:val="0"/>
          <w:szCs w:val="21"/>
          <w:u w:color="000000"/>
        </w:rPr>
        <w:t>可</w:t>
      </w:r>
      <w:r w:rsidR="000A2D83">
        <w:rPr>
          <w:rFonts w:ascii="黑体" w:eastAsia="黑体" w:hAnsi="Times New Roman" w:cs="Times New Roman" w:hint="eastAsia"/>
          <w:kern w:val="0"/>
          <w:szCs w:val="21"/>
          <w:u w:color="000000"/>
        </w:rPr>
        <w:t>降解</w:t>
      </w:r>
    </w:p>
    <w:p w:rsidR="00DB66D3" w:rsidRDefault="00DE0772" w:rsidP="00D45F8A">
      <w:pPr>
        <w:tabs>
          <w:tab w:val="left" w:pos="426"/>
        </w:tabs>
        <w:spacing w:line="360" w:lineRule="auto"/>
        <w:ind w:leftChars="50" w:left="105" w:firstLineChars="150" w:firstLine="315"/>
        <w:rPr>
          <w:rFonts w:ascii="Times New Roman" w:hAnsi="Times New Roman" w:cs="Times New Roman"/>
          <w:kern w:val="0"/>
        </w:rPr>
      </w:pPr>
      <w:r w:rsidRPr="00284901">
        <w:rPr>
          <w:rFonts w:ascii="Times New Roman" w:hAnsi="Times New Roman" w:cs="Times New Roman" w:hint="eastAsia"/>
          <w:kern w:val="0"/>
        </w:rPr>
        <w:t>包装</w:t>
      </w:r>
      <w:r w:rsidR="00045948" w:rsidRPr="00284901">
        <w:rPr>
          <w:rFonts w:ascii="Times New Roman" w:hAnsi="Times New Roman" w:cs="Times New Roman" w:hint="eastAsia"/>
          <w:kern w:val="0"/>
        </w:rPr>
        <w:t>废弃后可</w:t>
      </w:r>
      <w:r w:rsidR="00BC248F" w:rsidRPr="00284901">
        <w:rPr>
          <w:rFonts w:ascii="Times New Roman" w:hAnsi="Times New Roman" w:cs="Times New Roman" w:hint="eastAsia"/>
          <w:kern w:val="0"/>
        </w:rPr>
        <w:t>进行</w:t>
      </w:r>
      <w:r w:rsidRPr="00284901">
        <w:rPr>
          <w:rFonts w:ascii="Times New Roman" w:hAnsi="Times New Roman" w:cs="Times New Roman" w:hint="eastAsia"/>
          <w:kern w:val="0"/>
        </w:rPr>
        <w:t>降解</w:t>
      </w:r>
      <w:r w:rsidR="00045948" w:rsidRPr="00284901">
        <w:rPr>
          <w:rFonts w:ascii="Times New Roman" w:hAnsi="Times New Roman" w:cs="Times New Roman" w:hint="eastAsia"/>
          <w:kern w:val="0"/>
        </w:rPr>
        <w:t>处理</w:t>
      </w:r>
      <w:r w:rsidR="00DB66D3" w:rsidRPr="00284901">
        <w:rPr>
          <w:rFonts w:ascii="Times New Roman" w:hAnsi="Times New Roman" w:cs="Times New Roman" w:hint="eastAsia"/>
          <w:kern w:val="0"/>
        </w:rPr>
        <w:t>，</w:t>
      </w:r>
      <w:r w:rsidR="00B83E98">
        <w:rPr>
          <w:rFonts w:ascii="Times New Roman" w:hAnsi="Times New Roman" w:cs="Times New Roman" w:hint="eastAsia"/>
          <w:kern w:val="0"/>
        </w:rPr>
        <w:t>包括可光降解、</w:t>
      </w:r>
      <w:r w:rsidR="00B83E98" w:rsidRPr="00A03C10">
        <w:rPr>
          <w:rFonts w:ascii="Times New Roman" w:hAnsi="Times New Roman" w:cs="Times New Roman" w:hint="eastAsia"/>
          <w:kern w:val="0"/>
        </w:rPr>
        <w:t>生物降解、光</w:t>
      </w:r>
      <w:r w:rsidR="00B83E98" w:rsidRPr="00A03C10">
        <w:rPr>
          <w:rFonts w:ascii="Times New Roman" w:hAnsi="Times New Roman" w:cs="Times New Roman" w:hint="eastAsia"/>
          <w:kern w:val="0"/>
        </w:rPr>
        <w:t>-</w:t>
      </w:r>
      <w:r w:rsidR="00B83E98" w:rsidRPr="00A03C10">
        <w:rPr>
          <w:rFonts w:ascii="Times New Roman" w:hAnsi="Times New Roman" w:cs="Times New Roman" w:hint="eastAsia"/>
          <w:kern w:val="0"/>
        </w:rPr>
        <w:t>生物降解、热氧降解等</w:t>
      </w:r>
      <w:r w:rsidR="00B83E98">
        <w:rPr>
          <w:rFonts w:ascii="Times New Roman" w:hAnsi="Times New Roman" w:cs="Times New Roman" w:hint="eastAsia"/>
          <w:kern w:val="0"/>
        </w:rPr>
        <w:t>，</w:t>
      </w:r>
      <w:r w:rsidR="00045948" w:rsidRPr="00284901">
        <w:rPr>
          <w:rFonts w:ascii="Times New Roman" w:hAnsi="Times New Roman" w:cs="Times New Roman" w:hint="eastAsia"/>
          <w:kern w:val="0"/>
        </w:rPr>
        <w:t>降解过程中</w:t>
      </w:r>
      <w:r w:rsidR="00E85D4D">
        <w:rPr>
          <w:rFonts w:ascii="Times New Roman" w:hAnsi="Times New Roman" w:cs="Times New Roman" w:hint="eastAsia"/>
          <w:kern w:val="0"/>
        </w:rPr>
        <w:t>不存在危害环境的成分，满足</w:t>
      </w:r>
      <w:r w:rsidR="00D45F8A" w:rsidRPr="00284901">
        <w:rPr>
          <w:rFonts w:ascii="Times New Roman" w:hAnsi="Times New Roman" w:cs="Times New Roman" w:hint="eastAsia"/>
          <w:kern w:val="0"/>
        </w:rPr>
        <w:t>GB/T</w:t>
      </w:r>
      <w:r w:rsidR="00530AD7">
        <w:rPr>
          <w:rFonts w:ascii="Times New Roman" w:hAnsi="Times New Roman" w:cs="Times New Roman" w:hint="eastAsia"/>
          <w:kern w:val="0"/>
        </w:rPr>
        <w:t xml:space="preserve"> </w:t>
      </w:r>
      <w:r w:rsidR="00D45F8A" w:rsidRPr="00284901">
        <w:rPr>
          <w:rFonts w:ascii="Times New Roman" w:hAnsi="Times New Roman" w:cs="Times New Roman" w:hint="eastAsia"/>
          <w:kern w:val="0"/>
        </w:rPr>
        <w:t>16716.7</w:t>
      </w:r>
      <w:r w:rsidR="00D45F8A" w:rsidRPr="00284901">
        <w:rPr>
          <w:rFonts w:ascii="Times New Roman" w:hAnsi="Times New Roman" w:cs="Times New Roman" w:hint="eastAsia"/>
          <w:kern w:val="0"/>
        </w:rPr>
        <w:t>附录</w:t>
      </w:r>
      <w:r w:rsidR="00D45F8A" w:rsidRPr="00284901">
        <w:rPr>
          <w:rFonts w:ascii="Times New Roman" w:hAnsi="Times New Roman" w:cs="Times New Roman" w:hint="eastAsia"/>
          <w:kern w:val="0"/>
        </w:rPr>
        <w:t>A.1</w:t>
      </w:r>
      <w:r w:rsidR="00D45F8A" w:rsidRPr="00284901">
        <w:rPr>
          <w:rFonts w:ascii="Times New Roman" w:hAnsi="Times New Roman" w:cs="Times New Roman" w:hint="eastAsia"/>
          <w:kern w:val="0"/>
        </w:rPr>
        <w:t>的限量要求</w:t>
      </w:r>
      <w:r w:rsidR="003532EF" w:rsidRPr="00284901">
        <w:rPr>
          <w:rFonts w:ascii="Times New Roman" w:hAnsi="Times New Roman" w:cs="Times New Roman" w:hint="eastAsia"/>
          <w:kern w:val="0"/>
        </w:rPr>
        <w:t>。符合生物降解处理的包装</w:t>
      </w:r>
      <w:r w:rsidR="00E85D4D">
        <w:rPr>
          <w:rFonts w:ascii="Times New Roman" w:hAnsi="Times New Roman" w:cs="Times New Roman" w:hint="eastAsia"/>
          <w:kern w:val="0"/>
        </w:rPr>
        <w:t>，其</w:t>
      </w:r>
      <w:r w:rsidR="00E71E39" w:rsidRPr="00284901">
        <w:rPr>
          <w:rFonts w:ascii="Times New Roman" w:hAnsi="Times New Roman" w:cs="Times New Roman" w:hint="eastAsia"/>
          <w:kern w:val="0"/>
        </w:rPr>
        <w:t>生物</w:t>
      </w:r>
      <w:r w:rsidR="00A87831" w:rsidRPr="00284901">
        <w:rPr>
          <w:rFonts w:ascii="Times New Roman" w:hAnsi="Times New Roman" w:cs="Times New Roman" w:hint="eastAsia"/>
          <w:kern w:val="0"/>
        </w:rPr>
        <w:t>降解性</w:t>
      </w:r>
      <w:r w:rsidR="000C409D" w:rsidRPr="00284901">
        <w:rPr>
          <w:rFonts w:ascii="Times New Roman" w:hAnsi="Times New Roman" w:cs="Times New Roman" w:hint="eastAsia"/>
          <w:kern w:val="0"/>
        </w:rPr>
        <w:t>能</w:t>
      </w:r>
      <w:r w:rsidR="00E71E39" w:rsidRPr="00284901">
        <w:rPr>
          <w:rFonts w:ascii="Times New Roman" w:hAnsi="Times New Roman" w:cs="Times New Roman" w:hint="eastAsia"/>
          <w:kern w:val="0"/>
        </w:rPr>
        <w:t>应</w:t>
      </w:r>
      <w:r w:rsidR="00DB66D3" w:rsidRPr="00284901">
        <w:rPr>
          <w:rFonts w:ascii="Times New Roman" w:hAnsi="Times New Roman" w:cs="Times New Roman" w:hint="eastAsia"/>
          <w:kern w:val="0"/>
        </w:rPr>
        <w:t>满足</w:t>
      </w:r>
      <w:r w:rsidR="00F43BD4" w:rsidRPr="00284901">
        <w:rPr>
          <w:rFonts w:ascii="Times New Roman" w:hAnsi="Times New Roman" w:cs="Times New Roman" w:hint="eastAsia"/>
          <w:kern w:val="0"/>
        </w:rPr>
        <w:t>GB/T 16716.7</w:t>
      </w:r>
      <w:r w:rsidR="001E39C3" w:rsidRPr="00284901">
        <w:rPr>
          <w:rFonts w:ascii="Times New Roman" w:hAnsi="Times New Roman" w:cs="Times New Roman" w:hint="eastAsia"/>
          <w:kern w:val="0"/>
        </w:rPr>
        <w:t>附录</w:t>
      </w:r>
      <w:r w:rsidR="001E39C3" w:rsidRPr="00284901">
        <w:rPr>
          <w:rFonts w:ascii="Times New Roman" w:hAnsi="Times New Roman" w:cs="Times New Roman" w:hint="eastAsia"/>
          <w:kern w:val="0"/>
        </w:rPr>
        <w:t>A.2</w:t>
      </w:r>
      <w:r w:rsidR="001E39C3" w:rsidRPr="00284901">
        <w:rPr>
          <w:rFonts w:ascii="Times New Roman" w:hAnsi="Times New Roman" w:cs="Times New Roman" w:hint="eastAsia"/>
          <w:kern w:val="0"/>
        </w:rPr>
        <w:t>的准则要求</w:t>
      </w:r>
      <w:r w:rsidR="00045E52" w:rsidRPr="00284901">
        <w:rPr>
          <w:rFonts w:ascii="Times New Roman" w:hAnsi="Times New Roman" w:cs="Times New Roman" w:hint="eastAsia"/>
          <w:kern w:val="0"/>
        </w:rPr>
        <w:t>，</w:t>
      </w:r>
      <w:r w:rsidR="00E85D4D">
        <w:rPr>
          <w:rFonts w:ascii="Times New Roman" w:hAnsi="Times New Roman" w:cs="Times New Roman" w:hint="eastAsia"/>
          <w:kern w:val="0"/>
        </w:rPr>
        <w:t>且</w:t>
      </w:r>
      <w:r w:rsidR="00114513" w:rsidRPr="00284901">
        <w:rPr>
          <w:rFonts w:ascii="Times New Roman" w:hAnsi="Times New Roman" w:cs="Times New Roman" w:hint="eastAsia"/>
          <w:kern w:val="0"/>
        </w:rPr>
        <w:t>参照附录</w:t>
      </w:r>
      <w:r w:rsidR="00114513" w:rsidRPr="00284901">
        <w:rPr>
          <w:rFonts w:ascii="Times New Roman" w:hAnsi="Times New Roman" w:cs="Times New Roman" w:hint="eastAsia"/>
          <w:kern w:val="0"/>
        </w:rPr>
        <w:t>C</w:t>
      </w:r>
      <w:r w:rsidR="00045E52" w:rsidRPr="00284901">
        <w:rPr>
          <w:rFonts w:ascii="Times New Roman" w:hAnsi="Times New Roman" w:cs="Times New Roman" w:hint="eastAsia"/>
          <w:kern w:val="0"/>
        </w:rPr>
        <w:t>提供符合性声明</w:t>
      </w:r>
      <w:r w:rsidR="008D043A">
        <w:rPr>
          <w:rFonts w:ascii="Times New Roman" w:hAnsi="Times New Roman" w:cs="Times New Roman" w:hint="eastAsia"/>
          <w:kern w:val="0"/>
        </w:rPr>
        <w:t>。</w:t>
      </w:r>
    </w:p>
    <w:p w:rsidR="00E53C38" w:rsidRDefault="00C40AE9" w:rsidP="00BF43BF">
      <w:pPr>
        <w:tabs>
          <w:tab w:val="left" w:pos="426"/>
        </w:tabs>
        <w:spacing w:line="360" w:lineRule="auto"/>
        <w:ind w:firstLineChars="200" w:firstLine="360"/>
        <w:rPr>
          <w:rFonts w:ascii="Times New Roman" w:eastAsia="黑体" w:hAnsi="Times New Roman" w:cs="Times New Roman"/>
          <w:kern w:val="0"/>
          <w:sz w:val="18"/>
          <w:szCs w:val="18"/>
        </w:rPr>
      </w:pPr>
      <w:r w:rsidRPr="00BF43BF">
        <w:rPr>
          <w:rFonts w:ascii="Times New Roman" w:eastAsia="黑体" w:hAnsi="Times New Roman" w:cs="Times New Roman" w:hint="eastAsia"/>
          <w:kern w:val="0"/>
          <w:sz w:val="18"/>
          <w:szCs w:val="18"/>
        </w:rPr>
        <w:t>注</w:t>
      </w:r>
      <w:r w:rsidR="008D043A">
        <w:rPr>
          <w:rFonts w:ascii="Times New Roman" w:eastAsia="黑体" w:hAnsi="Times New Roman" w:cs="Times New Roman" w:hint="eastAsia"/>
          <w:kern w:val="0"/>
          <w:sz w:val="18"/>
          <w:szCs w:val="18"/>
        </w:rPr>
        <w:t>1</w:t>
      </w:r>
      <w:r w:rsidRPr="00BF43BF">
        <w:rPr>
          <w:rFonts w:ascii="Times New Roman" w:eastAsia="黑体" w:hAnsi="Times New Roman" w:cs="Times New Roman" w:hint="eastAsia"/>
          <w:kern w:val="0"/>
          <w:sz w:val="18"/>
          <w:szCs w:val="18"/>
        </w:rPr>
        <w:t>：天然</w:t>
      </w:r>
      <w:r w:rsidR="009D01E0" w:rsidRPr="00BF43BF">
        <w:rPr>
          <w:rFonts w:ascii="Times New Roman" w:eastAsia="黑体" w:hAnsi="Times New Roman" w:cs="Times New Roman" w:hint="eastAsia"/>
          <w:kern w:val="0"/>
          <w:sz w:val="18"/>
          <w:szCs w:val="18"/>
        </w:rPr>
        <w:t>的、未经化学改性的包装</w:t>
      </w:r>
      <w:r w:rsidRPr="00BF43BF">
        <w:rPr>
          <w:rFonts w:ascii="Times New Roman" w:eastAsia="黑体" w:hAnsi="Times New Roman" w:cs="Times New Roman" w:hint="eastAsia"/>
          <w:kern w:val="0"/>
          <w:sz w:val="18"/>
          <w:szCs w:val="18"/>
        </w:rPr>
        <w:t>材料</w:t>
      </w:r>
      <w:r w:rsidR="009D01E0" w:rsidRPr="00BF43BF">
        <w:rPr>
          <w:rFonts w:ascii="Times New Roman" w:eastAsia="黑体" w:hAnsi="Times New Roman" w:cs="Times New Roman" w:hint="eastAsia"/>
          <w:kern w:val="0"/>
          <w:sz w:val="18"/>
          <w:szCs w:val="18"/>
        </w:rPr>
        <w:t>，</w:t>
      </w:r>
      <w:r w:rsidRPr="00BF43BF">
        <w:rPr>
          <w:rFonts w:ascii="Times New Roman" w:eastAsia="黑体" w:hAnsi="Times New Roman" w:cs="Times New Roman" w:hint="eastAsia"/>
          <w:kern w:val="0"/>
          <w:sz w:val="18"/>
          <w:szCs w:val="18"/>
        </w:rPr>
        <w:t>如木材、竹纤维、棉纤维、淀粉、纸浆或黄麻</w:t>
      </w:r>
      <w:r w:rsidR="009D01E0" w:rsidRPr="00BF43BF">
        <w:rPr>
          <w:rFonts w:ascii="Times New Roman" w:eastAsia="黑体" w:hAnsi="Times New Roman" w:cs="Times New Roman" w:hint="eastAsia"/>
          <w:kern w:val="0"/>
          <w:sz w:val="18"/>
          <w:szCs w:val="18"/>
        </w:rPr>
        <w:t>是工人可生物降解的，无需验证生物降解性能，</w:t>
      </w:r>
      <w:r w:rsidR="00575811" w:rsidRPr="00BF43BF">
        <w:rPr>
          <w:rFonts w:ascii="Times New Roman" w:eastAsia="黑体" w:hAnsi="Times New Roman" w:cs="Times New Roman" w:hint="eastAsia"/>
          <w:kern w:val="0"/>
          <w:sz w:val="18"/>
          <w:szCs w:val="18"/>
        </w:rPr>
        <w:t>但</w:t>
      </w:r>
      <w:r w:rsidR="00BF43BF" w:rsidRPr="00BF43BF">
        <w:rPr>
          <w:rFonts w:ascii="Times New Roman" w:eastAsia="黑体" w:hAnsi="Times New Roman" w:cs="Times New Roman" w:hint="eastAsia"/>
          <w:kern w:val="0"/>
          <w:sz w:val="18"/>
          <w:szCs w:val="18"/>
        </w:rPr>
        <w:t>降解过程应不存在危害环境成分。</w:t>
      </w:r>
    </w:p>
    <w:p w:rsidR="008D043A" w:rsidRDefault="008D043A" w:rsidP="00BF43BF">
      <w:pPr>
        <w:tabs>
          <w:tab w:val="left" w:pos="426"/>
        </w:tabs>
        <w:spacing w:line="360" w:lineRule="auto"/>
        <w:ind w:firstLineChars="200" w:firstLine="360"/>
        <w:rPr>
          <w:rFonts w:ascii="Times New Roman" w:eastAsia="黑体" w:hAnsi="Times New Roman" w:cs="Times New Roman"/>
          <w:kern w:val="0"/>
          <w:sz w:val="18"/>
          <w:szCs w:val="18"/>
        </w:rPr>
      </w:pPr>
      <w:r>
        <w:rPr>
          <w:rFonts w:ascii="Times New Roman" w:eastAsia="黑体" w:hAnsi="Times New Roman" w:cs="Times New Roman" w:hint="eastAsia"/>
          <w:kern w:val="0"/>
          <w:sz w:val="18"/>
          <w:szCs w:val="18"/>
        </w:rPr>
        <w:t>注</w:t>
      </w:r>
      <w:r>
        <w:rPr>
          <w:rFonts w:ascii="Times New Roman" w:eastAsia="黑体" w:hAnsi="Times New Roman" w:cs="Times New Roman" w:hint="eastAsia"/>
          <w:kern w:val="0"/>
          <w:sz w:val="18"/>
          <w:szCs w:val="18"/>
        </w:rPr>
        <w:t>2</w:t>
      </w:r>
      <w:r>
        <w:rPr>
          <w:rFonts w:ascii="Times New Roman" w:eastAsia="黑体" w:hAnsi="Times New Roman" w:cs="Times New Roman" w:hint="eastAsia"/>
          <w:kern w:val="0"/>
          <w:sz w:val="18"/>
          <w:szCs w:val="18"/>
        </w:rPr>
        <w:t>：</w:t>
      </w:r>
      <w:r w:rsidR="00284901">
        <w:rPr>
          <w:rFonts w:ascii="Times New Roman" w:eastAsia="黑体" w:hAnsi="Times New Roman" w:cs="Times New Roman" w:hint="eastAsia"/>
          <w:kern w:val="0"/>
          <w:sz w:val="18"/>
          <w:szCs w:val="18"/>
        </w:rPr>
        <w:t>降解</w:t>
      </w:r>
      <w:r w:rsidR="00284901" w:rsidRPr="006C1BDB">
        <w:rPr>
          <w:rFonts w:ascii="Times New Roman" w:eastAsia="黑体" w:hAnsi="Times New Roman" w:cs="Times New Roman" w:hint="eastAsia"/>
          <w:kern w:val="0"/>
          <w:sz w:val="18"/>
          <w:szCs w:val="18"/>
        </w:rPr>
        <w:t>塑料的</w:t>
      </w:r>
      <w:r w:rsidR="008D0529">
        <w:rPr>
          <w:rFonts w:ascii="Times New Roman" w:eastAsia="黑体" w:hAnsi="Times New Roman" w:cs="Times New Roman" w:hint="eastAsia"/>
          <w:kern w:val="0"/>
          <w:sz w:val="18"/>
          <w:szCs w:val="18"/>
        </w:rPr>
        <w:t>生物</w:t>
      </w:r>
      <w:r w:rsidR="00284901" w:rsidRPr="006C1BDB">
        <w:rPr>
          <w:rFonts w:ascii="Times New Roman" w:eastAsia="黑体" w:hAnsi="Times New Roman" w:cs="Times New Roman" w:hint="eastAsia"/>
          <w:kern w:val="0"/>
          <w:sz w:val="18"/>
          <w:szCs w:val="18"/>
        </w:rPr>
        <w:t>降解</w:t>
      </w:r>
      <w:r w:rsidR="008D0529">
        <w:rPr>
          <w:rFonts w:ascii="Times New Roman" w:eastAsia="黑体" w:hAnsi="Times New Roman" w:cs="Times New Roman" w:hint="eastAsia"/>
          <w:kern w:val="0"/>
          <w:sz w:val="18"/>
          <w:szCs w:val="18"/>
        </w:rPr>
        <w:t>率应满足</w:t>
      </w:r>
      <w:r w:rsidR="008D0529" w:rsidRPr="006C1BDB">
        <w:rPr>
          <w:rFonts w:ascii="Times New Roman" w:eastAsia="黑体" w:hAnsi="Times New Roman" w:cs="Times New Roman" w:hint="eastAsia"/>
          <w:kern w:val="0"/>
          <w:sz w:val="18"/>
          <w:szCs w:val="18"/>
        </w:rPr>
        <w:t>GB/T 32163.2</w:t>
      </w:r>
      <w:r w:rsidR="008D0529" w:rsidRPr="006C1BDB">
        <w:rPr>
          <w:rFonts w:ascii="Times New Roman" w:eastAsia="黑体" w:hAnsi="Times New Roman" w:cs="Times New Roman" w:hint="eastAsia"/>
          <w:kern w:val="0"/>
          <w:sz w:val="18"/>
          <w:szCs w:val="18"/>
        </w:rPr>
        <w:t>的要求</w:t>
      </w:r>
      <w:r w:rsidR="008D0529">
        <w:rPr>
          <w:rFonts w:ascii="Times New Roman" w:eastAsia="黑体" w:hAnsi="Times New Roman" w:cs="Times New Roman" w:hint="eastAsia"/>
          <w:kern w:val="0"/>
          <w:sz w:val="18"/>
          <w:szCs w:val="18"/>
        </w:rPr>
        <w:t>，断裂伸长率</w:t>
      </w:r>
      <w:r w:rsidR="009D1295">
        <w:rPr>
          <w:rFonts w:ascii="Times New Roman" w:eastAsia="黑体" w:hAnsi="Times New Roman" w:cs="Times New Roman" w:hint="eastAsia"/>
          <w:kern w:val="0"/>
          <w:sz w:val="18"/>
          <w:szCs w:val="18"/>
        </w:rPr>
        <w:t>、重均相对分子量下降率</w:t>
      </w:r>
      <w:r w:rsidR="00284901" w:rsidRPr="006C1BDB">
        <w:rPr>
          <w:rFonts w:ascii="Times New Roman" w:eastAsia="黑体" w:hAnsi="Times New Roman" w:cs="Times New Roman" w:hint="eastAsia"/>
          <w:kern w:val="0"/>
          <w:sz w:val="18"/>
          <w:szCs w:val="18"/>
        </w:rPr>
        <w:t>应满足</w:t>
      </w:r>
      <w:r w:rsidR="00284901" w:rsidRPr="006C1BDB">
        <w:rPr>
          <w:rFonts w:ascii="Times New Roman" w:eastAsia="黑体" w:hAnsi="Times New Roman" w:cs="Times New Roman" w:hint="eastAsia"/>
          <w:kern w:val="0"/>
          <w:sz w:val="18"/>
          <w:szCs w:val="18"/>
        </w:rPr>
        <w:t>GB/T 20197</w:t>
      </w:r>
      <w:r w:rsidR="00D022A2">
        <w:rPr>
          <w:rFonts w:ascii="Times New Roman" w:eastAsia="黑体" w:hAnsi="Times New Roman" w:cs="Times New Roman" w:hint="eastAsia"/>
          <w:kern w:val="0"/>
          <w:sz w:val="18"/>
          <w:szCs w:val="18"/>
        </w:rPr>
        <w:t>要求</w:t>
      </w:r>
      <w:r w:rsidR="00284901">
        <w:rPr>
          <w:rFonts w:ascii="Times New Roman" w:eastAsia="黑体" w:hAnsi="Times New Roman" w:cs="Times New Roman" w:hint="eastAsia"/>
          <w:kern w:val="0"/>
          <w:sz w:val="18"/>
          <w:szCs w:val="18"/>
        </w:rPr>
        <w:t>。</w:t>
      </w:r>
    </w:p>
    <w:p w:rsidR="0063002A" w:rsidRPr="006C54E5" w:rsidRDefault="0063002A" w:rsidP="0063002A">
      <w:pPr>
        <w:numPr>
          <w:ilvl w:val="2"/>
          <w:numId w:val="1"/>
        </w:numPr>
        <w:tabs>
          <w:tab w:val="left" w:pos="426"/>
        </w:tabs>
        <w:spacing w:line="360" w:lineRule="auto"/>
        <w:rPr>
          <w:rFonts w:ascii="黑体" w:eastAsia="黑体" w:hAnsi="Times New Roman" w:cs="Times New Roman"/>
          <w:kern w:val="0"/>
          <w:szCs w:val="21"/>
          <w:u w:color="000000"/>
        </w:rPr>
      </w:pPr>
      <w:r w:rsidRPr="006C54E5">
        <w:rPr>
          <w:rFonts w:ascii="黑体" w:eastAsia="黑体" w:hAnsi="Times New Roman" w:cs="Times New Roman" w:hint="eastAsia"/>
          <w:kern w:val="0"/>
          <w:szCs w:val="21"/>
          <w:u w:color="000000"/>
        </w:rPr>
        <w:t>工业用水</w:t>
      </w:r>
    </w:p>
    <w:p w:rsidR="0063002A" w:rsidRDefault="0063002A" w:rsidP="00C758BC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 w:rsidRPr="00DF5312">
        <w:rPr>
          <w:rFonts w:ascii="Times New Roman" w:hAnsi="Times New Roman" w:cs="Times New Roman" w:hint="eastAsia"/>
          <w:kern w:val="0"/>
        </w:rPr>
        <w:lastRenderedPageBreak/>
        <w:t>生产过程水资源的循环利用率</w:t>
      </w:r>
      <w:bookmarkStart w:id="73" w:name="OLE_LINK1"/>
      <w:r w:rsidRPr="00DF5312">
        <w:rPr>
          <w:rFonts w:ascii="Times New Roman" w:hAnsi="Times New Roman" w:cs="Times New Roman" w:hint="eastAsia"/>
          <w:kern w:val="0"/>
        </w:rPr>
        <w:t>≥</w:t>
      </w:r>
      <w:bookmarkEnd w:id="73"/>
      <w:r w:rsidRPr="00DF5312">
        <w:rPr>
          <w:rFonts w:ascii="Times New Roman" w:hAnsi="Times New Roman" w:cs="Times New Roman" w:hint="eastAsia"/>
          <w:kern w:val="0"/>
        </w:rPr>
        <w:t>98%</w:t>
      </w:r>
      <w:r>
        <w:rPr>
          <w:rFonts w:ascii="Times New Roman" w:hAnsi="Times New Roman" w:cs="Times New Roman" w:hint="eastAsia"/>
          <w:kern w:val="0"/>
        </w:rPr>
        <w:t>，依据</w:t>
      </w:r>
      <w:r>
        <w:rPr>
          <w:rFonts w:ascii="Times New Roman" w:hAnsi="Times New Roman" w:cs="Times New Roman" w:hint="eastAsia"/>
          <w:kern w:val="0"/>
        </w:rPr>
        <w:t>GB/T 7119</w:t>
      </w:r>
      <w:r>
        <w:rPr>
          <w:rFonts w:ascii="Times New Roman" w:hAnsi="Times New Roman" w:cs="Times New Roman" w:hint="eastAsia"/>
          <w:kern w:val="0"/>
        </w:rPr>
        <w:t>进行计算评价，并提供验证报告。</w:t>
      </w:r>
    </w:p>
    <w:p w:rsidR="00677BED" w:rsidRDefault="00677BED" w:rsidP="00CC2B24">
      <w:pPr>
        <w:numPr>
          <w:ilvl w:val="1"/>
          <w:numId w:val="1"/>
        </w:numPr>
        <w:tabs>
          <w:tab w:val="left" w:pos="426"/>
        </w:tabs>
        <w:spacing w:beforeLines="50" w:before="120" w:line="360" w:lineRule="auto"/>
        <w:rPr>
          <w:rFonts w:ascii="Times New Roman" w:eastAsia="黑体" w:hAnsi="Times New Roman" w:cs="Times New Roman"/>
          <w:kern w:val="0"/>
          <w:szCs w:val="21"/>
        </w:rPr>
      </w:pPr>
      <w:r w:rsidRPr="0068721E">
        <w:rPr>
          <w:rFonts w:ascii="Times New Roman" w:eastAsia="黑体" w:hAnsi="Times New Roman" w:cs="Times New Roman" w:hint="eastAsia"/>
          <w:kern w:val="0"/>
          <w:szCs w:val="21"/>
        </w:rPr>
        <w:t>能源属性指标</w:t>
      </w:r>
    </w:p>
    <w:p w:rsidR="00135F65" w:rsidRDefault="00135F65" w:rsidP="00135F65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能源</w:t>
      </w:r>
      <w:r w:rsidRPr="00C758BC">
        <w:rPr>
          <w:rFonts w:ascii="Times New Roman" w:hAnsi="Times New Roman" w:cs="Times New Roman" w:hint="eastAsia"/>
          <w:kern w:val="0"/>
        </w:rPr>
        <w:t>属性指标宜考虑以下要求：</w:t>
      </w:r>
    </w:p>
    <w:p w:rsidR="00321C4C" w:rsidRDefault="00321C4C" w:rsidP="00321C4C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 w:rsidRPr="00C758BC">
        <w:rPr>
          <w:rFonts w:ascii="Times New Roman" w:hAnsi="Times New Roman" w:cs="Times New Roman" w:hint="eastAsia"/>
          <w:kern w:val="0"/>
        </w:rPr>
        <w:t>——</w:t>
      </w:r>
      <w:r>
        <w:rPr>
          <w:rFonts w:ascii="Times New Roman" w:hAnsi="Times New Roman" w:cs="Times New Roman" w:hint="eastAsia"/>
          <w:kern w:val="0"/>
        </w:rPr>
        <w:t>综合能耗</w:t>
      </w:r>
      <w:r>
        <w:rPr>
          <w:rFonts w:ascii="Times New Roman" w:hAnsi="Times New Roman" w:cs="Times New Roman" w:hint="eastAsia"/>
          <w:kern w:val="0"/>
        </w:rPr>
        <w:t xml:space="preserve"> (5.2.1)</w:t>
      </w:r>
      <w:r w:rsidRPr="00C758BC">
        <w:rPr>
          <w:rFonts w:ascii="Times New Roman" w:hAnsi="Times New Roman" w:cs="Times New Roman" w:hint="eastAsia"/>
          <w:kern w:val="0"/>
        </w:rPr>
        <w:t>；</w:t>
      </w:r>
    </w:p>
    <w:p w:rsidR="00321C4C" w:rsidRDefault="00321C4C" w:rsidP="00321C4C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 w:rsidRPr="00C758BC">
        <w:rPr>
          <w:rFonts w:ascii="Times New Roman" w:hAnsi="Times New Roman" w:cs="Times New Roman" w:hint="eastAsia"/>
          <w:kern w:val="0"/>
        </w:rPr>
        <w:t>——</w:t>
      </w:r>
      <w:r>
        <w:rPr>
          <w:rFonts w:ascii="Times New Roman" w:hAnsi="Times New Roman" w:cs="Times New Roman" w:hint="eastAsia"/>
          <w:kern w:val="0"/>
        </w:rPr>
        <w:t>设备能效</w:t>
      </w:r>
      <w:r>
        <w:rPr>
          <w:rFonts w:ascii="Times New Roman" w:hAnsi="Times New Roman" w:cs="Times New Roman" w:hint="eastAsia"/>
          <w:kern w:val="0"/>
        </w:rPr>
        <w:t xml:space="preserve"> (5.2.2)</w:t>
      </w:r>
      <w:r>
        <w:rPr>
          <w:rFonts w:ascii="Times New Roman" w:hAnsi="Times New Roman" w:cs="Times New Roman" w:hint="eastAsia"/>
          <w:kern w:val="0"/>
        </w:rPr>
        <w:t>；</w:t>
      </w:r>
    </w:p>
    <w:p w:rsidR="00321C4C" w:rsidRDefault="00321C4C" w:rsidP="00321C4C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 w:rsidRPr="00C758BC">
        <w:rPr>
          <w:rFonts w:ascii="Times New Roman" w:hAnsi="Times New Roman" w:cs="Times New Roman" w:hint="eastAsia"/>
          <w:kern w:val="0"/>
        </w:rPr>
        <w:t>——</w:t>
      </w:r>
      <w:r w:rsidR="00BB0F33">
        <w:rPr>
          <w:rFonts w:ascii="Times New Roman" w:hAnsi="Times New Roman" w:cs="Times New Roman" w:hint="eastAsia"/>
          <w:kern w:val="0"/>
        </w:rPr>
        <w:t>新能源或可再生能源</w:t>
      </w:r>
      <w:r>
        <w:rPr>
          <w:rFonts w:ascii="Times New Roman" w:hAnsi="Times New Roman" w:cs="Times New Roman" w:hint="eastAsia"/>
          <w:kern w:val="0"/>
        </w:rPr>
        <w:t xml:space="preserve"> (5.</w:t>
      </w:r>
      <w:r w:rsidR="00BB0F33"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 w:hint="eastAsia"/>
          <w:kern w:val="0"/>
        </w:rPr>
        <w:t>.3)</w:t>
      </w:r>
      <w:r w:rsidR="00BB0F33">
        <w:rPr>
          <w:rFonts w:ascii="Times New Roman" w:hAnsi="Times New Roman" w:cs="Times New Roman" w:hint="eastAsia"/>
          <w:kern w:val="0"/>
        </w:rPr>
        <w:t>。</w:t>
      </w:r>
    </w:p>
    <w:p w:rsidR="00677BED" w:rsidRPr="006314BD" w:rsidRDefault="00677BED" w:rsidP="00DC0712">
      <w:pPr>
        <w:numPr>
          <w:ilvl w:val="2"/>
          <w:numId w:val="1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kern w:val="0"/>
          <w:szCs w:val="21"/>
          <w:u w:color="000000"/>
        </w:rPr>
      </w:pPr>
      <w:r w:rsidRPr="006314BD">
        <w:rPr>
          <w:rFonts w:ascii="Times New Roman" w:hAnsi="Times New Roman" w:cs="Times New Roman" w:hint="eastAsia"/>
          <w:kern w:val="0"/>
          <w:szCs w:val="21"/>
          <w:u w:color="000000"/>
        </w:rPr>
        <w:t>单位产品综合能耗</w:t>
      </w:r>
      <w:r w:rsidR="000B573D" w:rsidRPr="00DE2D83">
        <w:rPr>
          <w:rFonts w:ascii="Times New Roman" w:hAnsi="Times New Roman" w:cs="Times New Roman" w:hint="eastAsia"/>
          <w:kern w:val="0"/>
        </w:rPr>
        <w:t>可根</w:t>
      </w:r>
      <w:r w:rsidR="000B573D" w:rsidRPr="000B573D">
        <w:rPr>
          <w:rFonts w:ascii="Times New Roman" w:hAnsi="Times New Roman" w:cs="Times New Roman" w:hint="eastAsia"/>
          <w:kern w:val="0"/>
          <w:szCs w:val="21"/>
          <w:u w:color="000000"/>
        </w:rPr>
        <w:t>据具体行业和产品特点而制定</w:t>
      </w:r>
      <w:r w:rsidRPr="006314BD">
        <w:rPr>
          <w:rFonts w:ascii="Times New Roman" w:hAnsi="Times New Roman" w:cs="Times New Roman" w:hint="eastAsia"/>
          <w:kern w:val="0"/>
          <w:szCs w:val="21"/>
          <w:u w:color="000000"/>
        </w:rPr>
        <w:t>，并依据</w:t>
      </w:r>
      <w:r w:rsidRPr="006314BD">
        <w:rPr>
          <w:rFonts w:ascii="Times New Roman" w:hAnsi="Times New Roman" w:cs="Times New Roman"/>
          <w:kern w:val="0"/>
          <w:szCs w:val="21"/>
          <w:u w:color="000000"/>
        </w:rPr>
        <w:t>GB/T 2589</w:t>
      </w:r>
      <w:r w:rsidRPr="006314BD">
        <w:rPr>
          <w:rFonts w:ascii="Times New Roman" w:hAnsi="Times New Roman" w:cs="Times New Roman" w:hint="eastAsia"/>
          <w:kern w:val="0"/>
          <w:szCs w:val="21"/>
          <w:u w:color="000000"/>
        </w:rPr>
        <w:t>进行计算提供验证报告。</w:t>
      </w:r>
    </w:p>
    <w:p w:rsidR="00677BED" w:rsidRPr="006314BD" w:rsidRDefault="00677BED" w:rsidP="00DC0712">
      <w:pPr>
        <w:numPr>
          <w:ilvl w:val="2"/>
          <w:numId w:val="1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kern w:val="0"/>
          <w:szCs w:val="21"/>
          <w:u w:color="000000"/>
        </w:rPr>
      </w:pPr>
      <w:r w:rsidRPr="006314BD">
        <w:rPr>
          <w:rFonts w:ascii="Times New Roman" w:hAnsi="Times New Roman" w:cs="Times New Roman" w:hint="eastAsia"/>
          <w:kern w:val="0"/>
          <w:szCs w:val="21"/>
          <w:u w:color="000000"/>
        </w:rPr>
        <w:t>如适用，产品生产过程使用的设备能效等级满足相关标准的节能评价要求，以提高能源效率。</w:t>
      </w:r>
    </w:p>
    <w:p w:rsidR="00677BED" w:rsidRPr="006314BD" w:rsidRDefault="00677BED" w:rsidP="00DC0712">
      <w:pPr>
        <w:numPr>
          <w:ilvl w:val="2"/>
          <w:numId w:val="1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kern w:val="0"/>
          <w:szCs w:val="21"/>
          <w:u w:color="000000"/>
        </w:rPr>
      </w:pPr>
      <w:r w:rsidRPr="006314BD">
        <w:rPr>
          <w:rFonts w:ascii="Times New Roman" w:hAnsi="Times New Roman" w:cs="Times New Roman" w:hint="eastAsia"/>
          <w:kern w:val="0"/>
          <w:szCs w:val="21"/>
          <w:u w:color="000000"/>
        </w:rPr>
        <w:t>产品生产过程需使用新能源或可再生能源。</w:t>
      </w:r>
    </w:p>
    <w:p w:rsidR="00677BED" w:rsidRDefault="00677BED" w:rsidP="00CC2B24">
      <w:pPr>
        <w:numPr>
          <w:ilvl w:val="1"/>
          <w:numId w:val="1"/>
        </w:numPr>
        <w:tabs>
          <w:tab w:val="left" w:pos="426"/>
        </w:tabs>
        <w:spacing w:beforeLines="50" w:before="120" w:line="360" w:lineRule="auto"/>
        <w:rPr>
          <w:rFonts w:ascii="Times New Roman" w:eastAsia="黑体" w:hAnsi="Times New Roman" w:cs="Times New Roman"/>
          <w:kern w:val="0"/>
          <w:szCs w:val="21"/>
        </w:rPr>
      </w:pPr>
      <w:r w:rsidRPr="0068721E">
        <w:rPr>
          <w:rFonts w:ascii="Times New Roman" w:eastAsia="黑体" w:hAnsi="Times New Roman" w:cs="Times New Roman" w:hint="eastAsia"/>
          <w:kern w:val="0"/>
          <w:szCs w:val="21"/>
        </w:rPr>
        <w:t>环境属性指标</w:t>
      </w:r>
    </w:p>
    <w:p w:rsidR="00BB0F33" w:rsidRPr="00BB0F33" w:rsidRDefault="00910D25" w:rsidP="00910D25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环境</w:t>
      </w:r>
      <w:r w:rsidR="00BB0F33" w:rsidRPr="00BB0F33">
        <w:rPr>
          <w:rFonts w:ascii="Times New Roman" w:hAnsi="Times New Roman" w:cs="Times New Roman" w:hint="eastAsia"/>
          <w:kern w:val="0"/>
        </w:rPr>
        <w:t>属性指标宜考虑以下要求：</w:t>
      </w:r>
    </w:p>
    <w:p w:rsidR="00BB0F33" w:rsidRPr="00501BDB" w:rsidRDefault="00BB0F33" w:rsidP="00910D25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 w:rsidRPr="00501BDB">
        <w:rPr>
          <w:rFonts w:ascii="Times New Roman" w:hAnsi="Times New Roman" w:cs="Times New Roman" w:hint="eastAsia"/>
          <w:kern w:val="0"/>
        </w:rPr>
        <w:t>——</w:t>
      </w:r>
      <w:r w:rsidR="000F48A0" w:rsidRPr="00501BDB">
        <w:rPr>
          <w:rFonts w:ascii="Times New Roman" w:hAnsi="Times New Roman" w:cs="Times New Roman" w:hint="eastAsia"/>
          <w:kern w:val="0"/>
        </w:rPr>
        <w:t>碳排放</w:t>
      </w:r>
      <w:r w:rsidR="000670A3" w:rsidRPr="00501BDB">
        <w:rPr>
          <w:rFonts w:ascii="Times New Roman" w:hAnsi="Times New Roman" w:cs="Times New Roman" w:hint="eastAsia"/>
          <w:kern w:val="0"/>
        </w:rPr>
        <w:t>核算</w:t>
      </w:r>
      <w:r w:rsidRPr="00501BDB">
        <w:rPr>
          <w:rFonts w:ascii="Times New Roman" w:hAnsi="Times New Roman" w:cs="Times New Roman" w:hint="eastAsia"/>
          <w:kern w:val="0"/>
        </w:rPr>
        <w:t xml:space="preserve"> (5.</w:t>
      </w:r>
      <w:r w:rsidR="00424C1D" w:rsidRPr="00501BDB">
        <w:rPr>
          <w:rFonts w:ascii="Times New Roman" w:hAnsi="Times New Roman" w:cs="Times New Roman" w:hint="eastAsia"/>
          <w:kern w:val="0"/>
        </w:rPr>
        <w:t>3</w:t>
      </w:r>
      <w:r w:rsidRPr="00501BDB">
        <w:rPr>
          <w:rFonts w:ascii="Times New Roman" w:hAnsi="Times New Roman" w:cs="Times New Roman" w:hint="eastAsia"/>
          <w:kern w:val="0"/>
        </w:rPr>
        <w:t>.1)</w:t>
      </w:r>
      <w:r w:rsidRPr="00501BDB">
        <w:rPr>
          <w:rFonts w:ascii="Times New Roman" w:hAnsi="Times New Roman" w:cs="Times New Roman" w:hint="eastAsia"/>
          <w:kern w:val="0"/>
        </w:rPr>
        <w:t>；</w:t>
      </w:r>
    </w:p>
    <w:p w:rsidR="00BB0F33" w:rsidRPr="00501BDB" w:rsidRDefault="00BB0F33" w:rsidP="00910D25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 w:rsidRPr="00501BDB">
        <w:rPr>
          <w:rFonts w:ascii="Times New Roman" w:hAnsi="Times New Roman" w:cs="Times New Roman" w:hint="eastAsia"/>
          <w:kern w:val="0"/>
        </w:rPr>
        <w:t>——</w:t>
      </w:r>
      <w:r w:rsidR="000670A3" w:rsidRPr="00501BDB">
        <w:rPr>
          <w:rFonts w:ascii="Times New Roman" w:hAnsi="Times New Roman" w:cs="Times New Roman" w:hint="eastAsia"/>
          <w:kern w:val="0"/>
        </w:rPr>
        <w:t>环境污染物排放</w:t>
      </w:r>
      <w:r w:rsidRPr="00501BDB">
        <w:rPr>
          <w:rFonts w:ascii="Times New Roman" w:hAnsi="Times New Roman" w:cs="Times New Roman" w:hint="eastAsia"/>
          <w:kern w:val="0"/>
        </w:rPr>
        <w:t xml:space="preserve"> (5.</w:t>
      </w:r>
      <w:r w:rsidR="00424C1D" w:rsidRPr="00501BDB">
        <w:rPr>
          <w:rFonts w:ascii="Times New Roman" w:hAnsi="Times New Roman" w:cs="Times New Roman" w:hint="eastAsia"/>
          <w:kern w:val="0"/>
        </w:rPr>
        <w:t>3</w:t>
      </w:r>
      <w:r w:rsidRPr="00501BDB">
        <w:rPr>
          <w:rFonts w:ascii="Times New Roman" w:hAnsi="Times New Roman" w:cs="Times New Roman" w:hint="eastAsia"/>
          <w:kern w:val="0"/>
        </w:rPr>
        <w:t>.2)</w:t>
      </w:r>
      <w:r w:rsidRPr="00501BDB">
        <w:rPr>
          <w:rFonts w:ascii="Times New Roman" w:hAnsi="Times New Roman" w:cs="Times New Roman" w:hint="eastAsia"/>
          <w:kern w:val="0"/>
        </w:rPr>
        <w:t>；</w:t>
      </w:r>
    </w:p>
    <w:p w:rsidR="00BB0F33" w:rsidRPr="00BB0F33" w:rsidRDefault="00BB0F33" w:rsidP="00910D25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 w:rsidRPr="00501BDB">
        <w:rPr>
          <w:rFonts w:ascii="Times New Roman" w:hAnsi="Times New Roman" w:cs="Times New Roman" w:hint="eastAsia"/>
          <w:kern w:val="0"/>
        </w:rPr>
        <w:t>——</w:t>
      </w:r>
      <w:r w:rsidR="000670A3" w:rsidRPr="00501BDB">
        <w:rPr>
          <w:rFonts w:ascii="Times New Roman" w:hAnsi="Times New Roman" w:cs="Times New Roman" w:hint="eastAsia"/>
          <w:kern w:val="0"/>
        </w:rPr>
        <w:t>废弃后处理</w:t>
      </w:r>
      <w:r w:rsidRPr="00501BDB">
        <w:rPr>
          <w:rFonts w:ascii="Times New Roman" w:hAnsi="Times New Roman" w:cs="Times New Roman" w:hint="eastAsia"/>
          <w:kern w:val="0"/>
        </w:rPr>
        <w:t xml:space="preserve"> (5.</w:t>
      </w:r>
      <w:r w:rsidR="00424C1D" w:rsidRPr="00501BDB">
        <w:rPr>
          <w:rFonts w:ascii="Times New Roman" w:hAnsi="Times New Roman" w:cs="Times New Roman" w:hint="eastAsia"/>
          <w:kern w:val="0"/>
        </w:rPr>
        <w:t>3</w:t>
      </w:r>
      <w:r w:rsidRPr="00501BDB">
        <w:rPr>
          <w:rFonts w:ascii="Times New Roman" w:hAnsi="Times New Roman" w:cs="Times New Roman" w:hint="eastAsia"/>
          <w:kern w:val="0"/>
        </w:rPr>
        <w:t>.3)</w:t>
      </w:r>
      <w:r w:rsidRPr="00501BDB">
        <w:rPr>
          <w:rFonts w:ascii="Times New Roman" w:hAnsi="Times New Roman" w:cs="Times New Roman" w:hint="eastAsia"/>
          <w:kern w:val="0"/>
        </w:rPr>
        <w:t>。</w:t>
      </w:r>
    </w:p>
    <w:p w:rsidR="00677BED" w:rsidRPr="006314BD" w:rsidRDefault="00677BED" w:rsidP="00DC0712">
      <w:pPr>
        <w:numPr>
          <w:ilvl w:val="2"/>
          <w:numId w:val="1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kern w:val="0"/>
          <w:szCs w:val="21"/>
          <w:u w:color="000000"/>
        </w:rPr>
      </w:pPr>
      <w:r w:rsidRPr="006314BD">
        <w:rPr>
          <w:rFonts w:ascii="Times New Roman" w:hAnsi="Times New Roman" w:cs="Times New Roman" w:hint="eastAsia"/>
          <w:kern w:val="0"/>
          <w:szCs w:val="21"/>
          <w:u w:color="000000"/>
        </w:rPr>
        <w:t>鼓励企业依据</w:t>
      </w:r>
      <w:r w:rsidRPr="006314BD">
        <w:rPr>
          <w:rFonts w:ascii="Times New Roman" w:hAnsi="Times New Roman" w:cs="Times New Roman" w:hint="eastAsia"/>
          <w:kern w:val="0"/>
          <w:szCs w:val="21"/>
          <w:u w:color="000000"/>
        </w:rPr>
        <w:t>GB/T 32161</w:t>
      </w:r>
      <w:r w:rsidRPr="006314BD">
        <w:rPr>
          <w:rFonts w:ascii="Times New Roman" w:hAnsi="Times New Roman" w:cs="Times New Roman" w:hint="eastAsia"/>
          <w:kern w:val="0"/>
          <w:szCs w:val="21"/>
          <w:u w:color="000000"/>
        </w:rPr>
        <w:t>附录</w:t>
      </w:r>
      <w:r w:rsidRPr="006314BD">
        <w:rPr>
          <w:rFonts w:ascii="Times New Roman" w:hAnsi="Times New Roman" w:cs="Times New Roman" w:hint="eastAsia"/>
          <w:kern w:val="0"/>
          <w:szCs w:val="21"/>
          <w:u w:color="000000"/>
        </w:rPr>
        <w:t>B</w:t>
      </w:r>
      <w:r w:rsidRPr="006314BD">
        <w:rPr>
          <w:rFonts w:ascii="Times New Roman" w:hAnsi="Times New Roman" w:cs="Times New Roman" w:hint="eastAsia"/>
          <w:kern w:val="0"/>
          <w:szCs w:val="21"/>
          <w:u w:color="000000"/>
        </w:rPr>
        <w:t>进行碳排放核算，核查报告</w:t>
      </w:r>
      <w:proofErr w:type="gramStart"/>
      <w:r w:rsidRPr="006314BD">
        <w:rPr>
          <w:rFonts w:ascii="Times New Roman" w:hAnsi="Times New Roman" w:cs="Times New Roman" w:hint="eastAsia"/>
          <w:kern w:val="0"/>
          <w:szCs w:val="21"/>
          <w:u w:color="000000"/>
        </w:rPr>
        <w:t>宜对外</w:t>
      </w:r>
      <w:proofErr w:type="gramEnd"/>
      <w:r w:rsidRPr="006314BD">
        <w:rPr>
          <w:rFonts w:ascii="Times New Roman" w:hAnsi="Times New Roman" w:cs="Times New Roman" w:hint="eastAsia"/>
          <w:kern w:val="0"/>
          <w:szCs w:val="21"/>
          <w:u w:color="000000"/>
        </w:rPr>
        <w:t>公布。</w:t>
      </w:r>
    </w:p>
    <w:p w:rsidR="00677BED" w:rsidRPr="000670A3" w:rsidRDefault="00677BED" w:rsidP="000670A3">
      <w:pPr>
        <w:numPr>
          <w:ilvl w:val="2"/>
          <w:numId w:val="1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kern w:val="0"/>
          <w:szCs w:val="21"/>
          <w:u w:color="000000"/>
        </w:rPr>
      </w:pPr>
      <w:r w:rsidRPr="006314BD">
        <w:rPr>
          <w:rFonts w:ascii="Times New Roman" w:hAnsi="Times New Roman" w:cs="Times New Roman" w:hint="eastAsia"/>
          <w:kern w:val="0"/>
          <w:szCs w:val="21"/>
          <w:u w:color="000000"/>
        </w:rPr>
        <w:t>尽可能减少环境污染物排放，如粉尘、噪声、挥发性有机物</w:t>
      </w:r>
      <w:r w:rsidRPr="006314BD">
        <w:rPr>
          <w:rFonts w:ascii="Times New Roman" w:hAnsi="Times New Roman" w:cs="Times New Roman" w:hint="eastAsia"/>
          <w:kern w:val="0"/>
          <w:szCs w:val="21"/>
          <w:u w:color="000000"/>
        </w:rPr>
        <w:t>VOCs</w:t>
      </w:r>
      <w:r w:rsidRPr="006314BD">
        <w:rPr>
          <w:rFonts w:ascii="Times New Roman" w:hAnsi="Times New Roman" w:cs="Times New Roman" w:hint="eastAsia"/>
          <w:kern w:val="0"/>
          <w:szCs w:val="21"/>
          <w:u w:color="000000"/>
        </w:rPr>
        <w:t>等</w:t>
      </w:r>
      <w:r w:rsidR="00424C1D">
        <w:rPr>
          <w:rFonts w:ascii="Times New Roman" w:hAnsi="Times New Roman" w:cs="Times New Roman" w:hint="eastAsia"/>
          <w:kern w:val="0"/>
          <w:szCs w:val="21"/>
          <w:u w:color="000000"/>
        </w:rPr>
        <w:t>；</w:t>
      </w:r>
      <w:r w:rsidRPr="000670A3">
        <w:rPr>
          <w:rFonts w:ascii="Times New Roman" w:hAnsi="Times New Roman" w:cs="Times New Roman" w:hint="eastAsia"/>
          <w:kern w:val="0"/>
          <w:szCs w:val="21"/>
          <w:u w:color="000000"/>
        </w:rPr>
        <w:t>生产阶段不使用含环境有害物质的助剂、清洗剂或处理剂，如铅、镉、汞、六价铬等重金属及其化合物。</w:t>
      </w:r>
    </w:p>
    <w:p w:rsidR="00677BED" w:rsidRPr="006314BD" w:rsidRDefault="00677BED" w:rsidP="00DC0712">
      <w:pPr>
        <w:numPr>
          <w:ilvl w:val="2"/>
          <w:numId w:val="1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kern w:val="0"/>
          <w:szCs w:val="21"/>
          <w:u w:color="000000"/>
        </w:rPr>
      </w:pPr>
      <w:r w:rsidRPr="006314BD">
        <w:rPr>
          <w:rFonts w:ascii="Times New Roman" w:hAnsi="Times New Roman" w:cs="Times New Roman" w:hint="eastAsia"/>
          <w:kern w:val="0"/>
          <w:szCs w:val="21"/>
          <w:u w:color="000000"/>
        </w:rPr>
        <w:t>产品废弃后进行无害化处理，如填埋、焚烧不应污染土壤、水和大气。</w:t>
      </w:r>
    </w:p>
    <w:p w:rsidR="00677BED" w:rsidRDefault="00677BED" w:rsidP="00CC2B24">
      <w:pPr>
        <w:numPr>
          <w:ilvl w:val="1"/>
          <w:numId w:val="1"/>
        </w:numPr>
        <w:tabs>
          <w:tab w:val="left" w:pos="426"/>
        </w:tabs>
        <w:spacing w:beforeLines="50" w:before="120" w:line="360" w:lineRule="auto"/>
        <w:rPr>
          <w:rFonts w:ascii="Times New Roman" w:eastAsia="黑体" w:hAnsi="Times New Roman" w:cs="Times New Roman"/>
          <w:kern w:val="0"/>
          <w:szCs w:val="21"/>
        </w:rPr>
      </w:pPr>
      <w:r w:rsidRPr="0068721E">
        <w:rPr>
          <w:rFonts w:ascii="Times New Roman" w:eastAsia="黑体" w:hAnsi="Times New Roman" w:cs="Times New Roman" w:hint="eastAsia"/>
          <w:kern w:val="0"/>
          <w:szCs w:val="21"/>
        </w:rPr>
        <w:t>品质属性指标</w:t>
      </w:r>
    </w:p>
    <w:p w:rsidR="00CC25ED" w:rsidRDefault="00CC25ED" w:rsidP="0067580A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 w:rsidRPr="0067580A">
        <w:rPr>
          <w:rFonts w:ascii="Times New Roman" w:hAnsi="Times New Roman" w:cs="Times New Roman" w:hint="eastAsia"/>
          <w:kern w:val="0"/>
        </w:rPr>
        <w:t>品质属性指标</w:t>
      </w:r>
      <w:r w:rsidR="0067580A">
        <w:rPr>
          <w:rFonts w:ascii="Times New Roman" w:hAnsi="Times New Roman" w:cs="Times New Roman" w:hint="eastAsia"/>
          <w:kern w:val="0"/>
        </w:rPr>
        <w:t>宜考虑以下要求：</w:t>
      </w:r>
    </w:p>
    <w:p w:rsidR="0067580A" w:rsidRPr="002262D5" w:rsidRDefault="0067580A" w:rsidP="0067580A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 w:rsidRPr="002262D5">
        <w:rPr>
          <w:rFonts w:ascii="Times New Roman" w:hAnsi="Times New Roman" w:cs="Times New Roman" w:hint="eastAsia"/>
          <w:kern w:val="0"/>
        </w:rPr>
        <w:t>——</w:t>
      </w:r>
      <w:r w:rsidR="002262D5" w:rsidRPr="002262D5">
        <w:rPr>
          <w:rFonts w:ascii="Times New Roman" w:hAnsi="Times New Roman" w:cs="Times New Roman" w:hint="eastAsia"/>
          <w:kern w:val="0"/>
        </w:rPr>
        <w:t>潜在</w:t>
      </w:r>
      <w:r w:rsidRPr="002262D5">
        <w:rPr>
          <w:rFonts w:ascii="Times New Roman" w:hAnsi="Times New Roman" w:cs="Times New Roman" w:hint="eastAsia"/>
          <w:kern w:val="0"/>
        </w:rPr>
        <w:t>危害</w:t>
      </w:r>
      <w:r w:rsidR="00B9569F" w:rsidRPr="002262D5">
        <w:rPr>
          <w:rFonts w:ascii="Times New Roman" w:hAnsi="Times New Roman" w:cs="Times New Roman" w:hint="eastAsia"/>
          <w:kern w:val="0"/>
        </w:rPr>
        <w:t>物</w:t>
      </w:r>
      <w:r w:rsidRPr="002262D5">
        <w:rPr>
          <w:rFonts w:ascii="Times New Roman" w:hAnsi="Times New Roman" w:cs="Times New Roman" w:hint="eastAsia"/>
          <w:kern w:val="0"/>
        </w:rPr>
        <w:t xml:space="preserve"> (5.</w:t>
      </w:r>
      <w:r w:rsidR="00B9569F" w:rsidRPr="002262D5">
        <w:rPr>
          <w:rFonts w:ascii="Times New Roman" w:hAnsi="Times New Roman" w:cs="Times New Roman" w:hint="eastAsia"/>
          <w:kern w:val="0"/>
        </w:rPr>
        <w:t>4</w:t>
      </w:r>
      <w:r w:rsidRPr="002262D5">
        <w:rPr>
          <w:rFonts w:ascii="Times New Roman" w:hAnsi="Times New Roman" w:cs="Times New Roman" w:hint="eastAsia"/>
          <w:kern w:val="0"/>
        </w:rPr>
        <w:t>.1)</w:t>
      </w:r>
      <w:r w:rsidRPr="002262D5">
        <w:rPr>
          <w:rFonts w:ascii="Times New Roman" w:hAnsi="Times New Roman" w:cs="Times New Roman" w:hint="eastAsia"/>
          <w:kern w:val="0"/>
        </w:rPr>
        <w:t>；</w:t>
      </w:r>
    </w:p>
    <w:p w:rsidR="0067580A" w:rsidRPr="00501BDB" w:rsidRDefault="0067580A" w:rsidP="0067580A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 w:rsidRPr="002262D5">
        <w:rPr>
          <w:rFonts w:ascii="Times New Roman" w:hAnsi="Times New Roman" w:cs="Times New Roman" w:hint="eastAsia"/>
          <w:kern w:val="0"/>
        </w:rPr>
        <w:t>——</w:t>
      </w:r>
      <w:r w:rsidR="00B9569F" w:rsidRPr="002262D5">
        <w:rPr>
          <w:rFonts w:ascii="Times New Roman" w:hAnsi="Times New Roman" w:cs="Times New Roman" w:hint="eastAsia"/>
          <w:kern w:val="0"/>
        </w:rPr>
        <w:t>使用及操作方式</w:t>
      </w:r>
      <w:r w:rsidRPr="002262D5">
        <w:rPr>
          <w:rFonts w:ascii="Times New Roman" w:hAnsi="Times New Roman" w:cs="Times New Roman" w:hint="eastAsia"/>
          <w:kern w:val="0"/>
        </w:rPr>
        <w:t xml:space="preserve"> (5.</w:t>
      </w:r>
      <w:r w:rsidR="00B9569F" w:rsidRPr="002262D5">
        <w:rPr>
          <w:rFonts w:ascii="Times New Roman" w:hAnsi="Times New Roman" w:cs="Times New Roman" w:hint="eastAsia"/>
          <w:kern w:val="0"/>
        </w:rPr>
        <w:t>4</w:t>
      </w:r>
      <w:r w:rsidRPr="002262D5">
        <w:rPr>
          <w:rFonts w:ascii="Times New Roman" w:hAnsi="Times New Roman" w:cs="Times New Roman" w:hint="eastAsia"/>
          <w:kern w:val="0"/>
        </w:rPr>
        <w:t>.2)</w:t>
      </w:r>
      <w:r w:rsidR="00B9569F" w:rsidRPr="002262D5">
        <w:rPr>
          <w:rFonts w:ascii="Times New Roman" w:hAnsi="Times New Roman" w:cs="Times New Roman" w:hint="eastAsia"/>
          <w:kern w:val="0"/>
        </w:rPr>
        <w:t>。</w:t>
      </w:r>
    </w:p>
    <w:p w:rsidR="00677BED" w:rsidRPr="0068721E" w:rsidRDefault="00677BED" w:rsidP="00DC0712">
      <w:pPr>
        <w:numPr>
          <w:ilvl w:val="2"/>
          <w:numId w:val="1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kern w:val="0"/>
          <w:szCs w:val="21"/>
          <w:u w:color="000000"/>
        </w:rPr>
      </w:pPr>
      <w:r w:rsidRPr="0068721E">
        <w:rPr>
          <w:rFonts w:ascii="Times New Roman" w:hAnsi="Times New Roman" w:cs="Times New Roman" w:hint="eastAsia"/>
          <w:kern w:val="0"/>
          <w:szCs w:val="21"/>
          <w:u w:color="000000"/>
        </w:rPr>
        <w:t>包装除应满足</w:t>
      </w:r>
      <w:r w:rsidR="001605A1">
        <w:rPr>
          <w:rFonts w:ascii="Times New Roman" w:hAnsi="Times New Roman" w:cs="Times New Roman" w:hint="eastAsia"/>
          <w:kern w:val="0"/>
          <w:szCs w:val="21"/>
          <w:u w:color="000000"/>
        </w:rPr>
        <w:t>产品标准基本要求外，还应满足其他物理、化学等关键指标限量要求，关键指标的选取应考虑包装的生产工艺、与产品接触过程中的潜在危害物。</w:t>
      </w:r>
    </w:p>
    <w:p w:rsidR="00677BED" w:rsidRPr="00A3723D" w:rsidRDefault="00677BED" w:rsidP="00A3723D">
      <w:pPr>
        <w:tabs>
          <w:tab w:val="left" w:pos="426"/>
        </w:tabs>
        <w:spacing w:line="360" w:lineRule="auto"/>
        <w:ind w:firstLineChars="200" w:firstLine="360"/>
        <w:rPr>
          <w:rFonts w:ascii="Times New Roman" w:eastAsia="黑体" w:hAnsi="Times New Roman" w:cs="Times New Roman"/>
          <w:kern w:val="0"/>
          <w:sz w:val="18"/>
          <w:szCs w:val="18"/>
        </w:rPr>
      </w:pPr>
      <w:r w:rsidRPr="00A3723D">
        <w:rPr>
          <w:rFonts w:ascii="Times New Roman" w:eastAsia="黑体" w:hAnsi="Times New Roman" w:cs="Times New Roman" w:hint="eastAsia"/>
          <w:kern w:val="0"/>
          <w:sz w:val="18"/>
          <w:szCs w:val="18"/>
        </w:rPr>
        <w:t>示例：食品塑料和橡胶包装制品</w:t>
      </w:r>
      <w:r w:rsidR="009D7B1F">
        <w:rPr>
          <w:rFonts w:ascii="Times New Roman" w:eastAsia="黑体" w:hAnsi="Times New Roman" w:cs="Times New Roman" w:hint="eastAsia"/>
          <w:kern w:val="0"/>
          <w:sz w:val="18"/>
          <w:szCs w:val="18"/>
        </w:rPr>
        <w:t>除应满足各自产品标准之外，还应考虑控制</w:t>
      </w:r>
      <w:r w:rsidRPr="00A3723D">
        <w:rPr>
          <w:rFonts w:ascii="Times New Roman" w:eastAsia="黑体" w:hAnsi="Times New Roman" w:cs="Times New Roman" w:hint="eastAsia"/>
          <w:kern w:val="0"/>
          <w:sz w:val="18"/>
          <w:szCs w:val="18"/>
        </w:rPr>
        <w:t>邻苯二甲酸酯类增塑剂</w:t>
      </w:r>
      <w:r w:rsidR="009D7B1F">
        <w:rPr>
          <w:rFonts w:ascii="Times New Roman" w:eastAsia="黑体" w:hAnsi="Times New Roman" w:cs="Times New Roman" w:hint="eastAsia"/>
          <w:kern w:val="0"/>
          <w:sz w:val="18"/>
          <w:szCs w:val="18"/>
        </w:rPr>
        <w:t>的用量和迁移量</w:t>
      </w:r>
      <w:r w:rsidRPr="00A3723D">
        <w:rPr>
          <w:rFonts w:ascii="Times New Roman" w:eastAsia="黑体" w:hAnsi="Times New Roman" w:cs="Times New Roman" w:hint="eastAsia"/>
          <w:kern w:val="0"/>
          <w:sz w:val="18"/>
          <w:szCs w:val="18"/>
        </w:rPr>
        <w:t>。</w:t>
      </w:r>
    </w:p>
    <w:p w:rsidR="00677BED" w:rsidRPr="0068721E" w:rsidRDefault="00677BED" w:rsidP="00DC0712">
      <w:pPr>
        <w:numPr>
          <w:ilvl w:val="2"/>
          <w:numId w:val="1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kern w:val="0"/>
          <w:szCs w:val="21"/>
          <w:u w:color="000000"/>
        </w:rPr>
      </w:pPr>
      <w:r w:rsidRPr="0068721E">
        <w:rPr>
          <w:rFonts w:ascii="Times New Roman" w:hAnsi="Times New Roman" w:cs="Times New Roman" w:hint="eastAsia"/>
          <w:kern w:val="0"/>
          <w:szCs w:val="21"/>
          <w:u w:color="000000"/>
        </w:rPr>
        <w:t>包装产品使用应操作简单、耐用，或可通过简单修复即可恢复其初始功能。</w:t>
      </w:r>
    </w:p>
    <w:p w:rsidR="00366591" w:rsidRDefault="00366591" w:rsidP="00970E7E">
      <w:pPr>
        <w:pStyle w:val="afffa"/>
        <w:numPr>
          <w:ilvl w:val="0"/>
          <w:numId w:val="1"/>
        </w:numPr>
        <w:spacing w:before="240" w:after="240"/>
        <w:outlineLvl w:val="0"/>
        <w:rPr>
          <w:rFonts w:ascii="Times New Roman"/>
        </w:rPr>
      </w:pPr>
      <w:bookmarkStart w:id="74" w:name="_Toc517117830"/>
      <w:r w:rsidRPr="00970E7E">
        <w:rPr>
          <w:rFonts w:ascii="Times New Roman" w:hint="eastAsia"/>
        </w:rPr>
        <w:t>评价方法</w:t>
      </w:r>
      <w:r w:rsidR="008050AF">
        <w:rPr>
          <w:rFonts w:ascii="Times New Roman" w:hint="eastAsia"/>
        </w:rPr>
        <w:t>与流程</w:t>
      </w:r>
      <w:bookmarkEnd w:id="74"/>
    </w:p>
    <w:p w:rsidR="008050AF" w:rsidRPr="008050AF" w:rsidRDefault="008050AF" w:rsidP="00CC2B24">
      <w:pPr>
        <w:numPr>
          <w:ilvl w:val="1"/>
          <w:numId w:val="1"/>
        </w:numPr>
        <w:tabs>
          <w:tab w:val="left" w:pos="426"/>
        </w:tabs>
        <w:spacing w:beforeLines="50" w:before="120" w:line="360" w:lineRule="auto"/>
        <w:rPr>
          <w:rFonts w:ascii="Times New Roman" w:eastAsia="黑体" w:hAnsi="Times New Roman" w:cs="Times New Roman"/>
          <w:kern w:val="0"/>
          <w:szCs w:val="21"/>
        </w:rPr>
      </w:pPr>
      <w:r w:rsidRPr="008050AF">
        <w:rPr>
          <w:rFonts w:ascii="Times New Roman" w:eastAsia="黑体" w:hAnsi="Times New Roman" w:cs="Times New Roman" w:hint="eastAsia"/>
          <w:kern w:val="0"/>
          <w:szCs w:val="21"/>
        </w:rPr>
        <w:t>评价方法</w:t>
      </w:r>
    </w:p>
    <w:p w:rsidR="008050AF" w:rsidRDefault="00970E7E" w:rsidP="00CC2B24">
      <w:pPr>
        <w:pStyle w:val="afffffff0"/>
        <w:numPr>
          <w:ilvl w:val="2"/>
          <w:numId w:val="1"/>
        </w:numPr>
        <w:tabs>
          <w:tab w:val="left" w:pos="426"/>
        </w:tabs>
        <w:spacing w:beforeLines="50" w:before="120" w:line="360" w:lineRule="auto"/>
        <w:ind w:firstLineChars="0"/>
        <w:rPr>
          <w:rFonts w:ascii="Times New Roman" w:hAnsi="Times New Roman" w:cs="Times New Roman"/>
          <w:kern w:val="0"/>
        </w:rPr>
      </w:pPr>
      <w:r w:rsidRPr="008050AF">
        <w:rPr>
          <w:rFonts w:ascii="Times New Roman" w:hAnsi="Times New Roman" w:cs="Times New Roman" w:hint="eastAsia"/>
          <w:kern w:val="0"/>
        </w:rPr>
        <w:t>采用基本要求</w:t>
      </w:r>
      <w:r w:rsidRPr="008050AF">
        <w:rPr>
          <w:rFonts w:ascii="Times New Roman" w:hAnsi="Times New Roman" w:cs="Times New Roman" w:hint="eastAsia"/>
          <w:kern w:val="0"/>
        </w:rPr>
        <w:t>(</w:t>
      </w:r>
      <w:r w:rsidRPr="008050AF">
        <w:rPr>
          <w:rFonts w:ascii="Times New Roman" w:hAnsi="Times New Roman" w:cs="Times New Roman" w:hint="eastAsia"/>
          <w:kern w:val="0"/>
        </w:rPr>
        <w:t>第</w:t>
      </w:r>
      <w:r w:rsidRPr="008050AF">
        <w:rPr>
          <w:rFonts w:ascii="Times New Roman" w:hAnsi="Times New Roman" w:cs="Times New Roman" w:hint="eastAsia"/>
          <w:kern w:val="0"/>
        </w:rPr>
        <w:t>4</w:t>
      </w:r>
      <w:r w:rsidRPr="008050AF">
        <w:rPr>
          <w:rFonts w:ascii="Times New Roman" w:hAnsi="Times New Roman" w:cs="Times New Roman" w:hint="eastAsia"/>
          <w:kern w:val="0"/>
        </w:rPr>
        <w:t>章</w:t>
      </w:r>
      <w:r w:rsidRPr="008050AF">
        <w:rPr>
          <w:rFonts w:ascii="Times New Roman" w:hAnsi="Times New Roman" w:cs="Times New Roman" w:hint="eastAsia"/>
          <w:kern w:val="0"/>
        </w:rPr>
        <w:t>)</w:t>
      </w:r>
      <w:r w:rsidR="00462517" w:rsidRPr="008050AF">
        <w:rPr>
          <w:rFonts w:ascii="Times New Roman" w:hAnsi="Times New Roman" w:cs="Times New Roman" w:hint="eastAsia"/>
          <w:kern w:val="0"/>
        </w:rPr>
        <w:t>和</w:t>
      </w:r>
      <w:r w:rsidRPr="008050AF">
        <w:rPr>
          <w:rFonts w:ascii="Times New Roman" w:hAnsi="Times New Roman" w:cs="Times New Roman" w:hint="eastAsia"/>
          <w:kern w:val="0"/>
        </w:rPr>
        <w:t>评价指标</w:t>
      </w:r>
      <w:r w:rsidRPr="008050AF">
        <w:rPr>
          <w:rFonts w:ascii="Times New Roman" w:hAnsi="Times New Roman" w:cs="Times New Roman" w:hint="eastAsia"/>
          <w:kern w:val="0"/>
        </w:rPr>
        <w:t>(</w:t>
      </w:r>
      <w:r w:rsidRPr="008050AF">
        <w:rPr>
          <w:rFonts w:ascii="Times New Roman" w:hAnsi="Times New Roman" w:cs="Times New Roman" w:hint="eastAsia"/>
          <w:kern w:val="0"/>
        </w:rPr>
        <w:t>第</w:t>
      </w:r>
      <w:r w:rsidRPr="008050AF">
        <w:rPr>
          <w:rFonts w:ascii="Times New Roman" w:hAnsi="Times New Roman" w:cs="Times New Roman" w:hint="eastAsia"/>
          <w:kern w:val="0"/>
        </w:rPr>
        <w:t>5</w:t>
      </w:r>
      <w:r w:rsidRPr="008050AF">
        <w:rPr>
          <w:rFonts w:ascii="Times New Roman" w:hAnsi="Times New Roman" w:cs="Times New Roman" w:hint="eastAsia"/>
          <w:kern w:val="0"/>
        </w:rPr>
        <w:t>章</w:t>
      </w:r>
      <w:r w:rsidRPr="008050AF">
        <w:rPr>
          <w:rFonts w:ascii="Times New Roman" w:hAnsi="Times New Roman" w:cs="Times New Roman" w:hint="eastAsia"/>
          <w:kern w:val="0"/>
        </w:rPr>
        <w:t>)</w:t>
      </w:r>
      <w:r w:rsidR="00462517" w:rsidRPr="008050AF">
        <w:rPr>
          <w:rFonts w:ascii="Times New Roman" w:hAnsi="Times New Roman" w:cs="Times New Roman" w:hint="eastAsia"/>
          <w:kern w:val="0"/>
        </w:rPr>
        <w:t>要求相结合</w:t>
      </w:r>
      <w:r w:rsidR="00DE7372" w:rsidRPr="008050AF">
        <w:rPr>
          <w:rFonts w:ascii="Times New Roman" w:hAnsi="Times New Roman" w:cs="Times New Roman" w:hint="eastAsia"/>
          <w:kern w:val="0"/>
        </w:rPr>
        <w:t>的评价方法。</w:t>
      </w:r>
      <w:r w:rsidR="00462517" w:rsidRPr="008050AF">
        <w:rPr>
          <w:rFonts w:ascii="Times New Roman" w:hAnsi="Times New Roman" w:cs="Times New Roman" w:hint="eastAsia"/>
          <w:kern w:val="0"/>
        </w:rPr>
        <w:t>基本要求的评定</w:t>
      </w:r>
      <w:r w:rsidR="00462517" w:rsidRPr="008050AF">
        <w:rPr>
          <w:rFonts w:ascii="Times New Roman" w:hAnsi="Times New Roman" w:cs="Times New Roman" w:hint="eastAsia"/>
          <w:kern w:val="0"/>
        </w:rPr>
        <w:lastRenderedPageBreak/>
        <w:t>结果为</w:t>
      </w:r>
      <w:r w:rsidR="00B13558">
        <w:rPr>
          <w:rFonts w:ascii="Times New Roman" w:hAnsi="Times New Roman" w:cs="Times New Roman" w:hint="eastAsia"/>
          <w:kern w:val="0"/>
        </w:rPr>
        <w:t>符合</w:t>
      </w:r>
      <w:r w:rsidR="00462517" w:rsidRPr="008050AF">
        <w:rPr>
          <w:rFonts w:ascii="Times New Roman" w:hAnsi="Times New Roman" w:cs="Times New Roman" w:hint="eastAsia"/>
          <w:kern w:val="0"/>
        </w:rPr>
        <w:t>或不</w:t>
      </w:r>
      <w:r w:rsidR="00B13558">
        <w:rPr>
          <w:rFonts w:ascii="Times New Roman" w:hAnsi="Times New Roman" w:cs="Times New Roman" w:hint="eastAsia"/>
          <w:kern w:val="0"/>
        </w:rPr>
        <w:t>符合</w:t>
      </w:r>
      <w:r w:rsidR="00462517" w:rsidRPr="008050AF">
        <w:rPr>
          <w:rFonts w:ascii="Times New Roman" w:hAnsi="Times New Roman" w:cs="Times New Roman" w:hint="eastAsia"/>
          <w:kern w:val="0"/>
        </w:rPr>
        <w:t>；评价指标的结果为分值。</w:t>
      </w:r>
    </w:p>
    <w:p w:rsidR="00462517" w:rsidRPr="008050AF" w:rsidRDefault="00462517" w:rsidP="00CC2B24">
      <w:pPr>
        <w:pStyle w:val="afffffff0"/>
        <w:numPr>
          <w:ilvl w:val="2"/>
          <w:numId w:val="1"/>
        </w:numPr>
        <w:tabs>
          <w:tab w:val="left" w:pos="426"/>
        </w:tabs>
        <w:spacing w:beforeLines="50" w:before="120" w:line="360" w:lineRule="auto"/>
        <w:ind w:firstLineChars="0"/>
        <w:rPr>
          <w:rFonts w:ascii="Times New Roman" w:hAnsi="Times New Roman" w:cs="Times New Roman"/>
          <w:kern w:val="0"/>
        </w:rPr>
      </w:pPr>
      <w:r w:rsidRPr="008050AF">
        <w:rPr>
          <w:rFonts w:ascii="Times New Roman" w:hAnsi="Times New Roman" w:cs="Times New Roman" w:hint="eastAsia"/>
          <w:kern w:val="0"/>
        </w:rPr>
        <w:t>对每个二级评价指标进行评价并分别赋予分值</w:t>
      </w:r>
      <w:r w:rsidRPr="008050AF">
        <w:rPr>
          <w:rFonts w:ascii="Times New Roman" w:hAnsi="Times New Roman" w:cs="Times New Roman" w:hint="eastAsia"/>
          <w:kern w:val="0"/>
        </w:rPr>
        <w:t>R</w:t>
      </w:r>
      <w:r w:rsidRPr="008050AF">
        <w:rPr>
          <w:rFonts w:ascii="Times New Roman" w:hAnsi="Times New Roman" w:cs="Times New Roman" w:hint="eastAsia"/>
          <w:kern w:val="0"/>
        </w:rPr>
        <w:t>及权重系数</w:t>
      </w:r>
      <w:r w:rsidRPr="008050AF">
        <w:rPr>
          <w:rFonts w:ascii="Times New Roman" w:hAnsi="Times New Roman" w:cs="Times New Roman" w:hint="eastAsia"/>
          <w:kern w:val="0"/>
        </w:rPr>
        <w:t>w</w:t>
      </w:r>
      <w:r w:rsidRPr="008050AF">
        <w:rPr>
          <w:rFonts w:ascii="Times New Roman" w:hAnsi="Times New Roman" w:cs="Times New Roman" w:hint="eastAsia"/>
          <w:kern w:val="0"/>
        </w:rPr>
        <w:t>，综合得分按照下式进行计算：</w:t>
      </w:r>
    </w:p>
    <w:p w:rsidR="008050AF" w:rsidRDefault="00462517" w:rsidP="008050AF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 w:rsidRPr="00DF5312">
        <w:rPr>
          <w:rFonts w:ascii="Times New Roman" w:hAnsi="Times New Roman" w:cs="Times New Roman" w:hint="eastAsia"/>
          <w:kern w:val="0"/>
        </w:rPr>
        <w:t>∑</w:t>
      </w:r>
      <w:r w:rsidRPr="00DF5312">
        <w:rPr>
          <w:rFonts w:ascii="Times New Roman" w:hAnsi="Times New Roman" w:cs="Times New Roman" w:hint="eastAsia"/>
          <w:kern w:val="0"/>
        </w:rPr>
        <w:t>R=w1R1+ w2R2+ w3R3+ w4R4+ w5R5+ w6R6+ w7R7+</w:t>
      </w:r>
      <w:r w:rsidRPr="00DF5312">
        <w:rPr>
          <w:rFonts w:ascii="Times New Roman" w:hAnsi="Times New Roman" w:cs="Times New Roman" w:hint="eastAsia"/>
          <w:kern w:val="0"/>
        </w:rPr>
        <w:t>……</w:t>
      </w:r>
    </w:p>
    <w:p w:rsidR="00462517" w:rsidRDefault="00462517" w:rsidP="00CC2B24">
      <w:pPr>
        <w:pStyle w:val="afffffff0"/>
        <w:numPr>
          <w:ilvl w:val="2"/>
          <w:numId w:val="1"/>
        </w:numPr>
        <w:tabs>
          <w:tab w:val="left" w:pos="426"/>
        </w:tabs>
        <w:spacing w:beforeLines="50" w:before="120" w:line="360" w:lineRule="auto"/>
        <w:ind w:firstLineChars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绿色包装按照综合得分确定等级，分为</w:t>
      </w:r>
      <w:r>
        <w:rPr>
          <w:rFonts w:ascii="Times New Roman" w:hAnsi="Times New Roman" w:cs="Times New Roman" w:hint="eastAsia"/>
          <w:kern w:val="0"/>
        </w:rPr>
        <w:t>3G</w:t>
      </w:r>
      <w:r>
        <w:rPr>
          <w:rFonts w:ascii="Times New Roman" w:hAnsi="Times New Roman" w:cs="Times New Roman" w:hint="eastAsia"/>
          <w:kern w:val="0"/>
        </w:rPr>
        <w:t>、</w:t>
      </w:r>
      <w:r>
        <w:rPr>
          <w:rFonts w:ascii="Times New Roman" w:hAnsi="Times New Roman" w:cs="Times New Roman" w:hint="eastAsia"/>
          <w:kern w:val="0"/>
        </w:rPr>
        <w:t>2G</w:t>
      </w:r>
      <w:r>
        <w:rPr>
          <w:rFonts w:ascii="Times New Roman" w:hAnsi="Times New Roman" w:cs="Times New Roman" w:hint="eastAsia"/>
          <w:kern w:val="0"/>
        </w:rPr>
        <w:t>、</w:t>
      </w:r>
      <w:r>
        <w:rPr>
          <w:rFonts w:ascii="Times New Roman" w:hAnsi="Times New Roman" w:cs="Times New Roman" w:hint="eastAsia"/>
          <w:kern w:val="0"/>
        </w:rPr>
        <w:t>1G</w:t>
      </w:r>
      <w:r w:rsidR="000B53C9">
        <w:rPr>
          <w:rFonts w:ascii="Times New Roman" w:hAnsi="Times New Roman" w:cs="Times New Roman" w:hint="eastAsia"/>
          <w:kern w:val="0"/>
        </w:rPr>
        <w:t>三</w:t>
      </w:r>
      <w:r>
        <w:rPr>
          <w:rFonts w:ascii="Times New Roman" w:hAnsi="Times New Roman" w:cs="Times New Roman" w:hint="eastAsia"/>
          <w:kern w:val="0"/>
        </w:rPr>
        <w:t>个等级。</w:t>
      </w:r>
      <w:r w:rsidR="00BA1100">
        <w:rPr>
          <w:rFonts w:ascii="Times New Roman" w:hAnsi="Times New Roman" w:cs="Times New Roman" w:hint="eastAsia"/>
          <w:kern w:val="0"/>
        </w:rPr>
        <w:t>每</w:t>
      </w:r>
      <w:r w:rsidR="000B53C9">
        <w:rPr>
          <w:rFonts w:ascii="Times New Roman" w:hAnsi="Times New Roman" w:cs="Times New Roman" w:hint="eastAsia"/>
          <w:kern w:val="0"/>
        </w:rPr>
        <w:t>个等级的绿色包装均应满足本标准基本要求的规定，且</w:t>
      </w:r>
      <w:r>
        <w:rPr>
          <w:rFonts w:ascii="Times New Roman" w:hAnsi="Times New Roman" w:cs="Times New Roman" w:hint="eastAsia"/>
          <w:kern w:val="0"/>
        </w:rPr>
        <w:t>当绿色包装综合得分</w:t>
      </w:r>
      <w:r w:rsidR="00710EC8">
        <w:rPr>
          <w:rFonts w:ascii="Times New Roman" w:hAnsi="Times New Roman" w:cs="Times New Roman" w:hint="eastAsia"/>
          <w:kern w:val="0"/>
        </w:rPr>
        <w:t>分别</w:t>
      </w:r>
      <w:r w:rsidR="00BF2ED5">
        <w:rPr>
          <w:rFonts w:ascii="Times New Roman" w:hAnsi="Times New Roman" w:cs="Times New Roman" w:hint="eastAsia"/>
          <w:kern w:val="0"/>
        </w:rPr>
        <w:t>处于区间</w:t>
      </w:r>
      <w:r w:rsidR="00177006">
        <w:rPr>
          <w:rFonts w:ascii="Times New Roman" w:hAnsi="Times New Roman" w:cs="Times New Roman" w:hint="eastAsia"/>
          <w:kern w:val="0"/>
        </w:rPr>
        <w:t xml:space="preserve"> </w:t>
      </w:r>
      <w:r w:rsidR="00B466A4" w:rsidRPr="00DF5312">
        <w:rPr>
          <w:rFonts w:ascii="Times New Roman" w:hAnsi="Times New Roman" w:cs="Times New Roman" w:hint="eastAsia"/>
          <w:kern w:val="0"/>
        </w:rPr>
        <w:t>∑</w:t>
      </w:r>
      <w:r w:rsidR="00B466A4" w:rsidRPr="00DF5312">
        <w:rPr>
          <w:rFonts w:ascii="Times New Roman" w:hAnsi="Times New Roman" w:cs="Times New Roman" w:hint="eastAsia"/>
          <w:kern w:val="0"/>
        </w:rPr>
        <w:t>R</w:t>
      </w:r>
      <w:r w:rsidR="00B466A4" w:rsidRPr="00177006">
        <w:rPr>
          <w:rFonts w:ascii="Times New Roman" w:hAnsi="Times New Roman" w:cs="Times New Roman" w:hint="eastAsia"/>
          <w:kern w:val="0"/>
        </w:rPr>
        <w:t>≥</w:t>
      </w:r>
      <w:r w:rsidR="00B466A4" w:rsidRPr="00177006">
        <w:rPr>
          <w:rFonts w:ascii="Times New Roman" w:hAnsi="Times New Roman" w:cs="Times New Roman" w:hint="eastAsia"/>
          <w:kern w:val="0"/>
        </w:rPr>
        <w:t>80</w:t>
      </w:r>
      <w:r w:rsidR="00BF2ED5">
        <w:rPr>
          <w:rFonts w:ascii="Times New Roman" w:hAnsi="Times New Roman" w:cs="Times New Roman" w:hint="eastAsia"/>
          <w:kern w:val="0"/>
        </w:rPr>
        <w:t>、</w:t>
      </w:r>
      <w:r w:rsidR="00B466A4" w:rsidRPr="00177006">
        <w:rPr>
          <w:rFonts w:ascii="Times New Roman" w:hAnsi="Times New Roman" w:cs="Times New Roman" w:hint="eastAsia"/>
          <w:kern w:val="0"/>
        </w:rPr>
        <w:t>80</w:t>
      </w:r>
      <w:r w:rsidR="00B466A4" w:rsidRPr="00177006">
        <w:rPr>
          <w:rFonts w:ascii="Times New Roman" w:hAnsi="Times New Roman" w:cs="Times New Roman" w:hint="eastAsia"/>
          <w:kern w:val="0"/>
        </w:rPr>
        <w:t>＞</w:t>
      </w:r>
      <w:r w:rsidR="00B466A4" w:rsidRPr="00DF5312">
        <w:rPr>
          <w:rFonts w:ascii="Times New Roman" w:hAnsi="Times New Roman" w:cs="Times New Roman" w:hint="eastAsia"/>
          <w:kern w:val="0"/>
        </w:rPr>
        <w:t>∑</w:t>
      </w:r>
      <w:r w:rsidR="00B466A4" w:rsidRPr="00DF5312">
        <w:rPr>
          <w:rFonts w:ascii="Times New Roman" w:hAnsi="Times New Roman" w:cs="Times New Roman" w:hint="eastAsia"/>
          <w:kern w:val="0"/>
        </w:rPr>
        <w:t>R</w:t>
      </w:r>
      <w:r w:rsidR="00B466A4" w:rsidRPr="00177006">
        <w:rPr>
          <w:rFonts w:ascii="Times New Roman" w:hAnsi="Times New Roman" w:cs="Times New Roman" w:hint="eastAsia"/>
          <w:kern w:val="0"/>
        </w:rPr>
        <w:t>≥</w:t>
      </w:r>
      <w:r w:rsidR="00B466A4" w:rsidRPr="00177006">
        <w:rPr>
          <w:rFonts w:ascii="Times New Roman" w:hAnsi="Times New Roman" w:cs="Times New Roman" w:hint="eastAsia"/>
          <w:kern w:val="0"/>
        </w:rPr>
        <w:t>60</w:t>
      </w:r>
      <w:r w:rsidR="00177006" w:rsidRPr="00177006">
        <w:rPr>
          <w:rFonts w:ascii="Times New Roman" w:hAnsi="Times New Roman" w:cs="Times New Roman" w:hint="eastAsia"/>
          <w:kern w:val="0"/>
        </w:rPr>
        <w:t>、</w:t>
      </w:r>
      <w:r w:rsidR="00177006" w:rsidRPr="00177006">
        <w:rPr>
          <w:rFonts w:ascii="Times New Roman" w:hAnsi="Times New Roman" w:cs="Times New Roman" w:hint="eastAsia"/>
          <w:kern w:val="0"/>
        </w:rPr>
        <w:t>60</w:t>
      </w:r>
      <w:r w:rsidR="00177006" w:rsidRPr="00177006">
        <w:rPr>
          <w:rFonts w:ascii="Times New Roman" w:hAnsi="Times New Roman" w:cs="Times New Roman" w:hint="eastAsia"/>
          <w:kern w:val="0"/>
        </w:rPr>
        <w:t>＞</w:t>
      </w:r>
      <w:r w:rsidR="00177006" w:rsidRPr="00DF5312">
        <w:rPr>
          <w:rFonts w:ascii="Times New Roman" w:hAnsi="Times New Roman" w:cs="Times New Roman" w:hint="eastAsia"/>
          <w:kern w:val="0"/>
        </w:rPr>
        <w:t>∑</w:t>
      </w:r>
      <w:r w:rsidR="00177006" w:rsidRPr="00DF5312">
        <w:rPr>
          <w:rFonts w:ascii="Times New Roman" w:hAnsi="Times New Roman" w:cs="Times New Roman" w:hint="eastAsia"/>
          <w:kern w:val="0"/>
        </w:rPr>
        <w:t>R</w:t>
      </w:r>
      <w:r w:rsidR="00177006" w:rsidRPr="00177006">
        <w:rPr>
          <w:rFonts w:ascii="Times New Roman" w:hAnsi="Times New Roman" w:cs="Times New Roman" w:hint="eastAsia"/>
          <w:kern w:val="0"/>
        </w:rPr>
        <w:t>≥</w:t>
      </w:r>
      <w:r w:rsidR="00177006" w:rsidRPr="00177006">
        <w:rPr>
          <w:rFonts w:ascii="Times New Roman" w:hAnsi="Times New Roman" w:cs="Times New Roman" w:hint="eastAsia"/>
          <w:kern w:val="0"/>
        </w:rPr>
        <w:t>50</w:t>
      </w:r>
      <w:r w:rsidR="003E357B" w:rsidRPr="00056D9D">
        <w:rPr>
          <w:rFonts w:ascii="Times New Roman" w:hAnsi="Times New Roman" w:cs="Times New Roman" w:hint="eastAsia"/>
          <w:kern w:val="0"/>
        </w:rPr>
        <w:t>时</w:t>
      </w:r>
      <w:r w:rsidR="000B53C9">
        <w:rPr>
          <w:rFonts w:ascii="Times New Roman" w:hAnsi="Times New Roman" w:cs="Times New Roman" w:hint="eastAsia"/>
          <w:kern w:val="0"/>
        </w:rPr>
        <w:t>，绿色包装等级分别为</w:t>
      </w:r>
      <w:r w:rsidR="000B53C9">
        <w:rPr>
          <w:rFonts w:ascii="Times New Roman" w:hAnsi="Times New Roman" w:cs="Times New Roman" w:hint="eastAsia"/>
          <w:kern w:val="0"/>
        </w:rPr>
        <w:t>3G</w:t>
      </w:r>
      <w:r w:rsidR="000B53C9">
        <w:rPr>
          <w:rFonts w:ascii="Times New Roman" w:hAnsi="Times New Roman" w:cs="Times New Roman" w:hint="eastAsia"/>
          <w:kern w:val="0"/>
        </w:rPr>
        <w:t>、</w:t>
      </w:r>
      <w:r w:rsidR="000B53C9">
        <w:rPr>
          <w:rFonts w:ascii="Times New Roman" w:hAnsi="Times New Roman" w:cs="Times New Roman" w:hint="eastAsia"/>
          <w:kern w:val="0"/>
        </w:rPr>
        <w:t>2G</w:t>
      </w:r>
      <w:r w:rsidR="000B53C9">
        <w:rPr>
          <w:rFonts w:ascii="Times New Roman" w:hAnsi="Times New Roman" w:cs="Times New Roman" w:hint="eastAsia"/>
          <w:kern w:val="0"/>
        </w:rPr>
        <w:t>、</w:t>
      </w:r>
      <w:r w:rsidR="000B53C9">
        <w:rPr>
          <w:rFonts w:ascii="Times New Roman" w:hAnsi="Times New Roman" w:cs="Times New Roman" w:hint="eastAsia"/>
          <w:kern w:val="0"/>
        </w:rPr>
        <w:t>1G</w:t>
      </w:r>
      <w:r w:rsidR="000B53C9">
        <w:rPr>
          <w:rFonts w:ascii="Times New Roman" w:hAnsi="Times New Roman" w:cs="Times New Roman" w:hint="eastAsia"/>
          <w:kern w:val="0"/>
        </w:rPr>
        <w:t>。</w:t>
      </w:r>
    </w:p>
    <w:p w:rsidR="008050AF" w:rsidRDefault="008050AF" w:rsidP="00CC2B24">
      <w:pPr>
        <w:numPr>
          <w:ilvl w:val="1"/>
          <w:numId w:val="1"/>
        </w:numPr>
        <w:tabs>
          <w:tab w:val="left" w:pos="426"/>
        </w:tabs>
        <w:spacing w:beforeLines="50" w:before="120" w:line="360" w:lineRule="auto"/>
        <w:rPr>
          <w:rFonts w:ascii="Times New Roman" w:eastAsia="黑体" w:hAnsi="Times New Roman" w:cs="Times New Roman"/>
          <w:kern w:val="0"/>
          <w:szCs w:val="21"/>
        </w:rPr>
      </w:pPr>
      <w:r w:rsidRPr="0068721E">
        <w:rPr>
          <w:rFonts w:ascii="Times New Roman" w:eastAsia="黑体" w:hAnsi="Times New Roman" w:cs="Times New Roman" w:hint="eastAsia"/>
          <w:kern w:val="0"/>
          <w:szCs w:val="21"/>
        </w:rPr>
        <w:t>评价流程</w:t>
      </w:r>
    </w:p>
    <w:p w:rsidR="008050AF" w:rsidRDefault="008050AF" w:rsidP="008050AF">
      <w:pPr>
        <w:tabs>
          <w:tab w:val="left" w:pos="426"/>
        </w:tabs>
        <w:spacing w:line="360" w:lineRule="auto"/>
        <w:rPr>
          <w:rFonts w:ascii="Times New Roman" w:hAnsi="Times New Roman" w:cs="Times New Roman"/>
          <w:kern w:val="0"/>
        </w:rPr>
      </w:pPr>
      <w:r w:rsidRPr="006F79C6">
        <w:rPr>
          <w:rFonts w:ascii="Times New Roman" w:hAnsi="Times New Roman" w:cs="Times New Roman" w:hint="eastAsia"/>
          <w:kern w:val="0"/>
        </w:rPr>
        <w:t>具体评价流程见图</w:t>
      </w:r>
      <w:r w:rsidRPr="006F79C6">
        <w:rPr>
          <w:rFonts w:ascii="Times New Roman" w:hAnsi="Times New Roman" w:cs="Times New Roman" w:hint="eastAsia"/>
          <w:kern w:val="0"/>
        </w:rPr>
        <w:t>1</w:t>
      </w:r>
      <w:r w:rsidRPr="006F79C6">
        <w:rPr>
          <w:rFonts w:ascii="Times New Roman" w:hAnsi="Times New Roman" w:cs="Times New Roman" w:hint="eastAsia"/>
          <w:kern w:val="0"/>
        </w:rPr>
        <w:t>。</w:t>
      </w:r>
    </w:p>
    <w:p w:rsidR="008050AF" w:rsidRDefault="00DE30B7" w:rsidP="00B13558">
      <w:pPr>
        <w:tabs>
          <w:tab w:val="left" w:pos="426"/>
        </w:tabs>
        <w:spacing w:line="360" w:lineRule="auto"/>
        <w:jc w:val="center"/>
        <w:rPr>
          <w:rFonts w:eastAsia="宋体" w:cs="Times New Roman"/>
          <w:b/>
          <w:bCs/>
          <w:lang w:val="zh-TW"/>
        </w:rPr>
      </w:pPr>
      <w:r>
        <w:rPr>
          <w:rFonts w:ascii="Times New Roman" w:hAnsi="Times New Roman" w:cs="Times New Roman"/>
          <w:noProof/>
          <w:kern w:val="0"/>
        </w:rPr>
        <w:pict>
          <v:line id="直接连接符 64" o:spid="_x0000_s1055" style="position:absolute;left:0;text-align:left;z-index:251687936;visibility:visible" from="206.25pt,267.25pt" to="206.25pt,2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" strokecolor="black [3040]"/>
        </w:pict>
      </w:r>
      <w:r>
        <w:rPr>
          <w:rFonts w:ascii="Times New Roman" w:hAnsi="Times New Roman" w:cs="Times New Roman"/>
          <w:noProof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57" type="#_x0000_t202" style="position:absolute;left:0;text-align:left;margin-left:257.95pt;margin-top:90.1pt;width:26.25pt;height:110.55pt;z-index:251633663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" stroked="f">
            <v:textbox style="mso-fit-shape-to-text:t">
              <w:txbxContent>
                <w:p w:rsidR="00DE30B7" w:rsidRPr="00B74105" w:rsidRDefault="00DE30B7" w:rsidP="008050AF">
                  <w:pPr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否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kern w:val="0"/>
        </w:rPr>
        <w:pict>
          <v:shape id="_x0000_s1056" type="#_x0000_t202" style="position:absolute;left:0;text-align:left;margin-left:184pt;margin-top:128.55pt;width:26.25pt;height:110.5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" stroked="f">
            <v:textbox style="mso-fit-shape-to-text:t">
              <w:txbxContent>
                <w:p w:rsidR="00DE30B7" w:rsidRPr="00B74105" w:rsidRDefault="00DE30B7" w:rsidP="008050AF">
                  <w:pPr>
                    <w:rPr>
                      <w:sz w:val="18"/>
                      <w:szCs w:val="18"/>
                    </w:rPr>
                  </w:pPr>
                  <w:r w:rsidRPr="00B74105">
                    <w:rPr>
                      <w:rFonts w:hint="eastAsia"/>
                      <w:sz w:val="18"/>
                      <w:szCs w:val="18"/>
                    </w:rPr>
                    <w:t>是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kern w:val="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7" o:spid="_x0000_s1054" type="#_x0000_t32" style="position:absolute;left:0;text-align:left;margin-left:204pt;margin-top:127.65pt;width:0;height:23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kern w:val="0"/>
        </w:rPr>
      </w:r>
      <w:r>
        <w:rPr>
          <w:rFonts w:ascii="Times New Roman" w:hAnsi="Times New Roman" w:cs="Times New Roman"/>
          <w:noProof/>
          <w:kern w:val="0"/>
        </w:rPr>
        <w:pict>
          <v:group id="组合 23" o:spid="_x0000_s1051" style="width:280.5pt;height:331.5pt;mso-position-horizontal-relative:char;mso-position-vertical-relative:line" coordsize="35623,42100">
            <v:shape id="直接箭头连接符 3" o:spid="_x0000_s1053" type="#_x0000_t32" style="position:absolute;left:17335;top:2857;width:0;height:29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koEsQAAADaAAAADwAAAGRycy9kb3ducmV2LnhtbESPwWrDMBBE74H8g9hAb4ncFELrRg4l&#10;YPChPSRx6HWxtrKxtXIs1Xb+vioUehxm5g2zP8y2EyMNvnGs4HGTgCCunG7YKCgv+foZhA/IGjvH&#10;pOBOHg7ZcrHHVLuJTzSegxERwj5FBXUIfSqlr2qy6DeuJ47elxsshigHI/WAU4TbTm6TZCctNhwX&#10;auzpWFPVnr+tgsTv8tvx0n6MpQmn90+ZF/eXq1IPq/ntFUSgOfyH/9qFVvAEv1fiDZ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eSgSxAAAANoAAAAPAAAAAAAAAAAA&#10;AAAAAKECAABkcnMvZG93bnJldi54bWxQSwUGAAAAAAQABAD5AAAAkgMAAAAA&#10;" strokecolor="black [3040]">
              <v:stroke endarrow="open"/>
            </v:shape>
            <v:shape id="直接箭头连接符 4" o:spid="_x0000_s1052" type="#_x0000_t32" style="position:absolute;left:17430;top:8858;width:0;height:29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CwZsQAAADaAAAADwAAAGRycy9kb3ducmV2LnhtbESPwWrDMBBE74H8g9hAb4ncUELrRg4l&#10;YPChPSRx6HWxtrKxtXIs1Xb+vioUehxm5g2zP8y2EyMNvnGs4HGTgCCunG7YKCgv+foZhA/IGjvH&#10;pOBOHg7ZcrHHVLuJTzSegxERwj5FBXUIfSqlr2qy6DeuJ47elxsshigHI/WAU4TbTm6TZCctNhwX&#10;auzpWFPVnr+tgsTv8tvx0n6MpQmn90+ZF/eXq1IPq/ntFUSgOfyH/9qFVvAEv1fiDZ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kLBmxAAAANoAAAAPAAAAAAAAAAAA&#10;AAAAAKECAABkcnMvZG93bnJldi54bWxQSwUGAAAAAAQABAD5AAAAkgMAAAAA&#10;" strokecolor="black [3040]">
              <v:stroke endarrow="open"/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流程图: 决策 5" o:spid="_x0000_s1031" type="#_x0000_t110" style="position:absolute;left:10477;top:11715;width:13811;height:4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5sv8UA&#10;AADaAAAADwAAAGRycy9kb3ducmV2LnhtbESPQWsCMRSE74X+h/AKXkSzKhXZGqVUhEIPUhW0t8fm&#10;ubu6eYmbqKu/3ghCj8PMfMOMp42pxJlqX1pW0OsmIIgzq0vOFaxX884IhA/IGivLpOBKHqaT15cx&#10;ptpe+JfOy5CLCGGfooIiBJdK6bOCDPqudcTR29naYIiyzqWu8RLhppL9JBlKgyXHhQIdfRWUHZYn&#10;o2AQqp473jbZcbdoz5Lt/O/ntndKtd6azw8QgZrwH362v7WCd3hciTd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my/xQAAANoAAAAPAAAAAAAAAAAAAAAAAJgCAABkcnMv&#10;ZG93bnJldi54bWxQSwUGAAAAAAQABAD1AAAAigMAAAAA&#10;" fillcolor="white [3201]" strokecolor="black [3200]" strokeweight="1pt">
              <v:textbox>
                <w:txbxContent>
                  <w:p w:rsidR="00DE30B7" w:rsidRPr="00F812CA" w:rsidRDefault="00DE30B7" w:rsidP="008050A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F812CA">
                      <w:rPr>
                        <w:rFonts w:hint="eastAsia"/>
                        <w:sz w:val="18"/>
                        <w:szCs w:val="18"/>
                      </w:rPr>
                      <w:t>是否符合</w:t>
                    </w:r>
                  </w:p>
                </w:txbxContent>
              </v:textbox>
            </v:shape>
            <v:shape id="文本框 6" o:spid="_x0000_s1032" type="#_x0000_t202" style="position:absolute;left:11715;width:11202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<v:textbox>
                <w:txbxContent>
                  <w:p w:rsidR="00DE30B7" w:rsidRPr="005E6698" w:rsidRDefault="00DE30B7" w:rsidP="008050A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E6698">
                      <w:rPr>
                        <w:rFonts w:hint="eastAsia"/>
                        <w:sz w:val="18"/>
                        <w:szCs w:val="18"/>
                      </w:rPr>
                      <w:t>绿色包装评价</w:t>
                    </w:r>
                  </w:p>
                </w:txbxContent>
              </v:textbox>
            </v:shape>
            <v:shape id="文本框 79" o:spid="_x0000_s1033" type="#_x0000_t202" style="position:absolute;left:11049;top:5905;width:12573;height: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InX8IA&#10;AADbAAAADwAAAGRycy9kb3ducmV2LnhtbESPQUsDMRSE74L/ITzBm83qQbdrs0uVtgierOL5sXlN&#10;QjcvS5Jut//eCILHYWa+YVbd7AcxUUwusIL7RQWCuA/asVHw9bm9q0GkjKxxCEwKLpSga6+vVtjo&#10;cOYPmvbZiALh1KACm/PYSJl6Sx7TIozExTuE6DEXGY3UEc8F7gf5UFWP0qPjsmBxpFdL/XF/8go2&#10;L2Zp+hqj3dTauWn+PrybnVK3N/P6GUSmOf+H/9pvWsHTEn6/lB8g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idfwgAAANsAAAAPAAAAAAAAAAAAAAAAAJgCAABkcnMvZG93&#10;bnJldi54bWxQSwUGAAAAAAQABAD1AAAAhwMAAAAA&#10;" fillcolor="white [3201]" strokeweight=".5pt">
              <v:textbox>
                <w:txbxContent>
                  <w:p w:rsidR="00DE30B7" w:rsidRPr="005E6698" w:rsidRDefault="00DE30B7" w:rsidP="008050AF">
                    <w:pPr>
                      <w:pStyle w:val="afffffff0"/>
                      <w:numPr>
                        <w:ilvl w:val="0"/>
                        <w:numId w:val="5"/>
                      </w:numPr>
                      <w:ind w:firstLineChars="0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5E669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基本要求评价</w:t>
                    </w:r>
                  </w:p>
                </w:txbxContent>
              </v:textbox>
            </v:shape>
            <v:shape id="直接箭头连接符 8" o:spid="_x0000_s1034" type="#_x0000_t32" style="position:absolute;left:24288;top:14001;width:396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26Y7wAAADaAAAADwAAAGRycy9kb3ducmV2LnhtbERPuwrCMBTdBf8hXMHNpjqIVqOIUHDQ&#10;wReul+baFpub2sRa/94MguPhvJfrzlSipcaVlhWMoxgEcWZ1ybmCyzkdzUA4j6yxskwKPuRgver3&#10;lpho++YjtSefixDCLkEFhfd1IqXLCjLoIlsTB+5uG4M+wCaXusF3CDeVnMTxVBosOTQUWNO2oOxx&#10;ehkFsZumz+35cWgvuT/ubzLdfeZXpYaDbrMA4anzf/HPvdMKwtZwJd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t26Y7wAAADaAAAADwAAAAAAAAAAAAAAAAChAgAA&#10;ZHJzL2Rvd25yZXYueG1sUEsFBgAAAAAEAAQA+QAAAIoDAAAAAA==&#10;" strokecolor="black [3040]">
              <v:stroke endarrow="open"/>
            </v:shape>
            <v:shape id="文本框 82" o:spid="_x0000_s1035" type="#_x0000_t202" style="position:absolute;left:28194;top:12668;width:6762;height:26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FCcEA&#10;AADb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lDP4f9L+QFyd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DxQnBAAAA2wAAAA8AAAAAAAAAAAAAAAAAmAIAAGRycy9kb3du&#10;cmV2LnhtbFBLBQYAAAAABAAEAPUAAACGAwAAAAA=&#10;" fillcolor="white [3201]" strokeweight=".5pt">
              <v:textbox>
                <w:txbxContent>
                  <w:p w:rsidR="00DE30B7" w:rsidRPr="005E6698" w:rsidRDefault="00DE30B7" w:rsidP="008050A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不予评价</w:t>
                    </w:r>
                  </w:p>
                </w:txbxContent>
              </v:textbox>
            </v:shape>
            <v:shape id="文本框 84" o:spid="_x0000_s1036" type="#_x0000_t202" style="position:absolute;left:8382;top:19431;width:18383;height:4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b45sIA&#10;AADb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ZvjmwgAAANsAAAAPAAAAAAAAAAAAAAAAAJgCAABkcnMvZG93&#10;bnJldi54bWxQSwUGAAAAAAQABAD1AAAAhwMAAAAA&#10;" fillcolor="white [3201]" strokeweight=".5pt">
              <v:textbox>
                <w:txbxContent>
                  <w:p w:rsidR="00DE30B7" w:rsidRDefault="00DE30B7" w:rsidP="008050A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 w:hint="eastAsia"/>
                        <w:sz w:val="18"/>
                        <w:szCs w:val="18"/>
                      </w:rPr>
                      <w:t xml:space="preserve">(2) </w:t>
                    </w:r>
                    <w:r w:rsidRPr="005E669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指标</w:t>
                    </w:r>
                    <w:r>
                      <w:rPr>
                        <w:rFonts w:ascii="Times New Roman" w:hAnsi="Times New Roman" w:cs="Times New Roman" w:hint="eastAsia"/>
                        <w:sz w:val="18"/>
                        <w:szCs w:val="18"/>
                      </w:rPr>
                      <w:t>要求</w:t>
                    </w:r>
                    <w:r w:rsidRPr="005E669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评价</w:t>
                    </w:r>
                  </w:p>
                  <w:p w:rsidR="00DE30B7" w:rsidRPr="005E6698" w:rsidRDefault="00DE30B7" w:rsidP="008050A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 w:hint="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="Times New Roman" w:hAnsi="Times New Roman" w:cs="Times New Roman" w:hint="eastAsia"/>
                        <w:sz w:val="18"/>
                        <w:szCs w:val="18"/>
                      </w:rPr>
                      <w:t>二级</w:t>
                    </w:r>
                    <w:r w:rsidRPr="005935D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指标评价</w:t>
                    </w:r>
                    <w:r w:rsidRPr="005935DE">
                      <w:rPr>
                        <w:rFonts w:ascii="Times New Roman" w:hAnsi="Times New Roman" w:cs="Times New Roman" w:hint="eastAsia"/>
                        <w:sz w:val="18"/>
                        <w:szCs w:val="18"/>
                      </w:rPr>
                      <w:t>计分</w:t>
                    </w:r>
                    <w:r w:rsidRPr="005935DE">
                      <w:rPr>
                        <w:rFonts w:ascii="Times New Roman" w:hAnsi="Times New Roman" w:cs="Times New Roman" w:hint="eastAsia"/>
                        <w:sz w:val="18"/>
                        <w:szCs w:val="18"/>
                      </w:rPr>
                      <w:t>+</w:t>
                    </w:r>
                    <w:r w:rsidRPr="005935DE">
                      <w:rPr>
                        <w:rFonts w:ascii="Times New Roman" w:hAnsi="Times New Roman" w:cs="Times New Roman" w:hint="eastAsia"/>
                        <w:sz w:val="18"/>
                        <w:szCs w:val="18"/>
                      </w:rPr>
                      <w:t>权重系数</w:t>
                    </w:r>
                    <w:r>
                      <w:rPr>
                        <w:rFonts w:ascii="Times New Roman" w:hAnsi="Times New Roman" w:cs="Times New Roman"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  <v:group id="组合 2" o:spid="_x0000_s1037" style="position:absolute;top:23526;width:35623;height:18574" coordsize="35623,18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直接箭头连接符 18" o:spid="_x0000_s1038" type="#_x0000_t32" style="position:absolute;left:17526;width:0;height:29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J8tMMAAADbAAAADwAAAGRycy9kb3ducmV2LnhtbESPT4vCQAzF74LfYYiwN526B3Gro4hQ&#10;8KAH/+E1dGJb7GRqZ7bWb785CHtLeC/v/bJc965WHbWh8mxgOklAEefeVlwYuJyz8RxUiMgWa89k&#10;4E0B1qvhYImp9S8+UneKhZIQDikaKGNsUq1DXpLDMPENsWh33zqMsraFti2+JNzV+jtJZtphxdJQ&#10;YkPbkvLH6dcZSMIse27Pj0N3KeJxf9PZ7v1zNeZr1G8WoCL18d/8ud5ZwRdY+UUG0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CfLTDAAAA2wAAAA8AAAAAAAAAAAAA&#10;AAAAoQIAAGRycy9kb3ducmV2LnhtbFBLBQYAAAAABAAEAPkAAACRAwAAAAA=&#10;" strokecolor="black [3040]">
                <v:stroke endarrow="open"/>
              </v:shape>
              <v:shape id="文本框 95" o:spid="_x0000_s1039" type="#_x0000_t202" style="position:absolute;left:12573;top:3048;width:9963;height:26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PLoMIA&#10;AADbAAAADwAAAGRycy9kb3ducmV2LnhtbESPQUsDMRSE74L/ITzBm80qKNu12aVKWwRPVvH82Lwm&#10;oZuXJUm3239vBMHjMDPfMKtu9oOYKCYXWMH9ogJB3Aft2Cj4+tze1SBSRtY4BCYFF0rQtddXK2x0&#10;OPMHTftsRIFwalCBzXlspEy9JY9pEUbi4h1C9JiLjEbqiOcC94N8qKon6dFxWbA40qul/rg/eQWb&#10;F7M0fY3Rbmrt3DR/H97NTqnbm3n9DCLTnP/Df+03rWD5CL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88ugwgAAANsAAAAPAAAAAAAAAAAAAAAAAJgCAABkcnMvZG93&#10;bnJldi54bWxQSwUGAAAAAAQABAD1AAAAhwMAAAAA&#10;" fillcolor="white [3201]" strokeweight=".5pt">
                <v:textbox>
                  <w:txbxContent>
                    <w:p w:rsidR="00DE30B7" w:rsidRPr="005E6698" w:rsidRDefault="00DE30B7" w:rsidP="008050A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18"/>
                          <w:szCs w:val="18"/>
                        </w:rPr>
                        <w:t>综合得分</w:t>
                      </w:r>
                      <w:r>
                        <w:rPr>
                          <w:rFonts w:ascii="Times New Roman" w:hAnsi="Times New Roman" w:cs="Times New Roman" w:hint="eastAsia"/>
                          <w:sz w:val="18"/>
                          <w:szCs w:val="18"/>
                        </w:rPr>
                        <w:t xml:space="preserve">, </w:t>
                      </w:r>
                      <w:r w:rsidRPr="00DF5312">
                        <w:rPr>
                          <w:rFonts w:ascii="Times New Roman" w:hAnsi="Times New Roman" w:cs="Times New Roman" w:hint="eastAsia"/>
                          <w:kern w:val="0"/>
                        </w:rPr>
                        <w:t>∑</w:t>
                      </w:r>
                      <w:r w:rsidRPr="00DF5312">
                        <w:rPr>
                          <w:rFonts w:ascii="Times New Roman" w:hAnsi="Times New Roman" w:cs="Times New Roman" w:hint="eastAsia"/>
                          <w:kern w:val="0"/>
                        </w:rPr>
                        <w:t>R</w:t>
                      </w:r>
                    </w:p>
                  </w:txbxContent>
                </v:textbox>
              </v:shape>
              <v:group id="组合 29" o:spid="_x0000_s1040" style="position:absolute;top:11620;width:35623;height:6953" coordsize="35623,6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line id="直接连接符 10" o:spid="_x0000_s1041" style="position:absolute;visibility:visible" from="5524,0" to="2981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NfM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9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gSNfMIAAADbAAAADwAAAAAAAAAAAAAA&#10;AAChAgAAZHJzL2Rvd25yZXYueG1sUEsFBgAAAAAEAAQA+QAAAJADAAAAAA==&#10;" strokecolor="black [3040]"/>
                <v:shape id="直接箭头连接符 19" o:spid="_x0000_s1042" type="#_x0000_t32" style="position:absolute;left:5524;width:0;height:29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7ZL70AAADbAAAADwAAAGRycy9kb3ducmV2LnhtbERPvQrCMBDeBd8hnOCmqQ6i1SgiFBx0&#10;8A/XoznbYnOpTaz17Y0guN3H93uLVWtK0VDtCssKRsMIBHFqdcGZgvMpGUxBOI+ssbRMCt7kYLXs&#10;dhYYa/viAzVHn4kQwi5GBbn3VSylS3My6Ia2Ig7czdYGfYB1JnWNrxBuSjmOook0WHBoyLGiTU7p&#10;/fg0CiI3SR6b033fnDN/2F1lsn3PLkr1e+16DsJT6//in3urw/wZfH8JB8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xO2S+9AAAA2wAAAA8AAAAAAAAAAAAAAAAAoQIA&#10;AGRycy9kb3ducmV2LnhtbFBLBQYAAAAABAAEAPkAAACLAwAAAAA=&#10;" strokecolor="black [3040]">
                  <v:stroke endarrow="open"/>
                </v:shape>
                <v:shape id="直接箭头连接符 20" o:spid="_x0000_s1043" type="#_x0000_t32" style="position:absolute;left:17716;width:0;height:29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i6D70AAADbAAAADwAAAGRycy9kb3ducmV2LnhtbERPuwrCMBTdBf8hXMHNpjqIVqOIUHDQ&#10;wReul+baFpub2sRa/94MguPhvJfrzlSipcaVlhWMoxgEcWZ1ybmCyzkdzUA4j6yxskwKPuRgver3&#10;lpho++YjtSefixDCLkEFhfd1IqXLCjLoIlsTB+5uG4M+wCaXusF3CDeVnMTxVBosOTQUWNO2oOxx&#10;ehkFsZumz+35cWgvuT/ubzLdfeZXpYaDbrMA4anzf/HPvdMKJmF9+BJ+gFx9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MYug+9AAAA2wAAAA8AAAAAAAAAAAAAAAAAoQIA&#10;AGRycy9kb3ducmV2LnhtbFBLBQYAAAAABAAEAPkAAACLAwAAAAA=&#10;" strokecolor="black [3040]">
                  <v:stroke endarrow="open"/>
                </v:shape>
                <v:shape id="直接箭头连接符 21" o:spid="_x0000_s1044" type="#_x0000_t32" style="position:absolute;left:29908;width:0;height:29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QflMAAAADb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iP4fgk/QC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xUH5TAAAAA2wAAAA8AAAAAAAAAAAAAAAAA&#10;oQIAAGRycy9kb3ducmV2LnhtbFBLBQYAAAAABAAEAPkAAACOAwAAAAA=&#10;" strokecolor="black [3040]">
                  <v:stroke endarrow="open"/>
                </v:shape>
                <v:shape id="文本框 25" o:spid="_x0000_s1045" type="#_x0000_t202" style="position:absolute;left:12192;top:2952;width:11144;height:4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CR8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AJHwgAAANsAAAAPAAAAAAAAAAAAAAAAAJgCAABkcnMvZG93&#10;bnJldi54bWxQSwUGAAAAAAQABAD1AAAAhwMAAAAA&#10;" fillcolor="white [3201]" strokeweight=".5pt">
                  <v:textbox>
                    <w:txbxContent>
                      <w:p w:rsidR="00DE30B7" w:rsidRPr="00EE6590" w:rsidRDefault="00DE30B7" w:rsidP="008050A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kern w:val="0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b/>
                            <w:kern w:val="0"/>
                          </w:rPr>
                          <w:t>2</w:t>
                        </w:r>
                        <w:r w:rsidRPr="00EE6590">
                          <w:rPr>
                            <w:rFonts w:ascii="Times New Roman" w:hAnsi="Times New Roman" w:cs="Times New Roman" w:hint="eastAsia"/>
                            <w:b/>
                            <w:kern w:val="0"/>
                          </w:rPr>
                          <w:t>G</w:t>
                        </w:r>
                      </w:p>
                      <w:p w:rsidR="00DE30B7" w:rsidRPr="005E6698" w:rsidRDefault="00DE30B7" w:rsidP="008050AF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Times New Roman" w:hint="eastAsia"/>
                            <w:kern w:val="0"/>
                          </w:rPr>
                          <w:t>(80＞</w:t>
                        </w:r>
                        <w:r w:rsidRPr="00DF5312">
                          <w:rPr>
                            <w:rFonts w:ascii="Times New Roman" w:hAnsi="Times New Roman" w:cs="Times New Roman" w:hint="eastAsia"/>
                            <w:kern w:val="0"/>
                          </w:rPr>
                          <w:t>∑</w:t>
                        </w:r>
                        <w:r w:rsidRPr="00DF5312">
                          <w:rPr>
                            <w:rFonts w:ascii="Times New Roman" w:hAnsi="Times New Roman" w:cs="Times New Roman" w:hint="eastAsia"/>
                            <w:kern w:val="0"/>
                          </w:rPr>
                          <w:t>R</w:t>
                        </w:r>
                        <w:r>
                          <w:rPr>
                            <w:rFonts w:ascii="宋体" w:eastAsia="宋体" w:hAnsi="宋体" w:cs="Times New Roman" w:hint="eastAsia"/>
                            <w:kern w:val="0"/>
                          </w:rPr>
                          <w:t>≥60)</w:t>
                        </w:r>
                      </w:p>
                    </w:txbxContent>
                  </v:textbox>
                </v:shape>
                <v:shape id="文本框 26" o:spid="_x0000_s1046" type="#_x0000_t202" style="position:absolute;left:24479;top:2952;width:11144;height:4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cMMEA&#10;AADbAAAADwAAAGRycy9kb3ducmV2LnhtbESPQWsCMRSE74X+h/AKvdWsHmS7GkWLLYWequL5sXkm&#10;wc3LkqTr9t83BcHjMDPfMMv16DsxUEwusILppAJB3Abt2Cg4Ht5fahApI2vsApOCX0qwXj0+LLHR&#10;4crfNOyzEQXCqUEFNue+kTK1ljymSeiJi3cO0WMuMhqpI14L3HdyVlVz6dFxWbDY05ul9rL/8Qp2&#10;W/Nq2hqj3dXauWE8nb/Mh1LPT+NmASLTmO/hW/tTK5jN4f9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enDDBAAAA2wAAAA8AAAAAAAAAAAAAAAAAmAIAAGRycy9kb3du&#10;cmV2LnhtbFBLBQYAAAAABAAEAPUAAACGAwAAAAA=&#10;" fillcolor="white [3201]" strokeweight=".5pt">
                  <v:textbox>
                    <w:txbxContent>
                      <w:p w:rsidR="00DE30B7" w:rsidRPr="00EE6590" w:rsidRDefault="00DE30B7" w:rsidP="008050A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kern w:val="0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b/>
                            <w:kern w:val="0"/>
                          </w:rPr>
                          <w:t>1</w:t>
                        </w:r>
                        <w:r w:rsidRPr="00EE6590">
                          <w:rPr>
                            <w:rFonts w:ascii="Times New Roman" w:hAnsi="Times New Roman" w:cs="Times New Roman" w:hint="eastAsia"/>
                            <w:b/>
                            <w:kern w:val="0"/>
                          </w:rPr>
                          <w:t>G</w:t>
                        </w:r>
                      </w:p>
                      <w:p w:rsidR="00DE30B7" w:rsidRPr="005E6698" w:rsidRDefault="00DE30B7" w:rsidP="008050AF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Times New Roman" w:hint="eastAsia"/>
                            <w:kern w:val="0"/>
                          </w:rPr>
                          <w:t>(60＞</w:t>
                        </w:r>
                        <w:r w:rsidRPr="00DF5312">
                          <w:rPr>
                            <w:rFonts w:ascii="Times New Roman" w:hAnsi="Times New Roman" w:cs="Times New Roman" w:hint="eastAsia"/>
                            <w:kern w:val="0"/>
                          </w:rPr>
                          <w:t>∑</w:t>
                        </w:r>
                        <w:r w:rsidRPr="00DF5312">
                          <w:rPr>
                            <w:rFonts w:ascii="Times New Roman" w:hAnsi="Times New Roman" w:cs="Times New Roman" w:hint="eastAsia"/>
                            <w:kern w:val="0"/>
                          </w:rPr>
                          <w:t>R</w:t>
                        </w:r>
                        <w:r>
                          <w:rPr>
                            <w:rFonts w:ascii="宋体" w:eastAsia="宋体" w:hAnsi="宋体" w:cs="Times New Roman" w:hint="eastAsia"/>
                            <w:kern w:val="0"/>
                          </w:rPr>
                          <w:t>≥50)</w:t>
                        </w:r>
                      </w:p>
                      <w:p w:rsidR="00DE30B7" w:rsidRPr="005E6698" w:rsidRDefault="00DE30B7" w:rsidP="008050AF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28" o:spid="_x0000_s1047" type="#_x0000_t202" style="position:absolute;top:2952;width:11144;height:4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2t2b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s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dNrdm+AAAA2wAAAA8AAAAAAAAAAAAAAAAAmAIAAGRycy9kb3ducmV2&#10;LnhtbFBLBQYAAAAABAAEAPUAAACDAwAAAAA=&#10;" fillcolor="white [3201]" strokeweight=".5pt">
                  <v:textbox>
                    <w:txbxContent>
                      <w:p w:rsidR="00DE30B7" w:rsidRPr="00EE6590" w:rsidRDefault="00DE30B7" w:rsidP="008050A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kern w:val="0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b/>
                            <w:kern w:val="0"/>
                          </w:rPr>
                          <w:t>3</w:t>
                        </w:r>
                        <w:r w:rsidRPr="00EE6590">
                          <w:rPr>
                            <w:rFonts w:ascii="Times New Roman" w:hAnsi="Times New Roman" w:cs="Times New Roman" w:hint="eastAsia"/>
                            <w:b/>
                            <w:kern w:val="0"/>
                          </w:rPr>
                          <w:t>G</w:t>
                        </w:r>
                      </w:p>
                      <w:p w:rsidR="00DE30B7" w:rsidRPr="005E6698" w:rsidRDefault="00DE30B7" w:rsidP="008050AF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Times New Roman" w:hint="eastAsia"/>
                            <w:kern w:val="0"/>
                          </w:rPr>
                          <w:t>(</w:t>
                        </w:r>
                        <w:r w:rsidRPr="00DF5312">
                          <w:rPr>
                            <w:rFonts w:ascii="Times New Roman" w:hAnsi="Times New Roman" w:cs="Times New Roman" w:hint="eastAsia"/>
                            <w:kern w:val="0"/>
                          </w:rPr>
                          <w:t>∑</w:t>
                        </w:r>
                        <w:r w:rsidRPr="00DF5312">
                          <w:rPr>
                            <w:rFonts w:ascii="Times New Roman" w:hAnsi="Times New Roman" w:cs="Times New Roman" w:hint="eastAsia"/>
                            <w:kern w:val="0"/>
                          </w:rPr>
                          <w:t>R</w:t>
                        </w:r>
                        <w:r>
                          <w:rPr>
                            <w:rFonts w:ascii="宋体" w:eastAsia="宋体" w:hAnsi="宋体" w:cs="Times New Roman" w:hint="eastAsia"/>
                            <w:kern w:val="0"/>
                          </w:rPr>
                          <w:t>≥80)</w:t>
                        </w:r>
                      </w:p>
                    </w:txbxContent>
                  </v:textbox>
                </v:shape>
              </v:group>
              <v:shape id="文本框 30" o:spid="_x0000_s1048" type="#_x0000_t202" style="position:absolute;left:12058;top:7905;width:11240;height:2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3Ar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4jcCvwAAANsAAAAPAAAAAAAAAAAAAAAAAJgCAABkcnMvZG93bnJl&#10;di54bWxQSwUGAAAAAAQABAD1AAAAhAMAAAAA&#10;" fillcolor="white [3201]" strokeweight=".5pt">
                <v:textbox>
                  <w:txbxContent>
                    <w:p w:rsidR="00DE30B7" w:rsidRPr="005E6698" w:rsidRDefault="00DE30B7" w:rsidP="008050A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18"/>
                          <w:szCs w:val="18"/>
                        </w:rPr>
                        <w:t xml:space="preserve">(3) </w:t>
                      </w:r>
                      <w:r>
                        <w:rPr>
                          <w:rFonts w:ascii="Times New Roman" w:hAnsi="Times New Roman" w:cs="Times New Roman" w:hint="eastAsia"/>
                          <w:sz w:val="18"/>
                          <w:szCs w:val="18"/>
                        </w:rPr>
                        <w:t>绿色包装分级</w:t>
                      </w:r>
                    </w:p>
                  </w:txbxContent>
                </v:textbox>
              </v:shape>
              <v:shape id="直接箭头连接符 31" o:spid="_x0000_s1049" type="#_x0000_t32" style="position:absolute;left:17526;top:5715;width:0;height:21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2JScMAAADbAAAADwAAAGRycy9kb3ducmV2LnhtbESPT4vCMBTE7wt+h/CEva2pLohWUxGh&#10;4GE9+A+vj+bZljYvtcnW+u2NIHgcZuY3zHLVm1p01LrSsoLxKAJBnFldcq7gdEx/ZiCcR9ZYWyYF&#10;D3KwSgZfS4y1vfOeuoPPRYCwi1FB4X0TS+myggy6kW2Ig3e1rUEfZJtL3eI9wE0tJ1E0lQZLDgsF&#10;NrQpKKsO/0ZB5KbpbXOsdt0p9/u/i0y3j/lZqe9hv16A8NT7T/jd3moFv2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NiUnDAAAA2wAAAA8AAAAAAAAAAAAA&#10;AAAAoQIAAGRycy9kb3ducmV2LnhtbFBLBQYAAAAABAAEAPkAAACRAwAAAAA=&#10;" strokecolor="black [3040]">
                <v:stroke endarrow="open"/>
              </v:shape>
            </v:group>
            <w10:wrap type="none"/>
            <w10:anchorlock/>
          </v:group>
        </w:pict>
      </w:r>
    </w:p>
    <w:p w:rsidR="008050AF" w:rsidRDefault="008050AF" w:rsidP="008050AF">
      <w:pPr>
        <w:pStyle w:val="Afffffff1"/>
        <w:spacing w:line="360" w:lineRule="auto"/>
        <w:ind w:leftChars="343" w:left="720" w:firstLineChars="872" w:firstLine="1838"/>
        <w:rPr>
          <w:rFonts w:eastAsia="宋体" w:cs="Times New Roman"/>
          <w:b/>
          <w:bCs/>
          <w:lang w:val="zh-TW"/>
        </w:rPr>
      </w:pPr>
      <w:r w:rsidRPr="00EB79FF">
        <w:rPr>
          <w:rFonts w:eastAsia="宋体" w:cs="Times New Roman" w:hint="eastAsia"/>
          <w:b/>
          <w:bCs/>
          <w:lang w:val="zh-TW" w:eastAsia="zh-TW"/>
        </w:rPr>
        <w:t>图</w:t>
      </w:r>
      <w:r w:rsidRPr="00EB79FF">
        <w:rPr>
          <w:rFonts w:eastAsia="宋体" w:cs="Times New Roman" w:hint="eastAsia"/>
          <w:b/>
          <w:bCs/>
          <w:lang w:val="zh-TW" w:eastAsia="zh-TW"/>
        </w:rPr>
        <w:t xml:space="preserve">1. </w:t>
      </w:r>
      <w:r w:rsidRPr="00EB79FF">
        <w:rPr>
          <w:rFonts w:eastAsia="宋体" w:cs="Times New Roman" w:hint="eastAsia"/>
          <w:b/>
          <w:bCs/>
          <w:lang w:val="zh-TW" w:eastAsia="zh-TW"/>
        </w:rPr>
        <w:t>绿色包装评价流程</w:t>
      </w:r>
    </w:p>
    <w:p w:rsidR="008050AF" w:rsidRPr="000B7A8F" w:rsidRDefault="008050AF" w:rsidP="008050AF">
      <w:pPr>
        <w:tabs>
          <w:tab w:val="left" w:pos="426"/>
        </w:tabs>
        <w:spacing w:line="360" w:lineRule="auto"/>
        <w:ind w:firstLineChars="200" w:firstLine="360"/>
        <w:rPr>
          <w:rFonts w:ascii="Times New Roman" w:eastAsia="黑体" w:hAnsi="Times New Roman" w:cs="Times New Roman"/>
          <w:kern w:val="0"/>
          <w:sz w:val="18"/>
          <w:szCs w:val="18"/>
        </w:rPr>
      </w:pPr>
      <w:r w:rsidRPr="000B7A8F">
        <w:rPr>
          <w:rFonts w:ascii="Times New Roman" w:eastAsia="黑体" w:hAnsi="Times New Roman" w:cs="Times New Roman" w:hint="eastAsia"/>
          <w:kern w:val="0"/>
          <w:sz w:val="18"/>
          <w:szCs w:val="18"/>
        </w:rPr>
        <w:t>注：图</w:t>
      </w:r>
      <w:r w:rsidR="00AA2053">
        <w:rPr>
          <w:rFonts w:ascii="Times New Roman" w:eastAsia="黑体" w:hAnsi="Times New Roman" w:cs="Times New Roman" w:hint="eastAsia"/>
          <w:kern w:val="0"/>
          <w:sz w:val="18"/>
          <w:szCs w:val="18"/>
        </w:rPr>
        <w:t>1</w:t>
      </w:r>
      <w:r w:rsidRPr="000B7A8F">
        <w:rPr>
          <w:rFonts w:ascii="Times New Roman" w:eastAsia="黑体" w:hAnsi="Times New Roman" w:cs="Times New Roman" w:hint="eastAsia"/>
          <w:kern w:val="0"/>
          <w:sz w:val="18"/>
          <w:szCs w:val="18"/>
        </w:rPr>
        <w:t>中的</w:t>
      </w:r>
      <w:r w:rsidRPr="000B7A8F">
        <w:rPr>
          <w:rFonts w:ascii="Times New Roman" w:eastAsia="黑体" w:hAnsi="Times New Roman" w:cs="Times New Roman" w:hint="eastAsia"/>
          <w:kern w:val="0"/>
          <w:sz w:val="18"/>
          <w:szCs w:val="18"/>
        </w:rPr>
        <w:t>(1)</w:t>
      </w:r>
      <w:r w:rsidRPr="000B7A8F">
        <w:rPr>
          <w:rFonts w:ascii="Times New Roman" w:eastAsia="黑体" w:hAnsi="Times New Roman" w:cs="Times New Roman" w:hint="eastAsia"/>
          <w:kern w:val="0"/>
          <w:sz w:val="18"/>
          <w:szCs w:val="18"/>
        </w:rPr>
        <w:t>、</w:t>
      </w:r>
      <w:r w:rsidRPr="000B7A8F">
        <w:rPr>
          <w:rFonts w:ascii="Times New Roman" w:eastAsia="黑体" w:hAnsi="Times New Roman" w:cs="Times New Roman" w:hint="eastAsia"/>
          <w:kern w:val="0"/>
          <w:sz w:val="18"/>
          <w:szCs w:val="18"/>
        </w:rPr>
        <w:t>(2)</w:t>
      </w:r>
      <w:r w:rsidRPr="000B7A8F">
        <w:rPr>
          <w:rFonts w:ascii="Times New Roman" w:eastAsia="黑体" w:hAnsi="Times New Roman" w:cs="Times New Roman" w:hint="eastAsia"/>
          <w:kern w:val="0"/>
          <w:sz w:val="18"/>
          <w:szCs w:val="18"/>
        </w:rPr>
        <w:t>、</w:t>
      </w:r>
      <w:r w:rsidRPr="000B7A8F">
        <w:rPr>
          <w:rFonts w:ascii="Times New Roman" w:eastAsia="黑体" w:hAnsi="Times New Roman" w:cs="Times New Roman" w:hint="eastAsia"/>
          <w:kern w:val="0"/>
          <w:sz w:val="18"/>
          <w:szCs w:val="18"/>
        </w:rPr>
        <w:t>(3)</w:t>
      </w:r>
      <w:r w:rsidR="00AA2053">
        <w:rPr>
          <w:rFonts w:ascii="Times New Roman" w:eastAsia="黑体" w:hAnsi="Times New Roman" w:cs="Times New Roman" w:hint="eastAsia"/>
          <w:kern w:val="0"/>
          <w:sz w:val="18"/>
          <w:szCs w:val="18"/>
        </w:rPr>
        <w:t>代表评价顺序</w:t>
      </w:r>
      <w:r w:rsidRPr="000B7A8F">
        <w:rPr>
          <w:rFonts w:ascii="Times New Roman" w:eastAsia="黑体" w:hAnsi="Times New Roman" w:cs="Times New Roman" w:hint="eastAsia"/>
          <w:kern w:val="0"/>
          <w:sz w:val="18"/>
          <w:szCs w:val="18"/>
        </w:rPr>
        <w:t>。</w:t>
      </w:r>
    </w:p>
    <w:p w:rsidR="000B53C9" w:rsidRDefault="000B53C9" w:rsidP="005B5A38">
      <w:pPr>
        <w:pStyle w:val="afffa"/>
        <w:numPr>
          <w:ilvl w:val="0"/>
          <w:numId w:val="1"/>
        </w:numPr>
        <w:spacing w:before="240" w:after="240"/>
        <w:outlineLvl w:val="0"/>
        <w:rPr>
          <w:rFonts w:ascii="Times New Roman"/>
        </w:rPr>
      </w:pPr>
      <w:bookmarkStart w:id="75" w:name="_Toc517117831"/>
      <w:r>
        <w:rPr>
          <w:rFonts w:ascii="Times New Roman" w:hint="eastAsia"/>
        </w:rPr>
        <w:t>计分</w:t>
      </w:r>
      <w:r w:rsidRPr="000B53C9">
        <w:rPr>
          <w:rFonts w:ascii="Times New Roman" w:hint="eastAsia"/>
        </w:rPr>
        <w:t>准则</w:t>
      </w:r>
      <w:bookmarkEnd w:id="75"/>
    </w:p>
    <w:p w:rsidR="00462517" w:rsidRDefault="00462517" w:rsidP="00CC2B24">
      <w:pPr>
        <w:numPr>
          <w:ilvl w:val="1"/>
          <w:numId w:val="1"/>
        </w:numPr>
        <w:tabs>
          <w:tab w:val="left" w:pos="426"/>
        </w:tabs>
        <w:spacing w:beforeLines="50" w:before="12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评价指标的总分为</w:t>
      </w:r>
      <w:r>
        <w:rPr>
          <w:rFonts w:ascii="Times New Roman" w:hAnsi="Times New Roman" w:cs="Times New Roman" w:hint="eastAsia"/>
          <w:kern w:val="0"/>
        </w:rPr>
        <w:t>100</w:t>
      </w:r>
      <w:r>
        <w:rPr>
          <w:rFonts w:ascii="Times New Roman" w:hAnsi="Times New Roman" w:cs="Times New Roman" w:hint="eastAsia"/>
          <w:kern w:val="0"/>
        </w:rPr>
        <w:t>分</w:t>
      </w:r>
      <w:r w:rsidR="007C3954">
        <w:rPr>
          <w:rFonts w:ascii="Times New Roman" w:hAnsi="Times New Roman" w:cs="Times New Roman" w:hint="eastAsia"/>
          <w:kern w:val="0"/>
        </w:rPr>
        <w:t>(</w:t>
      </w:r>
      <w:r w:rsidR="007C3954" w:rsidRPr="007C3954">
        <w:rPr>
          <w:rFonts w:ascii="Times New Roman" w:hAnsi="Times New Roman" w:cs="Times New Roman" w:hint="eastAsia"/>
          <w:kern w:val="0"/>
        </w:rPr>
        <w:t>考虑权重系数后</w:t>
      </w:r>
      <w:r w:rsidR="007C3954">
        <w:rPr>
          <w:rFonts w:ascii="Times New Roman" w:hAnsi="Times New Roman" w:cs="Times New Roman" w:hint="eastAsia"/>
          <w:kern w:val="0"/>
        </w:rPr>
        <w:t>)</w:t>
      </w:r>
      <w:r>
        <w:rPr>
          <w:rFonts w:ascii="Times New Roman" w:hAnsi="Times New Roman" w:cs="Times New Roman" w:hint="eastAsia"/>
          <w:kern w:val="0"/>
        </w:rPr>
        <w:t>，分值越高，</w:t>
      </w:r>
      <w:r w:rsidRPr="00E66068">
        <w:rPr>
          <w:rFonts w:ascii="Times New Roman" w:hAnsi="Times New Roman" w:cs="Times New Roman" w:hint="eastAsia"/>
          <w:kern w:val="0"/>
        </w:rPr>
        <w:t>代表包装产品绿色程度越高。</w:t>
      </w:r>
    </w:p>
    <w:p w:rsidR="00462517" w:rsidRDefault="002B40A7" w:rsidP="00CC2B24">
      <w:pPr>
        <w:numPr>
          <w:ilvl w:val="1"/>
          <w:numId w:val="1"/>
        </w:numPr>
        <w:tabs>
          <w:tab w:val="left" w:pos="426"/>
        </w:tabs>
        <w:spacing w:beforeLines="50" w:before="12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针对包装产品绿色</w:t>
      </w:r>
      <w:r w:rsidR="00C31F00">
        <w:rPr>
          <w:rFonts w:ascii="Times New Roman" w:hAnsi="Times New Roman" w:cs="Times New Roman" w:hint="eastAsia"/>
          <w:kern w:val="0"/>
        </w:rPr>
        <w:t>属性</w:t>
      </w:r>
      <w:r>
        <w:rPr>
          <w:rFonts w:ascii="Times New Roman" w:hAnsi="Times New Roman" w:cs="Times New Roman" w:hint="eastAsia"/>
          <w:kern w:val="0"/>
        </w:rPr>
        <w:t>的贡献度，四个一级指标的</w:t>
      </w:r>
      <w:r w:rsidR="00C31F00">
        <w:rPr>
          <w:rFonts w:ascii="Times New Roman" w:hAnsi="Times New Roman" w:cs="Times New Roman" w:hint="eastAsia"/>
          <w:kern w:val="0"/>
        </w:rPr>
        <w:t>评价总</w:t>
      </w:r>
      <w:r>
        <w:rPr>
          <w:rFonts w:ascii="Times New Roman" w:hAnsi="Times New Roman" w:cs="Times New Roman" w:hint="eastAsia"/>
          <w:kern w:val="0"/>
        </w:rPr>
        <w:t>分值</w:t>
      </w:r>
      <w:r w:rsidR="00BA1100">
        <w:rPr>
          <w:rFonts w:ascii="Times New Roman" w:hAnsi="Times New Roman" w:cs="Times New Roman" w:hint="eastAsia"/>
          <w:kern w:val="0"/>
        </w:rPr>
        <w:t>（考虑权重系数后）</w:t>
      </w:r>
      <w:r w:rsidR="009B47E0">
        <w:rPr>
          <w:rFonts w:ascii="Times New Roman" w:hAnsi="Times New Roman" w:cs="Times New Roman" w:hint="eastAsia"/>
          <w:kern w:val="0"/>
        </w:rPr>
        <w:t>应按照如下规则</w:t>
      </w:r>
      <w:r>
        <w:rPr>
          <w:rFonts w:ascii="Times New Roman" w:hAnsi="Times New Roman" w:cs="Times New Roman" w:hint="eastAsia"/>
          <w:kern w:val="0"/>
        </w:rPr>
        <w:t>分配：</w:t>
      </w:r>
    </w:p>
    <w:p w:rsidR="002B40A7" w:rsidRDefault="002B40A7" w:rsidP="00CC2B24">
      <w:pPr>
        <w:tabs>
          <w:tab w:val="left" w:pos="426"/>
        </w:tabs>
        <w:spacing w:beforeLines="50" w:before="120" w:line="360" w:lineRule="auto"/>
        <w:ind w:firstLineChars="250" w:firstLine="525"/>
        <w:rPr>
          <w:rFonts w:ascii="Times New Roman" w:hAnsi="Times New Roman" w:cs="Times New Roman"/>
          <w:kern w:val="0"/>
          <w:szCs w:val="21"/>
          <w:u w:color="000000"/>
        </w:rPr>
      </w:pPr>
      <w:r>
        <w:rPr>
          <w:rFonts w:ascii="Times New Roman" w:hAnsi="Times New Roman" w:cs="Times New Roman" w:hint="eastAsia"/>
          <w:kern w:val="0"/>
          <w:szCs w:val="21"/>
          <w:u w:color="000000"/>
        </w:rPr>
        <w:lastRenderedPageBreak/>
        <w:t>——资源属性：</w:t>
      </w:r>
      <w:r w:rsidR="002B2313">
        <w:rPr>
          <w:rFonts w:ascii="Times New Roman" w:hAnsi="Times New Roman" w:cs="Times New Roman" w:hint="eastAsia"/>
          <w:kern w:val="0"/>
          <w:szCs w:val="21"/>
          <w:u w:color="000000"/>
        </w:rPr>
        <w:t>50</w:t>
      </w:r>
      <w:r>
        <w:rPr>
          <w:rFonts w:ascii="Times New Roman" w:hAnsi="Times New Roman" w:cs="Times New Roman" w:hint="eastAsia"/>
          <w:kern w:val="0"/>
          <w:szCs w:val="21"/>
          <w:u w:color="000000"/>
        </w:rPr>
        <w:t>分</w:t>
      </w:r>
    </w:p>
    <w:p w:rsidR="002B40A7" w:rsidRDefault="002B40A7" w:rsidP="00CC2B24">
      <w:pPr>
        <w:tabs>
          <w:tab w:val="left" w:pos="426"/>
        </w:tabs>
        <w:spacing w:beforeLines="50" w:before="120" w:line="360" w:lineRule="auto"/>
        <w:ind w:firstLineChars="250" w:firstLine="525"/>
        <w:rPr>
          <w:rFonts w:ascii="Times New Roman" w:hAnsi="Times New Roman" w:cs="Times New Roman"/>
          <w:kern w:val="0"/>
          <w:szCs w:val="21"/>
          <w:u w:color="000000"/>
        </w:rPr>
      </w:pPr>
      <w:r>
        <w:rPr>
          <w:rFonts w:ascii="Times New Roman" w:hAnsi="Times New Roman" w:cs="Times New Roman" w:hint="eastAsia"/>
          <w:kern w:val="0"/>
          <w:szCs w:val="21"/>
          <w:u w:color="000000"/>
        </w:rPr>
        <w:t>——能源属性：</w:t>
      </w:r>
      <w:r w:rsidR="002945F1">
        <w:rPr>
          <w:rFonts w:ascii="Times New Roman" w:hAnsi="Times New Roman" w:cs="Times New Roman" w:hint="eastAsia"/>
          <w:kern w:val="0"/>
          <w:szCs w:val="21"/>
          <w:u w:color="000000"/>
        </w:rPr>
        <w:t>15</w:t>
      </w:r>
      <w:r>
        <w:rPr>
          <w:rFonts w:ascii="Times New Roman" w:hAnsi="Times New Roman" w:cs="Times New Roman" w:hint="eastAsia"/>
          <w:kern w:val="0"/>
          <w:szCs w:val="21"/>
          <w:u w:color="000000"/>
        </w:rPr>
        <w:t>分</w:t>
      </w:r>
    </w:p>
    <w:p w:rsidR="002B40A7" w:rsidRDefault="002B40A7" w:rsidP="00CC2B24">
      <w:pPr>
        <w:tabs>
          <w:tab w:val="left" w:pos="426"/>
        </w:tabs>
        <w:spacing w:beforeLines="50" w:before="120" w:line="360" w:lineRule="auto"/>
        <w:ind w:firstLineChars="250" w:firstLine="525"/>
        <w:rPr>
          <w:rFonts w:ascii="Times New Roman" w:hAnsi="Times New Roman" w:cs="Times New Roman"/>
          <w:kern w:val="0"/>
          <w:szCs w:val="21"/>
          <w:u w:color="000000"/>
        </w:rPr>
      </w:pPr>
      <w:r>
        <w:rPr>
          <w:rFonts w:ascii="Times New Roman" w:hAnsi="Times New Roman" w:cs="Times New Roman" w:hint="eastAsia"/>
          <w:kern w:val="0"/>
          <w:szCs w:val="21"/>
          <w:u w:color="000000"/>
        </w:rPr>
        <w:t>——环境属性：</w:t>
      </w:r>
      <w:r>
        <w:rPr>
          <w:rFonts w:ascii="Times New Roman" w:hAnsi="Times New Roman" w:cs="Times New Roman" w:hint="eastAsia"/>
          <w:kern w:val="0"/>
          <w:szCs w:val="21"/>
          <w:u w:color="000000"/>
        </w:rPr>
        <w:t>25</w:t>
      </w:r>
      <w:r>
        <w:rPr>
          <w:rFonts w:ascii="Times New Roman" w:hAnsi="Times New Roman" w:cs="Times New Roman" w:hint="eastAsia"/>
          <w:kern w:val="0"/>
          <w:szCs w:val="21"/>
          <w:u w:color="000000"/>
        </w:rPr>
        <w:t>分</w:t>
      </w:r>
    </w:p>
    <w:p w:rsidR="002B40A7" w:rsidRDefault="002B40A7" w:rsidP="00CC2B24">
      <w:pPr>
        <w:tabs>
          <w:tab w:val="left" w:pos="426"/>
        </w:tabs>
        <w:spacing w:beforeLines="50" w:before="120" w:line="360" w:lineRule="auto"/>
        <w:ind w:firstLineChars="250" w:firstLine="525"/>
        <w:rPr>
          <w:rFonts w:ascii="Times New Roman" w:hAnsi="Times New Roman" w:cs="Times New Roman"/>
          <w:kern w:val="0"/>
          <w:szCs w:val="21"/>
          <w:u w:color="000000"/>
        </w:rPr>
      </w:pPr>
      <w:r>
        <w:rPr>
          <w:rFonts w:ascii="Times New Roman" w:hAnsi="Times New Roman" w:cs="Times New Roman" w:hint="eastAsia"/>
          <w:kern w:val="0"/>
          <w:szCs w:val="21"/>
          <w:u w:color="000000"/>
        </w:rPr>
        <w:t>——品质属性：</w:t>
      </w:r>
      <w:r w:rsidR="002B2313">
        <w:rPr>
          <w:rFonts w:ascii="Times New Roman" w:hAnsi="Times New Roman" w:cs="Times New Roman" w:hint="eastAsia"/>
          <w:kern w:val="0"/>
          <w:szCs w:val="21"/>
          <w:u w:color="000000"/>
        </w:rPr>
        <w:t>10</w:t>
      </w:r>
      <w:r>
        <w:rPr>
          <w:rFonts w:ascii="Times New Roman" w:hAnsi="Times New Roman" w:cs="Times New Roman" w:hint="eastAsia"/>
          <w:kern w:val="0"/>
          <w:szCs w:val="21"/>
          <w:u w:color="000000"/>
        </w:rPr>
        <w:t>分</w:t>
      </w:r>
    </w:p>
    <w:p w:rsidR="00BA1100" w:rsidRPr="009B47E0" w:rsidRDefault="00BA1100" w:rsidP="009B47E0">
      <w:pPr>
        <w:tabs>
          <w:tab w:val="left" w:pos="426"/>
        </w:tabs>
        <w:spacing w:line="360" w:lineRule="auto"/>
        <w:ind w:firstLineChars="200" w:firstLine="360"/>
        <w:rPr>
          <w:rFonts w:ascii="Times New Roman" w:eastAsia="黑体" w:hAnsi="Times New Roman" w:cs="Times New Roman"/>
          <w:kern w:val="0"/>
          <w:sz w:val="18"/>
          <w:szCs w:val="18"/>
        </w:rPr>
      </w:pPr>
      <w:r w:rsidRPr="009B47E0">
        <w:rPr>
          <w:rFonts w:ascii="Times New Roman" w:eastAsia="黑体" w:hAnsi="Times New Roman" w:cs="Times New Roman" w:hint="eastAsia"/>
          <w:kern w:val="0"/>
          <w:sz w:val="18"/>
          <w:szCs w:val="18"/>
        </w:rPr>
        <w:t>注：</w:t>
      </w:r>
      <w:r w:rsidR="009B47E0" w:rsidRPr="009B47E0">
        <w:rPr>
          <w:rFonts w:ascii="Times New Roman" w:eastAsia="黑体" w:hAnsi="Times New Roman" w:cs="Times New Roman" w:hint="eastAsia"/>
          <w:kern w:val="0"/>
          <w:sz w:val="18"/>
          <w:szCs w:val="18"/>
        </w:rPr>
        <w:t>当</w:t>
      </w:r>
      <w:r w:rsidRPr="009B47E0">
        <w:rPr>
          <w:rFonts w:ascii="Times New Roman" w:eastAsia="黑体" w:hAnsi="Times New Roman" w:cs="Times New Roman" w:hint="eastAsia"/>
          <w:kern w:val="0"/>
          <w:sz w:val="18"/>
          <w:szCs w:val="18"/>
        </w:rPr>
        <w:t>一级指标</w:t>
      </w:r>
      <w:r w:rsidR="009B47E0" w:rsidRPr="009B47E0">
        <w:rPr>
          <w:rFonts w:ascii="Times New Roman" w:eastAsia="黑体" w:hAnsi="Times New Roman" w:cs="Times New Roman" w:hint="eastAsia"/>
          <w:kern w:val="0"/>
          <w:sz w:val="18"/>
          <w:szCs w:val="18"/>
        </w:rPr>
        <w:t>评价总分值（考虑权重系数后）</w:t>
      </w:r>
      <w:r w:rsidRPr="009B47E0">
        <w:rPr>
          <w:rFonts w:ascii="Times New Roman" w:eastAsia="黑体" w:hAnsi="Times New Roman" w:cs="Times New Roman" w:hint="eastAsia"/>
          <w:kern w:val="0"/>
          <w:sz w:val="18"/>
          <w:szCs w:val="18"/>
        </w:rPr>
        <w:t>超出</w:t>
      </w:r>
      <w:r w:rsidR="009B47E0" w:rsidRPr="009B47E0">
        <w:rPr>
          <w:rFonts w:ascii="Times New Roman" w:eastAsia="黑体" w:hAnsi="Times New Roman" w:cs="Times New Roman" w:hint="eastAsia"/>
          <w:kern w:val="0"/>
          <w:sz w:val="18"/>
          <w:szCs w:val="18"/>
        </w:rPr>
        <w:t>以上</w:t>
      </w:r>
      <w:r w:rsidRPr="009B47E0">
        <w:rPr>
          <w:rFonts w:ascii="Times New Roman" w:eastAsia="黑体" w:hAnsi="Times New Roman" w:cs="Times New Roman" w:hint="eastAsia"/>
          <w:kern w:val="0"/>
          <w:sz w:val="18"/>
          <w:szCs w:val="18"/>
        </w:rPr>
        <w:t>总分</w:t>
      </w:r>
      <w:r w:rsidR="009B47E0" w:rsidRPr="009B47E0">
        <w:rPr>
          <w:rFonts w:ascii="Times New Roman" w:eastAsia="黑体" w:hAnsi="Times New Roman" w:cs="Times New Roman" w:hint="eastAsia"/>
          <w:kern w:val="0"/>
          <w:sz w:val="18"/>
          <w:szCs w:val="18"/>
        </w:rPr>
        <w:t>要求时，应以该一级指标要求的最高分值计分，不得超出其最高分值。</w:t>
      </w:r>
    </w:p>
    <w:p w:rsidR="00C31F00" w:rsidRDefault="00C31F00" w:rsidP="00CC2B24">
      <w:pPr>
        <w:numPr>
          <w:ilvl w:val="1"/>
          <w:numId w:val="1"/>
        </w:numPr>
        <w:tabs>
          <w:tab w:val="left" w:pos="426"/>
        </w:tabs>
        <w:spacing w:beforeLines="50" w:before="12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二级指标</w:t>
      </w:r>
      <w:r w:rsidR="009B47E0">
        <w:rPr>
          <w:rFonts w:ascii="Times New Roman" w:hAnsi="Times New Roman" w:cs="Times New Roman" w:hint="eastAsia"/>
          <w:kern w:val="0"/>
        </w:rPr>
        <w:t>应</w:t>
      </w:r>
      <w:r>
        <w:rPr>
          <w:rFonts w:ascii="Times New Roman" w:hAnsi="Times New Roman" w:cs="Times New Roman" w:hint="eastAsia"/>
          <w:kern w:val="0"/>
        </w:rPr>
        <w:t>按照以下规则评分：</w:t>
      </w:r>
    </w:p>
    <w:p w:rsidR="00C31F00" w:rsidRPr="00C31F00" w:rsidRDefault="00C31F00" w:rsidP="00CC2B24">
      <w:pPr>
        <w:tabs>
          <w:tab w:val="left" w:pos="426"/>
        </w:tabs>
        <w:spacing w:beforeLines="50" w:before="120" w:line="360" w:lineRule="auto"/>
        <w:ind w:firstLineChars="250" w:firstLine="525"/>
        <w:rPr>
          <w:rFonts w:ascii="Times New Roman" w:hAnsi="Times New Roman" w:cs="Times New Roman"/>
          <w:kern w:val="0"/>
          <w:szCs w:val="21"/>
          <w:u w:color="000000"/>
        </w:rPr>
      </w:pPr>
      <w:r w:rsidRPr="00C31F00">
        <w:rPr>
          <w:rFonts w:ascii="Times New Roman" w:hAnsi="Times New Roman" w:cs="Times New Roman" w:hint="eastAsia"/>
          <w:kern w:val="0"/>
          <w:szCs w:val="21"/>
          <w:u w:color="000000"/>
        </w:rPr>
        <w:t>——重复使用</w:t>
      </w:r>
      <w:r w:rsidRPr="00C31F00">
        <w:rPr>
          <w:rFonts w:ascii="Times New Roman" w:hAnsi="Times New Roman" w:cs="Times New Roman" w:hint="eastAsia"/>
          <w:kern w:val="0"/>
          <w:szCs w:val="21"/>
          <w:u w:color="000000"/>
        </w:rPr>
        <w:t xml:space="preserve"> (5.1.2)</w:t>
      </w:r>
      <w:r>
        <w:rPr>
          <w:rFonts w:ascii="Times New Roman" w:hAnsi="Times New Roman" w:cs="Times New Roman" w:hint="eastAsia"/>
          <w:kern w:val="0"/>
          <w:szCs w:val="21"/>
          <w:u w:color="000000"/>
        </w:rPr>
        <w:t>：</w:t>
      </w:r>
      <w:r>
        <w:rPr>
          <w:rFonts w:ascii="Times New Roman" w:hAnsi="Times New Roman" w:cs="Times New Roman" w:hint="eastAsia"/>
          <w:kern w:val="0"/>
          <w:szCs w:val="21"/>
          <w:u w:color="000000"/>
        </w:rPr>
        <w:t>1</w:t>
      </w:r>
      <w:r w:rsidR="002945F1">
        <w:rPr>
          <w:rFonts w:ascii="Times New Roman" w:hAnsi="Times New Roman" w:cs="Times New Roman" w:hint="eastAsia"/>
          <w:kern w:val="0"/>
          <w:szCs w:val="21"/>
          <w:u w:color="000000"/>
        </w:rPr>
        <w:t>5</w:t>
      </w:r>
      <w:r>
        <w:rPr>
          <w:rFonts w:ascii="Times New Roman" w:hAnsi="Times New Roman" w:cs="Times New Roman" w:hint="eastAsia"/>
          <w:kern w:val="0"/>
          <w:szCs w:val="21"/>
          <w:u w:color="000000"/>
        </w:rPr>
        <w:t>分</w:t>
      </w:r>
    </w:p>
    <w:p w:rsidR="00C31F00" w:rsidRPr="00C31F00" w:rsidRDefault="00C31F00" w:rsidP="00CC2B24">
      <w:pPr>
        <w:tabs>
          <w:tab w:val="left" w:pos="426"/>
        </w:tabs>
        <w:spacing w:beforeLines="50" w:before="120" w:line="360" w:lineRule="auto"/>
        <w:ind w:firstLineChars="250" w:firstLine="525"/>
        <w:rPr>
          <w:rFonts w:ascii="Times New Roman" w:hAnsi="Times New Roman" w:cs="Times New Roman"/>
          <w:kern w:val="0"/>
          <w:szCs w:val="21"/>
          <w:u w:color="000000"/>
        </w:rPr>
      </w:pPr>
      <w:r w:rsidRPr="00C31F00">
        <w:rPr>
          <w:rFonts w:ascii="Times New Roman" w:hAnsi="Times New Roman" w:cs="Times New Roman" w:hint="eastAsia"/>
          <w:kern w:val="0"/>
          <w:szCs w:val="21"/>
          <w:u w:color="000000"/>
        </w:rPr>
        <w:t>——回收利用</w:t>
      </w:r>
      <w:r w:rsidRPr="00C31F00">
        <w:rPr>
          <w:rFonts w:ascii="Times New Roman" w:hAnsi="Times New Roman" w:cs="Times New Roman" w:hint="eastAsia"/>
          <w:kern w:val="0"/>
          <w:szCs w:val="21"/>
          <w:u w:color="000000"/>
        </w:rPr>
        <w:t xml:space="preserve"> (5.1.3)</w:t>
      </w:r>
      <w:r>
        <w:rPr>
          <w:rFonts w:ascii="Times New Roman" w:hAnsi="Times New Roman" w:cs="Times New Roman" w:hint="eastAsia"/>
          <w:kern w:val="0"/>
          <w:szCs w:val="21"/>
          <w:u w:color="000000"/>
        </w:rPr>
        <w:t>：</w:t>
      </w:r>
      <w:r>
        <w:rPr>
          <w:rFonts w:ascii="Times New Roman" w:hAnsi="Times New Roman" w:cs="Times New Roman" w:hint="eastAsia"/>
          <w:kern w:val="0"/>
          <w:szCs w:val="21"/>
          <w:u w:color="000000"/>
        </w:rPr>
        <w:t>10</w:t>
      </w:r>
      <w:r>
        <w:rPr>
          <w:rFonts w:ascii="Times New Roman" w:hAnsi="Times New Roman" w:cs="Times New Roman" w:hint="eastAsia"/>
          <w:kern w:val="0"/>
          <w:szCs w:val="21"/>
          <w:u w:color="000000"/>
        </w:rPr>
        <w:t>分</w:t>
      </w:r>
    </w:p>
    <w:p w:rsidR="00C31F00" w:rsidRDefault="00C31F00" w:rsidP="00CC2B24">
      <w:pPr>
        <w:tabs>
          <w:tab w:val="left" w:pos="426"/>
        </w:tabs>
        <w:spacing w:beforeLines="50" w:before="120" w:line="360" w:lineRule="auto"/>
        <w:ind w:firstLineChars="250" w:firstLine="525"/>
        <w:rPr>
          <w:rFonts w:ascii="Times New Roman" w:hAnsi="Times New Roman" w:cs="Times New Roman"/>
          <w:kern w:val="0"/>
          <w:szCs w:val="21"/>
          <w:u w:color="000000"/>
        </w:rPr>
      </w:pPr>
      <w:r w:rsidRPr="00C31F00">
        <w:rPr>
          <w:rFonts w:ascii="Times New Roman" w:hAnsi="Times New Roman" w:cs="Times New Roman" w:hint="eastAsia"/>
          <w:kern w:val="0"/>
          <w:szCs w:val="21"/>
          <w:u w:color="000000"/>
        </w:rPr>
        <w:t>——可降解</w:t>
      </w:r>
      <w:r w:rsidRPr="00C31F00">
        <w:rPr>
          <w:rFonts w:ascii="Times New Roman" w:hAnsi="Times New Roman" w:cs="Times New Roman" w:hint="eastAsia"/>
          <w:kern w:val="0"/>
          <w:szCs w:val="21"/>
          <w:u w:color="000000"/>
        </w:rPr>
        <w:t xml:space="preserve"> (5.1.4)</w:t>
      </w:r>
      <w:r>
        <w:rPr>
          <w:rFonts w:ascii="Times New Roman" w:hAnsi="Times New Roman" w:cs="Times New Roman" w:hint="eastAsia"/>
          <w:kern w:val="0"/>
          <w:szCs w:val="21"/>
          <w:u w:color="000000"/>
        </w:rPr>
        <w:t>：</w:t>
      </w:r>
      <w:r>
        <w:rPr>
          <w:rFonts w:ascii="Times New Roman" w:hAnsi="Times New Roman" w:cs="Times New Roman" w:hint="eastAsia"/>
          <w:kern w:val="0"/>
          <w:szCs w:val="21"/>
          <w:u w:color="000000"/>
        </w:rPr>
        <w:t>10</w:t>
      </w:r>
      <w:r>
        <w:rPr>
          <w:rFonts w:ascii="Times New Roman" w:hAnsi="Times New Roman" w:cs="Times New Roman" w:hint="eastAsia"/>
          <w:kern w:val="0"/>
          <w:szCs w:val="21"/>
          <w:u w:color="000000"/>
        </w:rPr>
        <w:t>分</w:t>
      </w:r>
    </w:p>
    <w:p w:rsidR="00C31F00" w:rsidRPr="009B47E0" w:rsidRDefault="00C31F00" w:rsidP="00CC2B24">
      <w:pPr>
        <w:tabs>
          <w:tab w:val="left" w:pos="426"/>
        </w:tabs>
        <w:spacing w:beforeLines="50" w:before="120" w:line="360" w:lineRule="auto"/>
        <w:ind w:firstLineChars="250" w:firstLine="525"/>
        <w:rPr>
          <w:rFonts w:ascii="Times New Roman" w:hAnsi="Times New Roman" w:cs="Times New Roman"/>
          <w:kern w:val="0"/>
        </w:rPr>
      </w:pPr>
      <w:r w:rsidRPr="009B47E0">
        <w:rPr>
          <w:rFonts w:ascii="Times New Roman" w:hAnsi="Times New Roman" w:cs="Times New Roman" w:hint="eastAsia"/>
          <w:kern w:val="0"/>
        </w:rPr>
        <w:t>——其他二级指标</w:t>
      </w:r>
      <w:r w:rsidR="009B47E0" w:rsidRPr="009B47E0">
        <w:rPr>
          <w:rFonts w:ascii="Times New Roman" w:hAnsi="Times New Roman" w:cs="Times New Roman" w:hint="eastAsia"/>
          <w:kern w:val="0"/>
        </w:rPr>
        <w:t>应按照绿色属性贡献度，</w:t>
      </w:r>
      <w:r w:rsidRPr="009B47E0">
        <w:rPr>
          <w:rFonts w:ascii="Times New Roman" w:hAnsi="Times New Roman" w:cs="Times New Roman" w:hint="eastAsia"/>
          <w:kern w:val="0"/>
        </w:rPr>
        <w:t>赋予</w:t>
      </w:r>
      <w:r w:rsidRPr="009B47E0">
        <w:rPr>
          <w:rFonts w:ascii="Times New Roman" w:hAnsi="Times New Roman" w:cs="Times New Roman" w:hint="eastAsia"/>
          <w:kern w:val="0"/>
        </w:rPr>
        <w:t>2</w:t>
      </w:r>
      <w:r w:rsidRPr="009B47E0">
        <w:rPr>
          <w:rFonts w:ascii="Times New Roman" w:hAnsi="Times New Roman" w:cs="Times New Roman" w:hint="eastAsia"/>
          <w:kern w:val="0"/>
        </w:rPr>
        <w:t>分、</w:t>
      </w:r>
      <w:r w:rsidR="00084BA8" w:rsidRPr="009B47E0">
        <w:rPr>
          <w:rFonts w:ascii="Times New Roman" w:hAnsi="Times New Roman" w:cs="Times New Roman" w:hint="eastAsia"/>
          <w:kern w:val="0"/>
        </w:rPr>
        <w:t>5</w:t>
      </w:r>
      <w:r w:rsidRPr="009B47E0">
        <w:rPr>
          <w:rFonts w:ascii="Times New Roman" w:hAnsi="Times New Roman" w:cs="Times New Roman" w:hint="eastAsia"/>
          <w:kern w:val="0"/>
        </w:rPr>
        <w:t>分</w:t>
      </w:r>
      <w:r w:rsidR="009B47E0" w:rsidRPr="009B47E0">
        <w:rPr>
          <w:rFonts w:ascii="Times New Roman" w:hAnsi="Times New Roman" w:cs="Times New Roman" w:hint="eastAsia"/>
          <w:kern w:val="0"/>
        </w:rPr>
        <w:t>或</w:t>
      </w:r>
      <w:r w:rsidR="00084BA8" w:rsidRPr="009B47E0">
        <w:rPr>
          <w:rFonts w:ascii="Times New Roman" w:hAnsi="Times New Roman" w:cs="Times New Roman" w:hint="eastAsia"/>
          <w:kern w:val="0"/>
        </w:rPr>
        <w:t>8</w:t>
      </w:r>
      <w:r w:rsidRPr="009B47E0">
        <w:rPr>
          <w:rFonts w:ascii="Times New Roman" w:hAnsi="Times New Roman" w:cs="Times New Roman" w:hint="eastAsia"/>
          <w:kern w:val="0"/>
        </w:rPr>
        <w:t>分。</w:t>
      </w:r>
    </w:p>
    <w:p w:rsidR="008050AF" w:rsidRPr="008050AF" w:rsidRDefault="008050AF" w:rsidP="00CC2B24">
      <w:pPr>
        <w:numPr>
          <w:ilvl w:val="1"/>
          <w:numId w:val="1"/>
        </w:numPr>
        <w:tabs>
          <w:tab w:val="left" w:pos="426"/>
        </w:tabs>
        <w:spacing w:beforeLines="50" w:before="12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二级指标权重系数</w:t>
      </w:r>
      <w:r>
        <w:rPr>
          <w:rFonts w:ascii="Times New Roman" w:hAnsi="Times New Roman" w:cs="Times New Roman" w:hint="eastAsia"/>
          <w:kern w:val="0"/>
        </w:rPr>
        <w:t>w</w:t>
      </w:r>
      <w:r w:rsidRPr="00F7499F">
        <w:rPr>
          <w:rFonts w:ascii="Times New Roman" w:hAnsi="Times New Roman" w:cs="Times New Roman" w:hint="eastAsia"/>
          <w:kern w:val="0"/>
        </w:rPr>
        <w:t>的分配原</w:t>
      </w:r>
      <w:r w:rsidRPr="00FE7D73">
        <w:rPr>
          <w:rFonts w:ascii="Times New Roman" w:hAnsi="Times New Roman" w:cs="Times New Roman" w:hint="eastAsia"/>
          <w:kern w:val="0"/>
        </w:rPr>
        <w:t>则依据</w:t>
      </w:r>
      <w:r w:rsidR="003E357B" w:rsidRPr="00FE7D73">
        <w:rPr>
          <w:rFonts w:ascii="Times New Roman" w:hAnsi="Times New Roman" w:cs="Times New Roman" w:hint="eastAsia"/>
          <w:kern w:val="0"/>
        </w:rPr>
        <w:t>《企业清洁生产审核手册》</w:t>
      </w:r>
      <w:r w:rsidRPr="00FE7D73">
        <w:rPr>
          <w:rFonts w:ascii="Times New Roman" w:hAnsi="Times New Roman" w:cs="Times New Roman" w:hint="eastAsia"/>
          <w:kern w:val="0"/>
        </w:rPr>
        <w:t>中的建</w:t>
      </w:r>
      <w:r w:rsidRPr="00F7499F">
        <w:rPr>
          <w:rFonts w:ascii="Times New Roman" w:hAnsi="Times New Roman" w:cs="Times New Roman" w:hint="eastAsia"/>
          <w:kern w:val="0"/>
        </w:rPr>
        <w:t>议：</w:t>
      </w:r>
    </w:p>
    <w:p w:rsidR="008050AF" w:rsidRDefault="008050AF" w:rsidP="008050AF">
      <w:pPr>
        <w:tabs>
          <w:tab w:val="left" w:pos="426"/>
        </w:tabs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 w:rsidRPr="00DF5312">
        <w:rPr>
          <w:rFonts w:ascii="Times New Roman" w:hAnsi="Times New Roman" w:cs="Times New Roman" w:hint="eastAsia"/>
          <w:kern w:val="0"/>
        </w:rPr>
        <w:t>废弃物量：</w:t>
      </w:r>
      <w:r w:rsidRPr="00DF5312">
        <w:rPr>
          <w:rFonts w:ascii="Times New Roman" w:hAnsi="Times New Roman" w:cs="Times New Roman" w:hint="eastAsia"/>
          <w:kern w:val="0"/>
        </w:rPr>
        <w:t>w=1</w:t>
      </w:r>
      <w:r w:rsidRPr="00DF5312">
        <w:rPr>
          <w:rFonts w:ascii="Times New Roman" w:hAnsi="Times New Roman" w:cs="Times New Roman" w:hint="eastAsia"/>
          <w:kern w:val="0"/>
        </w:rPr>
        <w:t>；主要消耗：</w:t>
      </w:r>
      <w:r w:rsidRPr="00DF5312">
        <w:rPr>
          <w:rFonts w:ascii="Times New Roman" w:hAnsi="Times New Roman" w:cs="Times New Roman" w:hint="eastAsia"/>
          <w:kern w:val="0"/>
        </w:rPr>
        <w:t>w=0.7-0.9</w:t>
      </w:r>
      <w:r w:rsidRPr="00DF5312">
        <w:rPr>
          <w:rFonts w:ascii="Times New Roman" w:hAnsi="Times New Roman" w:cs="Times New Roman" w:hint="eastAsia"/>
          <w:kern w:val="0"/>
        </w:rPr>
        <w:t>；废弃物毒性：</w:t>
      </w:r>
      <w:r w:rsidRPr="00DF5312">
        <w:rPr>
          <w:rFonts w:ascii="Times New Roman" w:hAnsi="Times New Roman" w:cs="Times New Roman" w:hint="eastAsia"/>
          <w:kern w:val="0"/>
        </w:rPr>
        <w:t>0.5-0.7</w:t>
      </w:r>
      <w:r w:rsidRPr="00DF5312">
        <w:rPr>
          <w:rFonts w:ascii="Times New Roman" w:hAnsi="Times New Roman" w:cs="Times New Roman" w:hint="eastAsia"/>
          <w:kern w:val="0"/>
        </w:rPr>
        <w:t>；环保费用：</w:t>
      </w:r>
      <w:r w:rsidRPr="00DF5312">
        <w:rPr>
          <w:rFonts w:ascii="Times New Roman" w:hAnsi="Times New Roman" w:cs="Times New Roman" w:hint="eastAsia"/>
          <w:kern w:val="0"/>
        </w:rPr>
        <w:t>w=0.7-0.9</w:t>
      </w:r>
      <w:r w:rsidRPr="00DF5312">
        <w:rPr>
          <w:rFonts w:ascii="Times New Roman" w:hAnsi="Times New Roman" w:cs="Times New Roman" w:hint="eastAsia"/>
          <w:kern w:val="0"/>
        </w:rPr>
        <w:t>；市场发展潜力：</w:t>
      </w:r>
      <w:r w:rsidRPr="00DF5312">
        <w:rPr>
          <w:rFonts w:ascii="Times New Roman" w:hAnsi="Times New Roman" w:cs="Times New Roman" w:hint="eastAsia"/>
          <w:kern w:val="0"/>
        </w:rPr>
        <w:t>w=0.4-0.6</w:t>
      </w:r>
      <w:r w:rsidRPr="00DF5312">
        <w:rPr>
          <w:rFonts w:ascii="Times New Roman" w:hAnsi="Times New Roman" w:cs="Times New Roman" w:hint="eastAsia"/>
          <w:kern w:val="0"/>
        </w:rPr>
        <w:t>；车间积极性：</w:t>
      </w:r>
      <w:r w:rsidRPr="00DF5312">
        <w:rPr>
          <w:rFonts w:ascii="Times New Roman" w:hAnsi="Times New Roman" w:cs="Times New Roman" w:hint="eastAsia"/>
          <w:kern w:val="0"/>
        </w:rPr>
        <w:t>w=0.1-0.3</w:t>
      </w:r>
      <w:r w:rsidRPr="00DF5312">
        <w:rPr>
          <w:rFonts w:ascii="Times New Roman" w:hAnsi="Times New Roman" w:cs="Times New Roman" w:hint="eastAsia"/>
          <w:kern w:val="0"/>
        </w:rPr>
        <w:t>；</w:t>
      </w:r>
    </w:p>
    <w:p w:rsidR="00677BED" w:rsidRPr="00677BED" w:rsidRDefault="00677BED" w:rsidP="00DC0712">
      <w:pPr>
        <w:pStyle w:val="afffa"/>
        <w:numPr>
          <w:ilvl w:val="0"/>
          <w:numId w:val="1"/>
        </w:numPr>
        <w:spacing w:before="240" w:after="240"/>
        <w:outlineLvl w:val="0"/>
        <w:rPr>
          <w:rFonts w:ascii="Times New Roman"/>
        </w:rPr>
      </w:pPr>
      <w:bookmarkStart w:id="76" w:name="_Toc517117832"/>
      <w:r w:rsidRPr="00677BED">
        <w:rPr>
          <w:rFonts w:ascii="Times New Roman" w:hint="eastAsia"/>
        </w:rPr>
        <w:t>评价依据和验证方法</w:t>
      </w:r>
      <w:bookmarkEnd w:id="76"/>
    </w:p>
    <w:p w:rsidR="00677BED" w:rsidRPr="006D338F" w:rsidRDefault="00677BED" w:rsidP="00CC2B24">
      <w:pPr>
        <w:numPr>
          <w:ilvl w:val="1"/>
          <w:numId w:val="1"/>
        </w:numPr>
        <w:tabs>
          <w:tab w:val="left" w:pos="426"/>
        </w:tabs>
        <w:spacing w:beforeLines="50" w:before="120" w:line="360" w:lineRule="auto"/>
        <w:rPr>
          <w:rFonts w:asciiTheme="minorEastAsia" w:hAnsiTheme="minorEastAsia" w:cs="Times New Roman"/>
          <w:kern w:val="0"/>
          <w:szCs w:val="21"/>
        </w:rPr>
      </w:pPr>
      <w:r w:rsidRPr="006D338F">
        <w:rPr>
          <w:rFonts w:asciiTheme="minorEastAsia" w:hAnsiTheme="minorEastAsia" w:cs="Times New Roman" w:hint="eastAsia"/>
          <w:kern w:val="0"/>
          <w:szCs w:val="21"/>
        </w:rPr>
        <w:t>评价要求通过试验、文件审查结合现场检查的方式来验证。</w:t>
      </w:r>
    </w:p>
    <w:p w:rsidR="00677BED" w:rsidRPr="006D338F" w:rsidRDefault="00677BED" w:rsidP="00CC2B24">
      <w:pPr>
        <w:numPr>
          <w:ilvl w:val="1"/>
          <w:numId w:val="1"/>
        </w:numPr>
        <w:tabs>
          <w:tab w:val="left" w:pos="426"/>
        </w:tabs>
        <w:spacing w:beforeLines="50" w:before="120" w:line="360" w:lineRule="auto"/>
        <w:rPr>
          <w:rFonts w:asciiTheme="minorEastAsia" w:hAnsiTheme="minorEastAsia" w:cs="Times New Roman"/>
          <w:kern w:val="0"/>
          <w:szCs w:val="21"/>
        </w:rPr>
      </w:pPr>
      <w:r w:rsidRPr="006D338F">
        <w:rPr>
          <w:rFonts w:asciiTheme="minorEastAsia" w:hAnsiTheme="minorEastAsia" w:cs="Times New Roman" w:hint="eastAsia"/>
          <w:kern w:val="0"/>
          <w:szCs w:val="21"/>
        </w:rPr>
        <w:t>所有标准中要求的数据应优先提供测试报告。</w:t>
      </w:r>
    </w:p>
    <w:p w:rsidR="00677BED" w:rsidRPr="006D338F" w:rsidRDefault="00677BED" w:rsidP="00CC2B24">
      <w:pPr>
        <w:numPr>
          <w:ilvl w:val="1"/>
          <w:numId w:val="1"/>
        </w:numPr>
        <w:tabs>
          <w:tab w:val="left" w:pos="426"/>
        </w:tabs>
        <w:spacing w:beforeLines="50" w:before="120" w:line="360" w:lineRule="auto"/>
        <w:rPr>
          <w:rFonts w:asciiTheme="minorEastAsia" w:hAnsiTheme="minorEastAsia" w:cs="Times New Roman"/>
          <w:kern w:val="0"/>
          <w:szCs w:val="21"/>
        </w:rPr>
      </w:pPr>
      <w:r w:rsidRPr="006D338F">
        <w:rPr>
          <w:rFonts w:asciiTheme="minorEastAsia" w:hAnsiTheme="minorEastAsia" w:cs="Times New Roman" w:hint="eastAsia"/>
          <w:kern w:val="0"/>
          <w:szCs w:val="21"/>
        </w:rPr>
        <w:t>不能提供测试报告的，在评价机构许可的条件下，可提供文件、记录或企业声明。</w:t>
      </w:r>
    </w:p>
    <w:p w:rsidR="00677BED" w:rsidRPr="006D338F" w:rsidRDefault="00677BED" w:rsidP="00CC2B24">
      <w:pPr>
        <w:numPr>
          <w:ilvl w:val="1"/>
          <w:numId w:val="1"/>
        </w:numPr>
        <w:tabs>
          <w:tab w:val="left" w:pos="426"/>
        </w:tabs>
        <w:spacing w:beforeLines="50" w:before="120" w:line="360" w:lineRule="auto"/>
        <w:rPr>
          <w:rFonts w:asciiTheme="minorEastAsia" w:hAnsiTheme="minorEastAsia" w:cs="Times New Roman"/>
          <w:kern w:val="0"/>
          <w:szCs w:val="21"/>
        </w:rPr>
      </w:pPr>
      <w:r w:rsidRPr="006D338F">
        <w:rPr>
          <w:rFonts w:asciiTheme="minorEastAsia" w:hAnsiTheme="minorEastAsia" w:cs="Times New Roman" w:hint="eastAsia"/>
          <w:kern w:val="0"/>
          <w:szCs w:val="21"/>
        </w:rPr>
        <w:t>所有的管理制度、措施均应提供相应的文件和执行记录。</w:t>
      </w:r>
    </w:p>
    <w:p w:rsidR="00677BED" w:rsidRPr="006D338F" w:rsidRDefault="00677BED" w:rsidP="00CC2B24">
      <w:pPr>
        <w:numPr>
          <w:ilvl w:val="1"/>
          <w:numId w:val="1"/>
        </w:numPr>
        <w:tabs>
          <w:tab w:val="left" w:pos="426"/>
        </w:tabs>
        <w:spacing w:beforeLines="50" w:before="120" w:line="360" w:lineRule="auto"/>
        <w:rPr>
          <w:rFonts w:asciiTheme="minorEastAsia" w:hAnsiTheme="minorEastAsia" w:cs="Times New Roman"/>
          <w:kern w:val="0"/>
          <w:szCs w:val="21"/>
        </w:rPr>
      </w:pPr>
      <w:r w:rsidRPr="006D338F">
        <w:rPr>
          <w:rFonts w:asciiTheme="minorEastAsia" w:hAnsiTheme="minorEastAsia" w:cs="Times New Roman" w:hint="eastAsia"/>
          <w:kern w:val="0"/>
          <w:szCs w:val="21"/>
        </w:rPr>
        <w:t>所有废弃物处理均应提供回收体系的系统文件、生产方与回收方签订的合同及相关的回收记录，危险废弃物应委托有相应资质的机构进行处理。</w:t>
      </w:r>
      <w:bookmarkEnd w:id="23"/>
    </w:p>
    <w:p w:rsidR="00D25F5F" w:rsidRPr="00D25F5F" w:rsidRDefault="00D25F5F" w:rsidP="00DC0712">
      <w:pPr>
        <w:pStyle w:val="afffa"/>
        <w:numPr>
          <w:ilvl w:val="0"/>
          <w:numId w:val="1"/>
        </w:numPr>
        <w:spacing w:before="240" w:after="240"/>
        <w:outlineLvl w:val="0"/>
        <w:rPr>
          <w:rFonts w:ascii="Times New Roman"/>
        </w:rPr>
      </w:pPr>
      <w:bookmarkStart w:id="77" w:name="_Toc462046578"/>
      <w:bookmarkStart w:id="78" w:name="_Toc517117833"/>
      <w:r w:rsidRPr="00D25F5F">
        <w:rPr>
          <w:rFonts w:ascii="Times New Roman"/>
        </w:rPr>
        <w:t>评价报告</w:t>
      </w:r>
      <w:bookmarkEnd w:id="77"/>
      <w:r w:rsidR="006223CC">
        <w:rPr>
          <w:rFonts w:ascii="Times New Roman" w:hint="eastAsia"/>
        </w:rPr>
        <w:t>内容及格式</w:t>
      </w:r>
      <w:bookmarkEnd w:id="78"/>
    </w:p>
    <w:p w:rsidR="006223CC" w:rsidRDefault="006223CC" w:rsidP="00CC2B24">
      <w:pPr>
        <w:tabs>
          <w:tab w:val="left" w:pos="426"/>
        </w:tabs>
        <w:spacing w:beforeLines="50" w:before="120" w:line="360" w:lineRule="auto"/>
        <w:rPr>
          <w:rFonts w:asciiTheme="minorEastAsia" w:hAnsiTheme="minorEastAsia" w:cs="Times New Roman"/>
          <w:kern w:val="0"/>
          <w:szCs w:val="21"/>
        </w:rPr>
      </w:pPr>
      <w:r w:rsidRPr="007C70B3">
        <w:rPr>
          <w:rFonts w:asciiTheme="minorEastAsia" w:hAnsiTheme="minorEastAsia" w:cs="Times New Roman" w:hint="eastAsia"/>
          <w:kern w:val="0"/>
          <w:szCs w:val="21"/>
        </w:rPr>
        <w:t>绿色包装</w:t>
      </w:r>
      <w:r w:rsidRPr="007C70B3">
        <w:rPr>
          <w:rFonts w:asciiTheme="minorEastAsia" w:hAnsiTheme="minorEastAsia" w:cs="Times New Roman"/>
          <w:kern w:val="0"/>
          <w:szCs w:val="21"/>
        </w:rPr>
        <w:t>评价报告</w:t>
      </w:r>
      <w:r w:rsidR="00C037CC">
        <w:rPr>
          <w:rFonts w:asciiTheme="minorEastAsia" w:hAnsiTheme="minorEastAsia" w:cs="Times New Roman" w:hint="eastAsia"/>
          <w:kern w:val="0"/>
          <w:szCs w:val="21"/>
        </w:rPr>
        <w:t>可参照附录B</w:t>
      </w:r>
      <w:r w:rsidR="001A3BC0">
        <w:rPr>
          <w:rFonts w:asciiTheme="minorEastAsia" w:hAnsiTheme="minorEastAsia" w:cs="Times New Roman" w:hint="eastAsia"/>
          <w:kern w:val="0"/>
          <w:szCs w:val="21"/>
        </w:rPr>
        <w:t>出具，</w:t>
      </w:r>
      <w:r w:rsidRPr="007C70B3">
        <w:rPr>
          <w:rFonts w:asciiTheme="minorEastAsia" w:hAnsiTheme="minorEastAsia" w:cs="Times New Roman"/>
          <w:kern w:val="0"/>
          <w:szCs w:val="21"/>
        </w:rPr>
        <w:t>包括</w:t>
      </w:r>
      <w:r>
        <w:rPr>
          <w:rFonts w:asciiTheme="minorEastAsia" w:hAnsiTheme="minorEastAsia" w:cs="Times New Roman" w:hint="eastAsia"/>
          <w:kern w:val="0"/>
          <w:szCs w:val="21"/>
        </w:rPr>
        <w:t>但不限于</w:t>
      </w:r>
      <w:r w:rsidRPr="007C70B3">
        <w:rPr>
          <w:rFonts w:asciiTheme="minorEastAsia" w:hAnsiTheme="minorEastAsia" w:cs="Times New Roman"/>
          <w:kern w:val="0"/>
          <w:szCs w:val="21"/>
        </w:rPr>
        <w:t>以下内容</w:t>
      </w:r>
      <w:r>
        <w:rPr>
          <w:rFonts w:asciiTheme="minorEastAsia" w:hAnsiTheme="minorEastAsia" w:cs="Times New Roman" w:hint="eastAsia"/>
          <w:kern w:val="0"/>
          <w:szCs w:val="21"/>
        </w:rPr>
        <w:t>：</w:t>
      </w:r>
    </w:p>
    <w:p w:rsidR="007C70B3" w:rsidRPr="006223CC" w:rsidRDefault="006223CC" w:rsidP="00CC2B24">
      <w:pPr>
        <w:tabs>
          <w:tab w:val="left" w:pos="426"/>
        </w:tabs>
        <w:spacing w:beforeLines="50" w:before="120" w:line="360" w:lineRule="auto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——</w:t>
      </w:r>
      <w:r w:rsidR="00B73C0F" w:rsidRPr="006223CC">
        <w:rPr>
          <w:rFonts w:asciiTheme="minorEastAsia" w:hAnsiTheme="minorEastAsia" w:cs="Times New Roman" w:hint="eastAsia"/>
          <w:kern w:val="0"/>
          <w:szCs w:val="21"/>
        </w:rPr>
        <w:t>首页</w:t>
      </w:r>
    </w:p>
    <w:p w:rsidR="007C70B3" w:rsidRDefault="007C70B3" w:rsidP="00CC2B24">
      <w:pPr>
        <w:tabs>
          <w:tab w:val="left" w:pos="426"/>
        </w:tabs>
        <w:spacing w:beforeLines="50" w:before="120" w:line="360" w:lineRule="auto"/>
        <w:ind w:firstLine="435"/>
        <w:rPr>
          <w:rFonts w:ascii="Times New Roman" w:hAnsi="Times New Roman" w:cs="Times New Roman"/>
          <w:kern w:val="0"/>
          <w:szCs w:val="21"/>
          <w:u w:color="000000"/>
        </w:rPr>
      </w:pPr>
      <w:r>
        <w:rPr>
          <w:rFonts w:ascii="Times New Roman" w:hAnsi="Times New Roman" w:cs="Times New Roman" w:hint="eastAsia"/>
          <w:kern w:val="0"/>
          <w:szCs w:val="21"/>
          <w:u w:color="000000"/>
        </w:rPr>
        <w:t>标题</w:t>
      </w:r>
      <w:r>
        <w:rPr>
          <w:rFonts w:ascii="Times New Roman" w:hAnsi="Times New Roman" w:cs="Times New Roman" w:hint="eastAsia"/>
          <w:kern w:val="0"/>
          <w:szCs w:val="21"/>
          <w:u w:color="000000"/>
        </w:rPr>
        <w:t>(</w:t>
      </w:r>
      <w:r w:rsidR="004F287A" w:rsidRPr="004F287A">
        <w:rPr>
          <w:rFonts w:ascii="Times New Roman" w:hAnsi="Times New Roman" w:cs="Times New Roman" w:hint="eastAsia"/>
          <w:kern w:val="0"/>
          <w:szCs w:val="21"/>
          <w:u w:color="000000"/>
        </w:rPr>
        <w:t>×××</w:t>
      </w:r>
      <w:r w:rsidR="004F287A">
        <w:rPr>
          <w:rFonts w:ascii="Times New Roman" w:hAnsi="Times New Roman" w:cs="Times New Roman" w:hint="eastAsia"/>
          <w:kern w:val="0"/>
          <w:szCs w:val="21"/>
          <w:u w:color="000000"/>
        </w:rPr>
        <w:t>绿色产品评价报告</w:t>
      </w:r>
      <w:r>
        <w:rPr>
          <w:rFonts w:ascii="Times New Roman" w:hAnsi="Times New Roman" w:cs="Times New Roman" w:hint="eastAsia"/>
          <w:kern w:val="0"/>
          <w:szCs w:val="21"/>
          <w:u w:color="000000"/>
        </w:rPr>
        <w:t>)</w:t>
      </w:r>
      <w:r w:rsidR="004F287A">
        <w:rPr>
          <w:rFonts w:ascii="Times New Roman" w:hAnsi="Times New Roman" w:cs="Times New Roman" w:hint="eastAsia"/>
          <w:kern w:val="0"/>
          <w:szCs w:val="21"/>
          <w:u w:color="000000"/>
        </w:rPr>
        <w:t>、报告编号、生产方名称、评价组织名称、评价时间</w:t>
      </w:r>
      <w:r w:rsidR="00B73C0F">
        <w:rPr>
          <w:rFonts w:ascii="Times New Roman" w:hAnsi="Times New Roman" w:cs="Times New Roman" w:hint="eastAsia"/>
          <w:kern w:val="0"/>
          <w:szCs w:val="21"/>
          <w:u w:color="000000"/>
        </w:rPr>
        <w:t>、评价依据、评价结论</w:t>
      </w:r>
      <w:r w:rsidR="004F287A">
        <w:rPr>
          <w:rFonts w:ascii="Times New Roman" w:hAnsi="Times New Roman" w:cs="Times New Roman" w:hint="eastAsia"/>
          <w:kern w:val="0"/>
          <w:szCs w:val="21"/>
          <w:u w:color="000000"/>
        </w:rPr>
        <w:t>。</w:t>
      </w:r>
    </w:p>
    <w:p w:rsidR="004F287A" w:rsidRPr="006223CC" w:rsidRDefault="006223CC" w:rsidP="00CC2B24">
      <w:pPr>
        <w:tabs>
          <w:tab w:val="left" w:pos="426"/>
        </w:tabs>
        <w:spacing w:beforeLines="50" w:before="120" w:line="360" w:lineRule="auto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——</w:t>
      </w:r>
      <w:r w:rsidR="00B73C0F" w:rsidRPr="006223CC">
        <w:rPr>
          <w:rFonts w:asciiTheme="minorEastAsia" w:hAnsiTheme="minorEastAsia" w:cs="Times New Roman" w:hint="eastAsia"/>
          <w:kern w:val="0"/>
          <w:szCs w:val="21"/>
        </w:rPr>
        <w:t>目录</w:t>
      </w:r>
    </w:p>
    <w:p w:rsidR="004F287A" w:rsidRPr="006223CC" w:rsidRDefault="006223CC" w:rsidP="00CC2B24">
      <w:pPr>
        <w:tabs>
          <w:tab w:val="left" w:pos="426"/>
        </w:tabs>
        <w:spacing w:beforeLines="50" w:before="120" w:line="360" w:lineRule="auto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——</w:t>
      </w:r>
      <w:r w:rsidR="004F287A" w:rsidRPr="006223CC">
        <w:rPr>
          <w:rFonts w:asciiTheme="minorEastAsia" w:hAnsiTheme="minorEastAsia" w:cs="Times New Roman" w:hint="eastAsia"/>
          <w:kern w:val="0"/>
          <w:szCs w:val="21"/>
        </w:rPr>
        <w:t>正文</w:t>
      </w:r>
    </w:p>
    <w:p w:rsidR="00B73C0F" w:rsidRDefault="00B73C0F" w:rsidP="00CC2B24">
      <w:pPr>
        <w:tabs>
          <w:tab w:val="left" w:pos="426"/>
        </w:tabs>
        <w:spacing w:beforeLines="50" w:before="120" w:line="360" w:lineRule="auto"/>
        <w:rPr>
          <w:rFonts w:ascii="Times New Roman" w:hAnsi="Times New Roman" w:cs="Times New Roman"/>
          <w:kern w:val="0"/>
          <w:szCs w:val="21"/>
          <w:u w:color="000000"/>
        </w:rPr>
      </w:pPr>
      <w:bookmarkStart w:id="79" w:name="OLE_LINK2"/>
      <w:bookmarkStart w:id="80" w:name="OLE_LINK6"/>
      <w:r>
        <w:rPr>
          <w:rFonts w:ascii="Times New Roman" w:hAnsi="Times New Roman" w:cs="Times New Roman" w:hint="eastAsia"/>
          <w:kern w:val="0"/>
          <w:szCs w:val="21"/>
          <w:u w:color="000000"/>
        </w:rPr>
        <w:lastRenderedPageBreak/>
        <w:t>基本要求和指标体系逐项评价</w:t>
      </w:r>
      <w:r w:rsidR="00212E18">
        <w:rPr>
          <w:rFonts w:ascii="Times New Roman" w:hAnsi="Times New Roman" w:cs="Times New Roman" w:hint="eastAsia"/>
          <w:kern w:val="0"/>
          <w:szCs w:val="21"/>
          <w:u w:color="000000"/>
        </w:rPr>
        <w:t>细节</w:t>
      </w:r>
      <w:r>
        <w:rPr>
          <w:rFonts w:ascii="Times New Roman" w:hAnsi="Times New Roman" w:cs="Times New Roman" w:hint="eastAsia"/>
          <w:kern w:val="0"/>
          <w:szCs w:val="21"/>
          <w:u w:color="000000"/>
        </w:rPr>
        <w:t>，</w:t>
      </w:r>
      <w:r w:rsidR="00212E18">
        <w:rPr>
          <w:rFonts w:ascii="Times New Roman" w:hAnsi="Times New Roman" w:cs="Times New Roman" w:hint="eastAsia"/>
          <w:kern w:val="0"/>
          <w:szCs w:val="21"/>
          <w:u w:color="000000"/>
        </w:rPr>
        <w:t>包括</w:t>
      </w:r>
      <w:r>
        <w:rPr>
          <w:rFonts w:ascii="Times New Roman" w:hAnsi="Times New Roman" w:cs="Times New Roman" w:hint="eastAsia"/>
          <w:kern w:val="0"/>
          <w:szCs w:val="21"/>
          <w:u w:color="000000"/>
        </w:rPr>
        <w:t>每项指标</w:t>
      </w:r>
      <w:r w:rsidR="006223CC">
        <w:rPr>
          <w:rFonts w:ascii="Times New Roman" w:hAnsi="Times New Roman" w:cs="Times New Roman" w:hint="eastAsia"/>
          <w:kern w:val="0"/>
          <w:szCs w:val="21"/>
          <w:u w:color="000000"/>
        </w:rPr>
        <w:t>评价</w:t>
      </w:r>
      <w:r>
        <w:rPr>
          <w:rFonts w:ascii="Times New Roman" w:hAnsi="Times New Roman" w:cs="Times New Roman" w:hint="eastAsia"/>
          <w:kern w:val="0"/>
          <w:szCs w:val="21"/>
          <w:u w:color="000000"/>
        </w:rPr>
        <w:t>数据</w:t>
      </w:r>
      <w:r w:rsidR="00212E18">
        <w:rPr>
          <w:rFonts w:ascii="Times New Roman" w:hAnsi="Times New Roman" w:cs="Times New Roman" w:hint="eastAsia"/>
          <w:kern w:val="0"/>
          <w:szCs w:val="21"/>
          <w:u w:color="000000"/>
        </w:rPr>
        <w:t>(</w:t>
      </w:r>
      <w:r w:rsidR="00212E18">
        <w:rPr>
          <w:rFonts w:ascii="Times New Roman" w:hAnsi="Times New Roman" w:cs="Times New Roman" w:hint="eastAsia"/>
          <w:kern w:val="0"/>
          <w:szCs w:val="21"/>
          <w:u w:color="000000"/>
        </w:rPr>
        <w:t>结果</w:t>
      </w:r>
      <w:r w:rsidR="00212E18">
        <w:rPr>
          <w:rFonts w:ascii="Times New Roman" w:hAnsi="Times New Roman" w:cs="Times New Roman" w:hint="eastAsia"/>
          <w:kern w:val="0"/>
          <w:szCs w:val="21"/>
          <w:u w:color="000000"/>
        </w:rPr>
        <w:t>)</w:t>
      </w:r>
      <w:r w:rsidR="00212E18">
        <w:rPr>
          <w:rFonts w:ascii="Times New Roman" w:hAnsi="Times New Roman" w:cs="Times New Roman" w:hint="eastAsia"/>
          <w:kern w:val="0"/>
          <w:szCs w:val="21"/>
          <w:u w:color="000000"/>
        </w:rPr>
        <w:t>、计算过程、</w:t>
      </w:r>
      <w:r w:rsidR="006223CC">
        <w:rPr>
          <w:rFonts w:ascii="Times New Roman" w:hAnsi="Times New Roman" w:cs="Times New Roman" w:hint="eastAsia"/>
          <w:kern w:val="0"/>
          <w:szCs w:val="21"/>
          <w:u w:color="000000"/>
        </w:rPr>
        <w:t>以及最终</w:t>
      </w:r>
      <w:r>
        <w:rPr>
          <w:rFonts w:ascii="Times New Roman" w:hAnsi="Times New Roman" w:cs="Times New Roman" w:hint="eastAsia"/>
          <w:kern w:val="0"/>
          <w:szCs w:val="21"/>
          <w:u w:color="000000"/>
        </w:rPr>
        <w:t>计分</w:t>
      </w:r>
      <w:r w:rsidR="00212E18">
        <w:rPr>
          <w:rFonts w:ascii="Times New Roman" w:hAnsi="Times New Roman" w:cs="Times New Roman" w:hint="eastAsia"/>
          <w:kern w:val="0"/>
          <w:szCs w:val="21"/>
          <w:u w:color="000000"/>
        </w:rPr>
        <w:t>、</w:t>
      </w:r>
      <w:r w:rsidR="006223CC">
        <w:rPr>
          <w:rFonts w:ascii="Times New Roman" w:hAnsi="Times New Roman" w:cs="Times New Roman" w:hint="eastAsia"/>
          <w:kern w:val="0"/>
          <w:szCs w:val="21"/>
          <w:u w:color="000000"/>
        </w:rPr>
        <w:t>资料来源等。</w:t>
      </w:r>
      <w:bookmarkEnd w:id="79"/>
      <w:bookmarkEnd w:id="80"/>
    </w:p>
    <w:p w:rsidR="006223CC" w:rsidRPr="006223CC" w:rsidRDefault="006223CC" w:rsidP="00CC2B24">
      <w:pPr>
        <w:tabs>
          <w:tab w:val="left" w:pos="426"/>
        </w:tabs>
        <w:spacing w:beforeLines="50" w:before="120" w:line="360" w:lineRule="auto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——</w:t>
      </w:r>
      <w:r w:rsidR="00B73C0F" w:rsidRPr="006223CC">
        <w:rPr>
          <w:rFonts w:asciiTheme="minorEastAsia" w:hAnsiTheme="minorEastAsia" w:cs="Times New Roman" w:hint="eastAsia"/>
          <w:kern w:val="0"/>
          <w:szCs w:val="21"/>
        </w:rPr>
        <w:t>附件</w:t>
      </w:r>
    </w:p>
    <w:p w:rsidR="00276EF3" w:rsidRDefault="006223CC" w:rsidP="00CC2B24">
      <w:pPr>
        <w:tabs>
          <w:tab w:val="left" w:pos="426"/>
        </w:tabs>
        <w:spacing w:beforeLines="50" w:before="120" w:line="360" w:lineRule="auto"/>
        <w:ind w:firstLineChars="200" w:firstLine="420"/>
        <w:rPr>
          <w:rFonts w:ascii="Times New Roman" w:hAnsi="Times New Roman" w:cs="Times New Roman"/>
          <w:kern w:val="0"/>
          <w:szCs w:val="21"/>
          <w:u w:color="000000"/>
        </w:rPr>
      </w:pPr>
      <w:r>
        <w:rPr>
          <w:rFonts w:ascii="Times New Roman" w:hAnsi="Times New Roman" w:cs="Times New Roman" w:hint="eastAsia"/>
          <w:kern w:val="0"/>
          <w:szCs w:val="21"/>
          <w:u w:color="000000"/>
        </w:rPr>
        <w:t>评价参考资料、原始记录、检验报告</w:t>
      </w:r>
      <w:r w:rsidR="005D4012">
        <w:rPr>
          <w:rFonts w:ascii="Times New Roman" w:hAnsi="Times New Roman" w:cs="Times New Roman" w:hint="eastAsia"/>
          <w:kern w:val="0"/>
          <w:szCs w:val="21"/>
          <w:u w:color="000000"/>
        </w:rPr>
        <w:t>、企业声明</w:t>
      </w:r>
      <w:r>
        <w:rPr>
          <w:rFonts w:ascii="Times New Roman" w:hAnsi="Times New Roman" w:cs="Times New Roman" w:hint="eastAsia"/>
          <w:kern w:val="0"/>
          <w:szCs w:val="21"/>
          <w:u w:color="000000"/>
        </w:rPr>
        <w:t>等。</w:t>
      </w:r>
    </w:p>
    <w:p w:rsidR="00276EF3" w:rsidRDefault="00276EF3">
      <w:pPr>
        <w:widowControl/>
        <w:jc w:val="left"/>
        <w:rPr>
          <w:rFonts w:ascii="Times New Roman" w:hAnsi="Times New Roman" w:cs="Times New Roman"/>
          <w:kern w:val="0"/>
          <w:szCs w:val="21"/>
          <w:u w:color="000000"/>
        </w:rPr>
      </w:pPr>
      <w:r>
        <w:rPr>
          <w:rFonts w:ascii="Times New Roman" w:hAnsi="Times New Roman" w:cs="Times New Roman"/>
          <w:kern w:val="0"/>
          <w:szCs w:val="21"/>
          <w:u w:color="000000"/>
        </w:rPr>
        <w:br w:type="page"/>
      </w:r>
    </w:p>
    <w:p w:rsidR="00677BED" w:rsidRPr="00276EF3" w:rsidRDefault="00677BED" w:rsidP="00276EF3">
      <w:pPr>
        <w:pStyle w:val="afffff1"/>
        <w:spacing w:line="360" w:lineRule="auto"/>
        <w:rPr>
          <w:rFonts w:ascii="Times New Roman"/>
        </w:rPr>
      </w:pPr>
      <w:bookmarkStart w:id="81" w:name="_Toc517117834"/>
      <w:r w:rsidRPr="005C79E7">
        <w:rPr>
          <w:rFonts w:ascii="Times New Roman"/>
        </w:rPr>
        <w:lastRenderedPageBreak/>
        <w:t>附录</w:t>
      </w:r>
      <w:r>
        <w:rPr>
          <w:rFonts w:ascii="Times New Roman" w:hint="eastAsia"/>
        </w:rPr>
        <w:t>A</w:t>
      </w:r>
      <w:r w:rsidRPr="005C79E7">
        <w:rPr>
          <w:rFonts w:ascii="Times New Roman"/>
        </w:rPr>
        <w:br/>
      </w:r>
      <w:r w:rsidRPr="005C79E7">
        <w:rPr>
          <w:rFonts w:ascii="Times New Roman"/>
        </w:rPr>
        <w:t>（</w:t>
      </w:r>
      <w:r>
        <w:rPr>
          <w:rFonts w:ascii="Times New Roman" w:hint="eastAsia"/>
        </w:rPr>
        <w:t>资料</w:t>
      </w:r>
      <w:r w:rsidRPr="005C79E7">
        <w:rPr>
          <w:rFonts w:ascii="Times New Roman"/>
        </w:rPr>
        <w:t>性附录）</w:t>
      </w:r>
      <w:r w:rsidRPr="005C79E7">
        <w:rPr>
          <w:rFonts w:ascii="Times New Roman"/>
        </w:rPr>
        <w:br/>
      </w:r>
      <w:r w:rsidRPr="00375904">
        <w:rPr>
          <w:rFonts w:ascii="Times New Roman" w:hint="eastAsia"/>
        </w:rPr>
        <w:t>绿色包装评价指标体系示例</w:t>
      </w:r>
      <w:bookmarkEnd w:id="81"/>
    </w:p>
    <w:p w:rsidR="00026264" w:rsidRDefault="00677BED" w:rsidP="009D7B1F">
      <w:pPr>
        <w:pStyle w:val="Tabletext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before="0" w:after="0" w:line="360" w:lineRule="auto"/>
        <w:jc w:val="center"/>
        <w:rPr>
          <w:rFonts w:ascii="Times New Roman" w:hAnsi="Times New Roman" w:cs="Times New Roman"/>
        </w:rPr>
      </w:pPr>
      <w:r w:rsidRPr="00375904">
        <w:rPr>
          <w:rFonts w:ascii="Times New Roman" w:eastAsia="黑体" w:hAnsi="Times New Roman" w:cs="Times New Roman" w:hint="eastAsia"/>
          <w:color w:val="auto"/>
          <w:sz w:val="21"/>
          <w:szCs w:val="20"/>
          <w:bdr w:val="none" w:sz="0" w:space="0" w:color="auto"/>
        </w:rPr>
        <w:t>表</w:t>
      </w:r>
      <w:r w:rsidRPr="00375904">
        <w:rPr>
          <w:rFonts w:ascii="Times New Roman" w:eastAsia="黑体" w:hAnsi="Times New Roman" w:cs="Times New Roman" w:hint="eastAsia"/>
          <w:color w:val="auto"/>
          <w:sz w:val="21"/>
          <w:szCs w:val="20"/>
          <w:bdr w:val="none" w:sz="0" w:space="0" w:color="auto"/>
        </w:rPr>
        <w:t>A.</w:t>
      </w:r>
      <w:r w:rsidRPr="00375904">
        <w:rPr>
          <w:rFonts w:ascii="Times New Roman" w:eastAsia="黑体" w:hAnsi="Times New Roman" w:cs="Times New Roman"/>
          <w:color w:val="auto"/>
          <w:sz w:val="21"/>
          <w:szCs w:val="20"/>
          <w:bdr w:val="none" w:sz="0" w:space="0" w:color="auto"/>
        </w:rPr>
        <w:t xml:space="preserve">1 </w:t>
      </w:r>
      <w:r w:rsidR="001F4246">
        <w:rPr>
          <w:rFonts w:ascii="Times New Roman" w:eastAsia="黑体" w:hAnsi="Times New Roman" w:cs="Times New Roman" w:hint="eastAsia"/>
          <w:color w:val="auto"/>
          <w:sz w:val="21"/>
          <w:szCs w:val="20"/>
          <w:bdr w:val="none" w:sz="0" w:space="0" w:color="auto"/>
        </w:rPr>
        <w:t>绿色包装</w:t>
      </w:r>
      <w:r w:rsidRPr="00375904">
        <w:rPr>
          <w:rFonts w:ascii="Times New Roman" w:eastAsia="黑体" w:hAnsi="Times New Roman" w:cs="Times New Roman" w:hint="eastAsia"/>
          <w:color w:val="auto"/>
          <w:sz w:val="21"/>
          <w:szCs w:val="20"/>
          <w:bdr w:val="none" w:sz="0" w:space="0" w:color="auto"/>
        </w:rPr>
        <w:t>食品接触用玻璃制品的评价指标要求及判定依据</w:t>
      </w:r>
    </w:p>
    <w:tbl>
      <w:tblPr>
        <w:tblW w:w="11066" w:type="dxa"/>
        <w:jc w:val="center"/>
        <w:tblInd w:w="-1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669"/>
        <w:gridCol w:w="1861"/>
        <w:gridCol w:w="3118"/>
        <w:gridCol w:w="2610"/>
        <w:gridCol w:w="1828"/>
      </w:tblGrid>
      <w:tr w:rsidR="00026264" w:rsidTr="00FD73AC">
        <w:trPr>
          <w:trHeight w:val="451"/>
          <w:tblHeader/>
          <w:jc w:val="center"/>
        </w:trPr>
        <w:tc>
          <w:tcPr>
            <w:tcW w:w="980" w:type="dxa"/>
            <w:vAlign w:val="center"/>
          </w:tcPr>
          <w:p w:rsidR="00026264" w:rsidRPr="00AE7852" w:rsidRDefault="00026264" w:rsidP="00CC2B24">
            <w:pPr>
              <w:pStyle w:val="Default"/>
              <w:snapToGrid w:val="0"/>
              <w:spacing w:beforeLines="10" w:before="24" w:afterLines="10" w:after="24"/>
              <w:jc w:val="center"/>
              <w:rPr>
                <w:sz w:val="18"/>
                <w:szCs w:val="18"/>
              </w:rPr>
            </w:pPr>
            <w:r w:rsidRPr="00AE7852"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2530" w:type="dxa"/>
            <w:gridSpan w:val="2"/>
            <w:tcBorders>
              <w:right w:val="single" w:sz="2" w:space="0" w:color="auto"/>
            </w:tcBorders>
            <w:vAlign w:val="center"/>
          </w:tcPr>
          <w:p w:rsidR="00026264" w:rsidRPr="00AE7852" w:rsidRDefault="00026264" w:rsidP="00CC2B24">
            <w:pPr>
              <w:pStyle w:val="Default"/>
              <w:snapToGrid w:val="0"/>
              <w:spacing w:beforeLines="10" w:before="24" w:afterLines="10" w:after="24"/>
              <w:jc w:val="center"/>
              <w:rPr>
                <w:sz w:val="18"/>
                <w:szCs w:val="18"/>
              </w:rPr>
            </w:pPr>
            <w:r w:rsidRPr="00AE7852"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:rsidR="00026264" w:rsidRPr="00AE7852" w:rsidRDefault="00026264" w:rsidP="00CC2B24">
            <w:pPr>
              <w:pStyle w:val="Default"/>
              <w:snapToGrid w:val="0"/>
              <w:spacing w:beforeLines="10" w:before="24" w:afterLines="10" w:after="24"/>
              <w:jc w:val="center"/>
              <w:rPr>
                <w:sz w:val="18"/>
                <w:szCs w:val="18"/>
              </w:rPr>
            </w:pPr>
            <w:r w:rsidRPr="00AE7852">
              <w:rPr>
                <w:rFonts w:hint="eastAsia"/>
                <w:sz w:val="18"/>
                <w:szCs w:val="18"/>
              </w:rPr>
              <w:t>基准值</w:t>
            </w:r>
            <w:r>
              <w:rPr>
                <w:rFonts w:hint="eastAsia"/>
                <w:sz w:val="18"/>
                <w:szCs w:val="18"/>
              </w:rPr>
              <w:t>/要求</w:t>
            </w:r>
          </w:p>
        </w:tc>
        <w:tc>
          <w:tcPr>
            <w:tcW w:w="2610" w:type="dxa"/>
            <w:vAlign w:val="center"/>
          </w:tcPr>
          <w:p w:rsidR="00026264" w:rsidRPr="00AE7852" w:rsidRDefault="00026264" w:rsidP="00CC2B24">
            <w:pPr>
              <w:pStyle w:val="Default"/>
              <w:snapToGrid w:val="0"/>
              <w:spacing w:beforeLines="10" w:before="24" w:afterLines="10" w:after="24"/>
              <w:jc w:val="center"/>
              <w:rPr>
                <w:sz w:val="18"/>
                <w:szCs w:val="18"/>
              </w:rPr>
            </w:pPr>
            <w:r w:rsidRPr="00AE7852">
              <w:rPr>
                <w:rFonts w:hint="eastAsia"/>
                <w:sz w:val="18"/>
                <w:szCs w:val="18"/>
              </w:rPr>
              <w:t>判定依据</w:t>
            </w:r>
          </w:p>
        </w:tc>
        <w:tc>
          <w:tcPr>
            <w:tcW w:w="1828" w:type="dxa"/>
            <w:vAlign w:val="center"/>
          </w:tcPr>
          <w:p w:rsidR="00026264" w:rsidRPr="00AE7852" w:rsidRDefault="00026264" w:rsidP="00CC2B24">
            <w:pPr>
              <w:pStyle w:val="Default"/>
              <w:snapToGrid w:val="0"/>
              <w:spacing w:beforeLines="10" w:before="24" w:afterLines="10" w:after="2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所属生命周期阶段</w:t>
            </w:r>
          </w:p>
        </w:tc>
      </w:tr>
      <w:tr w:rsidR="001D77AD" w:rsidTr="00FD73AC">
        <w:trPr>
          <w:trHeight w:val="960"/>
          <w:jc w:val="center"/>
        </w:trPr>
        <w:tc>
          <w:tcPr>
            <w:tcW w:w="980" w:type="dxa"/>
            <w:vMerge w:val="restart"/>
            <w:vAlign w:val="center"/>
          </w:tcPr>
          <w:p w:rsidR="001D77AD" w:rsidRPr="00AE7852" w:rsidRDefault="001D77AD" w:rsidP="00CC2B24">
            <w:pPr>
              <w:widowControl/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E78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资源属性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1D77AD" w:rsidRPr="00FF7A3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5.1.2</w:t>
            </w:r>
          </w:p>
        </w:tc>
        <w:tc>
          <w:tcPr>
            <w:tcW w:w="186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D77AD" w:rsidRPr="00FF7A3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重复使用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:rsidR="001D77AD" w:rsidRPr="00FF7A3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1）建立并有效运营三大重复使用包装系统之一；2）产品能实现一定次数的传递或周转；</w:t>
            </w:r>
            <w:r>
              <w:rPr>
                <w:rFonts w:hAnsi="宋体" w:hint="eastAsia"/>
                <w:sz w:val="18"/>
                <w:szCs w:val="18"/>
              </w:rPr>
              <w:t>3）</w:t>
            </w:r>
            <w:r>
              <w:rPr>
                <w:rFonts w:hint="eastAsia"/>
                <w:sz w:val="18"/>
                <w:szCs w:val="18"/>
              </w:rPr>
              <w:t>企业建立智能可追溯系统</w:t>
            </w:r>
            <w:r>
              <w:rPr>
                <w:rFonts w:hAnsi="宋体" w:hint="eastAsia"/>
                <w:sz w:val="18"/>
                <w:szCs w:val="18"/>
              </w:rPr>
              <w:t>。</w:t>
            </w:r>
          </w:p>
        </w:tc>
        <w:tc>
          <w:tcPr>
            <w:tcW w:w="2610" w:type="dxa"/>
            <w:vAlign w:val="center"/>
          </w:tcPr>
          <w:p w:rsidR="001D77AD" w:rsidRPr="00FF7A3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2C4FF5">
              <w:rPr>
                <w:rFonts w:hint="eastAsia"/>
                <w:color w:val="auto"/>
                <w:sz w:val="18"/>
                <w:szCs w:val="18"/>
              </w:rPr>
              <w:t>1)企业提供有效的支持文件</w:t>
            </w:r>
            <w:r>
              <w:rPr>
                <w:rFonts w:hint="eastAsia"/>
                <w:color w:val="auto"/>
                <w:sz w:val="18"/>
                <w:szCs w:val="18"/>
              </w:rPr>
              <w:t>；</w:t>
            </w:r>
            <w:r w:rsidRPr="002C4FF5">
              <w:rPr>
                <w:rFonts w:hint="eastAsia"/>
                <w:color w:val="auto"/>
                <w:sz w:val="18"/>
                <w:szCs w:val="18"/>
              </w:rPr>
              <w:t>2)</w:t>
            </w:r>
            <w:r>
              <w:rPr>
                <w:rFonts w:hint="eastAsia"/>
                <w:color w:val="auto"/>
                <w:sz w:val="18"/>
                <w:szCs w:val="18"/>
              </w:rPr>
              <w:t>依据GB/T 16716.3逐项检查；3)核查可追溯系统记录</w:t>
            </w:r>
          </w:p>
        </w:tc>
        <w:tc>
          <w:tcPr>
            <w:tcW w:w="1828" w:type="dxa"/>
            <w:vAlign w:val="center"/>
          </w:tcPr>
          <w:p w:rsidR="001D77AD" w:rsidRPr="00FF7A3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设计阶段、使用阶段</w:t>
            </w:r>
          </w:p>
        </w:tc>
      </w:tr>
      <w:tr w:rsidR="001D77AD" w:rsidTr="00FD73AC">
        <w:trPr>
          <w:trHeight w:val="247"/>
          <w:jc w:val="center"/>
        </w:trPr>
        <w:tc>
          <w:tcPr>
            <w:tcW w:w="980" w:type="dxa"/>
            <w:vMerge/>
            <w:vAlign w:val="center"/>
          </w:tcPr>
          <w:p w:rsidR="001D77AD" w:rsidRPr="00AE7852" w:rsidRDefault="001D77AD" w:rsidP="00CC2B24">
            <w:pPr>
              <w:widowControl/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77AD" w:rsidRPr="00FF7A3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5.1.3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D77AD" w:rsidRPr="00FF7A3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FF7A32">
              <w:rPr>
                <w:rFonts w:hint="eastAsia"/>
                <w:color w:val="auto"/>
                <w:sz w:val="18"/>
                <w:szCs w:val="18"/>
              </w:rPr>
              <w:t>可回收利用标识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1D77AD" w:rsidRPr="00FF7A3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FF7A32">
              <w:rPr>
                <w:rFonts w:hint="eastAsia"/>
                <w:color w:val="auto"/>
                <w:sz w:val="18"/>
                <w:szCs w:val="18"/>
              </w:rPr>
              <w:t>产品应标注可回收利用标识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:rsidR="001D77AD" w:rsidRPr="00FF7A3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参照</w:t>
            </w:r>
            <w:r w:rsidRPr="00FF7A32">
              <w:rPr>
                <w:color w:val="auto"/>
                <w:sz w:val="18"/>
                <w:szCs w:val="18"/>
              </w:rPr>
              <w:t>GB/T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18455</w:t>
            </w:r>
            <w:r w:rsidRPr="00FF7A32">
              <w:rPr>
                <w:rFonts w:hint="eastAsia"/>
                <w:color w:val="auto"/>
                <w:sz w:val="18"/>
                <w:szCs w:val="18"/>
              </w:rPr>
              <w:t>要求</w:t>
            </w:r>
            <w:r>
              <w:rPr>
                <w:rFonts w:hint="eastAsia"/>
                <w:color w:val="auto"/>
                <w:sz w:val="18"/>
                <w:szCs w:val="18"/>
              </w:rPr>
              <w:t>,现场检查</w:t>
            </w:r>
          </w:p>
        </w:tc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:rsidR="001D77AD" w:rsidRPr="00FF7A3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生产阶段</w:t>
            </w:r>
          </w:p>
        </w:tc>
      </w:tr>
      <w:tr w:rsidR="001D77AD" w:rsidTr="00FD73AC">
        <w:trPr>
          <w:trHeight w:val="224"/>
          <w:jc w:val="center"/>
        </w:trPr>
        <w:tc>
          <w:tcPr>
            <w:tcW w:w="980" w:type="dxa"/>
            <w:vMerge/>
            <w:vAlign w:val="center"/>
          </w:tcPr>
          <w:p w:rsidR="001D77AD" w:rsidRPr="00AE7852" w:rsidRDefault="001D77AD" w:rsidP="00CC2B24">
            <w:pPr>
              <w:widowControl/>
              <w:adjustRightInd w:val="0"/>
              <w:snapToGrid w:val="0"/>
              <w:spacing w:beforeLines="10" w:before="24" w:afterLines="10" w:after="24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vMerge/>
            <w:tcBorders>
              <w:right w:val="single" w:sz="4" w:space="0" w:color="auto"/>
            </w:tcBorders>
            <w:vAlign w:val="center"/>
          </w:tcPr>
          <w:p w:rsidR="001D77AD" w:rsidRPr="00EE262B" w:rsidRDefault="001D77AD" w:rsidP="00CC2B24">
            <w:pPr>
              <w:pStyle w:val="Default"/>
              <w:snapToGrid w:val="0"/>
              <w:spacing w:beforeLines="10" w:before="24" w:afterLines="10" w:after="24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77AD" w:rsidRPr="00EE262B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回收利用体系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1D77AD" w:rsidRPr="00EE262B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企业应建立完整的回收体系，且整体回收体系的回收利用率</w:t>
            </w:r>
            <w:r w:rsidRPr="00EE262B">
              <w:rPr>
                <w:rFonts w:hAnsi="宋体" w:hint="eastAsia"/>
                <w:sz w:val="18"/>
                <w:szCs w:val="18"/>
              </w:rPr>
              <w:t>≥</w:t>
            </w:r>
            <w:r>
              <w:rPr>
                <w:rFonts w:hAnsi="宋体" w:hint="eastAsia"/>
                <w:sz w:val="18"/>
                <w:szCs w:val="18"/>
              </w:rPr>
              <w:t>95%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1D77AD" w:rsidRPr="002C4FF5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2C4FF5">
              <w:rPr>
                <w:rFonts w:hint="eastAsia"/>
                <w:color w:val="auto"/>
                <w:sz w:val="18"/>
                <w:szCs w:val="18"/>
              </w:rPr>
              <w:t>1)企业自我声明；2)企业提供有效的支持文件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1D77AD" w:rsidRPr="002C4FF5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设计阶段、废弃阶段</w:t>
            </w:r>
          </w:p>
        </w:tc>
      </w:tr>
      <w:tr w:rsidR="001D77AD" w:rsidTr="00FD73AC">
        <w:trPr>
          <w:trHeight w:val="219"/>
          <w:jc w:val="center"/>
        </w:trPr>
        <w:tc>
          <w:tcPr>
            <w:tcW w:w="980" w:type="dxa"/>
            <w:vMerge/>
            <w:vAlign w:val="center"/>
          </w:tcPr>
          <w:p w:rsidR="001D77AD" w:rsidRPr="00AE7852" w:rsidRDefault="001D77AD" w:rsidP="00CC2B24">
            <w:pPr>
              <w:widowControl/>
              <w:adjustRightInd w:val="0"/>
              <w:snapToGrid w:val="0"/>
              <w:spacing w:beforeLines="10" w:before="24" w:afterLines="10" w:after="24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vMerge/>
            <w:tcBorders>
              <w:right w:val="single" w:sz="4" w:space="0" w:color="auto"/>
            </w:tcBorders>
            <w:vAlign w:val="center"/>
          </w:tcPr>
          <w:p w:rsidR="001D77AD" w:rsidRPr="00AE7852" w:rsidRDefault="001D77AD" w:rsidP="00CC2B24">
            <w:pPr>
              <w:pStyle w:val="Default"/>
              <w:snapToGrid w:val="0"/>
              <w:spacing w:beforeLines="10" w:before="24" w:afterLines="10" w:after="24"/>
              <w:jc w:val="both"/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77AD" w:rsidRPr="00AE785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产品可</w:t>
            </w:r>
            <w:r w:rsidRPr="00AE7852">
              <w:rPr>
                <w:rFonts w:hint="eastAsia"/>
                <w:sz w:val="18"/>
                <w:szCs w:val="18"/>
              </w:rPr>
              <w:t>回收利用率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D77AD" w:rsidRPr="009A0A2C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100%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7AD" w:rsidRPr="00AE785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2C4FF5">
              <w:rPr>
                <w:rFonts w:hint="eastAsia"/>
                <w:color w:val="auto"/>
                <w:sz w:val="18"/>
                <w:szCs w:val="18"/>
              </w:rPr>
              <w:t>依据</w:t>
            </w:r>
            <w:r>
              <w:rPr>
                <w:rFonts w:hint="eastAsia"/>
                <w:color w:val="auto"/>
                <w:sz w:val="18"/>
                <w:szCs w:val="18"/>
              </w:rPr>
              <w:t>GB/T 20862</w:t>
            </w:r>
            <w:r w:rsidRPr="002C4FF5">
              <w:rPr>
                <w:rFonts w:hint="eastAsia"/>
                <w:color w:val="auto"/>
                <w:sz w:val="18"/>
                <w:szCs w:val="18"/>
              </w:rPr>
              <w:t>检测，并提供检测报告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7AD" w:rsidRPr="00AE785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设计阶段、废弃阶段</w:t>
            </w:r>
          </w:p>
        </w:tc>
      </w:tr>
      <w:tr w:rsidR="001D77AD" w:rsidTr="00FD73AC">
        <w:trPr>
          <w:trHeight w:val="501"/>
          <w:jc w:val="center"/>
        </w:trPr>
        <w:tc>
          <w:tcPr>
            <w:tcW w:w="980" w:type="dxa"/>
            <w:vMerge/>
            <w:vAlign w:val="center"/>
          </w:tcPr>
          <w:p w:rsidR="001D77AD" w:rsidRPr="00AE7852" w:rsidRDefault="001D77AD" w:rsidP="00CC2B24">
            <w:pPr>
              <w:widowControl/>
              <w:adjustRightInd w:val="0"/>
              <w:snapToGrid w:val="0"/>
              <w:spacing w:beforeLines="10" w:before="24" w:afterLines="10" w:after="24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77AD" w:rsidRPr="00AE7852" w:rsidRDefault="001D77AD" w:rsidP="00CC2B24">
            <w:pPr>
              <w:pStyle w:val="Default"/>
              <w:snapToGrid w:val="0"/>
              <w:spacing w:beforeLines="10" w:before="24" w:afterLines="10" w:after="24"/>
              <w:jc w:val="both"/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77AD" w:rsidRPr="00AE785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产品中再生料添加率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D77AD" w:rsidRPr="00EE262B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宋体"/>
                <w:sz w:val="18"/>
                <w:szCs w:val="18"/>
              </w:rPr>
            </w:pPr>
            <w:r w:rsidRPr="00EE262B">
              <w:rPr>
                <w:rFonts w:hAnsi="宋体" w:hint="eastAsia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40</w:t>
            </w:r>
            <w:r w:rsidRPr="009A0A2C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7AD" w:rsidRPr="002C4FF5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2C4FF5">
              <w:rPr>
                <w:rFonts w:hint="eastAsia"/>
                <w:color w:val="auto"/>
                <w:sz w:val="18"/>
                <w:szCs w:val="18"/>
              </w:rPr>
              <w:t>1)企业自我声明；2)</w:t>
            </w:r>
            <w:r>
              <w:rPr>
                <w:rFonts w:hint="eastAsia"/>
                <w:color w:val="auto"/>
                <w:sz w:val="18"/>
                <w:szCs w:val="18"/>
              </w:rPr>
              <w:t>逐项核查再生玻璃添加量证明材料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7AD" w:rsidRPr="002C4FF5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设计阶段、生产阶段</w:t>
            </w:r>
          </w:p>
        </w:tc>
      </w:tr>
      <w:tr w:rsidR="001D77AD" w:rsidTr="00FD73AC">
        <w:trPr>
          <w:trHeight w:val="448"/>
          <w:jc w:val="center"/>
        </w:trPr>
        <w:tc>
          <w:tcPr>
            <w:tcW w:w="980" w:type="dxa"/>
            <w:vMerge/>
            <w:vAlign w:val="center"/>
          </w:tcPr>
          <w:p w:rsidR="001D77AD" w:rsidRPr="00AE7852" w:rsidRDefault="001D77AD" w:rsidP="00CC2B24">
            <w:pPr>
              <w:widowControl/>
              <w:adjustRightInd w:val="0"/>
              <w:snapToGrid w:val="0"/>
              <w:spacing w:beforeLines="10" w:before="24" w:afterLines="10" w:after="24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77AD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5.1.5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D77AD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工业用</w:t>
            </w:r>
            <w:r w:rsidRPr="00C41F26">
              <w:rPr>
                <w:rFonts w:hint="eastAsia"/>
                <w:sz w:val="18"/>
                <w:szCs w:val="18"/>
              </w:rPr>
              <w:t>水</w:t>
            </w:r>
            <w:r>
              <w:rPr>
                <w:rFonts w:hint="eastAsia"/>
                <w:sz w:val="18"/>
                <w:szCs w:val="18"/>
              </w:rPr>
              <w:t>循环利用</w:t>
            </w:r>
            <w:r w:rsidRPr="00C41F26">
              <w:rPr>
                <w:rFonts w:hint="eastAsia"/>
                <w:sz w:val="18"/>
                <w:szCs w:val="18"/>
              </w:rPr>
              <w:t>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1D77AD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EE262B">
              <w:rPr>
                <w:rFonts w:hAnsi="宋体" w:hint="eastAsia"/>
                <w:sz w:val="18"/>
                <w:szCs w:val="18"/>
              </w:rPr>
              <w:t>≥</w:t>
            </w:r>
            <w:r w:rsidRPr="009A0A2C"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9A0A2C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:rsidR="001D77AD" w:rsidRPr="002C4FF5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2C4FF5">
              <w:rPr>
                <w:rFonts w:hint="eastAsia"/>
                <w:color w:val="auto"/>
                <w:sz w:val="18"/>
                <w:szCs w:val="18"/>
              </w:rPr>
              <w:t>1)企业自我声明</w:t>
            </w:r>
            <w:r w:rsidR="000B2950">
              <w:rPr>
                <w:rFonts w:hint="eastAsia"/>
                <w:color w:val="auto"/>
                <w:sz w:val="18"/>
                <w:szCs w:val="18"/>
              </w:rPr>
              <w:t>；</w:t>
            </w:r>
            <w:r w:rsidRPr="002C4FF5">
              <w:rPr>
                <w:rFonts w:hint="eastAsia"/>
                <w:color w:val="auto"/>
                <w:sz w:val="18"/>
                <w:szCs w:val="18"/>
              </w:rPr>
              <w:t>2)企业提供</w:t>
            </w:r>
            <w:r w:rsidR="000B2950">
              <w:rPr>
                <w:rFonts w:hint="eastAsia"/>
                <w:color w:val="auto"/>
                <w:sz w:val="18"/>
                <w:szCs w:val="18"/>
              </w:rPr>
              <w:t>记录及核算依据；</w:t>
            </w:r>
            <w:r>
              <w:rPr>
                <w:rFonts w:hint="eastAsia"/>
                <w:color w:val="auto"/>
                <w:sz w:val="18"/>
                <w:szCs w:val="18"/>
              </w:rPr>
              <w:t>3)按工序流程查验报告文件、统计报表、</w:t>
            </w:r>
            <w:r w:rsidR="000B2950">
              <w:rPr>
                <w:rFonts w:hint="eastAsia"/>
                <w:color w:val="auto"/>
                <w:sz w:val="18"/>
                <w:szCs w:val="18"/>
              </w:rPr>
              <w:t>原始记录，按照实际情况，实地调查、抽样调查等确保数据完整和准确；</w:t>
            </w:r>
            <w:r>
              <w:rPr>
                <w:rFonts w:hint="eastAsia"/>
                <w:color w:val="auto"/>
                <w:sz w:val="18"/>
                <w:szCs w:val="18"/>
              </w:rPr>
              <w:t>4)依据GB/T7119进行计算评价核实</w:t>
            </w:r>
            <w:r w:rsidR="000B2950">
              <w:rPr>
                <w:rFonts w:hint="eastAsia"/>
                <w:color w:val="auto"/>
                <w:sz w:val="18"/>
                <w:szCs w:val="18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</w:rPr>
              <w:t>5)企业提供计量器具的有效文件。</w:t>
            </w:r>
          </w:p>
        </w:tc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:rsidR="001D77AD" w:rsidRPr="002C4FF5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生产阶段</w:t>
            </w:r>
          </w:p>
        </w:tc>
      </w:tr>
      <w:tr w:rsidR="001D77AD" w:rsidTr="00FD73AC">
        <w:trPr>
          <w:trHeight w:val="575"/>
          <w:jc w:val="center"/>
        </w:trPr>
        <w:tc>
          <w:tcPr>
            <w:tcW w:w="980" w:type="dxa"/>
            <w:vMerge w:val="restart"/>
            <w:vAlign w:val="center"/>
          </w:tcPr>
          <w:p w:rsidR="001D77AD" w:rsidRPr="00D33018" w:rsidRDefault="001D77AD" w:rsidP="00CC2B24">
            <w:pPr>
              <w:widowControl/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33018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能源属性</w:t>
            </w:r>
          </w:p>
        </w:tc>
        <w:tc>
          <w:tcPr>
            <w:tcW w:w="6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77AD" w:rsidRPr="00D33018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5.2.1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77AD" w:rsidRPr="00FF7A3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FF7A32">
              <w:rPr>
                <w:rFonts w:hint="eastAsia"/>
                <w:color w:val="auto"/>
                <w:sz w:val="18"/>
                <w:szCs w:val="18"/>
              </w:rPr>
              <w:t>单位产品综合能耗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1D77AD" w:rsidRPr="00FF7A3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FF7A32">
              <w:rPr>
                <w:rFonts w:hint="eastAsia"/>
                <w:color w:val="auto"/>
                <w:sz w:val="18"/>
                <w:szCs w:val="18"/>
              </w:rPr>
              <w:t>≤</w:t>
            </w:r>
            <w:r w:rsidRPr="00FF7A32">
              <w:rPr>
                <w:color w:val="auto"/>
                <w:sz w:val="18"/>
                <w:szCs w:val="18"/>
              </w:rPr>
              <w:t xml:space="preserve"> 200</w:t>
            </w:r>
            <w:r w:rsidRPr="00FF7A32">
              <w:rPr>
                <w:rFonts w:hint="eastAsia"/>
                <w:color w:val="auto"/>
                <w:sz w:val="18"/>
                <w:szCs w:val="18"/>
              </w:rPr>
              <w:t>tce/t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1D77AD" w:rsidRPr="00AE785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AE7852">
              <w:rPr>
                <w:rFonts w:hint="eastAsia"/>
                <w:sz w:val="18"/>
                <w:szCs w:val="18"/>
              </w:rPr>
              <w:t>依据</w:t>
            </w:r>
            <w:r w:rsidRPr="00913C9D">
              <w:rPr>
                <w:sz w:val="18"/>
                <w:szCs w:val="18"/>
              </w:rPr>
              <w:t>GB/T 2589</w:t>
            </w:r>
            <w:r>
              <w:rPr>
                <w:rFonts w:hint="eastAsia"/>
                <w:sz w:val="18"/>
                <w:szCs w:val="18"/>
              </w:rPr>
              <w:t>计算，</w:t>
            </w:r>
            <w:r w:rsidRPr="00AE7852">
              <w:rPr>
                <w:rFonts w:hint="eastAsia"/>
                <w:sz w:val="18"/>
                <w:szCs w:val="18"/>
              </w:rPr>
              <w:t>并提供检测报告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1D77AD" w:rsidRPr="00AE785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生产阶段</w:t>
            </w:r>
          </w:p>
        </w:tc>
      </w:tr>
      <w:tr w:rsidR="001D77AD" w:rsidTr="00FD73AC">
        <w:trPr>
          <w:trHeight w:val="359"/>
          <w:jc w:val="center"/>
        </w:trPr>
        <w:tc>
          <w:tcPr>
            <w:tcW w:w="980" w:type="dxa"/>
            <w:vMerge/>
            <w:vAlign w:val="center"/>
          </w:tcPr>
          <w:p w:rsidR="001D77AD" w:rsidRPr="00AE7852" w:rsidRDefault="001D77AD" w:rsidP="00CC2B24">
            <w:pPr>
              <w:widowControl/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77AD" w:rsidRPr="002F55C1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5.2.2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77AD" w:rsidRPr="002F55C1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2F55C1">
              <w:rPr>
                <w:rFonts w:hint="eastAsia"/>
                <w:sz w:val="18"/>
                <w:szCs w:val="18"/>
              </w:rPr>
              <w:t>主要用能设备</w:t>
            </w:r>
            <w:r>
              <w:rPr>
                <w:rFonts w:hint="eastAsia"/>
                <w:sz w:val="18"/>
                <w:szCs w:val="18"/>
              </w:rPr>
              <w:t>能效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D77AD" w:rsidRPr="00DB2EB9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2F55C1">
              <w:rPr>
                <w:rFonts w:hint="eastAsia"/>
                <w:sz w:val="18"/>
                <w:szCs w:val="18"/>
              </w:rPr>
              <w:t>应满足相关国家能效标准2级及以上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7AD" w:rsidRPr="00AE785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2C4FF5">
              <w:rPr>
                <w:rFonts w:hint="eastAsia"/>
                <w:color w:val="auto"/>
                <w:sz w:val="18"/>
                <w:szCs w:val="18"/>
              </w:rPr>
              <w:t>1)企业自我声明</w:t>
            </w:r>
            <w:r w:rsidR="000B2950">
              <w:rPr>
                <w:rFonts w:hint="eastAsia"/>
                <w:color w:val="auto"/>
                <w:sz w:val="18"/>
                <w:szCs w:val="18"/>
              </w:rPr>
              <w:t>；</w:t>
            </w:r>
            <w:r w:rsidRPr="002C4FF5">
              <w:rPr>
                <w:rFonts w:hint="eastAsia"/>
                <w:color w:val="auto"/>
                <w:sz w:val="18"/>
                <w:szCs w:val="18"/>
              </w:rPr>
              <w:t>2)企业提供有效的支持文件</w:t>
            </w:r>
            <w:r w:rsidR="000B2950">
              <w:rPr>
                <w:rFonts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7AD" w:rsidRPr="00AE785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生产阶段</w:t>
            </w:r>
          </w:p>
        </w:tc>
      </w:tr>
      <w:tr w:rsidR="001D77AD" w:rsidTr="00FD73AC">
        <w:trPr>
          <w:trHeight w:val="181"/>
          <w:jc w:val="center"/>
        </w:trPr>
        <w:tc>
          <w:tcPr>
            <w:tcW w:w="980" w:type="dxa"/>
            <w:vMerge/>
            <w:vAlign w:val="center"/>
          </w:tcPr>
          <w:p w:rsidR="001D77AD" w:rsidRPr="00AE7852" w:rsidRDefault="001D77AD" w:rsidP="00CC2B24">
            <w:pPr>
              <w:widowControl/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77AD" w:rsidRPr="00E15D34" w:rsidRDefault="001D77AD" w:rsidP="00CC2B24">
            <w:pPr>
              <w:pStyle w:val="Default"/>
              <w:snapToGrid w:val="0"/>
              <w:spacing w:beforeLines="10" w:before="24" w:afterLines="10" w:after="24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77AD" w:rsidRPr="00E15D34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E15D34">
              <w:rPr>
                <w:rFonts w:hint="eastAsia"/>
                <w:color w:val="auto"/>
                <w:sz w:val="18"/>
                <w:szCs w:val="18"/>
              </w:rPr>
              <w:t>生产工艺/生产线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D77AD" w:rsidRPr="00DB2EB9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DB2EB9">
              <w:rPr>
                <w:rFonts w:hint="eastAsia"/>
                <w:sz w:val="18"/>
                <w:szCs w:val="18"/>
              </w:rPr>
              <w:t>选用国家推荐的节能环保型风机、泵类等机电产品，采用智能仪表、数字监测和控制系统，配备在线自动检测设备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DB2EB9">
              <w:rPr>
                <w:rFonts w:hint="eastAsia"/>
                <w:sz w:val="18"/>
                <w:szCs w:val="18"/>
              </w:rPr>
              <w:t>采用变频、永磁等电机调速技术，改善风机及泵类电机系统调节方式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DB2EB9">
              <w:rPr>
                <w:rFonts w:hint="eastAsia"/>
                <w:sz w:val="18"/>
                <w:szCs w:val="18"/>
              </w:rPr>
              <w:t>禁止选用国家已列入淘汰目录的设备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7AD" w:rsidRPr="00AE785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2C4FF5">
              <w:rPr>
                <w:rFonts w:hint="eastAsia"/>
                <w:color w:val="auto"/>
                <w:sz w:val="18"/>
                <w:szCs w:val="18"/>
              </w:rPr>
              <w:t>1)企业自我声明</w:t>
            </w:r>
            <w:r w:rsidR="000B2950">
              <w:rPr>
                <w:rFonts w:hint="eastAsia"/>
                <w:color w:val="auto"/>
                <w:sz w:val="18"/>
                <w:szCs w:val="18"/>
              </w:rPr>
              <w:t>；</w:t>
            </w:r>
            <w:r w:rsidRPr="002C4FF5">
              <w:rPr>
                <w:rFonts w:hint="eastAsia"/>
                <w:color w:val="auto"/>
                <w:sz w:val="18"/>
                <w:szCs w:val="18"/>
              </w:rPr>
              <w:t>2)企业提供有效的支持文件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7AD" w:rsidRPr="00AE785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生产阶段</w:t>
            </w:r>
          </w:p>
        </w:tc>
      </w:tr>
      <w:tr w:rsidR="001D77AD" w:rsidTr="00FD73AC">
        <w:trPr>
          <w:trHeight w:val="541"/>
          <w:jc w:val="center"/>
        </w:trPr>
        <w:tc>
          <w:tcPr>
            <w:tcW w:w="980" w:type="dxa"/>
            <w:vMerge/>
            <w:vAlign w:val="center"/>
          </w:tcPr>
          <w:p w:rsidR="001D77AD" w:rsidRPr="00AE7852" w:rsidRDefault="001D77AD" w:rsidP="00CC2B24">
            <w:pPr>
              <w:widowControl/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77AD" w:rsidRPr="00FF7A3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5.2.3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D77AD" w:rsidRPr="00D33018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D33018">
              <w:rPr>
                <w:rFonts w:hAnsi="Times New Roman" w:cs="Times New Roman" w:hint="eastAsia"/>
                <w:color w:val="auto"/>
                <w:sz w:val="18"/>
                <w:szCs w:val="18"/>
              </w:rPr>
              <w:t>清洁能源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1D77AD" w:rsidRPr="00DB2EB9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DB2EB9">
              <w:rPr>
                <w:rFonts w:hint="eastAsia"/>
                <w:sz w:val="18"/>
                <w:szCs w:val="18"/>
              </w:rPr>
              <w:t>使用含硫量低的优质燃料，可选用优质煤制热煤气燃料，即用两段煤气发生炉气化含硫量小于0.5%、灰分含量小于10%的优质煤生产的热煤气，通过热煤气管道直接送至玻璃熔窑燃烧。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:rsidR="001D77AD" w:rsidRPr="00AE785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2C4FF5">
              <w:rPr>
                <w:rFonts w:hint="eastAsia"/>
                <w:color w:val="auto"/>
                <w:sz w:val="18"/>
                <w:szCs w:val="18"/>
              </w:rPr>
              <w:t>1)企业自我声明</w:t>
            </w:r>
            <w:r w:rsidR="000B2950">
              <w:rPr>
                <w:rFonts w:hint="eastAsia"/>
                <w:color w:val="auto"/>
                <w:sz w:val="18"/>
                <w:szCs w:val="18"/>
              </w:rPr>
              <w:t>；</w:t>
            </w:r>
            <w:r w:rsidRPr="002C4FF5">
              <w:rPr>
                <w:rFonts w:hint="eastAsia"/>
                <w:color w:val="auto"/>
                <w:sz w:val="18"/>
                <w:szCs w:val="18"/>
              </w:rPr>
              <w:t>2)企业提供有效的支持文件</w:t>
            </w:r>
          </w:p>
        </w:tc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:rsidR="001D77AD" w:rsidRPr="00AE785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生产阶段</w:t>
            </w:r>
          </w:p>
        </w:tc>
      </w:tr>
      <w:tr w:rsidR="001D77AD" w:rsidTr="00FD73AC">
        <w:trPr>
          <w:trHeight w:val="541"/>
          <w:jc w:val="center"/>
        </w:trPr>
        <w:tc>
          <w:tcPr>
            <w:tcW w:w="980" w:type="dxa"/>
            <w:vMerge w:val="restart"/>
            <w:vAlign w:val="center"/>
          </w:tcPr>
          <w:p w:rsidR="001D77AD" w:rsidRPr="00AE7852" w:rsidRDefault="001D77AD" w:rsidP="00CC2B24">
            <w:pPr>
              <w:widowControl/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E78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环境属性</w:t>
            </w:r>
          </w:p>
        </w:tc>
        <w:tc>
          <w:tcPr>
            <w:tcW w:w="6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77AD" w:rsidRPr="003A5A76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5.3.1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77AD" w:rsidRPr="003A5A76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3A5A76">
              <w:rPr>
                <w:rFonts w:hint="eastAsia"/>
                <w:sz w:val="18"/>
                <w:szCs w:val="18"/>
              </w:rPr>
              <w:t>碳排放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1D77AD" w:rsidRPr="003A5A76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鼓励企业进行碳排放核算，并对外公布核查结果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1D77AD" w:rsidRPr="003A5A76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企业提供有效报告文件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1D77AD" w:rsidRPr="003A5A76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3A5A76">
              <w:rPr>
                <w:rFonts w:hint="eastAsia"/>
                <w:sz w:val="18"/>
                <w:szCs w:val="18"/>
              </w:rPr>
              <w:t>生产阶段</w:t>
            </w:r>
          </w:p>
        </w:tc>
      </w:tr>
      <w:tr w:rsidR="001D77AD" w:rsidTr="00FD73AC">
        <w:trPr>
          <w:trHeight w:val="184"/>
          <w:jc w:val="center"/>
        </w:trPr>
        <w:tc>
          <w:tcPr>
            <w:tcW w:w="980" w:type="dxa"/>
            <w:vMerge/>
            <w:vAlign w:val="center"/>
          </w:tcPr>
          <w:p w:rsidR="001D77AD" w:rsidRPr="00AE7852" w:rsidRDefault="001D77AD" w:rsidP="00CC2B24">
            <w:pPr>
              <w:widowControl/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77AD" w:rsidRPr="00AE785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5.3.2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77AD" w:rsidRPr="00AE785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粉尘回收装置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D77AD" w:rsidRPr="00AE7852" w:rsidRDefault="00FD73AC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已安装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7AD" w:rsidRPr="00AE785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现场检查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7AD" w:rsidRPr="00AE785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生产阶段</w:t>
            </w:r>
          </w:p>
        </w:tc>
      </w:tr>
      <w:tr w:rsidR="001D77AD" w:rsidTr="00FD73AC">
        <w:trPr>
          <w:trHeight w:val="540"/>
          <w:jc w:val="center"/>
        </w:trPr>
        <w:tc>
          <w:tcPr>
            <w:tcW w:w="980" w:type="dxa"/>
            <w:vMerge/>
            <w:vAlign w:val="center"/>
          </w:tcPr>
          <w:p w:rsidR="001D77AD" w:rsidRPr="00AE7852" w:rsidRDefault="001D77AD" w:rsidP="00CC2B24">
            <w:pPr>
              <w:widowControl/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vMerge/>
            <w:tcBorders>
              <w:right w:val="single" w:sz="4" w:space="0" w:color="auto"/>
            </w:tcBorders>
            <w:vAlign w:val="center"/>
          </w:tcPr>
          <w:p w:rsidR="001D77AD" w:rsidRPr="001709E8" w:rsidRDefault="001D77AD" w:rsidP="00CC2B24">
            <w:pPr>
              <w:pStyle w:val="Default"/>
              <w:snapToGrid w:val="0"/>
              <w:spacing w:beforeLines="10" w:before="24" w:afterLines="10" w:after="24"/>
              <w:jc w:val="both"/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77AD" w:rsidRPr="001709E8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生产车间颗粒物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D77AD" w:rsidRPr="00AE785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FF7A32">
              <w:rPr>
                <w:rFonts w:hint="eastAsia"/>
                <w:color w:val="auto"/>
                <w:sz w:val="18"/>
                <w:szCs w:val="18"/>
              </w:rPr>
              <w:t>≤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3 </w:t>
            </w:r>
            <w:r>
              <w:rPr>
                <w:rFonts w:hint="eastAsia"/>
                <w:sz w:val="18"/>
                <w:szCs w:val="18"/>
              </w:rPr>
              <w:t>mg/m</w:t>
            </w:r>
            <w:r w:rsidRPr="001709E8"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7AD" w:rsidRPr="00AE785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依据GBZ/T 192.1检测并提供检测报告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7AD" w:rsidRPr="00AE785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生产阶段</w:t>
            </w:r>
          </w:p>
        </w:tc>
      </w:tr>
      <w:tr w:rsidR="001D77AD" w:rsidTr="00FD73AC">
        <w:trPr>
          <w:trHeight w:val="325"/>
          <w:jc w:val="center"/>
        </w:trPr>
        <w:tc>
          <w:tcPr>
            <w:tcW w:w="980" w:type="dxa"/>
            <w:vMerge/>
            <w:vAlign w:val="center"/>
          </w:tcPr>
          <w:p w:rsidR="001D77AD" w:rsidRPr="00AE7852" w:rsidRDefault="001D77AD" w:rsidP="00CC2B24">
            <w:pPr>
              <w:widowControl/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vMerge/>
            <w:tcBorders>
              <w:right w:val="single" w:sz="4" w:space="0" w:color="auto"/>
            </w:tcBorders>
            <w:vAlign w:val="center"/>
          </w:tcPr>
          <w:p w:rsidR="001D77AD" w:rsidRPr="00750A74" w:rsidRDefault="001D77AD" w:rsidP="00CC2B24">
            <w:pPr>
              <w:pStyle w:val="Default"/>
              <w:snapToGrid w:val="0"/>
              <w:spacing w:beforeLines="10" w:before="24" w:afterLines="10" w:after="24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77AD" w:rsidRPr="00750A74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750A74">
              <w:rPr>
                <w:rFonts w:hint="eastAsia"/>
                <w:color w:val="auto"/>
                <w:sz w:val="18"/>
                <w:szCs w:val="18"/>
              </w:rPr>
              <w:t>生产车间噪声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D77AD" w:rsidRPr="00FF7A3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作业噪声限值符合GBZ 1规定要求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7AD" w:rsidRPr="00750A74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750A74">
              <w:rPr>
                <w:rFonts w:hint="eastAsia"/>
                <w:color w:val="auto"/>
                <w:sz w:val="18"/>
                <w:szCs w:val="18"/>
              </w:rPr>
              <w:t>依据</w:t>
            </w:r>
            <w:r w:rsidRPr="00750A74">
              <w:rPr>
                <w:color w:val="auto"/>
                <w:sz w:val="18"/>
                <w:szCs w:val="18"/>
              </w:rPr>
              <w:t>GB 12348</w:t>
            </w:r>
            <w:r w:rsidRPr="00750A74">
              <w:rPr>
                <w:rFonts w:hint="eastAsia"/>
                <w:color w:val="auto"/>
                <w:sz w:val="18"/>
                <w:szCs w:val="18"/>
              </w:rPr>
              <w:t>标准检测并提供检测报告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7AD" w:rsidRPr="00750A74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生产阶段</w:t>
            </w:r>
          </w:p>
        </w:tc>
      </w:tr>
      <w:tr w:rsidR="001D77AD" w:rsidTr="00FD73AC">
        <w:trPr>
          <w:trHeight w:val="203"/>
          <w:jc w:val="center"/>
        </w:trPr>
        <w:tc>
          <w:tcPr>
            <w:tcW w:w="980" w:type="dxa"/>
            <w:vMerge/>
            <w:tcBorders>
              <w:bottom w:val="single" w:sz="4" w:space="0" w:color="auto"/>
            </w:tcBorders>
            <w:vAlign w:val="center"/>
          </w:tcPr>
          <w:p w:rsidR="001D77AD" w:rsidRPr="00AE7852" w:rsidRDefault="001D77AD" w:rsidP="00CC2B24">
            <w:pPr>
              <w:widowControl/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77AD" w:rsidRPr="00AE7852" w:rsidRDefault="001D77AD" w:rsidP="00CC2B24">
            <w:pPr>
              <w:pStyle w:val="Default"/>
              <w:snapToGrid w:val="0"/>
              <w:spacing w:beforeLines="10" w:before="24" w:afterLines="10" w:after="24"/>
              <w:jc w:val="both"/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77AD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铅溶出量</w:t>
            </w:r>
          </w:p>
          <w:p w:rsidR="001D77AD" w:rsidRPr="00AE785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镉溶出量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D77AD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FF7A32">
              <w:rPr>
                <w:rFonts w:hint="eastAsia"/>
                <w:color w:val="auto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 mg/L</w:t>
            </w:r>
          </w:p>
          <w:p w:rsidR="001D77AD" w:rsidRPr="00AE785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FF7A32">
              <w:rPr>
                <w:rFonts w:hint="eastAsia"/>
                <w:color w:val="auto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0.05 mg/L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7AD" w:rsidRPr="00AE7852" w:rsidRDefault="001D77AD" w:rsidP="001A3BC0">
            <w:pPr>
              <w:pStyle w:val="Default"/>
              <w:snapToGrid w:val="0"/>
              <w:spacing w:beforeLines="10" w:before="24" w:afterLines="10" w:after="24"/>
              <w:rPr>
                <w:rFonts w:hAnsi="Times New Roman"/>
                <w:sz w:val="18"/>
                <w:szCs w:val="18"/>
              </w:rPr>
            </w:pPr>
            <w:r w:rsidRPr="009A4E8C">
              <w:rPr>
                <w:rFonts w:ascii="Times New Roman" w:hAnsi="Times New Roman" w:cs="Times New Roman"/>
                <w:sz w:val="18"/>
                <w:szCs w:val="18"/>
              </w:rPr>
              <w:t>依</w:t>
            </w:r>
            <w:r w:rsidRPr="009A4E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据</w:t>
            </w:r>
            <w:r w:rsidRPr="009A4E8C">
              <w:rPr>
                <w:rStyle w:val="highlight"/>
                <w:bCs/>
                <w:color w:val="auto"/>
                <w:sz w:val="18"/>
                <w:szCs w:val="18"/>
              </w:rPr>
              <w:t xml:space="preserve">GB/T3534 </w:t>
            </w:r>
            <w:r w:rsidRPr="009A4E8C">
              <w:rPr>
                <w:rFonts w:hint="eastAsia"/>
                <w:color w:val="auto"/>
                <w:sz w:val="18"/>
                <w:szCs w:val="18"/>
              </w:rPr>
              <w:t>检测</w:t>
            </w:r>
            <w:r w:rsidRPr="009A4E8C">
              <w:rPr>
                <w:rFonts w:hint="eastAsia"/>
                <w:sz w:val="18"/>
                <w:szCs w:val="18"/>
              </w:rPr>
              <w:t>，并提供相关检测报告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7AD" w:rsidRPr="00AE7852" w:rsidRDefault="001D77AD" w:rsidP="001A3BC0">
            <w:pPr>
              <w:pStyle w:val="Default"/>
              <w:snapToGrid w:val="0"/>
              <w:spacing w:beforeLines="10" w:before="24" w:afterLines="10" w:after="24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使用阶段</w:t>
            </w:r>
          </w:p>
        </w:tc>
      </w:tr>
      <w:tr w:rsidR="001D77AD" w:rsidTr="00FD73AC">
        <w:trPr>
          <w:trHeight w:val="615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</w:tcBorders>
            <w:vAlign w:val="center"/>
          </w:tcPr>
          <w:p w:rsidR="001D77AD" w:rsidRPr="00AE7852" w:rsidRDefault="001D77AD" w:rsidP="00CC2B24">
            <w:pPr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E78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lastRenderedPageBreak/>
              <w:t>品质属性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AD" w:rsidRPr="00AE785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5.4.1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77AD" w:rsidRPr="00AE785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产品质量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D77AD" w:rsidRPr="00AE785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D95695">
              <w:rPr>
                <w:rFonts w:hint="eastAsia"/>
                <w:sz w:val="18"/>
                <w:szCs w:val="18"/>
              </w:rPr>
              <w:t>应符合相应产品质量标准要求，且卫生指标应符合GB</w:t>
            </w:r>
            <w:r>
              <w:rPr>
                <w:rFonts w:hint="eastAsia"/>
                <w:sz w:val="18"/>
                <w:szCs w:val="18"/>
              </w:rPr>
              <w:t>4806.5</w:t>
            </w:r>
            <w:r w:rsidRPr="00D95695">
              <w:rPr>
                <w:rFonts w:hint="eastAsia"/>
                <w:sz w:val="18"/>
                <w:szCs w:val="18"/>
              </w:rPr>
              <w:t>卫生标准的要求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7AD" w:rsidRPr="00AE785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依据</w:t>
            </w:r>
            <w:r w:rsidRPr="00D95695">
              <w:rPr>
                <w:rFonts w:hint="eastAsia"/>
                <w:sz w:val="18"/>
                <w:szCs w:val="18"/>
              </w:rPr>
              <w:t>相应产品</w:t>
            </w:r>
            <w:r>
              <w:rPr>
                <w:rFonts w:hint="eastAsia"/>
                <w:sz w:val="18"/>
                <w:szCs w:val="18"/>
              </w:rPr>
              <w:t>标准和</w:t>
            </w:r>
            <w:r w:rsidRPr="00D95695">
              <w:rPr>
                <w:rFonts w:hint="eastAsia"/>
                <w:sz w:val="18"/>
                <w:szCs w:val="18"/>
              </w:rPr>
              <w:t xml:space="preserve">GB </w:t>
            </w:r>
            <w:r>
              <w:rPr>
                <w:rFonts w:hint="eastAsia"/>
                <w:sz w:val="18"/>
                <w:szCs w:val="18"/>
              </w:rPr>
              <w:t>4806.5要求检测，并提供检测报告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7AD" w:rsidRPr="00AE7852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使用阶段</w:t>
            </w:r>
          </w:p>
        </w:tc>
      </w:tr>
      <w:tr w:rsidR="001D77AD" w:rsidTr="00FD73AC">
        <w:trPr>
          <w:trHeight w:val="132"/>
          <w:jc w:val="center"/>
        </w:trPr>
        <w:tc>
          <w:tcPr>
            <w:tcW w:w="980" w:type="dxa"/>
            <w:vMerge/>
            <w:vAlign w:val="center"/>
          </w:tcPr>
          <w:p w:rsidR="001D77AD" w:rsidRPr="00AE7852" w:rsidRDefault="001D77AD" w:rsidP="00CC2B24">
            <w:pPr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77AD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5.4.2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D77AD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C53DE6">
              <w:rPr>
                <w:rFonts w:ascii="Arial" w:hAnsi="Arial" w:hint="eastAsia"/>
                <w:sz w:val="18"/>
                <w:szCs w:val="18"/>
              </w:rPr>
              <w:t>使用操作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1D77AD" w:rsidRPr="00D95695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操作</w:t>
            </w:r>
            <w:r w:rsidRPr="00C53DE6">
              <w:rPr>
                <w:rFonts w:ascii="Arial" w:hAnsi="Arial" w:hint="eastAsia"/>
                <w:sz w:val="18"/>
                <w:szCs w:val="18"/>
              </w:rPr>
              <w:t>简单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C53DE6">
              <w:rPr>
                <w:rFonts w:ascii="Arial" w:hAnsi="Arial" w:hint="eastAsia"/>
                <w:sz w:val="18"/>
                <w:szCs w:val="18"/>
              </w:rPr>
              <w:t>耐用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:rsidR="001D77AD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产品设计方案，现场检查</w:t>
            </w:r>
          </w:p>
        </w:tc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:rsidR="001D77AD" w:rsidRDefault="001D77AD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设计阶段、使用阶段</w:t>
            </w:r>
          </w:p>
        </w:tc>
      </w:tr>
    </w:tbl>
    <w:p w:rsidR="00026264" w:rsidRPr="00026264" w:rsidRDefault="00026264" w:rsidP="00375904">
      <w:pPr>
        <w:pStyle w:val="Tabletext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before="0" w:after="0" w:line="360" w:lineRule="auto"/>
        <w:jc w:val="center"/>
        <w:rPr>
          <w:rFonts w:ascii="Times New Roman" w:eastAsia="黑体" w:hAnsi="Times New Roman" w:cs="Times New Roman"/>
          <w:color w:val="auto"/>
          <w:sz w:val="21"/>
          <w:szCs w:val="20"/>
          <w:bdr w:val="none" w:sz="0" w:space="0" w:color="auto"/>
        </w:rPr>
      </w:pPr>
    </w:p>
    <w:p w:rsidR="00375904" w:rsidRDefault="00375904" w:rsidP="00375904">
      <w:pPr>
        <w:pStyle w:val="Tabletext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before="0" w:after="0" w:line="360" w:lineRule="auto"/>
        <w:jc w:val="center"/>
        <w:rPr>
          <w:rFonts w:ascii="Times New Roman" w:eastAsia="黑体" w:hAnsi="Times New Roman" w:cs="Times New Roman"/>
          <w:color w:val="auto"/>
          <w:sz w:val="21"/>
          <w:szCs w:val="20"/>
          <w:bdr w:val="none" w:sz="0" w:space="0" w:color="auto"/>
        </w:rPr>
      </w:pPr>
    </w:p>
    <w:p w:rsidR="00677BED" w:rsidRDefault="00677BED" w:rsidP="00375904">
      <w:pPr>
        <w:pStyle w:val="Tabletext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before="0" w:after="0" w:line="360" w:lineRule="auto"/>
        <w:jc w:val="center"/>
        <w:rPr>
          <w:rFonts w:ascii="Times New Roman" w:eastAsia="黑体" w:hAnsi="Times New Roman" w:cs="Times New Roman"/>
          <w:color w:val="auto"/>
          <w:sz w:val="21"/>
          <w:szCs w:val="20"/>
          <w:bdr w:val="none" w:sz="0" w:space="0" w:color="auto"/>
        </w:rPr>
      </w:pPr>
      <w:r w:rsidRPr="00375904">
        <w:rPr>
          <w:rFonts w:ascii="Times New Roman" w:eastAsia="黑体" w:hAnsi="Times New Roman" w:cs="Times New Roman" w:hint="eastAsia"/>
          <w:color w:val="auto"/>
          <w:sz w:val="21"/>
          <w:szCs w:val="20"/>
          <w:bdr w:val="none" w:sz="0" w:space="0" w:color="auto"/>
        </w:rPr>
        <w:t>表</w:t>
      </w:r>
      <w:r w:rsidRPr="00375904">
        <w:rPr>
          <w:rFonts w:ascii="Times New Roman" w:eastAsia="黑体" w:hAnsi="Times New Roman" w:cs="Times New Roman" w:hint="eastAsia"/>
          <w:color w:val="auto"/>
          <w:sz w:val="21"/>
          <w:szCs w:val="20"/>
          <w:bdr w:val="none" w:sz="0" w:space="0" w:color="auto"/>
        </w:rPr>
        <w:t>A.2</w:t>
      </w:r>
      <w:r w:rsidR="001F4246">
        <w:rPr>
          <w:rFonts w:ascii="Times New Roman" w:eastAsia="黑体" w:hAnsi="Times New Roman" w:cs="Times New Roman" w:hint="eastAsia"/>
          <w:color w:val="auto"/>
          <w:sz w:val="21"/>
          <w:szCs w:val="20"/>
          <w:bdr w:val="none" w:sz="0" w:space="0" w:color="auto"/>
        </w:rPr>
        <w:t>绿色包装</w:t>
      </w:r>
      <w:r w:rsidRPr="00375904">
        <w:rPr>
          <w:rFonts w:ascii="Times New Roman" w:eastAsia="黑体" w:hAnsi="Times New Roman" w:cs="Times New Roman" w:hint="eastAsia"/>
          <w:color w:val="auto"/>
          <w:sz w:val="21"/>
          <w:szCs w:val="20"/>
          <w:bdr w:val="none" w:sz="0" w:space="0" w:color="auto"/>
        </w:rPr>
        <w:t>PC</w:t>
      </w:r>
      <w:r w:rsidRPr="00375904">
        <w:rPr>
          <w:rFonts w:ascii="Times New Roman" w:eastAsia="黑体" w:hAnsi="Times New Roman" w:cs="Times New Roman" w:hint="eastAsia"/>
          <w:color w:val="auto"/>
          <w:sz w:val="21"/>
          <w:szCs w:val="20"/>
          <w:bdr w:val="none" w:sz="0" w:space="0" w:color="auto"/>
        </w:rPr>
        <w:t>饮水桶的评价指标要求及判定依据</w:t>
      </w:r>
    </w:p>
    <w:tbl>
      <w:tblPr>
        <w:tblW w:w="11078" w:type="dxa"/>
        <w:jc w:val="center"/>
        <w:tblInd w:w="-2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710"/>
        <w:gridCol w:w="1843"/>
        <w:gridCol w:w="3118"/>
        <w:gridCol w:w="2608"/>
        <w:gridCol w:w="1836"/>
      </w:tblGrid>
      <w:tr w:rsidR="003A5A76" w:rsidTr="003131FA">
        <w:trPr>
          <w:trHeight w:val="451"/>
          <w:tblHeader/>
          <w:jc w:val="center"/>
        </w:trPr>
        <w:tc>
          <w:tcPr>
            <w:tcW w:w="963" w:type="dxa"/>
            <w:vAlign w:val="center"/>
          </w:tcPr>
          <w:p w:rsidR="003A5A76" w:rsidRPr="00AE7852" w:rsidRDefault="003A5A76" w:rsidP="00CC2B24">
            <w:pPr>
              <w:pStyle w:val="Default"/>
              <w:snapToGrid w:val="0"/>
              <w:spacing w:beforeLines="10" w:before="24" w:afterLines="10" w:after="24"/>
              <w:jc w:val="center"/>
              <w:rPr>
                <w:sz w:val="18"/>
                <w:szCs w:val="18"/>
              </w:rPr>
            </w:pPr>
            <w:r w:rsidRPr="00AE7852"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2553" w:type="dxa"/>
            <w:gridSpan w:val="2"/>
            <w:tcBorders>
              <w:right w:val="single" w:sz="2" w:space="0" w:color="auto"/>
            </w:tcBorders>
            <w:vAlign w:val="center"/>
          </w:tcPr>
          <w:p w:rsidR="003A5A76" w:rsidRPr="00AE7852" w:rsidRDefault="003A5A76" w:rsidP="00CC2B24">
            <w:pPr>
              <w:pStyle w:val="Default"/>
              <w:snapToGrid w:val="0"/>
              <w:spacing w:beforeLines="10" w:before="24" w:afterLines="10" w:after="24"/>
              <w:jc w:val="center"/>
              <w:rPr>
                <w:sz w:val="18"/>
                <w:szCs w:val="18"/>
              </w:rPr>
            </w:pPr>
            <w:r w:rsidRPr="00AE7852"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:rsidR="003A5A76" w:rsidRPr="00AE7852" w:rsidRDefault="003A5A76" w:rsidP="00CC2B24">
            <w:pPr>
              <w:pStyle w:val="Default"/>
              <w:snapToGrid w:val="0"/>
              <w:spacing w:beforeLines="10" w:before="24" w:afterLines="10" w:after="24"/>
              <w:jc w:val="center"/>
              <w:rPr>
                <w:sz w:val="18"/>
                <w:szCs w:val="18"/>
              </w:rPr>
            </w:pPr>
            <w:r w:rsidRPr="00AE7852">
              <w:rPr>
                <w:rFonts w:hint="eastAsia"/>
                <w:sz w:val="18"/>
                <w:szCs w:val="18"/>
              </w:rPr>
              <w:t>基准值</w:t>
            </w:r>
            <w:r>
              <w:rPr>
                <w:rFonts w:hint="eastAsia"/>
                <w:sz w:val="18"/>
                <w:szCs w:val="18"/>
              </w:rPr>
              <w:t>/要求</w:t>
            </w:r>
          </w:p>
        </w:tc>
        <w:tc>
          <w:tcPr>
            <w:tcW w:w="2608" w:type="dxa"/>
            <w:vAlign w:val="center"/>
          </w:tcPr>
          <w:p w:rsidR="003A5A76" w:rsidRPr="00AE7852" w:rsidRDefault="003A5A76" w:rsidP="00CC2B24">
            <w:pPr>
              <w:pStyle w:val="Default"/>
              <w:snapToGrid w:val="0"/>
              <w:spacing w:beforeLines="10" w:before="24" w:afterLines="10" w:after="24"/>
              <w:jc w:val="center"/>
              <w:rPr>
                <w:sz w:val="18"/>
                <w:szCs w:val="18"/>
              </w:rPr>
            </w:pPr>
            <w:r w:rsidRPr="00AE7852">
              <w:rPr>
                <w:rFonts w:hint="eastAsia"/>
                <w:sz w:val="18"/>
                <w:szCs w:val="18"/>
              </w:rPr>
              <w:t>判定依据</w:t>
            </w:r>
          </w:p>
        </w:tc>
        <w:tc>
          <w:tcPr>
            <w:tcW w:w="1836" w:type="dxa"/>
            <w:vAlign w:val="center"/>
          </w:tcPr>
          <w:p w:rsidR="003A5A76" w:rsidRPr="00AE7852" w:rsidRDefault="003A5A76" w:rsidP="00CC2B24">
            <w:pPr>
              <w:pStyle w:val="Default"/>
              <w:snapToGrid w:val="0"/>
              <w:spacing w:beforeLines="10" w:before="24" w:afterLines="10" w:after="2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所属生命周期阶段</w:t>
            </w:r>
          </w:p>
        </w:tc>
      </w:tr>
      <w:tr w:rsidR="000B2950" w:rsidTr="006B3309">
        <w:trPr>
          <w:trHeight w:val="110"/>
          <w:jc w:val="center"/>
        </w:trPr>
        <w:tc>
          <w:tcPr>
            <w:tcW w:w="963" w:type="dxa"/>
            <w:vMerge w:val="restart"/>
            <w:vAlign w:val="center"/>
          </w:tcPr>
          <w:p w:rsidR="000B2950" w:rsidRPr="00AE7852" w:rsidRDefault="000B2950" w:rsidP="00CC2B24">
            <w:pPr>
              <w:widowControl/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E78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资源属性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2950" w:rsidRPr="00FF7A32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5.1.1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2950" w:rsidRPr="00FF7A32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减量化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B2950" w:rsidRPr="00FF309D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FF309D">
              <w:rPr>
                <w:rFonts w:hint="eastAsia"/>
                <w:sz w:val="18"/>
                <w:szCs w:val="18"/>
              </w:rPr>
              <w:t>在满足产品基本功能的条件下，尽量减少包装重量及材质种类，采用单一材质、</w:t>
            </w:r>
            <w:r>
              <w:rPr>
                <w:rFonts w:hint="eastAsia"/>
                <w:sz w:val="18"/>
                <w:szCs w:val="18"/>
              </w:rPr>
              <w:t>相同</w:t>
            </w:r>
            <w:r w:rsidRPr="00FF309D">
              <w:rPr>
                <w:rFonts w:hint="eastAsia"/>
                <w:sz w:val="18"/>
                <w:szCs w:val="18"/>
              </w:rPr>
              <w:t>材质的包装材料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0B2950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2C4FF5">
              <w:rPr>
                <w:rFonts w:hint="eastAsia"/>
                <w:color w:val="auto"/>
                <w:sz w:val="18"/>
                <w:szCs w:val="18"/>
              </w:rPr>
              <w:t>1)企业自我声明；</w:t>
            </w:r>
          </w:p>
          <w:p w:rsidR="000B2950" w:rsidRPr="002C4FF5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2C4FF5">
              <w:rPr>
                <w:rFonts w:hint="eastAsia"/>
                <w:color w:val="auto"/>
                <w:sz w:val="18"/>
                <w:szCs w:val="18"/>
              </w:rPr>
              <w:t>2)企业提供有效的支持文件</w:t>
            </w:r>
            <w:r>
              <w:rPr>
                <w:rFonts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0B2950" w:rsidRPr="00FF7A32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设计阶段、</w:t>
            </w:r>
            <w:r w:rsidRPr="00B876AB">
              <w:rPr>
                <w:rFonts w:ascii="Times New Roman" w:hAnsi="Times New Roman" w:cs="Times New Roman" w:hint="eastAsia"/>
                <w:sz w:val="18"/>
                <w:szCs w:val="18"/>
              </w:rPr>
              <w:t>原辅料阶段</w:t>
            </w:r>
          </w:p>
        </w:tc>
      </w:tr>
      <w:tr w:rsidR="000B2950" w:rsidTr="006B3309">
        <w:trPr>
          <w:trHeight w:val="1425"/>
          <w:jc w:val="center"/>
        </w:trPr>
        <w:tc>
          <w:tcPr>
            <w:tcW w:w="963" w:type="dxa"/>
            <w:vMerge/>
            <w:vAlign w:val="center"/>
          </w:tcPr>
          <w:p w:rsidR="000B2950" w:rsidRPr="00AE7852" w:rsidRDefault="000B2950" w:rsidP="00CC2B24">
            <w:pPr>
              <w:widowControl/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2950" w:rsidRPr="00FF7A32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B2950" w:rsidRPr="00FF7A32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重复使用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0B2950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1）建立并有效运营三大重复使用包装系统之一；2）产品能实现一定次数的传递或周转；</w:t>
            </w:r>
            <w:r>
              <w:rPr>
                <w:rFonts w:hAnsi="宋体" w:hint="eastAsia"/>
                <w:sz w:val="18"/>
                <w:szCs w:val="18"/>
              </w:rPr>
              <w:t>3）</w:t>
            </w:r>
            <w:r>
              <w:rPr>
                <w:rFonts w:hint="eastAsia"/>
                <w:sz w:val="18"/>
                <w:szCs w:val="18"/>
              </w:rPr>
              <w:t>企业建立智能可追溯系统</w:t>
            </w:r>
            <w:r>
              <w:rPr>
                <w:rFonts w:hAnsi="宋体" w:hint="eastAsia"/>
                <w:sz w:val="18"/>
                <w:szCs w:val="18"/>
              </w:rPr>
              <w:t>。</w:t>
            </w:r>
          </w:p>
        </w:tc>
        <w:tc>
          <w:tcPr>
            <w:tcW w:w="2608" w:type="dxa"/>
            <w:tcBorders>
              <w:top w:val="single" w:sz="4" w:space="0" w:color="auto"/>
            </w:tcBorders>
            <w:vAlign w:val="center"/>
          </w:tcPr>
          <w:p w:rsidR="000B2950" w:rsidRPr="002C4FF5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2C4FF5">
              <w:rPr>
                <w:rFonts w:hint="eastAsia"/>
                <w:color w:val="auto"/>
                <w:sz w:val="18"/>
                <w:szCs w:val="18"/>
              </w:rPr>
              <w:t>1)企业提供有效的支持文件</w:t>
            </w:r>
            <w:r>
              <w:rPr>
                <w:rFonts w:hint="eastAsia"/>
                <w:color w:val="auto"/>
                <w:sz w:val="18"/>
                <w:szCs w:val="18"/>
              </w:rPr>
              <w:t>；</w:t>
            </w:r>
            <w:r w:rsidRPr="002C4FF5">
              <w:rPr>
                <w:rFonts w:hint="eastAsia"/>
                <w:color w:val="auto"/>
                <w:sz w:val="18"/>
                <w:szCs w:val="18"/>
              </w:rPr>
              <w:t>2)</w:t>
            </w:r>
            <w:r>
              <w:rPr>
                <w:rFonts w:hint="eastAsia"/>
                <w:color w:val="auto"/>
                <w:sz w:val="18"/>
                <w:szCs w:val="18"/>
              </w:rPr>
              <w:t>依据GB/T 16716.3逐项检查；3)核查可追溯系统记录。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0B2950" w:rsidRPr="00FF7A32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设计阶段、使用阶段</w:t>
            </w:r>
          </w:p>
        </w:tc>
      </w:tr>
      <w:tr w:rsidR="000B2950" w:rsidTr="003131FA">
        <w:trPr>
          <w:trHeight w:val="247"/>
          <w:jc w:val="center"/>
        </w:trPr>
        <w:tc>
          <w:tcPr>
            <w:tcW w:w="963" w:type="dxa"/>
            <w:vMerge/>
            <w:vAlign w:val="center"/>
          </w:tcPr>
          <w:p w:rsidR="000B2950" w:rsidRPr="00AE7852" w:rsidRDefault="000B2950" w:rsidP="00CC2B24">
            <w:pPr>
              <w:widowControl/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2950" w:rsidRPr="00FF7A32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B2950" w:rsidRPr="00FF7A32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FF7A32">
              <w:rPr>
                <w:rFonts w:hint="eastAsia"/>
                <w:color w:val="auto"/>
                <w:sz w:val="18"/>
                <w:szCs w:val="18"/>
              </w:rPr>
              <w:t>可回收利用标识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0B2950" w:rsidRPr="00FF7A32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FF7A32">
              <w:rPr>
                <w:rFonts w:hint="eastAsia"/>
                <w:color w:val="auto"/>
                <w:sz w:val="18"/>
                <w:szCs w:val="18"/>
              </w:rPr>
              <w:t>产品应标注可回收利用标识</w:t>
            </w:r>
          </w:p>
        </w:tc>
        <w:tc>
          <w:tcPr>
            <w:tcW w:w="2608" w:type="dxa"/>
            <w:tcBorders>
              <w:top w:val="single" w:sz="4" w:space="0" w:color="auto"/>
            </w:tcBorders>
            <w:vAlign w:val="center"/>
          </w:tcPr>
          <w:p w:rsidR="000B2950" w:rsidRPr="00FF7A32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参照</w:t>
            </w:r>
            <w:r w:rsidRPr="00FF7A32">
              <w:rPr>
                <w:color w:val="auto"/>
                <w:sz w:val="18"/>
                <w:szCs w:val="18"/>
              </w:rPr>
              <w:t>GB/T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18455</w:t>
            </w:r>
            <w:r w:rsidRPr="00FF7A32">
              <w:rPr>
                <w:rFonts w:hint="eastAsia"/>
                <w:color w:val="auto"/>
                <w:sz w:val="18"/>
                <w:szCs w:val="18"/>
              </w:rPr>
              <w:t>要求</w:t>
            </w:r>
            <w:r>
              <w:rPr>
                <w:rFonts w:hint="eastAsia"/>
                <w:color w:val="auto"/>
                <w:sz w:val="18"/>
                <w:szCs w:val="18"/>
              </w:rPr>
              <w:t>,现场检查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0B2950" w:rsidRPr="00FF7A32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生产阶段</w:t>
            </w:r>
          </w:p>
        </w:tc>
      </w:tr>
      <w:tr w:rsidR="000B2950" w:rsidTr="003131FA">
        <w:trPr>
          <w:trHeight w:val="224"/>
          <w:jc w:val="center"/>
        </w:trPr>
        <w:tc>
          <w:tcPr>
            <w:tcW w:w="963" w:type="dxa"/>
            <w:vMerge/>
            <w:vAlign w:val="center"/>
          </w:tcPr>
          <w:p w:rsidR="000B2950" w:rsidRPr="00AE7852" w:rsidRDefault="000B2950" w:rsidP="00CC2B24">
            <w:pPr>
              <w:widowControl/>
              <w:adjustRightInd w:val="0"/>
              <w:snapToGrid w:val="0"/>
              <w:spacing w:beforeLines="10" w:before="24" w:afterLines="10" w:after="24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B2950" w:rsidRPr="00EE262B" w:rsidRDefault="000B2950" w:rsidP="00CC2B24">
            <w:pPr>
              <w:pStyle w:val="Default"/>
              <w:snapToGrid w:val="0"/>
              <w:spacing w:beforeLines="10" w:before="24" w:afterLines="10" w:after="24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2950" w:rsidRPr="00EE262B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回收利用体系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B2950" w:rsidRPr="00EE262B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企业应建立完整的回收体系，且整体回收体系的回收利用率</w:t>
            </w:r>
            <w:r w:rsidRPr="00EE262B">
              <w:rPr>
                <w:rFonts w:hAnsi="宋体" w:hint="eastAsia"/>
                <w:sz w:val="18"/>
                <w:szCs w:val="18"/>
              </w:rPr>
              <w:t>≥</w:t>
            </w:r>
            <w:r>
              <w:rPr>
                <w:rFonts w:hAnsi="宋体" w:hint="eastAsia"/>
                <w:sz w:val="18"/>
                <w:szCs w:val="18"/>
              </w:rPr>
              <w:t>95%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0B2950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2C4FF5">
              <w:rPr>
                <w:rFonts w:hint="eastAsia"/>
                <w:color w:val="auto"/>
                <w:sz w:val="18"/>
                <w:szCs w:val="18"/>
              </w:rPr>
              <w:t>1)企业自我声明；</w:t>
            </w:r>
          </w:p>
          <w:p w:rsidR="000B2950" w:rsidRPr="002C4FF5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2C4FF5">
              <w:rPr>
                <w:rFonts w:hint="eastAsia"/>
                <w:color w:val="auto"/>
                <w:sz w:val="18"/>
                <w:szCs w:val="18"/>
              </w:rPr>
              <w:t>2)企业提供有效的支持文件</w:t>
            </w:r>
            <w:r>
              <w:rPr>
                <w:rFonts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0B2950" w:rsidRPr="002C4FF5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设计阶段、废弃阶段</w:t>
            </w:r>
          </w:p>
        </w:tc>
      </w:tr>
      <w:tr w:rsidR="000B2950" w:rsidTr="003131FA">
        <w:trPr>
          <w:trHeight w:val="219"/>
          <w:jc w:val="center"/>
        </w:trPr>
        <w:tc>
          <w:tcPr>
            <w:tcW w:w="963" w:type="dxa"/>
            <w:vMerge/>
            <w:vAlign w:val="center"/>
          </w:tcPr>
          <w:p w:rsidR="000B2950" w:rsidRPr="00AE7852" w:rsidRDefault="000B2950" w:rsidP="00CC2B24">
            <w:pPr>
              <w:widowControl/>
              <w:adjustRightInd w:val="0"/>
              <w:snapToGrid w:val="0"/>
              <w:spacing w:beforeLines="10" w:before="24" w:afterLines="10" w:after="24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2950" w:rsidRPr="00AE7852" w:rsidRDefault="000B2950" w:rsidP="00CC2B24">
            <w:pPr>
              <w:pStyle w:val="Default"/>
              <w:snapToGrid w:val="0"/>
              <w:spacing w:beforeLines="10" w:before="24" w:afterLines="10" w:after="24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2950" w:rsidRPr="00AE7852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产品可</w:t>
            </w:r>
            <w:r w:rsidRPr="00AE7852">
              <w:rPr>
                <w:rFonts w:hint="eastAsia"/>
                <w:sz w:val="18"/>
                <w:szCs w:val="18"/>
              </w:rPr>
              <w:t>回收利用率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B2950" w:rsidRPr="009A0A2C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</w:t>
            </w:r>
            <w:r w:rsidRPr="009A0A2C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950" w:rsidRPr="00AE7852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2C4FF5">
              <w:rPr>
                <w:rFonts w:hint="eastAsia"/>
                <w:color w:val="auto"/>
                <w:sz w:val="18"/>
                <w:szCs w:val="18"/>
              </w:rPr>
              <w:t>依据</w:t>
            </w:r>
            <w:r>
              <w:rPr>
                <w:rFonts w:hint="eastAsia"/>
                <w:color w:val="auto"/>
                <w:sz w:val="18"/>
                <w:szCs w:val="18"/>
              </w:rPr>
              <w:t>GB/T 20862</w:t>
            </w:r>
            <w:r w:rsidRPr="002C4FF5">
              <w:rPr>
                <w:rFonts w:hint="eastAsia"/>
                <w:color w:val="auto"/>
                <w:sz w:val="18"/>
                <w:szCs w:val="18"/>
              </w:rPr>
              <w:t>检测，并提供检测报告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950" w:rsidRPr="00AE7852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设计阶段、废弃阶段</w:t>
            </w:r>
          </w:p>
        </w:tc>
      </w:tr>
      <w:tr w:rsidR="000B2950" w:rsidTr="003131FA">
        <w:trPr>
          <w:trHeight w:val="1915"/>
          <w:jc w:val="center"/>
        </w:trPr>
        <w:tc>
          <w:tcPr>
            <w:tcW w:w="963" w:type="dxa"/>
            <w:vMerge/>
            <w:vAlign w:val="center"/>
          </w:tcPr>
          <w:p w:rsidR="000B2950" w:rsidRPr="00AE7852" w:rsidRDefault="000B2950" w:rsidP="00CC2B24">
            <w:pPr>
              <w:widowControl/>
              <w:adjustRightInd w:val="0"/>
              <w:snapToGrid w:val="0"/>
              <w:spacing w:beforeLines="10" w:before="24" w:afterLines="10" w:after="24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2950" w:rsidRPr="00AE7852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B2950" w:rsidRPr="00AE7852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工业用</w:t>
            </w:r>
            <w:r w:rsidRPr="00C41F26">
              <w:rPr>
                <w:rFonts w:hint="eastAsia"/>
                <w:sz w:val="18"/>
                <w:szCs w:val="18"/>
              </w:rPr>
              <w:t>水</w:t>
            </w:r>
            <w:r>
              <w:rPr>
                <w:rFonts w:hint="eastAsia"/>
                <w:sz w:val="18"/>
                <w:szCs w:val="18"/>
              </w:rPr>
              <w:t>循环利用</w:t>
            </w:r>
            <w:r w:rsidRPr="00C41F26">
              <w:rPr>
                <w:rFonts w:hint="eastAsia"/>
                <w:sz w:val="18"/>
                <w:szCs w:val="18"/>
              </w:rPr>
              <w:t>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0B2950" w:rsidRPr="00EE262B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宋体"/>
                <w:sz w:val="18"/>
                <w:szCs w:val="18"/>
              </w:rPr>
            </w:pPr>
            <w:r w:rsidRPr="00EE262B">
              <w:rPr>
                <w:rFonts w:hAnsi="宋体" w:hint="eastAsia"/>
                <w:sz w:val="18"/>
                <w:szCs w:val="18"/>
              </w:rPr>
              <w:t>≥</w:t>
            </w:r>
            <w:r w:rsidRPr="009A0A2C"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9A0A2C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2608" w:type="dxa"/>
            <w:tcBorders>
              <w:top w:val="single" w:sz="4" w:space="0" w:color="auto"/>
            </w:tcBorders>
            <w:vAlign w:val="center"/>
          </w:tcPr>
          <w:p w:rsidR="000B2950" w:rsidRPr="002C4FF5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2C4FF5">
              <w:rPr>
                <w:rFonts w:hint="eastAsia"/>
                <w:color w:val="auto"/>
                <w:sz w:val="18"/>
                <w:szCs w:val="18"/>
              </w:rPr>
              <w:t>1)企业自我声明</w:t>
            </w:r>
            <w:r>
              <w:rPr>
                <w:rFonts w:hint="eastAsia"/>
                <w:color w:val="auto"/>
                <w:sz w:val="18"/>
                <w:szCs w:val="18"/>
              </w:rPr>
              <w:t>；</w:t>
            </w:r>
            <w:r w:rsidRPr="002C4FF5">
              <w:rPr>
                <w:rFonts w:hint="eastAsia"/>
                <w:color w:val="auto"/>
                <w:sz w:val="18"/>
                <w:szCs w:val="18"/>
              </w:rPr>
              <w:t>2)企业提供</w:t>
            </w:r>
            <w:r>
              <w:rPr>
                <w:rFonts w:hint="eastAsia"/>
                <w:color w:val="auto"/>
                <w:sz w:val="18"/>
                <w:szCs w:val="18"/>
              </w:rPr>
              <w:t>记录及核算依据；3)按工序流程查验报告文件、统计报表、原始记录，按照实际情况，实地调查、抽样调查等确保数据完整和准确；4)依据GB/T7119进行计算评价核实；5)企业提供计量器具的有效文件。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0B2950" w:rsidRPr="002C4FF5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生产阶段</w:t>
            </w:r>
          </w:p>
        </w:tc>
      </w:tr>
      <w:tr w:rsidR="000B2950" w:rsidTr="003131FA">
        <w:trPr>
          <w:trHeight w:val="534"/>
          <w:jc w:val="center"/>
        </w:trPr>
        <w:tc>
          <w:tcPr>
            <w:tcW w:w="963" w:type="dxa"/>
            <w:vMerge w:val="restart"/>
            <w:vAlign w:val="center"/>
          </w:tcPr>
          <w:p w:rsidR="000B2950" w:rsidRPr="00D33018" w:rsidRDefault="000B2950" w:rsidP="00CC2B24">
            <w:pPr>
              <w:widowControl/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33018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能源属性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0B2950" w:rsidRPr="00D33018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5.2.1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B2950" w:rsidRPr="00FF7A32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FF7A32">
              <w:rPr>
                <w:rFonts w:hint="eastAsia"/>
                <w:color w:val="auto"/>
                <w:sz w:val="18"/>
                <w:szCs w:val="18"/>
              </w:rPr>
              <w:t>单位产品综合能耗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:rsidR="000B2950" w:rsidRPr="003131FA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3131FA">
              <w:rPr>
                <w:rFonts w:hint="eastAsia"/>
                <w:color w:val="auto"/>
                <w:sz w:val="18"/>
                <w:szCs w:val="18"/>
              </w:rPr>
              <w:t>≤ 150 tce/t</w:t>
            </w:r>
          </w:p>
        </w:tc>
        <w:tc>
          <w:tcPr>
            <w:tcW w:w="2608" w:type="dxa"/>
            <w:vAlign w:val="center"/>
          </w:tcPr>
          <w:p w:rsidR="000B2950" w:rsidRPr="00AE7852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AE7852">
              <w:rPr>
                <w:rFonts w:hint="eastAsia"/>
                <w:sz w:val="18"/>
                <w:szCs w:val="18"/>
              </w:rPr>
              <w:t>依据</w:t>
            </w:r>
            <w:r w:rsidRPr="00913C9D">
              <w:rPr>
                <w:sz w:val="18"/>
                <w:szCs w:val="18"/>
              </w:rPr>
              <w:t>GB/T 2589</w:t>
            </w:r>
            <w:r>
              <w:rPr>
                <w:rFonts w:hint="eastAsia"/>
                <w:sz w:val="18"/>
                <w:szCs w:val="18"/>
              </w:rPr>
              <w:t>计算，</w:t>
            </w:r>
            <w:r w:rsidRPr="00AE7852">
              <w:rPr>
                <w:rFonts w:hint="eastAsia"/>
                <w:sz w:val="18"/>
                <w:szCs w:val="18"/>
              </w:rPr>
              <w:t>并提供检测报告</w:t>
            </w:r>
          </w:p>
        </w:tc>
        <w:tc>
          <w:tcPr>
            <w:tcW w:w="1836" w:type="dxa"/>
            <w:vAlign w:val="center"/>
          </w:tcPr>
          <w:p w:rsidR="000B2950" w:rsidRPr="00AE7852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生产阶段</w:t>
            </w:r>
          </w:p>
        </w:tc>
      </w:tr>
      <w:tr w:rsidR="000B2950" w:rsidTr="003131FA">
        <w:trPr>
          <w:trHeight w:val="541"/>
          <w:jc w:val="center"/>
        </w:trPr>
        <w:tc>
          <w:tcPr>
            <w:tcW w:w="963" w:type="dxa"/>
            <w:vMerge/>
            <w:vAlign w:val="center"/>
          </w:tcPr>
          <w:p w:rsidR="000B2950" w:rsidRPr="00AE7852" w:rsidRDefault="000B2950" w:rsidP="00CC2B24">
            <w:pPr>
              <w:widowControl/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2950" w:rsidRPr="00FF7A32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B2950" w:rsidRPr="00D33018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E15D34">
              <w:rPr>
                <w:rFonts w:hint="eastAsia"/>
                <w:color w:val="auto"/>
                <w:sz w:val="18"/>
                <w:szCs w:val="18"/>
              </w:rPr>
              <w:t>生产工艺/</w:t>
            </w:r>
            <w:r>
              <w:rPr>
                <w:rFonts w:hint="eastAsia"/>
                <w:color w:val="auto"/>
                <w:sz w:val="18"/>
                <w:szCs w:val="18"/>
              </w:rPr>
              <w:t>设备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0B2950" w:rsidRPr="00DB2EB9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DB2EB9">
              <w:rPr>
                <w:rFonts w:hint="eastAsia"/>
                <w:sz w:val="18"/>
                <w:szCs w:val="18"/>
              </w:rPr>
              <w:t>选用国家推荐的节能环保型机电产品，采用智能仪表、数字监测和控制系统，配备在线自动检测设备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DB2EB9">
              <w:rPr>
                <w:rFonts w:hint="eastAsia"/>
                <w:sz w:val="18"/>
                <w:szCs w:val="18"/>
              </w:rPr>
              <w:t>禁止选用国家已列入淘汰目录的</w:t>
            </w:r>
            <w:r>
              <w:rPr>
                <w:rFonts w:hint="eastAsia"/>
                <w:sz w:val="18"/>
                <w:szCs w:val="18"/>
              </w:rPr>
              <w:t>工艺</w:t>
            </w:r>
            <w:r w:rsidRPr="00DB2EB9">
              <w:rPr>
                <w:rFonts w:hint="eastAsia"/>
                <w:sz w:val="18"/>
                <w:szCs w:val="18"/>
              </w:rPr>
              <w:t>设备</w:t>
            </w:r>
          </w:p>
        </w:tc>
        <w:tc>
          <w:tcPr>
            <w:tcW w:w="2608" w:type="dxa"/>
            <w:tcBorders>
              <w:top w:val="single" w:sz="4" w:space="0" w:color="auto"/>
            </w:tcBorders>
            <w:vAlign w:val="center"/>
          </w:tcPr>
          <w:p w:rsidR="000B2950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2C4FF5">
              <w:rPr>
                <w:rFonts w:hint="eastAsia"/>
                <w:color w:val="auto"/>
                <w:sz w:val="18"/>
                <w:szCs w:val="18"/>
              </w:rPr>
              <w:t>1)企业自我声明</w:t>
            </w:r>
            <w:r>
              <w:rPr>
                <w:rFonts w:hint="eastAsia"/>
                <w:color w:val="auto"/>
                <w:sz w:val="18"/>
                <w:szCs w:val="18"/>
              </w:rPr>
              <w:t>；</w:t>
            </w:r>
          </w:p>
          <w:p w:rsidR="000B2950" w:rsidRPr="00AE7852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2C4FF5">
              <w:rPr>
                <w:rFonts w:hint="eastAsia"/>
                <w:color w:val="auto"/>
                <w:sz w:val="18"/>
                <w:szCs w:val="18"/>
              </w:rPr>
              <w:t>2)企业提供有效的支持文件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0B2950" w:rsidRPr="00AE7852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生产阶段</w:t>
            </w:r>
          </w:p>
        </w:tc>
      </w:tr>
      <w:tr w:rsidR="000B2950" w:rsidTr="003131FA">
        <w:trPr>
          <w:trHeight w:val="401"/>
          <w:jc w:val="center"/>
        </w:trPr>
        <w:tc>
          <w:tcPr>
            <w:tcW w:w="963" w:type="dxa"/>
            <w:vMerge w:val="restart"/>
            <w:vAlign w:val="center"/>
          </w:tcPr>
          <w:p w:rsidR="000B2950" w:rsidRPr="00AE7852" w:rsidRDefault="000B2950" w:rsidP="00CC2B24">
            <w:pPr>
              <w:widowControl/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E78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环境属性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2950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5.3.1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2950" w:rsidRPr="003A5A76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3A5A76">
              <w:rPr>
                <w:rFonts w:hint="eastAsia"/>
                <w:sz w:val="18"/>
                <w:szCs w:val="18"/>
              </w:rPr>
              <w:t>碳排放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B2950" w:rsidRPr="003A5A76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鼓励企业进行碳排放核算，并对外公布核查结果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0B2950" w:rsidRPr="003A5A76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企业提供有效报告文件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0B2950" w:rsidRPr="003A5A76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3A5A76">
              <w:rPr>
                <w:rFonts w:hint="eastAsia"/>
                <w:sz w:val="18"/>
                <w:szCs w:val="18"/>
              </w:rPr>
              <w:t>生产阶段</w:t>
            </w:r>
          </w:p>
        </w:tc>
      </w:tr>
      <w:tr w:rsidR="000B2950" w:rsidTr="003131FA">
        <w:trPr>
          <w:trHeight w:val="395"/>
          <w:jc w:val="center"/>
        </w:trPr>
        <w:tc>
          <w:tcPr>
            <w:tcW w:w="963" w:type="dxa"/>
            <w:vMerge/>
            <w:vAlign w:val="center"/>
          </w:tcPr>
          <w:p w:rsidR="000B2950" w:rsidRPr="00AE7852" w:rsidRDefault="000B2950" w:rsidP="00CC2B24">
            <w:pPr>
              <w:widowControl/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2950" w:rsidRPr="00AE7852" w:rsidRDefault="000B2950" w:rsidP="001A3BC0">
            <w:pPr>
              <w:pStyle w:val="Default"/>
              <w:snapToGrid w:val="0"/>
              <w:spacing w:beforeLines="10" w:before="24" w:afterLines="10" w:after="24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B2950" w:rsidRPr="001709E8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生产车间颗粒物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0B2950" w:rsidRPr="00AE7852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FF7A32">
              <w:rPr>
                <w:rFonts w:hint="eastAsia"/>
                <w:color w:val="auto"/>
                <w:sz w:val="18"/>
                <w:szCs w:val="18"/>
              </w:rPr>
              <w:t>≤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3 </w:t>
            </w:r>
            <w:r>
              <w:rPr>
                <w:rFonts w:hint="eastAsia"/>
                <w:sz w:val="18"/>
                <w:szCs w:val="18"/>
              </w:rPr>
              <w:t>mg/m</w:t>
            </w:r>
            <w:r w:rsidRPr="001709E8"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</w:tcBorders>
            <w:vAlign w:val="center"/>
          </w:tcPr>
          <w:p w:rsidR="000B2950" w:rsidRPr="00AE7852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依据GBZ/T 192.1检测并提供检测报告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0B2950" w:rsidRPr="00AE7852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生产阶段</w:t>
            </w:r>
          </w:p>
        </w:tc>
      </w:tr>
      <w:tr w:rsidR="000B2950" w:rsidTr="003131FA">
        <w:trPr>
          <w:trHeight w:val="540"/>
          <w:jc w:val="center"/>
        </w:trPr>
        <w:tc>
          <w:tcPr>
            <w:tcW w:w="963" w:type="dxa"/>
            <w:vMerge/>
            <w:vAlign w:val="center"/>
          </w:tcPr>
          <w:p w:rsidR="000B2950" w:rsidRPr="00AE7852" w:rsidRDefault="000B2950" w:rsidP="00CC2B24">
            <w:pPr>
              <w:widowControl/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B2950" w:rsidRPr="001709E8" w:rsidRDefault="000B2950" w:rsidP="00CC2B24">
            <w:pPr>
              <w:pStyle w:val="Default"/>
              <w:snapToGrid w:val="0"/>
              <w:spacing w:beforeLines="10" w:before="24" w:afterLines="10" w:after="24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2950" w:rsidRPr="00750A74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750A74">
              <w:rPr>
                <w:rFonts w:hint="eastAsia"/>
                <w:color w:val="auto"/>
                <w:sz w:val="18"/>
                <w:szCs w:val="18"/>
              </w:rPr>
              <w:t>生产车间噪声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B2950" w:rsidRPr="00FF7A32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作业噪声限值符合GBZ 1规定要求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950" w:rsidRPr="00750A74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750A74">
              <w:rPr>
                <w:rFonts w:hint="eastAsia"/>
                <w:color w:val="auto"/>
                <w:sz w:val="18"/>
                <w:szCs w:val="18"/>
              </w:rPr>
              <w:t>依据</w:t>
            </w:r>
            <w:r w:rsidRPr="00750A74">
              <w:rPr>
                <w:color w:val="auto"/>
                <w:sz w:val="18"/>
                <w:szCs w:val="18"/>
              </w:rPr>
              <w:t>GB 12348</w:t>
            </w:r>
            <w:r w:rsidRPr="00750A74">
              <w:rPr>
                <w:rFonts w:hint="eastAsia"/>
                <w:color w:val="auto"/>
                <w:sz w:val="18"/>
                <w:szCs w:val="18"/>
              </w:rPr>
              <w:t>标准检测并提供检测报告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950" w:rsidRPr="00750A74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生产阶段</w:t>
            </w:r>
          </w:p>
        </w:tc>
      </w:tr>
      <w:tr w:rsidR="000B2950" w:rsidTr="003131FA">
        <w:trPr>
          <w:trHeight w:val="254"/>
          <w:jc w:val="center"/>
        </w:trPr>
        <w:tc>
          <w:tcPr>
            <w:tcW w:w="963" w:type="dxa"/>
            <w:vMerge/>
            <w:vAlign w:val="center"/>
          </w:tcPr>
          <w:p w:rsidR="000B2950" w:rsidRPr="00AE7852" w:rsidRDefault="000B2950" w:rsidP="00CC2B24">
            <w:pPr>
              <w:widowControl/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B2950" w:rsidRPr="00750A74" w:rsidRDefault="000B2950" w:rsidP="00CC2B24">
            <w:pPr>
              <w:pStyle w:val="Default"/>
              <w:snapToGrid w:val="0"/>
              <w:spacing w:beforeLines="10" w:before="24" w:afterLines="10" w:after="24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2950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E50551">
              <w:rPr>
                <w:rFonts w:hint="eastAsia"/>
                <w:sz w:val="18"/>
                <w:szCs w:val="18"/>
              </w:rPr>
              <w:t>环境有害物质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E50551">
              <w:rPr>
                <w:rFonts w:hint="eastAsia"/>
                <w:sz w:val="18"/>
                <w:szCs w:val="18"/>
              </w:rPr>
              <w:t>铅、镉、汞、六价铬等重金属及其化合物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B2950" w:rsidRPr="00FF7A32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不得使用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950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现场检查，试剂使用记录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950" w:rsidRPr="00AE7852" w:rsidRDefault="000B2950" w:rsidP="001A3BC0">
            <w:pPr>
              <w:pStyle w:val="Default"/>
              <w:snapToGrid w:val="0"/>
              <w:spacing w:beforeLines="10" w:before="24" w:afterLines="10" w:after="24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生产阶段</w:t>
            </w:r>
          </w:p>
        </w:tc>
      </w:tr>
      <w:tr w:rsidR="000B2950" w:rsidTr="003131FA">
        <w:trPr>
          <w:trHeight w:val="203"/>
          <w:jc w:val="center"/>
        </w:trPr>
        <w:tc>
          <w:tcPr>
            <w:tcW w:w="963" w:type="dxa"/>
            <w:vMerge/>
            <w:tcBorders>
              <w:bottom w:val="single" w:sz="4" w:space="0" w:color="auto"/>
            </w:tcBorders>
            <w:vAlign w:val="center"/>
          </w:tcPr>
          <w:p w:rsidR="000B2950" w:rsidRPr="00AE7852" w:rsidRDefault="000B2950" w:rsidP="00CC2B24">
            <w:pPr>
              <w:widowControl/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2950" w:rsidRPr="003A5A76" w:rsidRDefault="000B2950" w:rsidP="00CC2B24">
            <w:pPr>
              <w:pStyle w:val="Default"/>
              <w:snapToGrid w:val="0"/>
              <w:spacing w:beforeLines="10" w:before="24" w:afterLines="10" w:after="24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2950" w:rsidRPr="00AE7852" w:rsidRDefault="000B2950" w:rsidP="001A3BC0">
            <w:pPr>
              <w:pStyle w:val="Default"/>
              <w:snapToGrid w:val="0"/>
              <w:spacing w:beforeLines="10" w:before="24" w:afterLines="10" w:after="24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18种邻苯二甲酸酯(GB 31604.30-2016)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B2950" w:rsidRPr="00AE7852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</w:t>
            </w:r>
            <w:r w:rsidRPr="004547E3">
              <w:rPr>
                <w:rFonts w:ascii="Times New Roman" w:hAnsi="Times New Roman" w:cs="Times New Roman"/>
                <w:sz w:val="18"/>
                <w:szCs w:val="18"/>
              </w:rPr>
              <w:t>出</w:t>
            </w:r>
            <w:r w:rsidRPr="004547E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547E3">
              <w:rPr>
                <w:rFonts w:ascii="Times New Roman" w:hAnsi="Times New Roman" w:cs="Times New Roman"/>
                <w:sz w:val="18"/>
                <w:szCs w:val="18"/>
              </w:rPr>
              <w:t>＜</w:t>
            </w:r>
            <w:r w:rsidRPr="004547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mg/kg</w:t>
            </w:r>
            <w:r w:rsidRPr="004547E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950" w:rsidRPr="00AE7852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依据GB 31604.30-2016检测并提供检测报告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950" w:rsidRPr="00AE7852" w:rsidRDefault="000B2950" w:rsidP="001A3BC0">
            <w:pPr>
              <w:pStyle w:val="Default"/>
              <w:snapToGrid w:val="0"/>
              <w:spacing w:beforeLines="10" w:before="24" w:afterLines="10" w:after="24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使用阶段</w:t>
            </w:r>
          </w:p>
        </w:tc>
      </w:tr>
      <w:tr w:rsidR="000B2950" w:rsidTr="000B2950">
        <w:trPr>
          <w:trHeight w:val="615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</w:tcBorders>
            <w:vAlign w:val="center"/>
          </w:tcPr>
          <w:p w:rsidR="000B2950" w:rsidRPr="00AE7852" w:rsidRDefault="000B2950" w:rsidP="00CC2B24">
            <w:pPr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E78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品质属性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50" w:rsidRPr="00AE7852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2950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双酚A：SML</w:t>
            </w:r>
          </w:p>
          <w:p w:rsidR="000B2950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碳酰二氯：QM</w:t>
            </w:r>
          </w:p>
          <w:p w:rsidR="000B2950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对枯基苯酚：SML</w:t>
            </w:r>
          </w:p>
          <w:p w:rsidR="000B2950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对叔丁基苯酚：SML</w:t>
            </w:r>
          </w:p>
          <w:p w:rsidR="000B2950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间苯二酚：SML</w:t>
            </w:r>
          </w:p>
          <w:p w:rsidR="000B2950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间苯二甲酸：SMLT</w:t>
            </w:r>
          </w:p>
          <w:p w:rsidR="000B2950" w:rsidRPr="00AE7852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对苯二甲酸：SMLT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B2950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0.6 mg/kg</w:t>
            </w:r>
          </w:p>
          <w:p w:rsidR="000B2950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mg/kg</w:t>
            </w:r>
          </w:p>
          <w:p w:rsidR="000B2950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 mg/kg</w:t>
            </w:r>
          </w:p>
          <w:p w:rsidR="000B2950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0.05 mg/kg</w:t>
            </w:r>
          </w:p>
          <w:p w:rsidR="000B2950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2.4 mg/kg</w:t>
            </w:r>
          </w:p>
          <w:p w:rsidR="000B2950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 mg/kg</w:t>
            </w:r>
          </w:p>
          <w:p w:rsidR="000B2950" w:rsidRPr="00AE7852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7.5 mg/kg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950" w:rsidRPr="00AE7852" w:rsidRDefault="000B2950" w:rsidP="001A3BC0">
            <w:pPr>
              <w:pStyle w:val="Default"/>
              <w:snapToGrid w:val="0"/>
              <w:spacing w:beforeLines="10" w:before="24" w:afterLines="10" w:after="24"/>
              <w:rPr>
                <w:rFonts w:hAnsi="Times New Roman"/>
                <w:sz w:val="18"/>
                <w:szCs w:val="18"/>
              </w:rPr>
            </w:pPr>
            <w:r w:rsidRPr="009A4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依</w:t>
            </w:r>
            <w:r w:rsidRPr="009A4E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据</w:t>
            </w:r>
            <w:r w:rsidRPr="009A4E8C">
              <w:rPr>
                <w:rStyle w:val="highlight"/>
                <w:bCs/>
                <w:color w:val="auto"/>
                <w:sz w:val="18"/>
                <w:szCs w:val="18"/>
              </w:rPr>
              <w:t>GB</w:t>
            </w:r>
            <w:r>
              <w:rPr>
                <w:rStyle w:val="highlight"/>
                <w:rFonts w:hint="eastAsia"/>
                <w:bCs/>
                <w:color w:val="auto"/>
                <w:sz w:val="18"/>
                <w:szCs w:val="18"/>
              </w:rPr>
              <w:t xml:space="preserve"> 4806.7中要求的检验方法进行</w:t>
            </w:r>
            <w:r w:rsidRPr="009A4E8C">
              <w:rPr>
                <w:rFonts w:hint="eastAsia"/>
                <w:color w:val="auto"/>
                <w:sz w:val="18"/>
                <w:szCs w:val="18"/>
              </w:rPr>
              <w:t>检测</w:t>
            </w:r>
            <w:r>
              <w:rPr>
                <w:rFonts w:hint="eastAsia"/>
                <w:sz w:val="18"/>
                <w:szCs w:val="18"/>
              </w:rPr>
              <w:t>，并提供</w:t>
            </w:r>
            <w:r w:rsidRPr="009A4E8C">
              <w:rPr>
                <w:rFonts w:hint="eastAsia"/>
                <w:sz w:val="18"/>
                <w:szCs w:val="18"/>
              </w:rPr>
              <w:t>检测报告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950" w:rsidRPr="00AE7852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使用阶段</w:t>
            </w:r>
          </w:p>
        </w:tc>
      </w:tr>
      <w:tr w:rsidR="000B2950" w:rsidTr="003131FA">
        <w:trPr>
          <w:trHeight w:val="132"/>
          <w:jc w:val="center"/>
        </w:trPr>
        <w:tc>
          <w:tcPr>
            <w:tcW w:w="963" w:type="dxa"/>
            <w:vMerge/>
            <w:vAlign w:val="center"/>
          </w:tcPr>
          <w:p w:rsidR="000B2950" w:rsidRPr="00AE7852" w:rsidRDefault="000B2950" w:rsidP="00CC2B24">
            <w:pPr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2950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5.4.2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B2950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C53DE6">
              <w:rPr>
                <w:rFonts w:ascii="Arial" w:hAnsi="Arial" w:hint="eastAsia"/>
                <w:sz w:val="18"/>
                <w:szCs w:val="18"/>
              </w:rPr>
              <w:t>使用操作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0B2950" w:rsidRPr="00D95695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操作</w:t>
            </w:r>
            <w:r w:rsidRPr="00C53DE6">
              <w:rPr>
                <w:rFonts w:ascii="Arial" w:hAnsi="Arial" w:hint="eastAsia"/>
                <w:sz w:val="18"/>
                <w:szCs w:val="18"/>
              </w:rPr>
              <w:t>简单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C53DE6">
              <w:rPr>
                <w:rFonts w:ascii="Arial" w:hAnsi="Arial" w:hint="eastAsia"/>
                <w:sz w:val="18"/>
                <w:szCs w:val="18"/>
              </w:rPr>
              <w:t>耐用</w:t>
            </w:r>
          </w:p>
        </w:tc>
        <w:tc>
          <w:tcPr>
            <w:tcW w:w="2608" w:type="dxa"/>
            <w:tcBorders>
              <w:top w:val="single" w:sz="4" w:space="0" w:color="auto"/>
            </w:tcBorders>
            <w:vAlign w:val="center"/>
          </w:tcPr>
          <w:p w:rsidR="000B2950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产品设计方案，现场检查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0B2950" w:rsidRDefault="000B2950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设计阶段、使用阶段</w:t>
            </w:r>
          </w:p>
        </w:tc>
      </w:tr>
    </w:tbl>
    <w:p w:rsidR="006B3309" w:rsidRDefault="006B3309" w:rsidP="00212E18">
      <w:pPr>
        <w:pStyle w:val="afffff1"/>
        <w:spacing w:line="360" w:lineRule="auto"/>
        <w:rPr>
          <w:rFonts w:ascii="Times New Roman"/>
        </w:rPr>
      </w:pPr>
    </w:p>
    <w:p w:rsidR="006B3309" w:rsidRDefault="006B3309">
      <w:pPr>
        <w:widowControl/>
        <w:jc w:val="left"/>
        <w:rPr>
          <w:rFonts w:ascii="Times New Roman" w:eastAsia="黑体" w:hAnsi="Times New Roman" w:cs="Times New Roman"/>
          <w:kern w:val="0"/>
          <w:szCs w:val="20"/>
        </w:rPr>
      </w:pPr>
      <w:r>
        <w:rPr>
          <w:rFonts w:ascii="Times New Roman"/>
        </w:rPr>
        <w:br w:type="page"/>
      </w:r>
    </w:p>
    <w:p w:rsidR="00212E18" w:rsidRDefault="00212E18" w:rsidP="00212E18">
      <w:pPr>
        <w:pStyle w:val="afffff1"/>
        <w:spacing w:line="360" w:lineRule="auto"/>
        <w:rPr>
          <w:rFonts w:ascii="Times New Roman"/>
        </w:rPr>
      </w:pPr>
      <w:bookmarkStart w:id="82" w:name="_Toc517117835"/>
      <w:r w:rsidRPr="005C79E7">
        <w:rPr>
          <w:rFonts w:ascii="Times New Roman"/>
        </w:rPr>
        <w:lastRenderedPageBreak/>
        <w:t>附录</w:t>
      </w:r>
      <w:r>
        <w:rPr>
          <w:rFonts w:ascii="Times New Roman" w:hint="eastAsia"/>
        </w:rPr>
        <w:t>B</w:t>
      </w:r>
      <w:r w:rsidRPr="005C79E7">
        <w:rPr>
          <w:rFonts w:ascii="Times New Roman"/>
        </w:rPr>
        <w:br/>
      </w:r>
      <w:r w:rsidRPr="005C79E7">
        <w:rPr>
          <w:rFonts w:ascii="Times New Roman"/>
        </w:rPr>
        <w:t>（</w:t>
      </w:r>
      <w:r>
        <w:rPr>
          <w:rFonts w:ascii="Times New Roman" w:hint="eastAsia"/>
        </w:rPr>
        <w:t>资料</w:t>
      </w:r>
      <w:r w:rsidRPr="005C79E7">
        <w:rPr>
          <w:rFonts w:ascii="Times New Roman"/>
        </w:rPr>
        <w:t>性附录）</w:t>
      </w:r>
      <w:r w:rsidRPr="005C79E7">
        <w:rPr>
          <w:rFonts w:ascii="Times New Roman"/>
        </w:rPr>
        <w:br/>
      </w:r>
      <w:r w:rsidRPr="00375904">
        <w:rPr>
          <w:rFonts w:ascii="Times New Roman" w:hint="eastAsia"/>
        </w:rPr>
        <w:t>绿色包装评价</w:t>
      </w:r>
      <w:r>
        <w:rPr>
          <w:rFonts w:ascii="Times New Roman" w:hint="eastAsia"/>
        </w:rPr>
        <w:t>报告</w:t>
      </w:r>
      <w:r w:rsidRPr="00375904">
        <w:rPr>
          <w:rFonts w:ascii="Times New Roman" w:hint="eastAsia"/>
        </w:rPr>
        <w:t>示例</w:t>
      </w:r>
      <w:bookmarkEnd w:id="82"/>
    </w:p>
    <w:p w:rsidR="00FB5906" w:rsidRDefault="00FB5906" w:rsidP="00071D5C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1F4246">
        <w:rPr>
          <w:rFonts w:ascii="Times New Roman" w:eastAsia="黑体" w:hAnsi="Times New Roman" w:cs="Times New Roman" w:hint="eastAsia"/>
          <w:sz w:val="32"/>
          <w:szCs w:val="32"/>
        </w:rPr>
        <w:t>绿色包装</w:t>
      </w:r>
      <w:r w:rsidRPr="001F4246">
        <w:rPr>
          <w:rFonts w:ascii="Times New Roman" w:eastAsia="黑体" w:hAnsi="Times New Roman" w:cs="Times New Roman" w:hint="eastAsia"/>
          <w:sz w:val="32"/>
          <w:szCs w:val="32"/>
        </w:rPr>
        <w:t>PC</w:t>
      </w:r>
      <w:r w:rsidRPr="001F4246">
        <w:rPr>
          <w:rFonts w:ascii="Times New Roman" w:eastAsia="黑体" w:hAnsi="Times New Roman" w:cs="Times New Roman" w:hint="eastAsia"/>
          <w:sz w:val="32"/>
          <w:szCs w:val="32"/>
        </w:rPr>
        <w:t>饮水桶</w:t>
      </w:r>
      <w:r w:rsidR="006B3309">
        <w:rPr>
          <w:rFonts w:ascii="Times New Roman" w:eastAsia="黑体" w:hAnsi="Times New Roman" w:cs="Times New Roman" w:hint="eastAsia"/>
          <w:sz w:val="32"/>
          <w:szCs w:val="32"/>
        </w:rPr>
        <w:t>评价</w:t>
      </w:r>
      <w:r>
        <w:rPr>
          <w:rFonts w:ascii="Times New Roman" w:eastAsia="黑体" w:hAnsi="Times New Roman" w:cs="Times New Roman" w:hint="eastAsia"/>
          <w:sz w:val="32"/>
          <w:szCs w:val="32"/>
        </w:rPr>
        <w:t>报告</w:t>
      </w:r>
    </w:p>
    <w:p w:rsidR="00FB5906" w:rsidRDefault="00FB5906" w:rsidP="00FB5906">
      <w:pPr>
        <w:widowControl/>
        <w:rPr>
          <w:rFonts w:ascii="Times New Roman" w:eastAsia="黑体" w:hAnsi="Times New Roman" w:cs="Times New Roman"/>
          <w:sz w:val="32"/>
          <w:szCs w:val="32"/>
        </w:rPr>
      </w:pPr>
    </w:p>
    <w:p w:rsidR="00FB5906" w:rsidRPr="00FB5906" w:rsidRDefault="00FB5906" w:rsidP="00FB5906">
      <w:pPr>
        <w:widowControl/>
        <w:rPr>
          <w:rFonts w:ascii="Times New Roman" w:eastAsia="黑体" w:hAnsi="Times New Roman" w:cs="Times New Roman"/>
          <w:sz w:val="32"/>
          <w:szCs w:val="32"/>
        </w:rPr>
      </w:pPr>
    </w:p>
    <w:p w:rsidR="00FB5906" w:rsidRDefault="00FB5906" w:rsidP="007D209C">
      <w:pPr>
        <w:widowControl/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报告编号：</w:t>
      </w:r>
      <w:r w:rsidR="006B3309" w:rsidRPr="00FB5906">
        <w:rPr>
          <w:rFonts w:ascii="Times New Roman" w:hAnsi="Times New Roman" w:cs="Times New Roman"/>
          <w:kern w:val="0"/>
          <w:szCs w:val="21"/>
          <w:u w:color="000000"/>
        </w:rPr>
        <w:t>XXXXX</w:t>
      </w:r>
      <w:r w:rsidR="006B3309">
        <w:rPr>
          <w:rFonts w:ascii="Times New Roman" w:hAnsi="Times New Roman" w:cs="Times New Roman" w:hint="eastAsia"/>
          <w:kern w:val="0"/>
          <w:szCs w:val="21"/>
          <w:u w:color="000000"/>
        </w:rPr>
        <w:t>-2018</w:t>
      </w:r>
    </w:p>
    <w:p w:rsidR="00FB5906" w:rsidRDefault="006B3309" w:rsidP="007D209C">
      <w:pPr>
        <w:widowControl/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评价</w:t>
      </w:r>
      <w:r w:rsidR="00FB5906">
        <w:rPr>
          <w:rFonts w:ascii="Times New Roman" w:eastAsia="黑体" w:hAnsi="Times New Roman" w:cs="Times New Roman" w:hint="eastAsia"/>
          <w:sz w:val="24"/>
          <w:szCs w:val="24"/>
        </w:rPr>
        <w:t>产品：</w:t>
      </w:r>
      <w:r w:rsidR="00FB5906" w:rsidRPr="00FB5906">
        <w:rPr>
          <w:rFonts w:ascii="Times New Roman" w:hAnsi="Times New Roman" w:cs="Times New Roman" w:hint="eastAsia"/>
          <w:kern w:val="0"/>
          <w:szCs w:val="21"/>
          <w:u w:color="000000"/>
        </w:rPr>
        <w:t>2017</w:t>
      </w:r>
      <w:r w:rsidR="00FB5906" w:rsidRPr="00FB5906">
        <w:rPr>
          <w:rFonts w:ascii="Times New Roman" w:hAnsi="Times New Roman" w:cs="Times New Roman" w:hint="eastAsia"/>
          <w:kern w:val="0"/>
          <w:szCs w:val="21"/>
          <w:u w:color="000000"/>
        </w:rPr>
        <w:t>年</w:t>
      </w:r>
      <w:r w:rsidR="00FB5906" w:rsidRPr="00FB5906">
        <w:rPr>
          <w:rFonts w:ascii="Times New Roman" w:hAnsi="Times New Roman" w:cs="Times New Roman" w:hint="eastAsia"/>
          <w:kern w:val="0"/>
          <w:szCs w:val="21"/>
          <w:u w:color="000000"/>
        </w:rPr>
        <w:t>1</w:t>
      </w:r>
      <w:r w:rsidR="00FB5906" w:rsidRPr="00FB5906">
        <w:rPr>
          <w:rFonts w:ascii="Times New Roman" w:hAnsi="Times New Roman" w:cs="Times New Roman" w:hint="eastAsia"/>
          <w:kern w:val="0"/>
          <w:szCs w:val="21"/>
          <w:u w:color="000000"/>
        </w:rPr>
        <w:t>月</w:t>
      </w:r>
      <w:r w:rsidR="00FB5906" w:rsidRPr="00FB5906">
        <w:rPr>
          <w:rFonts w:ascii="Times New Roman" w:hAnsi="Times New Roman" w:cs="Times New Roman" w:hint="eastAsia"/>
          <w:kern w:val="0"/>
          <w:szCs w:val="21"/>
          <w:u w:color="000000"/>
        </w:rPr>
        <w:t>-12</w:t>
      </w:r>
      <w:r w:rsidR="00FB5906" w:rsidRPr="00FB5906">
        <w:rPr>
          <w:rFonts w:ascii="Times New Roman" w:hAnsi="Times New Roman" w:cs="Times New Roman" w:hint="eastAsia"/>
          <w:kern w:val="0"/>
          <w:szCs w:val="21"/>
          <w:u w:color="000000"/>
        </w:rPr>
        <w:t>月生产的</w:t>
      </w:r>
      <w:r w:rsidR="00FB5906" w:rsidRPr="00FB5906">
        <w:rPr>
          <w:rFonts w:ascii="Times New Roman" w:hAnsi="Times New Roman" w:cs="Times New Roman" w:hint="eastAsia"/>
          <w:kern w:val="0"/>
          <w:szCs w:val="21"/>
          <w:u w:color="000000"/>
        </w:rPr>
        <w:t>PC</w:t>
      </w:r>
      <w:r w:rsidR="00FB5906" w:rsidRPr="00FB5906">
        <w:rPr>
          <w:rFonts w:ascii="Times New Roman" w:hAnsi="Times New Roman" w:cs="Times New Roman" w:hint="eastAsia"/>
          <w:kern w:val="0"/>
          <w:szCs w:val="21"/>
          <w:u w:color="000000"/>
        </w:rPr>
        <w:t>饮水桶</w:t>
      </w:r>
    </w:p>
    <w:p w:rsidR="00FB5906" w:rsidRDefault="00FB5906" w:rsidP="007D209C">
      <w:pPr>
        <w:widowControl/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1F4246">
        <w:rPr>
          <w:rFonts w:ascii="Times New Roman" w:eastAsia="黑体" w:hAnsi="Times New Roman" w:cs="Times New Roman" w:hint="eastAsia"/>
          <w:sz w:val="24"/>
          <w:szCs w:val="24"/>
        </w:rPr>
        <w:t>生产</w:t>
      </w:r>
      <w:r>
        <w:rPr>
          <w:rFonts w:ascii="Times New Roman" w:eastAsia="黑体" w:hAnsi="Times New Roman" w:cs="Times New Roman" w:hint="eastAsia"/>
          <w:sz w:val="24"/>
          <w:szCs w:val="24"/>
        </w:rPr>
        <w:t>企业</w:t>
      </w:r>
      <w:r w:rsidRPr="001F4246">
        <w:rPr>
          <w:rFonts w:ascii="Times New Roman" w:eastAsia="黑体" w:hAnsi="Times New Roman" w:cs="Times New Roman" w:hint="eastAsia"/>
          <w:sz w:val="24"/>
          <w:szCs w:val="24"/>
        </w:rPr>
        <w:t>：</w:t>
      </w:r>
      <w:r w:rsidRPr="00FB5906">
        <w:rPr>
          <w:rFonts w:ascii="Times New Roman" w:hAnsi="Times New Roman" w:cs="Times New Roman"/>
          <w:kern w:val="0"/>
          <w:szCs w:val="21"/>
          <w:u w:color="000000"/>
        </w:rPr>
        <w:t>XXXXX</w:t>
      </w:r>
    </w:p>
    <w:p w:rsidR="00FB5906" w:rsidRPr="001F4246" w:rsidRDefault="00FB5906" w:rsidP="007D209C">
      <w:pPr>
        <w:widowControl/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生产企业地址：</w:t>
      </w:r>
      <w:r w:rsidRPr="00FB5906">
        <w:rPr>
          <w:rFonts w:ascii="Times New Roman" w:hAnsi="Times New Roman" w:cs="Times New Roman"/>
          <w:kern w:val="0"/>
          <w:szCs w:val="21"/>
          <w:u w:color="000000"/>
        </w:rPr>
        <w:t>XXXXX</w:t>
      </w:r>
    </w:p>
    <w:p w:rsidR="00FB5906" w:rsidRDefault="00FB5906" w:rsidP="007D209C">
      <w:pPr>
        <w:widowControl/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委托方代表及联系方式：</w:t>
      </w:r>
      <w:r w:rsidRPr="00FB5906">
        <w:rPr>
          <w:rFonts w:ascii="Times New Roman" w:hAnsi="Times New Roman" w:cs="Times New Roman"/>
          <w:kern w:val="0"/>
          <w:szCs w:val="21"/>
          <w:u w:color="000000"/>
        </w:rPr>
        <w:t>XXXXX</w:t>
      </w:r>
    </w:p>
    <w:p w:rsidR="00FB5906" w:rsidRDefault="00FB5906" w:rsidP="007D209C">
      <w:pPr>
        <w:widowControl/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1F4246">
        <w:rPr>
          <w:rFonts w:ascii="Times New Roman" w:eastAsia="黑体" w:hAnsi="Times New Roman" w:cs="Times New Roman" w:hint="eastAsia"/>
          <w:sz w:val="24"/>
          <w:szCs w:val="24"/>
        </w:rPr>
        <w:t>评价日期：</w:t>
      </w:r>
      <w:r w:rsidRPr="00FB5906">
        <w:rPr>
          <w:rFonts w:ascii="Times New Roman" w:hAnsi="Times New Roman" w:cs="Times New Roman" w:hint="eastAsia"/>
          <w:kern w:val="0"/>
          <w:szCs w:val="21"/>
          <w:u w:color="000000"/>
        </w:rPr>
        <w:t>2018</w:t>
      </w:r>
      <w:r w:rsidRPr="00FB5906">
        <w:rPr>
          <w:rFonts w:ascii="Times New Roman" w:hAnsi="Times New Roman" w:cs="Times New Roman" w:hint="eastAsia"/>
          <w:kern w:val="0"/>
          <w:szCs w:val="21"/>
          <w:u w:color="000000"/>
        </w:rPr>
        <w:t>年</w:t>
      </w:r>
      <w:r w:rsidRPr="00FB5906">
        <w:rPr>
          <w:rFonts w:ascii="Times New Roman" w:hAnsi="Times New Roman" w:cs="Times New Roman" w:hint="eastAsia"/>
          <w:kern w:val="0"/>
          <w:szCs w:val="21"/>
          <w:u w:color="000000"/>
        </w:rPr>
        <w:t>2</w:t>
      </w:r>
      <w:r w:rsidRPr="00FB5906">
        <w:rPr>
          <w:rFonts w:ascii="Times New Roman" w:hAnsi="Times New Roman" w:cs="Times New Roman" w:hint="eastAsia"/>
          <w:kern w:val="0"/>
          <w:szCs w:val="21"/>
          <w:u w:color="000000"/>
        </w:rPr>
        <w:t>月</w:t>
      </w:r>
      <w:r w:rsidRPr="00FB5906">
        <w:rPr>
          <w:rFonts w:ascii="Times New Roman" w:hAnsi="Times New Roman" w:cs="Times New Roman" w:hint="eastAsia"/>
          <w:kern w:val="0"/>
          <w:szCs w:val="21"/>
          <w:u w:color="000000"/>
        </w:rPr>
        <w:t>13</w:t>
      </w:r>
      <w:r w:rsidRPr="00FB5906">
        <w:rPr>
          <w:rFonts w:ascii="Times New Roman" w:hAnsi="Times New Roman" w:cs="Times New Roman" w:hint="eastAsia"/>
          <w:kern w:val="0"/>
          <w:szCs w:val="21"/>
          <w:u w:color="000000"/>
        </w:rPr>
        <w:t>日—</w:t>
      </w:r>
      <w:r w:rsidRPr="00FB5906">
        <w:rPr>
          <w:rFonts w:ascii="Times New Roman" w:hAnsi="Times New Roman" w:cs="Times New Roman" w:hint="eastAsia"/>
          <w:kern w:val="0"/>
          <w:szCs w:val="21"/>
          <w:u w:color="000000"/>
        </w:rPr>
        <w:t>3</w:t>
      </w:r>
      <w:r w:rsidRPr="00FB5906">
        <w:rPr>
          <w:rFonts w:ascii="Times New Roman" w:hAnsi="Times New Roman" w:cs="Times New Roman" w:hint="eastAsia"/>
          <w:kern w:val="0"/>
          <w:szCs w:val="21"/>
          <w:u w:color="000000"/>
        </w:rPr>
        <w:t>月</w:t>
      </w:r>
      <w:r w:rsidRPr="00FB5906">
        <w:rPr>
          <w:rFonts w:ascii="Times New Roman" w:hAnsi="Times New Roman" w:cs="Times New Roman" w:hint="eastAsia"/>
          <w:kern w:val="0"/>
          <w:szCs w:val="21"/>
          <w:u w:color="000000"/>
        </w:rPr>
        <w:t>20</w:t>
      </w:r>
      <w:r w:rsidRPr="00FB5906">
        <w:rPr>
          <w:rFonts w:ascii="Times New Roman" w:hAnsi="Times New Roman" w:cs="Times New Roman" w:hint="eastAsia"/>
          <w:kern w:val="0"/>
          <w:szCs w:val="21"/>
          <w:u w:color="000000"/>
        </w:rPr>
        <w:t>日</w:t>
      </w:r>
    </w:p>
    <w:p w:rsidR="007D209C" w:rsidRDefault="007D209C" w:rsidP="00FB5906">
      <w:pPr>
        <w:widowControl/>
        <w:spacing w:line="480" w:lineRule="auto"/>
        <w:rPr>
          <w:rFonts w:ascii="Times New Roman" w:eastAsia="黑体" w:hAnsi="Times New Roman" w:cs="Times New Roman"/>
          <w:sz w:val="24"/>
          <w:szCs w:val="24"/>
        </w:rPr>
      </w:pPr>
    </w:p>
    <w:p w:rsidR="00FB5906" w:rsidRDefault="006B3309" w:rsidP="00FB5906">
      <w:pPr>
        <w:widowControl/>
        <w:spacing w:line="48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评价</w:t>
      </w:r>
      <w:r w:rsidR="00FB5906">
        <w:rPr>
          <w:rFonts w:ascii="Times New Roman" w:eastAsia="黑体" w:hAnsi="Times New Roman" w:cs="Times New Roman" w:hint="eastAsia"/>
          <w:sz w:val="24"/>
          <w:szCs w:val="24"/>
        </w:rPr>
        <w:t>依据：</w:t>
      </w:r>
      <w:r w:rsidR="00FB5906" w:rsidRPr="00FB5906">
        <w:rPr>
          <w:rFonts w:ascii="Times New Roman" w:hAnsi="Times New Roman" w:cs="Times New Roman"/>
          <w:kern w:val="0"/>
          <w:szCs w:val="21"/>
          <w:u w:color="000000"/>
        </w:rPr>
        <w:t>GB/T XXXXX—201X</w:t>
      </w:r>
    </w:p>
    <w:p w:rsidR="00FB5906" w:rsidRPr="00D06712" w:rsidRDefault="006B3309" w:rsidP="00FB5906">
      <w:pPr>
        <w:widowControl/>
        <w:spacing w:line="48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评价</w:t>
      </w:r>
      <w:r w:rsidR="00FB5906" w:rsidRPr="00D06712">
        <w:rPr>
          <w:rFonts w:ascii="Times New Roman" w:eastAsia="黑体" w:hAnsi="Times New Roman" w:cs="Times New Roman" w:hint="eastAsia"/>
          <w:sz w:val="24"/>
          <w:szCs w:val="24"/>
        </w:rPr>
        <w:t>结果：</w:t>
      </w:r>
      <w:r w:rsidR="00FB5906" w:rsidRPr="00FB5906">
        <w:rPr>
          <w:rFonts w:ascii="Times New Roman" w:hAnsi="Times New Roman" w:cs="Times New Roman" w:hint="eastAsia"/>
          <w:kern w:val="0"/>
          <w:szCs w:val="21"/>
          <w:u w:color="000000"/>
        </w:rPr>
        <w:t>详见正文</w:t>
      </w:r>
    </w:p>
    <w:p w:rsidR="00FB5906" w:rsidRDefault="006B3309" w:rsidP="00FB5906">
      <w:pPr>
        <w:widowControl/>
        <w:spacing w:line="48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评价</w:t>
      </w:r>
      <w:r w:rsidR="00FB5906" w:rsidRPr="00D06712">
        <w:rPr>
          <w:rFonts w:ascii="Times New Roman" w:eastAsia="黑体" w:hAnsi="Times New Roman" w:cs="Times New Roman" w:hint="eastAsia"/>
          <w:sz w:val="24"/>
          <w:szCs w:val="24"/>
        </w:rPr>
        <w:t>结论：</w:t>
      </w:r>
    </w:p>
    <w:p w:rsidR="007D209C" w:rsidRPr="00E212B9" w:rsidRDefault="00FB5906" w:rsidP="00CC2B24">
      <w:pPr>
        <w:widowControl/>
        <w:spacing w:beforeLines="50" w:before="120"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  <w:u w:color="000000"/>
        </w:rPr>
      </w:pPr>
      <w:r w:rsidRPr="007D209C">
        <w:rPr>
          <w:rFonts w:ascii="Times New Roman" w:hAnsi="Times New Roman" w:cs="Times New Roman" w:hint="eastAsia"/>
          <w:kern w:val="0"/>
          <w:sz w:val="24"/>
          <w:szCs w:val="24"/>
          <w:u w:color="000000"/>
        </w:rPr>
        <w:t>根据评价结果</w:t>
      </w:r>
      <w:r w:rsidR="007D209C" w:rsidRPr="007D209C">
        <w:rPr>
          <w:rFonts w:ascii="Times New Roman" w:hAnsi="Times New Roman" w:cs="Times New Roman" w:hint="eastAsia"/>
          <w:kern w:val="0"/>
          <w:sz w:val="24"/>
          <w:szCs w:val="24"/>
          <w:u w:color="000000"/>
        </w:rPr>
        <w:t>，</w:t>
      </w:r>
      <w:r w:rsidR="007D209C" w:rsidRPr="00E212B9">
        <w:rPr>
          <w:rFonts w:ascii="Times New Roman" w:hAnsi="Times New Roman" w:cs="Times New Roman" w:hint="eastAsia"/>
          <w:kern w:val="0"/>
          <w:sz w:val="24"/>
          <w:szCs w:val="24"/>
          <w:u w:color="000000"/>
        </w:rPr>
        <w:t>生产企业</w:t>
      </w:r>
      <w:r w:rsidR="007D209C" w:rsidRPr="00E212B9">
        <w:rPr>
          <w:rFonts w:ascii="Times New Roman" w:hAnsi="Times New Roman" w:cs="Times New Roman"/>
          <w:kern w:val="0"/>
          <w:sz w:val="24"/>
          <w:szCs w:val="24"/>
          <w:u w:color="000000"/>
        </w:rPr>
        <w:t>XXXXX</w:t>
      </w:r>
      <w:r w:rsidR="007D209C" w:rsidRPr="00E212B9">
        <w:rPr>
          <w:rFonts w:ascii="Times New Roman" w:hAnsi="Times New Roman" w:cs="Times New Roman" w:hint="eastAsia"/>
          <w:kern w:val="0"/>
          <w:sz w:val="24"/>
          <w:szCs w:val="24"/>
          <w:u w:color="000000"/>
        </w:rPr>
        <w:t>符合</w:t>
      </w:r>
      <w:r w:rsidR="007D209C" w:rsidRPr="00E212B9">
        <w:rPr>
          <w:rFonts w:ascii="Times New Roman" w:hAnsi="Times New Roman" w:cs="Times New Roman"/>
          <w:kern w:val="0"/>
          <w:sz w:val="24"/>
          <w:szCs w:val="24"/>
          <w:u w:color="000000"/>
        </w:rPr>
        <w:t>GB/T XXXXX—201X</w:t>
      </w:r>
      <w:r w:rsidR="007D209C" w:rsidRPr="00E212B9">
        <w:rPr>
          <w:rFonts w:ascii="Times New Roman" w:hAnsi="Times New Roman" w:cs="Times New Roman" w:hint="eastAsia"/>
          <w:kern w:val="0"/>
          <w:sz w:val="24"/>
          <w:szCs w:val="24"/>
          <w:u w:color="000000"/>
        </w:rPr>
        <w:t>中对于生产企业的基本要求；所生产的</w:t>
      </w:r>
      <w:r w:rsidR="007D209C" w:rsidRPr="00E212B9">
        <w:rPr>
          <w:rFonts w:ascii="Times New Roman" w:hAnsi="Times New Roman" w:cs="Times New Roman" w:hint="eastAsia"/>
          <w:kern w:val="0"/>
          <w:sz w:val="24"/>
          <w:szCs w:val="24"/>
          <w:u w:color="000000"/>
        </w:rPr>
        <w:t>PC</w:t>
      </w:r>
      <w:r w:rsidR="007D209C" w:rsidRPr="00E212B9">
        <w:rPr>
          <w:rFonts w:ascii="Times New Roman" w:hAnsi="Times New Roman" w:cs="Times New Roman" w:hint="eastAsia"/>
          <w:kern w:val="0"/>
          <w:sz w:val="24"/>
          <w:szCs w:val="24"/>
          <w:u w:color="000000"/>
        </w:rPr>
        <w:t>饮水桶符合</w:t>
      </w:r>
      <w:r w:rsidR="007D209C" w:rsidRPr="00E212B9">
        <w:rPr>
          <w:rFonts w:ascii="Times New Roman" w:hAnsi="Times New Roman" w:cs="Times New Roman"/>
          <w:kern w:val="0"/>
          <w:sz w:val="24"/>
          <w:szCs w:val="24"/>
          <w:u w:color="000000"/>
        </w:rPr>
        <w:t>GB/T XXXXX—201X</w:t>
      </w:r>
      <w:r w:rsidR="007D209C" w:rsidRPr="00E212B9">
        <w:rPr>
          <w:rFonts w:ascii="Times New Roman" w:hAnsi="Times New Roman" w:cs="Times New Roman" w:hint="eastAsia"/>
          <w:kern w:val="0"/>
          <w:sz w:val="24"/>
          <w:szCs w:val="24"/>
          <w:u w:color="000000"/>
        </w:rPr>
        <w:t>中对于绿色包装产品性能的基本要求。</w:t>
      </w:r>
    </w:p>
    <w:p w:rsidR="007D209C" w:rsidRPr="00E212B9" w:rsidRDefault="007D209C" w:rsidP="007D209C">
      <w:pPr>
        <w:widowControl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  <w:u w:color="000000"/>
        </w:rPr>
      </w:pPr>
      <w:r w:rsidRPr="00E212B9">
        <w:rPr>
          <w:rFonts w:ascii="Times New Roman" w:hAnsi="Times New Roman" w:cs="Times New Roman" w:hint="eastAsia"/>
          <w:kern w:val="0"/>
          <w:sz w:val="24"/>
          <w:szCs w:val="24"/>
          <w:u w:color="000000"/>
        </w:rPr>
        <w:t>依据</w:t>
      </w:r>
      <w:r w:rsidRPr="00E212B9">
        <w:rPr>
          <w:rFonts w:ascii="Times New Roman" w:hAnsi="Times New Roman" w:cs="Times New Roman"/>
          <w:kern w:val="0"/>
          <w:sz w:val="24"/>
          <w:szCs w:val="24"/>
          <w:u w:color="000000"/>
        </w:rPr>
        <w:t>GB</w:t>
      </w:r>
      <w:r w:rsidRPr="007D209C">
        <w:rPr>
          <w:rFonts w:ascii="Times New Roman" w:hAnsi="Times New Roman" w:cs="Times New Roman"/>
          <w:kern w:val="0"/>
          <w:sz w:val="24"/>
          <w:szCs w:val="24"/>
          <w:u w:color="000000"/>
        </w:rPr>
        <w:t>/T XXXXX—201X</w:t>
      </w:r>
      <w:r w:rsidRPr="007D209C">
        <w:rPr>
          <w:rFonts w:ascii="Times New Roman" w:hAnsi="Times New Roman" w:cs="Times New Roman" w:hint="eastAsia"/>
          <w:kern w:val="0"/>
          <w:sz w:val="24"/>
          <w:szCs w:val="24"/>
          <w:u w:color="000000"/>
        </w:rPr>
        <w:t>中指标体系评价计分方法，该企业</w:t>
      </w:r>
      <w:r w:rsidRPr="007D209C">
        <w:rPr>
          <w:rFonts w:ascii="Times New Roman" w:hAnsi="Times New Roman" w:cs="Times New Roman" w:hint="eastAsia"/>
          <w:kern w:val="0"/>
          <w:sz w:val="24"/>
          <w:szCs w:val="24"/>
          <w:u w:color="000000"/>
        </w:rPr>
        <w:t>2017</w:t>
      </w:r>
      <w:r w:rsidRPr="007D209C">
        <w:rPr>
          <w:rFonts w:ascii="Times New Roman" w:hAnsi="Times New Roman" w:cs="Times New Roman" w:hint="eastAsia"/>
          <w:kern w:val="0"/>
          <w:sz w:val="24"/>
          <w:szCs w:val="24"/>
          <w:u w:color="000000"/>
        </w:rPr>
        <w:t>年生产的</w:t>
      </w:r>
      <w:r w:rsidRPr="00E212B9">
        <w:rPr>
          <w:rFonts w:ascii="Times New Roman" w:hAnsi="Times New Roman" w:cs="Times New Roman" w:hint="eastAsia"/>
          <w:kern w:val="0"/>
          <w:sz w:val="24"/>
          <w:szCs w:val="24"/>
          <w:u w:color="000000"/>
        </w:rPr>
        <w:t>PC</w:t>
      </w:r>
      <w:r w:rsidRPr="00E212B9">
        <w:rPr>
          <w:rFonts w:ascii="Times New Roman" w:hAnsi="Times New Roman" w:cs="Times New Roman" w:hint="eastAsia"/>
          <w:kern w:val="0"/>
          <w:sz w:val="24"/>
          <w:szCs w:val="24"/>
          <w:u w:color="000000"/>
        </w:rPr>
        <w:t>饮水桶产品的指标评价综合</w:t>
      </w:r>
      <w:r w:rsidRPr="00A15C23">
        <w:rPr>
          <w:rFonts w:ascii="Times New Roman" w:hAnsi="Times New Roman" w:cs="Times New Roman" w:hint="eastAsia"/>
          <w:kern w:val="0"/>
          <w:sz w:val="24"/>
          <w:szCs w:val="24"/>
          <w:u w:color="000000"/>
        </w:rPr>
        <w:t>分值为</w:t>
      </w:r>
      <w:r w:rsidRPr="00A15C23">
        <w:rPr>
          <w:rFonts w:ascii="Times New Roman" w:hAnsi="Times New Roman" w:cs="Times New Roman" w:hint="eastAsia"/>
          <w:kern w:val="0"/>
          <w:sz w:val="24"/>
          <w:szCs w:val="24"/>
          <w:u w:color="000000"/>
        </w:rPr>
        <w:t>8</w:t>
      </w:r>
      <w:r w:rsidR="00A15C23" w:rsidRPr="00A15C23">
        <w:rPr>
          <w:rFonts w:ascii="Times New Roman" w:hAnsi="Times New Roman" w:cs="Times New Roman" w:hint="eastAsia"/>
          <w:kern w:val="0"/>
          <w:sz w:val="24"/>
          <w:szCs w:val="24"/>
          <w:u w:color="000000"/>
        </w:rPr>
        <w:t>3.2</w:t>
      </w:r>
      <w:r w:rsidR="00823563" w:rsidRPr="00A15C23">
        <w:rPr>
          <w:rFonts w:ascii="Times New Roman" w:hAnsi="Times New Roman" w:cs="Times New Roman" w:hint="eastAsia"/>
          <w:kern w:val="0"/>
          <w:sz w:val="24"/>
          <w:szCs w:val="24"/>
          <w:u w:color="000000"/>
        </w:rPr>
        <w:t>分，属于</w:t>
      </w:r>
      <w:r w:rsidR="00B13558" w:rsidRPr="00A15C23">
        <w:rPr>
          <w:rFonts w:ascii="Times New Roman" w:hAnsi="Times New Roman" w:cs="Times New Roman" w:hint="eastAsia"/>
          <w:kern w:val="0"/>
          <w:sz w:val="24"/>
          <w:szCs w:val="24"/>
          <w:u w:color="000000"/>
        </w:rPr>
        <w:t>3</w:t>
      </w:r>
      <w:r w:rsidR="00823563" w:rsidRPr="00A15C23">
        <w:rPr>
          <w:rFonts w:ascii="Times New Roman" w:hAnsi="Times New Roman" w:cs="Times New Roman" w:hint="eastAsia"/>
          <w:kern w:val="0"/>
          <w:sz w:val="24"/>
          <w:szCs w:val="24"/>
          <w:u w:color="000000"/>
        </w:rPr>
        <w:t>G</w:t>
      </w:r>
      <w:r w:rsidR="00823563" w:rsidRPr="00A15C23">
        <w:rPr>
          <w:rFonts w:ascii="Times New Roman" w:hAnsi="Times New Roman" w:cs="Times New Roman" w:hint="eastAsia"/>
          <w:kern w:val="0"/>
          <w:sz w:val="24"/>
          <w:szCs w:val="24"/>
          <w:u w:color="000000"/>
        </w:rPr>
        <w:t>级绿</w:t>
      </w:r>
      <w:r w:rsidR="00823563">
        <w:rPr>
          <w:rFonts w:ascii="Times New Roman" w:hAnsi="Times New Roman" w:cs="Times New Roman" w:hint="eastAsia"/>
          <w:kern w:val="0"/>
          <w:sz w:val="24"/>
          <w:szCs w:val="24"/>
          <w:u w:color="000000"/>
        </w:rPr>
        <w:t>色包装</w:t>
      </w:r>
      <w:r w:rsidR="001B69D4">
        <w:rPr>
          <w:rFonts w:ascii="Times New Roman" w:hAnsi="Times New Roman" w:cs="Times New Roman" w:hint="eastAsia"/>
          <w:kern w:val="0"/>
          <w:sz w:val="24"/>
          <w:szCs w:val="24"/>
          <w:u w:color="000000"/>
        </w:rPr>
        <w:t>。</w:t>
      </w:r>
    </w:p>
    <w:p w:rsidR="007D209C" w:rsidRDefault="007D209C" w:rsidP="00FB5906">
      <w:pPr>
        <w:widowControl/>
        <w:spacing w:line="480" w:lineRule="auto"/>
        <w:rPr>
          <w:rFonts w:ascii="Times New Roman" w:hAnsi="Times New Roman" w:cs="Times New Roman"/>
          <w:kern w:val="0"/>
          <w:szCs w:val="21"/>
          <w:u w:color="000000"/>
        </w:rPr>
      </w:pPr>
    </w:p>
    <w:p w:rsidR="007D209C" w:rsidRDefault="007D209C" w:rsidP="00FB5906">
      <w:pPr>
        <w:widowControl/>
        <w:spacing w:line="480" w:lineRule="auto"/>
        <w:rPr>
          <w:rFonts w:ascii="Times New Roman" w:hAnsi="Times New Roman" w:cs="Times New Roman"/>
          <w:kern w:val="0"/>
          <w:szCs w:val="21"/>
          <w:u w:color="000000"/>
        </w:rPr>
      </w:pPr>
    </w:p>
    <w:p w:rsidR="007D209C" w:rsidRPr="007D209C" w:rsidRDefault="007D209C" w:rsidP="00FB5906">
      <w:pPr>
        <w:widowControl/>
        <w:spacing w:line="480" w:lineRule="auto"/>
        <w:rPr>
          <w:rFonts w:ascii="Times New Roman" w:hAnsi="Times New Roman" w:cs="Times New Roman"/>
          <w:kern w:val="0"/>
          <w:szCs w:val="21"/>
          <w:u w:color="000000"/>
        </w:rPr>
      </w:pPr>
    </w:p>
    <w:p w:rsidR="00FB5906" w:rsidRPr="001F4246" w:rsidRDefault="00FB5906" w:rsidP="007D209C">
      <w:pPr>
        <w:widowControl/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1F4246">
        <w:rPr>
          <w:rFonts w:ascii="Times New Roman" w:eastAsia="黑体" w:hAnsi="Times New Roman" w:cs="Times New Roman" w:hint="eastAsia"/>
          <w:sz w:val="24"/>
          <w:szCs w:val="24"/>
        </w:rPr>
        <w:t>评价单位：</w:t>
      </w:r>
      <w:r w:rsidRPr="00FB5906">
        <w:rPr>
          <w:rFonts w:ascii="Times New Roman" w:hAnsi="Times New Roman" w:cs="Times New Roman"/>
          <w:kern w:val="0"/>
          <w:szCs w:val="21"/>
          <w:u w:color="000000"/>
        </w:rPr>
        <w:t>XXXXX</w:t>
      </w:r>
    </w:p>
    <w:p w:rsidR="00FB5906" w:rsidRPr="00D06712" w:rsidRDefault="00FB5906" w:rsidP="007D209C">
      <w:pPr>
        <w:widowControl/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D06712">
        <w:rPr>
          <w:rFonts w:ascii="Times New Roman" w:eastAsia="黑体" w:hAnsi="Times New Roman" w:cs="Times New Roman" w:hint="eastAsia"/>
          <w:sz w:val="24"/>
          <w:szCs w:val="24"/>
        </w:rPr>
        <w:t>核查人员</w:t>
      </w:r>
      <w:r w:rsidRPr="00FB5906">
        <w:rPr>
          <w:rFonts w:ascii="Times New Roman" w:hAnsi="Times New Roman" w:cs="Times New Roman" w:hint="eastAsia"/>
          <w:kern w:val="0"/>
          <w:szCs w:val="21"/>
          <w:u w:color="000000"/>
        </w:rPr>
        <w:t>：</w:t>
      </w:r>
      <w:r w:rsidRPr="00FB5906">
        <w:rPr>
          <w:rFonts w:ascii="Times New Roman" w:hAnsi="Times New Roman" w:cs="Times New Roman"/>
          <w:kern w:val="0"/>
          <w:szCs w:val="21"/>
          <w:u w:color="000000"/>
        </w:rPr>
        <w:t>XXXXX</w:t>
      </w:r>
    </w:p>
    <w:p w:rsidR="00FB5906" w:rsidRDefault="00FB5906" w:rsidP="007D209C">
      <w:pPr>
        <w:widowControl/>
        <w:spacing w:line="360" w:lineRule="auto"/>
        <w:rPr>
          <w:rFonts w:ascii="Times New Roman" w:hAnsi="Times New Roman" w:cs="Times New Roman"/>
          <w:kern w:val="0"/>
          <w:szCs w:val="21"/>
          <w:u w:color="000000"/>
        </w:rPr>
      </w:pPr>
      <w:r w:rsidRPr="00D06712">
        <w:rPr>
          <w:rFonts w:ascii="Times New Roman" w:eastAsia="黑体" w:hAnsi="Times New Roman" w:cs="Times New Roman" w:hint="eastAsia"/>
          <w:sz w:val="24"/>
          <w:szCs w:val="24"/>
        </w:rPr>
        <w:t>联系方式：</w:t>
      </w:r>
      <w:r w:rsidRPr="00FB5906">
        <w:rPr>
          <w:rFonts w:ascii="Times New Roman" w:hAnsi="Times New Roman" w:cs="Times New Roman"/>
          <w:kern w:val="0"/>
          <w:szCs w:val="21"/>
          <w:u w:color="000000"/>
        </w:rPr>
        <w:t xml:space="preserve">XXXXX </w:t>
      </w:r>
    </w:p>
    <w:p w:rsidR="007D209C" w:rsidRDefault="007D209C" w:rsidP="007D209C">
      <w:pPr>
        <w:widowControl/>
        <w:spacing w:line="360" w:lineRule="auto"/>
        <w:rPr>
          <w:rFonts w:ascii="Times New Roman" w:hAnsi="Times New Roman" w:cs="Times New Roman"/>
          <w:kern w:val="0"/>
          <w:szCs w:val="21"/>
          <w:u w:color="000000"/>
        </w:rPr>
      </w:pPr>
    </w:p>
    <w:p w:rsidR="007D209C" w:rsidRDefault="007D209C" w:rsidP="007D209C">
      <w:pPr>
        <w:widowControl/>
        <w:spacing w:line="360" w:lineRule="auto"/>
        <w:rPr>
          <w:rFonts w:ascii="Times New Roman" w:hAnsi="Times New Roman" w:cs="Times New Roman"/>
          <w:kern w:val="0"/>
          <w:szCs w:val="21"/>
          <w:u w:color="000000"/>
        </w:rPr>
      </w:pPr>
    </w:p>
    <w:p w:rsidR="00FB5906" w:rsidRDefault="00FB5906">
      <w:pPr>
        <w:widowControl/>
        <w:jc w:val="left"/>
        <w:rPr>
          <w:rFonts w:ascii="Times New Roman" w:hAnsi="Times New Roman" w:cs="Times New Roman"/>
          <w:kern w:val="0"/>
          <w:szCs w:val="21"/>
          <w:u w:color="000000"/>
        </w:rPr>
      </w:pPr>
    </w:p>
    <w:p w:rsidR="004132E7" w:rsidRPr="002550B5" w:rsidRDefault="004132E7" w:rsidP="004132E7">
      <w:pPr>
        <w:widowControl/>
        <w:spacing w:line="480" w:lineRule="auto"/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 w:rsidRPr="002550B5">
        <w:rPr>
          <w:rFonts w:ascii="Times New Roman" w:eastAsia="黑体" w:hAnsi="Times New Roman" w:cs="Times New Roman" w:hint="eastAsia"/>
          <w:b/>
          <w:sz w:val="24"/>
          <w:szCs w:val="24"/>
        </w:rPr>
        <w:t>（以下为评价正文部分）</w:t>
      </w:r>
    </w:p>
    <w:p w:rsidR="00FB5906" w:rsidRDefault="00FB5906">
      <w:pPr>
        <w:widowControl/>
        <w:jc w:val="left"/>
        <w:rPr>
          <w:rFonts w:ascii="Times New Roman" w:eastAsia="黑体" w:hAnsi="Times New Roman" w:cs="Times New Roman"/>
          <w:sz w:val="24"/>
          <w:szCs w:val="24"/>
        </w:rPr>
      </w:pPr>
    </w:p>
    <w:p w:rsidR="00FB5906" w:rsidRPr="00EF1820" w:rsidRDefault="00FB5906" w:rsidP="00EF1820">
      <w:pPr>
        <w:pStyle w:val="afffffff0"/>
        <w:widowControl/>
        <w:numPr>
          <w:ilvl w:val="0"/>
          <w:numId w:val="6"/>
        </w:numPr>
        <w:spacing w:line="360" w:lineRule="auto"/>
        <w:ind w:firstLineChars="0"/>
        <w:rPr>
          <w:rFonts w:ascii="Times New Roman" w:eastAsia="黑体" w:hAnsi="Times New Roman" w:cs="Times New Roman"/>
          <w:b/>
          <w:sz w:val="24"/>
          <w:szCs w:val="24"/>
        </w:rPr>
      </w:pPr>
      <w:r w:rsidRPr="00EF1820">
        <w:rPr>
          <w:rFonts w:ascii="Times New Roman" w:eastAsia="黑体" w:hAnsi="Times New Roman" w:cs="Times New Roman" w:hint="eastAsia"/>
          <w:b/>
          <w:sz w:val="24"/>
          <w:szCs w:val="24"/>
        </w:rPr>
        <w:t>评价范围</w:t>
      </w:r>
    </w:p>
    <w:p w:rsidR="00FB5906" w:rsidRPr="008E2E78" w:rsidRDefault="00FB5906" w:rsidP="008E2E78">
      <w:pPr>
        <w:widowControl/>
        <w:spacing w:line="360" w:lineRule="auto"/>
        <w:rPr>
          <w:rFonts w:ascii="Times New Roman" w:hAnsi="Times New Roman" w:cs="Times New Roman"/>
          <w:kern w:val="0"/>
          <w:szCs w:val="21"/>
          <w:u w:color="000000"/>
        </w:rPr>
      </w:pPr>
      <w:r w:rsidRPr="008E2E78">
        <w:rPr>
          <w:rFonts w:ascii="Times New Roman" w:hAnsi="Times New Roman" w:cs="Times New Roman" w:hint="eastAsia"/>
          <w:kern w:val="0"/>
          <w:szCs w:val="21"/>
          <w:u w:color="000000"/>
        </w:rPr>
        <w:t>——生产企业</w:t>
      </w:r>
      <w:r w:rsidRPr="00FB5906">
        <w:rPr>
          <w:rFonts w:ascii="Times New Roman" w:hAnsi="Times New Roman" w:cs="Times New Roman"/>
          <w:kern w:val="0"/>
          <w:szCs w:val="21"/>
          <w:u w:color="000000"/>
        </w:rPr>
        <w:t>XXXXX</w:t>
      </w:r>
      <w:r w:rsidRPr="008E2E78">
        <w:rPr>
          <w:rFonts w:ascii="Times New Roman" w:hAnsi="Times New Roman" w:cs="Times New Roman" w:hint="eastAsia"/>
          <w:kern w:val="0"/>
          <w:szCs w:val="21"/>
          <w:u w:color="000000"/>
        </w:rPr>
        <w:t>的基本概况</w:t>
      </w:r>
      <w:r w:rsidR="004132E7" w:rsidRPr="008E2E78">
        <w:rPr>
          <w:rFonts w:ascii="Times New Roman" w:hAnsi="Times New Roman" w:cs="Times New Roman" w:hint="eastAsia"/>
          <w:kern w:val="0"/>
          <w:szCs w:val="21"/>
          <w:u w:color="000000"/>
        </w:rPr>
        <w:t>（产品年生产量、销量、工艺技术、设备、用能等情况）、</w:t>
      </w:r>
      <w:r w:rsidRPr="008E2E78">
        <w:rPr>
          <w:rFonts w:ascii="Times New Roman" w:hAnsi="Times New Roman" w:cs="Times New Roman" w:hint="eastAsia"/>
          <w:kern w:val="0"/>
          <w:szCs w:val="21"/>
          <w:u w:color="000000"/>
        </w:rPr>
        <w:t>PC</w:t>
      </w:r>
      <w:r w:rsidRPr="008E2E78">
        <w:rPr>
          <w:rFonts w:ascii="Times New Roman" w:hAnsi="Times New Roman" w:cs="Times New Roman" w:hint="eastAsia"/>
          <w:kern w:val="0"/>
          <w:szCs w:val="21"/>
          <w:u w:color="000000"/>
        </w:rPr>
        <w:t>饮水桶的生产厂区范围（包括原辅料、生产、运输、储存、废弃物处理等所涉及的</w:t>
      </w:r>
      <w:r w:rsidR="004132E7" w:rsidRPr="008E2E78">
        <w:rPr>
          <w:rFonts w:ascii="Times New Roman" w:hAnsi="Times New Roman" w:cs="Times New Roman" w:hint="eastAsia"/>
          <w:kern w:val="0"/>
          <w:szCs w:val="21"/>
          <w:u w:color="000000"/>
        </w:rPr>
        <w:t>车间</w:t>
      </w:r>
      <w:r w:rsidRPr="008E2E78">
        <w:rPr>
          <w:rFonts w:ascii="Times New Roman" w:hAnsi="Times New Roman" w:cs="Times New Roman" w:hint="eastAsia"/>
          <w:kern w:val="0"/>
          <w:szCs w:val="21"/>
          <w:u w:color="000000"/>
        </w:rPr>
        <w:t>范围）；</w:t>
      </w:r>
    </w:p>
    <w:p w:rsidR="00FB5906" w:rsidRPr="008E2E78" w:rsidRDefault="00FB5906" w:rsidP="008E2E78">
      <w:pPr>
        <w:widowControl/>
        <w:spacing w:line="360" w:lineRule="auto"/>
        <w:rPr>
          <w:rFonts w:ascii="Times New Roman" w:hAnsi="Times New Roman" w:cs="Times New Roman"/>
          <w:kern w:val="0"/>
          <w:szCs w:val="21"/>
          <w:u w:color="000000"/>
        </w:rPr>
      </w:pPr>
      <w:r w:rsidRPr="008E2E78">
        <w:rPr>
          <w:rFonts w:ascii="Times New Roman" w:hAnsi="Times New Roman" w:cs="Times New Roman" w:hint="eastAsia"/>
          <w:kern w:val="0"/>
          <w:szCs w:val="21"/>
          <w:u w:color="000000"/>
        </w:rPr>
        <w:t>——</w:t>
      </w:r>
      <w:r w:rsidRPr="008E2E78">
        <w:rPr>
          <w:rFonts w:ascii="Times New Roman" w:hAnsi="Times New Roman" w:cs="Times New Roman" w:hint="eastAsia"/>
          <w:kern w:val="0"/>
          <w:szCs w:val="21"/>
          <w:u w:color="000000"/>
        </w:rPr>
        <w:t>PC</w:t>
      </w:r>
      <w:r w:rsidRPr="008E2E78">
        <w:rPr>
          <w:rFonts w:ascii="Times New Roman" w:hAnsi="Times New Roman" w:cs="Times New Roman" w:hint="eastAsia"/>
          <w:kern w:val="0"/>
          <w:szCs w:val="21"/>
          <w:u w:color="000000"/>
        </w:rPr>
        <w:t>饮水桶的生产工艺流程</w:t>
      </w:r>
      <w:r w:rsidR="004132E7" w:rsidRPr="008E2E78">
        <w:rPr>
          <w:rFonts w:ascii="Times New Roman" w:hAnsi="Times New Roman" w:cs="Times New Roman" w:hint="eastAsia"/>
          <w:kern w:val="0"/>
          <w:szCs w:val="21"/>
          <w:u w:color="000000"/>
        </w:rPr>
        <w:t>。</w:t>
      </w:r>
    </w:p>
    <w:p w:rsidR="004132E7" w:rsidRPr="008E2E78" w:rsidRDefault="004132E7" w:rsidP="00EF1820">
      <w:pPr>
        <w:pStyle w:val="afffffff0"/>
        <w:widowControl/>
        <w:numPr>
          <w:ilvl w:val="0"/>
          <w:numId w:val="6"/>
        </w:numPr>
        <w:spacing w:line="360" w:lineRule="auto"/>
        <w:ind w:firstLineChars="0"/>
        <w:rPr>
          <w:rFonts w:ascii="Times New Roman" w:eastAsia="黑体" w:hAnsi="Times New Roman" w:cs="Times New Roman"/>
          <w:b/>
          <w:sz w:val="24"/>
          <w:szCs w:val="24"/>
        </w:rPr>
      </w:pPr>
      <w:r w:rsidRPr="008E2E78">
        <w:rPr>
          <w:rFonts w:ascii="Times New Roman" w:eastAsia="黑体" w:hAnsi="Times New Roman" w:cs="Times New Roman" w:hint="eastAsia"/>
          <w:b/>
          <w:sz w:val="24"/>
          <w:szCs w:val="24"/>
        </w:rPr>
        <w:t>评价方案</w:t>
      </w:r>
    </w:p>
    <w:p w:rsidR="004132E7" w:rsidRPr="008E2E78" w:rsidRDefault="004132E7" w:rsidP="008E2E78">
      <w:pPr>
        <w:widowControl/>
        <w:spacing w:line="360" w:lineRule="auto"/>
        <w:rPr>
          <w:rFonts w:ascii="Times New Roman" w:hAnsi="Times New Roman" w:cs="Times New Roman"/>
          <w:kern w:val="0"/>
          <w:szCs w:val="21"/>
          <w:u w:color="000000"/>
        </w:rPr>
      </w:pPr>
      <w:r w:rsidRPr="008E2E78">
        <w:rPr>
          <w:rFonts w:ascii="Times New Roman" w:hAnsi="Times New Roman" w:cs="Times New Roman" w:hint="eastAsia"/>
          <w:kern w:val="0"/>
          <w:szCs w:val="21"/>
          <w:u w:color="000000"/>
        </w:rPr>
        <w:t>依据</w:t>
      </w:r>
      <w:r w:rsidRPr="00FB5906">
        <w:rPr>
          <w:rFonts w:ascii="Times New Roman" w:hAnsi="Times New Roman" w:cs="Times New Roman"/>
          <w:kern w:val="0"/>
          <w:szCs w:val="21"/>
          <w:u w:color="000000"/>
        </w:rPr>
        <w:t>GB/T XXXXX—201X</w:t>
      </w:r>
      <w:r>
        <w:rPr>
          <w:rFonts w:ascii="Times New Roman" w:hAnsi="Times New Roman" w:cs="Times New Roman" w:hint="eastAsia"/>
          <w:kern w:val="0"/>
          <w:szCs w:val="21"/>
          <w:u w:color="000000"/>
        </w:rPr>
        <w:t>，</w:t>
      </w:r>
      <w:r w:rsidRPr="008E2E78">
        <w:rPr>
          <w:rFonts w:ascii="Times New Roman" w:hAnsi="Times New Roman" w:cs="Times New Roman" w:hint="eastAsia"/>
          <w:kern w:val="0"/>
          <w:szCs w:val="21"/>
          <w:u w:color="000000"/>
        </w:rPr>
        <w:t>采用基本要求评价和指标体系评价计分方法，对该企业在</w:t>
      </w:r>
      <w:r w:rsidRPr="008E2E78">
        <w:rPr>
          <w:rFonts w:ascii="Times New Roman" w:hAnsi="Times New Roman" w:cs="Times New Roman" w:hint="eastAsia"/>
          <w:kern w:val="0"/>
          <w:szCs w:val="21"/>
          <w:u w:color="000000"/>
        </w:rPr>
        <w:t>2017</w:t>
      </w:r>
      <w:r w:rsidRPr="008E2E78">
        <w:rPr>
          <w:rFonts w:ascii="Times New Roman" w:hAnsi="Times New Roman" w:cs="Times New Roman" w:hint="eastAsia"/>
          <w:kern w:val="0"/>
          <w:szCs w:val="21"/>
          <w:u w:color="000000"/>
        </w:rPr>
        <w:t>年全年生产的</w:t>
      </w:r>
      <w:r w:rsidRPr="008E2E78">
        <w:rPr>
          <w:rFonts w:ascii="Times New Roman" w:hAnsi="Times New Roman" w:cs="Times New Roman" w:hint="eastAsia"/>
          <w:kern w:val="0"/>
          <w:szCs w:val="21"/>
          <w:u w:color="000000"/>
        </w:rPr>
        <w:t>PC</w:t>
      </w:r>
      <w:r w:rsidRPr="008E2E78">
        <w:rPr>
          <w:rFonts w:ascii="Times New Roman" w:hAnsi="Times New Roman" w:cs="Times New Roman" w:hint="eastAsia"/>
          <w:kern w:val="0"/>
          <w:szCs w:val="21"/>
          <w:u w:color="000000"/>
        </w:rPr>
        <w:t>饮水桶进行绿色评价，评价结果以综合分值形式体现。</w:t>
      </w:r>
    </w:p>
    <w:p w:rsidR="004132E7" w:rsidRPr="008E2E78" w:rsidRDefault="004132E7" w:rsidP="00EF1820">
      <w:pPr>
        <w:pStyle w:val="afffffff0"/>
        <w:widowControl/>
        <w:numPr>
          <w:ilvl w:val="0"/>
          <w:numId w:val="6"/>
        </w:numPr>
        <w:spacing w:line="360" w:lineRule="auto"/>
        <w:ind w:firstLineChars="0"/>
        <w:rPr>
          <w:rFonts w:ascii="Times New Roman" w:eastAsia="黑体" w:hAnsi="Times New Roman" w:cs="Times New Roman"/>
          <w:b/>
          <w:sz w:val="24"/>
          <w:szCs w:val="24"/>
        </w:rPr>
      </w:pPr>
      <w:r w:rsidRPr="008E2E78">
        <w:rPr>
          <w:rFonts w:ascii="Times New Roman" w:eastAsia="黑体" w:hAnsi="Times New Roman" w:cs="Times New Roman" w:hint="eastAsia"/>
          <w:b/>
          <w:sz w:val="24"/>
          <w:szCs w:val="24"/>
        </w:rPr>
        <w:t>基本要求</w:t>
      </w:r>
      <w:r w:rsidR="006B3309">
        <w:rPr>
          <w:rFonts w:ascii="Times New Roman" w:eastAsia="黑体" w:hAnsi="Times New Roman" w:cs="Times New Roman" w:hint="eastAsia"/>
          <w:b/>
          <w:sz w:val="24"/>
          <w:szCs w:val="24"/>
        </w:rPr>
        <w:t>评价</w:t>
      </w:r>
      <w:r w:rsidRPr="008E2E78">
        <w:rPr>
          <w:rFonts w:ascii="Times New Roman" w:eastAsia="黑体" w:hAnsi="Times New Roman" w:cs="Times New Roman" w:hint="eastAsia"/>
          <w:b/>
          <w:sz w:val="24"/>
          <w:szCs w:val="24"/>
        </w:rPr>
        <w:t>结果</w:t>
      </w:r>
    </w:p>
    <w:p w:rsidR="008E2E78" w:rsidRDefault="008E2E78" w:rsidP="00CC2B24">
      <w:pPr>
        <w:tabs>
          <w:tab w:val="left" w:pos="426"/>
        </w:tabs>
        <w:spacing w:beforeLines="50" w:before="120" w:line="360" w:lineRule="auto"/>
        <w:ind w:left="315" w:hangingChars="150" w:hanging="315"/>
        <w:rPr>
          <w:rFonts w:ascii="Times New Roman" w:hAnsi="Times New Roman" w:cs="Times New Roman"/>
          <w:kern w:val="0"/>
        </w:rPr>
      </w:pPr>
      <w:r w:rsidRPr="008E2E78">
        <w:rPr>
          <w:rFonts w:ascii="Times New Roman" w:hAnsi="Times New Roman" w:cs="Times New Roman" w:hint="eastAsia"/>
          <w:kern w:val="0"/>
        </w:rPr>
        <w:t xml:space="preserve">3.1 </w:t>
      </w:r>
      <w:r w:rsidR="006B3309">
        <w:rPr>
          <w:rFonts w:ascii="Times New Roman" w:eastAsia="黑体" w:hAnsi="Times New Roman" w:cs="Times New Roman" w:hint="eastAsia"/>
          <w:kern w:val="0"/>
          <w:szCs w:val="21"/>
          <w:u w:val="single"/>
        </w:rPr>
        <w:t>评价</w:t>
      </w:r>
      <w:r w:rsidRPr="008E2E78">
        <w:rPr>
          <w:rFonts w:ascii="Times New Roman" w:eastAsia="黑体" w:hAnsi="Times New Roman" w:cs="Times New Roman" w:hint="eastAsia"/>
          <w:kern w:val="0"/>
          <w:szCs w:val="21"/>
          <w:u w:val="single"/>
        </w:rPr>
        <w:t>项目及要求</w:t>
      </w:r>
      <w:r>
        <w:rPr>
          <w:rFonts w:ascii="Times New Roman" w:eastAsia="黑体" w:hAnsi="Times New Roman" w:cs="Times New Roman" w:hint="eastAsia"/>
          <w:kern w:val="0"/>
          <w:szCs w:val="21"/>
        </w:rPr>
        <w:t>：</w:t>
      </w:r>
      <w:r w:rsidRPr="008E2E78">
        <w:rPr>
          <w:rFonts w:ascii="Times New Roman" w:hAnsi="Times New Roman" w:cs="Times New Roman" w:hint="eastAsia"/>
          <w:kern w:val="0"/>
        </w:rPr>
        <w:t>生产企业</w:t>
      </w:r>
      <w:r>
        <w:rPr>
          <w:rFonts w:ascii="Times New Roman" w:hAnsi="Times New Roman" w:cs="Times New Roman" w:hint="eastAsia"/>
          <w:kern w:val="0"/>
        </w:rPr>
        <w:t>应</w:t>
      </w:r>
      <w:r w:rsidRPr="008E2E78">
        <w:rPr>
          <w:rFonts w:ascii="Times New Roman" w:hAnsi="Times New Roman" w:cs="Times New Roman" w:hint="eastAsia"/>
          <w:kern w:val="0"/>
        </w:rPr>
        <w:t>按照</w:t>
      </w:r>
      <w:r w:rsidRPr="008E2E78">
        <w:rPr>
          <w:rFonts w:ascii="Times New Roman" w:hAnsi="Times New Roman" w:cs="Times New Roman" w:hint="eastAsia"/>
          <w:kern w:val="0"/>
        </w:rPr>
        <w:t>GB/T 19001</w:t>
      </w:r>
      <w:r w:rsidRPr="008E2E78">
        <w:rPr>
          <w:rFonts w:ascii="Times New Roman" w:hAnsi="Times New Roman" w:cs="Times New Roman" w:hint="eastAsia"/>
          <w:kern w:val="0"/>
        </w:rPr>
        <w:t>、</w:t>
      </w:r>
      <w:r w:rsidRPr="008E2E78">
        <w:rPr>
          <w:rFonts w:ascii="Times New Roman" w:hAnsi="Times New Roman" w:cs="Times New Roman" w:hint="eastAsia"/>
          <w:kern w:val="0"/>
        </w:rPr>
        <w:t>GB/T 24001</w:t>
      </w:r>
      <w:r w:rsidRPr="008E2E78">
        <w:rPr>
          <w:rFonts w:ascii="Times New Roman" w:hAnsi="Times New Roman" w:cs="Times New Roman" w:hint="eastAsia"/>
          <w:kern w:val="0"/>
        </w:rPr>
        <w:t>、</w:t>
      </w:r>
      <w:r w:rsidRPr="008E2E78">
        <w:rPr>
          <w:rFonts w:ascii="Times New Roman" w:hAnsi="Times New Roman" w:cs="Times New Roman" w:hint="eastAsia"/>
          <w:kern w:val="0"/>
        </w:rPr>
        <w:t>GB/T 23331</w:t>
      </w:r>
      <w:r w:rsidRPr="008E2E78">
        <w:rPr>
          <w:rFonts w:ascii="Times New Roman" w:hAnsi="Times New Roman" w:cs="Times New Roman" w:hint="eastAsia"/>
          <w:kern w:val="0"/>
        </w:rPr>
        <w:t>和</w:t>
      </w:r>
      <w:r w:rsidRPr="008E2E78">
        <w:rPr>
          <w:rFonts w:ascii="Times New Roman" w:hAnsi="Times New Roman" w:cs="Times New Roman" w:hint="eastAsia"/>
          <w:kern w:val="0"/>
        </w:rPr>
        <w:t>GB/T 28001</w:t>
      </w:r>
      <w:r w:rsidRPr="008E2E78">
        <w:rPr>
          <w:rFonts w:ascii="Times New Roman" w:hAnsi="Times New Roman" w:cs="Times New Roman" w:hint="eastAsia"/>
          <w:kern w:val="0"/>
        </w:rPr>
        <w:t>分别建立、实施、保持并持续改进质量管理体系、环境管理体系、能源管理体系和职业健康安全管理体系。</w:t>
      </w:r>
    </w:p>
    <w:p w:rsidR="008E2E78" w:rsidRPr="008E2E78" w:rsidRDefault="006B3309" w:rsidP="00CC2B24">
      <w:pPr>
        <w:tabs>
          <w:tab w:val="left" w:pos="426"/>
        </w:tabs>
        <w:spacing w:beforeLines="50" w:before="120" w:line="360" w:lineRule="auto"/>
        <w:ind w:firstLineChars="150" w:firstLine="315"/>
        <w:rPr>
          <w:rFonts w:ascii="Times New Roman" w:hAnsi="Times New Roman" w:cs="Times New Roman"/>
          <w:kern w:val="0"/>
        </w:rPr>
      </w:pPr>
      <w:r>
        <w:rPr>
          <w:rFonts w:ascii="Times New Roman" w:eastAsia="黑体" w:hAnsi="Times New Roman" w:cs="Times New Roman" w:hint="eastAsia"/>
          <w:kern w:val="0"/>
          <w:szCs w:val="21"/>
          <w:u w:val="single"/>
        </w:rPr>
        <w:t>评价</w:t>
      </w:r>
      <w:r w:rsidR="008E2E78">
        <w:rPr>
          <w:rFonts w:ascii="Times New Roman" w:eastAsia="黑体" w:hAnsi="Times New Roman" w:cs="Times New Roman" w:hint="eastAsia"/>
          <w:kern w:val="0"/>
          <w:szCs w:val="21"/>
          <w:u w:val="single"/>
        </w:rPr>
        <w:t>结果</w:t>
      </w:r>
      <w:r w:rsidR="008E2E78">
        <w:rPr>
          <w:rFonts w:ascii="Times New Roman" w:eastAsia="黑体" w:hAnsi="Times New Roman" w:cs="Times New Roman" w:hint="eastAsia"/>
          <w:kern w:val="0"/>
          <w:szCs w:val="21"/>
        </w:rPr>
        <w:t>：</w:t>
      </w:r>
      <w:r w:rsidR="008E2E78" w:rsidRPr="008E2E78">
        <w:rPr>
          <w:rFonts w:ascii="Times New Roman" w:hAnsi="Times New Roman" w:cs="Times New Roman" w:hint="eastAsia"/>
          <w:kern w:val="0"/>
        </w:rPr>
        <w:t>符合</w:t>
      </w:r>
    </w:p>
    <w:p w:rsidR="008E2E78" w:rsidRDefault="008E2E78" w:rsidP="00CC2B24">
      <w:pPr>
        <w:tabs>
          <w:tab w:val="left" w:pos="426"/>
        </w:tabs>
        <w:spacing w:beforeLines="50" w:before="120" w:line="360" w:lineRule="auto"/>
        <w:ind w:left="420" w:hangingChars="200" w:hanging="420"/>
        <w:rPr>
          <w:rFonts w:ascii="Times New Roman" w:hAnsi="Times New Roman" w:cs="Times New Roman"/>
          <w:kern w:val="0"/>
        </w:rPr>
      </w:pPr>
      <w:r w:rsidRPr="008E2E78">
        <w:rPr>
          <w:rFonts w:ascii="Times New Roman" w:hAnsi="Times New Roman" w:cs="Times New Roman" w:hint="eastAsia"/>
          <w:kern w:val="0"/>
        </w:rPr>
        <w:t>3.</w:t>
      </w:r>
      <w:r>
        <w:rPr>
          <w:rFonts w:ascii="Times New Roman" w:hAnsi="Times New Roman" w:cs="Times New Roman" w:hint="eastAsia"/>
          <w:kern w:val="0"/>
        </w:rPr>
        <w:t>2</w:t>
      </w:r>
      <w:r w:rsidR="006B3309">
        <w:rPr>
          <w:rFonts w:ascii="Times New Roman" w:eastAsia="黑体" w:hAnsi="Times New Roman" w:cs="Times New Roman" w:hint="eastAsia"/>
          <w:kern w:val="0"/>
          <w:szCs w:val="21"/>
          <w:u w:val="single"/>
        </w:rPr>
        <w:t>评价</w:t>
      </w:r>
      <w:r w:rsidRPr="008E2E78">
        <w:rPr>
          <w:rFonts w:ascii="Times New Roman" w:eastAsia="黑体" w:hAnsi="Times New Roman" w:cs="Times New Roman" w:hint="eastAsia"/>
          <w:kern w:val="0"/>
          <w:szCs w:val="21"/>
          <w:u w:val="single"/>
        </w:rPr>
        <w:t>项目及要求</w:t>
      </w:r>
      <w:r>
        <w:rPr>
          <w:rFonts w:ascii="Times New Roman" w:eastAsia="黑体" w:hAnsi="Times New Roman" w:cs="Times New Roman" w:hint="eastAsia"/>
          <w:kern w:val="0"/>
          <w:szCs w:val="21"/>
        </w:rPr>
        <w:t>：</w:t>
      </w:r>
      <w:r w:rsidRPr="008E2E78">
        <w:rPr>
          <w:rFonts w:ascii="Times New Roman" w:hAnsi="Times New Roman" w:cs="Times New Roman" w:hint="eastAsia"/>
          <w:kern w:val="0"/>
        </w:rPr>
        <w:t>生产企业应采用国家鼓励的先进技术和工艺，符合《产业结构调整指导目录》要求，不得使用国家或有关部门发布的淘汰或禁止的技术、工艺、装备及相关物质。</w:t>
      </w:r>
    </w:p>
    <w:p w:rsidR="008E2E78" w:rsidRPr="008E2E78" w:rsidRDefault="006B3309" w:rsidP="00CC2B24">
      <w:pPr>
        <w:tabs>
          <w:tab w:val="left" w:pos="426"/>
        </w:tabs>
        <w:spacing w:beforeLines="50" w:before="120" w:line="360" w:lineRule="auto"/>
        <w:ind w:firstLineChars="150" w:firstLine="315"/>
        <w:rPr>
          <w:rFonts w:ascii="Times New Roman" w:hAnsi="Times New Roman" w:cs="Times New Roman"/>
          <w:kern w:val="0"/>
        </w:rPr>
      </w:pPr>
      <w:r>
        <w:rPr>
          <w:rFonts w:ascii="Times New Roman" w:eastAsia="黑体" w:hAnsi="Times New Roman" w:cs="Times New Roman" w:hint="eastAsia"/>
          <w:kern w:val="0"/>
          <w:szCs w:val="21"/>
          <w:u w:val="single"/>
        </w:rPr>
        <w:t>评价</w:t>
      </w:r>
      <w:r w:rsidR="008E2E78">
        <w:rPr>
          <w:rFonts w:ascii="Times New Roman" w:eastAsia="黑体" w:hAnsi="Times New Roman" w:cs="Times New Roman" w:hint="eastAsia"/>
          <w:kern w:val="0"/>
          <w:szCs w:val="21"/>
          <w:u w:val="single"/>
        </w:rPr>
        <w:t>结果</w:t>
      </w:r>
      <w:r w:rsidR="008E2E78">
        <w:rPr>
          <w:rFonts w:ascii="Times New Roman" w:eastAsia="黑体" w:hAnsi="Times New Roman" w:cs="Times New Roman" w:hint="eastAsia"/>
          <w:kern w:val="0"/>
          <w:szCs w:val="21"/>
        </w:rPr>
        <w:t>：</w:t>
      </w:r>
      <w:r w:rsidR="008E2E78" w:rsidRPr="008E2E78">
        <w:rPr>
          <w:rFonts w:ascii="Times New Roman" w:hAnsi="Times New Roman" w:cs="Times New Roman" w:hint="eastAsia"/>
          <w:kern w:val="0"/>
        </w:rPr>
        <w:t>符合</w:t>
      </w:r>
    </w:p>
    <w:p w:rsidR="008E2E78" w:rsidRDefault="008E2E78" w:rsidP="00CC2B24">
      <w:pPr>
        <w:tabs>
          <w:tab w:val="left" w:pos="426"/>
        </w:tabs>
        <w:spacing w:beforeLines="50" w:before="120" w:line="360" w:lineRule="auto"/>
        <w:ind w:left="420" w:hangingChars="200" w:hanging="420"/>
        <w:rPr>
          <w:rFonts w:ascii="Times New Roman" w:hAnsi="Times New Roman" w:cs="Times New Roman"/>
          <w:kern w:val="0"/>
        </w:rPr>
      </w:pPr>
      <w:r w:rsidRPr="008E2E78">
        <w:rPr>
          <w:rFonts w:ascii="Times New Roman" w:hAnsi="Times New Roman" w:cs="Times New Roman" w:hint="eastAsia"/>
          <w:kern w:val="0"/>
        </w:rPr>
        <w:t>3.</w:t>
      </w:r>
      <w:r>
        <w:rPr>
          <w:rFonts w:ascii="Times New Roman" w:hAnsi="Times New Roman" w:cs="Times New Roman" w:hint="eastAsia"/>
          <w:kern w:val="0"/>
        </w:rPr>
        <w:t>3</w:t>
      </w:r>
      <w:r w:rsidR="006B3309">
        <w:rPr>
          <w:rFonts w:ascii="Times New Roman" w:eastAsia="黑体" w:hAnsi="Times New Roman" w:cs="Times New Roman" w:hint="eastAsia"/>
          <w:kern w:val="0"/>
          <w:szCs w:val="21"/>
          <w:u w:val="single"/>
        </w:rPr>
        <w:t>评价</w:t>
      </w:r>
      <w:r w:rsidRPr="008E2E78">
        <w:rPr>
          <w:rFonts w:ascii="Times New Roman" w:eastAsia="黑体" w:hAnsi="Times New Roman" w:cs="Times New Roman" w:hint="eastAsia"/>
          <w:kern w:val="0"/>
          <w:szCs w:val="21"/>
          <w:u w:val="single"/>
        </w:rPr>
        <w:t>项目及要求</w:t>
      </w:r>
      <w:r>
        <w:rPr>
          <w:rFonts w:ascii="Times New Roman" w:eastAsia="黑体" w:hAnsi="Times New Roman" w:cs="Times New Roman" w:hint="eastAsia"/>
          <w:kern w:val="0"/>
          <w:szCs w:val="21"/>
        </w:rPr>
        <w:t>：</w:t>
      </w:r>
      <w:r w:rsidRPr="008E2E78">
        <w:rPr>
          <w:rFonts w:ascii="Times New Roman" w:hAnsi="Times New Roman" w:cs="Times New Roman" w:hint="eastAsia"/>
          <w:kern w:val="0"/>
        </w:rPr>
        <w:t>生产企业的污染物排放</w:t>
      </w:r>
      <w:r w:rsidRPr="008E2E78">
        <w:rPr>
          <w:rFonts w:ascii="Times New Roman" w:hAnsi="Times New Roman" w:cs="Times New Roman" w:hint="eastAsia"/>
          <w:kern w:val="0"/>
        </w:rPr>
        <w:t>(</w:t>
      </w:r>
      <w:r w:rsidRPr="008E2E78">
        <w:rPr>
          <w:rFonts w:ascii="Times New Roman" w:hAnsi="Times New Roman" w:cs="Times New Roman" w:hint="eastAsia"/>
          <w:kern w:val="0"/>
        </w:rPr>
        <w:t>废水、废气、废渣</w:t>
      </w:r>
      <w:r w:rsidRPr="008E2E78">
        <w:rPr>
          <w:rFonts w:ascii="Times New Roman" w:hAnsi="Times New Roman" w:cs="Times New Roman"/>
          <w:kern w:val="0"/>
        </w:rPr>
        <w:t>污染物排放</w:t>
      </w:r>
      <w:r w:rsidRPr="008E2E78">
        <w:rPr>
          <w:rFonts w:ascii="Times New Roman" w:hAnsi="Times New Roman" w:cs="Times New Roman" w:hint="eastAsia"/>
          <w:kern w:val="0"/>
        </w:rPr>
        <w:t>)</w:t>
      </w:r>
      <w:r w:rsidRPr="008E2E78">
        <w:rPr>
          <w:rFonts w:ascii="Times New Roman" w:hAnsi="Times New Roman" w:cs="Times New Roman" w:hint="eastAsia"/>
          <w:kern w:val="0"/>
        </w:rPr>
        <w:t>和污染物总量控制，应符合相关环境保护法律法规，达到国家或地方污染物排放标准的要求，近三年无重大安全和环境污染事故。</w:t>
      </w:r>
    </w:p>
    <w:p w:rsidR="008E2E78" w:rsidRPr="008E2E78" w:rsidRDefault="006B3309" w:rsidP="00CC2B24">
      <w:pPr>
        <w:tabs>
          <w:tab w:val="left" w:pos="426"/>
        </w:tabs>
        <w:spacing w:beforeLines="50" w:before="120" w:line="360" w:lineRule="auto"/>
        <w:ind w:firstLineChars="150" w:firstLine="315"/>
        <w:rPr>
          <w:rFonts w:ascii="Times New Roman" w:hAnsi="Times New Roman" w:cs="Times New Roman"/>
          <w:kern w:val="0"/>
        </w:rPr>
      </w:pPr>
      <w:r>
        <w:rPr>
          <w:rFonts w:ascii="Times New Roman" w:eastAsia="黑体" w:hAnsi="Times New Roman" w:cs="Times New Roman" w:hint="eastAsia"/>
          <w:kern w:val="0"/>
          <w:szCs w:val="21"/>
          <w:u w:val="single"/>
        </w:rPr>
        <w:t>评价</w:t>
      </w:r>
      <w:r w:rsidR="008E2E78">
        <w:rPr>
          <w:rFonts w:ascii="Times New Roman" w:eastAsia="黑体" w:hAnsi="Times New Roman" w:cs="Times New Roman" w:hint="eastAsia"/>
          <w:kern w:val="0"/>
          <w:szCs w:val="21"/>
          <w:u w:val="single"/>
        </w:rPr>
        <w:t>结果</w:t>
      </w:r>
      <w:r w:rsidR="008E2E78">
        <w:rPr>
          <w:rFonts w:ascii="Times New Roman" w:eastAsia="黑体" w:hAnsi="Times New Roman" w:cs="Times New Roman" w:hint="eastAsia"/>
          <w:kern w:val="0"/>
          <w:szCs w:val="21"/>
        </w:rPr>
        <w:t>：</w:t>
      </w:r>
      <w:r w:rsidR="008E2E78" w:rsidRPr="008E2E78">
        <w:rPr>
          <w:rFonts w:ascii="Times New Roman" w:hAnsi="Times New Roman" w:cs="Times New Roman" w:hint="eastAsia"/>
          <w:kern w:val="0"/>
        </w:rPr>
        <w:t>符合</w:t>
      </w:r>
    </w:p>
    <w:p w:rsidR="008E2E78" w:rsidRDefault="008E2E78" w:rsidP="00CC2B24">
      <w:pPr>
        <w:tabs>
          <w:tab w:val="left" w:pos="426"/>
        </w:tabs>
        <w:spacing w:beforeLines="50" w:before="120" w:line="360" w:lineRule="auto"/>
        <w:rPr>
          <w:rFonts w:ascii="Times New Roman" w:hAnsi="Times New Roman" w:cs="Times New Roman"/>
          <w:kern w:val="0"/>
        </w:rPr>
      </w:pPr>
      <w:r w:rsidRPr="008E2E78">
        <w:rPr>
          <w:rFonts w:ascii="Times New Roman" w:hAnsi="Times New Roman" w:cs="Times New Roman" w:hint="eastAsia"/>
          <w:kern w:val="0"/>
        </w:rPr>
        <w:t>3.</w:t>
      </w:r>
      <w:r>
        <w:rPr>
          <w:rFonts w:ascii="Times New Roman" w:hAnsi="Times New Roman" w:cs="Times New Roman" w:hint="eastAsia"/>
          <w:kern w:val="0"/>
        </w:rPr>
        <w:t>4</w:t>
      </w:r>
      <w:r w:rsidR="006B3309">
        <w:rPr>
          <w:rFonts w:ascii="Times New Roman" w:eastAsia="黑体" w:hAnsi="Times New Roman" w:cs="Times New Roman" w:hint="eastAsia"/>
          <w:kern w:val="0"/>
          <w:szCs w:val="21"/>
          <w:u w:val="single"/>
        </w:rPr>
        <w:t>评价</w:t>
      </w:r>
      <w:r w:rsidRPr="008E2E78">
        <w:rPr>
          <w:rFonts w:ascii="Times New Roman" w:eastAsia="黑体" w:hAnsi="Times New Roman" w:cs="Times New Roman" w:hint="eastAsia"/>
          <w:kern w:val="0"/>
          <w:szCs w:val="21"/>
          <w:u w:val="single"/>
        </w:rPr>
        <w:t>项目及要求</w:t>
      </w:r>
      <w:r>
        <w:rPr>
          <w:rFonts w:ascii="Times New Roman" w:eastAsia="黑体" w:hAnsi="Times New Roman" w:cs="Times New Roman" w:hint="eastAsia"/>
          <w:kern w:val="0"/>
          <w:szCs w:val="21"/>
        </w:rPr>
        <w:t>：</w:t>
      </w:r>
      <w:r w:rsidRPr="008E2E78">
        <w:rPr>
          <w:rFonts w:ascii="Times New Roman" w:hAnsi="Times New Roman" w:cs="Times New Roman" w:hint="eastAsia"/>
          <w:kern w:val="0"/>
        </w:rPr>
        <w:t>包装应满足</w:t>
      </w:r>
      <w:r w:rsidRPr="008E2E78">
        <w:rPr>
          <w:rFonts w:ascii="Times New Roman" w:hAnsi="Times New Roman" w:cs="Times New Roman"/>
          <w:kern w:val="0"/>
        </w:rPr>
        <w:t>包装用途和基本功能。</w:t>
      </w:r>
    </w:p>
    <w:p w:rsidR="008E2E78" w:rsidRPr="008E2E78" w:rsidRDefault="006B3309" w:rsidP="00CC2B24">
      <w:pPr>
        <w:tabs>
          <w:tab w:val="left" w:pos="426"/>
        </w:tabs>
        <w:spacing w:beforeLines="50" w:before="120" w:line="360" w:lineRule="auto"/>
        <w:ind w:firstLineChars="150" w:firstLine="315"/>
        <w:rPr>
          <w:rFonts w:ascii="Times New Roman" w:hAnsi="Times New Roman" w:cs="Times New Roman"/>
          <w:kern w:val="0"/>
        </w:rPr>
      </w:pPr>
      <w:r>
        <w:rPr>
          <w:rFonts w:ascii="Times New Roman" w:eastAsia="黑体" w:hAnsi="Times New Roman" w:cs="Times New Roman" w:hint="eastAsia"/>
          <w:kern w:val="0"/>
          <w:szCs w:val="21"/>
          <w:u w:val="single"/>
        </w:rPr>
        <w:t>评价</w:t>
      </w:r>
      <w:r w:rsidR="008E2E78">
        <w:rPr>
          <w:rFonts w:ascii="Times New Roman" w:eastAsia="黑体" w:hAnsi="Times New Roman" w:cs="Times New Roman" w:hint="eastAsia"/>
          <w:kern w:val="0"/>
          <w:szCs w:val="21"/>
          <w:u w:val="single"/>
        </w:rPr>
        <w:t>结果</w:t>
      </w:r>
      <w:r w:rsidR="008E2E78">
        <w:rPr>
          <w:rFonts w:ascii="Times New Roman" w:eastAsia="黑体" w:hAnsi="Times New Roman" w:cs="Times New Roman" w:hint="eastAsia"/>
          <w:kern w:val="0"/>
          <w:szCs w:val="21"/>
        </w:rPr>
        <w:t>：</w:t>
      </w:r>
      <w:r w:rsidR="008E2E78" w:rsidRPr="008E2E78">
        <w:rPr>
          <w:rFonts w:ascii="Times New Roman" w:hAnsi="Times New Roman" w:cs="Times New Roman" w:hint="eastAsia"/>
          <w:kern w:val="0"/>
        </w:rPr>
        <w:t>符合</w:t>
      </w:r>
    </w:p>
    <w:p w:rsidR="008E2E78" w:rsidRDefault="008E2E78" w:rsidP="00CC2B24">
      <w:pPr>
        <w:tabs>
          <w:tab w:val="left" w:pos="426"/>
        </w:tabs>
        <w:spacing w:beforeLines="50" w:before="120" w:line="360" w:lineRule="auto"/>
        <w:ind w:left="420" w:hangingChars="200" w:hanging="420"/>
        <w:rPr>
          <w:rFonts w:ascii="Times New Roman" w:hAnsi="Times New Roman" w:cs="Times New Roman"/>
          <w:kern w:val="0"/>
        </w:rPr>
      </w:pPr>
      <w:r w:rsidRPr="008E2E78">
        <w:rPr>
          <w:rFonts w:ascii="Times New Roman" w:hAnsi="Times New Roman" w:cs="Times New Roman" w:hint="eastAsia"/>
          <w:kern w:val="0"/>
        </w:rPr>
        <w:t>3.</w:t>
      </w:r>
      <w:r>
        <w:rPr>
          <w:rFonts w:ascii="Times New Roman" w:hAnsi="Times New Roman" w:cs="Times New Roman" w:hint="eastAsia"/>
          <w:kern w:val="0"/>
        </w:rPr>
        <w:t>5</w:t>
      </w:r>
      <w:r w:rsidR="006B3309">
        <w:rPr>
          <w:rFonts w:ascii="Times New Roman" w:eastAsia="黑体" w:hAnsi="Times New Roman" w:cs="Times New Roman" w:hint="eastAsia"/>
          <w:kern w:val="0"/>
          <w:szCs w:val="21"/>
          <w:u w:val="single"/>
        </w:rPr>
        <w:t>评价</w:t>
      </w:r>
      <w:r w:rsidRPr="008E2E78">
        <w:rPr>
          <w:rFonts w:ascii="Times New Roman" w:eastAsia="黑体" w:hAnsi="Times New Roman" w:cs="Times New Roman" w:hint="eastAsia"/>
          <w:kern w:val="0"/>
          <w:szCs w:val="21"/>
          <w:u w:val="single"/>
        </w:rPr>
        <w:t>项目及要求</w:t>
      </w:r>
      <w:r>
        <w:rPr>
          <w:rFonts w:ascii="Times New Roman" w:eastAsia="黑体" w:hAnsi="Times New Roman" w:cs="Times New Roman" w:hint="eastAsia"/>
          <w:kern w:val="0"/>
          <w:szCs w:val="21"/>
        </w:rPr>
        <w:t>：</w:t>
      </w:r>
      <w:r w:rsidR="006B3309" w:rsidRPr="009419ED">
        <w:rPr>
          <w:rFonts w:ascii="Times New Roman" w:hAnsi="Times New Roman" w:cs="Times New Roman" w:hint="eastAsia"/>
          <w:kern w:val="0"/>
        </w:rPr>
        <w:t>包装材料及包装材料中的印刷品对人体和环境应无害，其中</w:t>
      </w:r>
      <w:r w:rsidR="006B3309" w:rsidRPr="00BD1056">
        <w:rPr>
          <w:rFonts w:eastAsia="宋体" w:hAnsi="宋体"/>
          <w:szCs w:val="21"/>
        </w:rPr>
        <w:t>铅、镉、汞和六价铬的总含量应不超过</w:t>
      </w:r>
      <w:r w:rsidR="006B3309">
        <w:rPr>
          <w:rFonts w:eastAsia="宋体" w:hAnsi="宋体"/>
          <w:szCs w:val="21"/>
        </w:rPr>
        <w:t>100mg/</w:t>
      </w:r>
      <w:r w:rsidR="006B3309" w:rsidRPr="00BD1056">
        <w:rPr>
          <w:rFonts w:eastAsia="宋体" w:hAnsi="宋体"/>
          <w:szCs w:val="21"/>
        </w:rPr>
        <w:t>kg</w:t>
      </w:r>
      <w:r w:rsidRPr="008E2E78">
        <w:rPr>
          <w:rFonts w:ascii="Times New Roman" w:hAnsi="Times New Roman" w:cs="Times New Roman" w:hint="eastAsia"/>
          <w:kern w:val="0"/>
        </w:rPr>
        <w:t>。</w:t>
      </w:r>
    </w:p>
    <w:p w:rsidR="008E2E78" w:rsidRPr="008E2E78" w:rsidRDefault="006B3309" w:rsidP="00CC2B24">
      <w:pPr>
        <w:tabs>
          <w:tab w:val="left" w:pos="426"/>
        </w:tabs>
        <w:spacing w:beforeLines="50" w:before="120" w:line="360" w:lineRule="auto"/>
        <w:ind w:firstLineChars="200" w:firstLine="420"/>
        <w:rPr>
          <w:rFonts w:ascii="Times New Roman" w:hAnsi="Times New Roman" w:cs="Times New Roman"/>
          <w:kern w:val="0"/>
        </w:rPr>
      </w:pPr>
      <w:r>
        <w:rPr>
          <w:rFonts w:ascii="Times New Roman" w:eastAsia="黑体" w:hAnsi="Times New Roman" w:cs="Times New Roman" w:hint="eastAsia"/>
          <w:kern w:val="0"/>
          <w:szCs w:val="21"/>
          <w:u w:val="single"/>
        </w:rPr>
        <w:t>评价</w:t>
      </w:r>
      <w:r w:rsidR="008E2E78">
        <w:rPr>
          <w:rFonts w:ascii="Times New Roman" w:eastAsia="黑体" w:hAnsi="Times New Roman" w:cs="Times New Roman" w:hint="eastAsia"/>
          <w:kern w:val="0"/>
          <w:szCs w:val="21"/>
          <w:u w:val="single"/>
        </w:rPr>
        <w:t>结果</w:t>
      </w:r>
      <w:r w:rsidR="008E2E78">
        <w:rPr>
          <w:rFonts w:ascii="Times New Roman" w:eastAsia="黑体" w:hAnsi="Times New Roman" w:cs="Times New Roman" w:hint="eastAsia"/>
          <w:kern w:val="0"/>
          <w:szCs w:val="21"/>
        </w:rPr>
        <w:t>：</w:t>
      </w:r>
      <w:r w:rsidR="008E2E78" w:rsidRPr="008E2E78">
        <w:rPr>
          <w:rFonts w:ascii="Times New Roman" w:hAnsi="Times New Roman" w:cs="Times New Roman" w:hint="eastAsia"/>
          <w:kern w:val="0"/>
        </w:rPr>
        <w:t>符合</w:t>
      </w:r>
    </w:p>
    <w:p w:rsidR="008E2E78" w:rsidRDefault="008E2E78" w:rsidP="008E2E78">
      <w:pPr>
        <w:tabs>
          <w:tab w:val="left" w:pos="426"/>
        </w:tabs>
        <w:spacing w:line="360" w:lineRule="auto"/>
        <w:rPr>
          <w:rFonts w:ascii="Times New Roman" w:hAnsi="Times New Roman" w:cs="Times New Roman"/>
          <w:kern w:val="0"/>
        </w:rPr>
      </w:pPr>
      <w:r w:rsidRPr="008E2E78">
        <w:rPr>
          <w:rFonts w:ascii="Times New Roman" w:hAnsi="Times New Roman" w:cs="Times New Roman" w:hint="eastAsia"/>
          <w:kern w:val="0"/>
        </w:rPr>
        <w:t>3.</w:t>
      </w:r>
      <w:r>
        <w:rPr>
          <w:rFonts w:ascii="Times New Roman" w:hAnsi="Times New Roman" w:cs="Times New Roman" w:hint="eastAsia"/>
          <w:kern w:val="0"/>
        </w:rPr>
        <w:t>3</w:t>
      </w:r>
      <w:r w:rsidR="006B3309">
        <w:rPr>
          <w:rFonts w:ascii="Times New Roman" w:eastAsia="黑体" w:hAnsi="Times New Roman" w:cs="Times New Roman" w:hint="eastAsia"/>
          <w:kern w:val="0"/>
          <w:szCs w:val="21"/>
          <w:u w:val="single"/>
        </w:rPr>
        <w:t>评价</w:t>
      </w:r>
      <w:r w:rsidRPr="008E2E78">
        <w:rPr>
          <w:rFonts w:ascii="Times New Roman" w:eastAsia="黑体" w:hAnsi="Times New Roman" w:cs="Times New Roman" w:hint="eastAsia"/>
          <w:kern w:val="0"/>
          <w:szCs w:val="21"/>
          <w:u w:val="single"/>
        </w:rPr>
        <w:t>项目及要求</w:t>
      </w:r>
      <w:r>
        <w:rPr>
          <w:rFonts w:ascii="Times New Roman" w:eastAsia="黑体" w:hAnsi="Times New Roman" w:cs="Times New Roman" w:hint="eastAsia"/>
          <w:kern w:val="0"/>
          <w:szCs w:val="21"/>
        </w:rPr>
        <w:t>：</w:t>
      </w:r>
      <w:r w:rsidRPr="00AB1B45">
        <w:rPr>
          <w:rFonts w:ascii="Times New Roman" w:hAnsi="Times New Roman" w:cs="Times New Roman" w:hint="eastAsia"/>
          <w:kern w:val="0"/>
        </w:rPr>
        <w:t>应符合相应产品标准</w:t>
      </w:r>
      <w:r w:rsidR="00AB1B45" w:rsidRPr="00AB1B45">
        <w:rPr>
          <w:rFonts w:ascii="Times New Roman" w:hAnsi="Times New Roman" w:cs="Times New Roman" w:hint="eastAsia"/>
          <w:kern w:val="0"/>
        </w:rPr>
        <w:t>QB/T 2460</w:t>
      </w:r>
      <w:r w:rsidR="00AB1B45">
        <w:rPr>
          <w:rFonts w:ascii="Times New Roman" w:hAnsi="Times New Roman" w:cs="Times New Roman" w:hint="eastAsia"/>
          <w:kern w:val="0"/>
        </w:rPr>
        <w:t>的</w:t>
      </w:r>
      <w:r w:rsidRPr="00AB1B45">
        <w:rPr>
          <w:rFonts w:ascii="Times New Roman" w:hAnsi="Times New Roman" w:cs="Times New Roman" w:hint="eastAsia"/>
          <w:kern w:val="0"/>
        </w:rPr>
        <w:t>要求，</w:t>
      </w:r>
      <w:r w:rsidR="00AB1B45">
        <w:rPr>
          <w:rFonts w:ascii="Times New Roman" w:hAnsi="Times New Roman" w:cs="Times New Roman" w:hint="eastAsia"/>
          <w:kern w:val="0"/>
        </w:rPr>
        <w:t>其卫生性能应满足</w:t>
      </w:r>
      <w:r>
        <w:rPr>
          <w:rFonts w:ascii="Times New Roman" w:hAnsi="Times New Roman" w:cs="Times New Roman" w:hint="eastAsia"/>
          <w:kern w:val="0"/>
        </w:rPr>
        <w:t>GB4806.7-2016</w:t>
      </w:r>
      <w:r>
        <w:rPr>
          <w:rFonts w:ascii="Times New Roman" w:hAnsi="Times New Roman" w:cs="Times New Roman" w:hint="eastAsia"/>
          <w:kern w:val="0"/>
        </w:rPr>
        <w:t>的要求。</w:t>
      </w:r>
    </w:p>
    <w:p w:rsidR="008E2E78" w:rsidRDefault="006B3309" w:rsidP="00CC2B24">
      <w:pPr>
        <w:tabs>
          <w:tab w:val="left" w:pos="426"/>
        </w:tabs>
        <w:spacing w:beforeLines="50" w:before="120" w:line="360" w:lineRule="auto"/>
        <w:ind w:firstLineChars="150" w:firstLine="315"/>
        <w:rPr>
          <w:rFonts w:ascii="Times New Roman" w:hAnsi="Times New Roman" w:cs="Times New Roman"/>
          <w:kern w:val="0"/>
        </w:rPr>
      </w:pPr>
      <w:r>
        <w:rPr>
          <w:rFonts w:ascii="Times New Roman" w:eastAsia="黑体" w:hAnsi="Times New Roman" w:cs="Times New Roman" w:hint="eastAsia"/>
          <w:kern w:val="0"/>
          <w:szCs w:val="21"/>
          <w:u w:val="single"/>
        </w:rPr>
        <w:lastRenderedPageBreak/>
        <w:t>评价</w:t>
      </w:r>
      <w:r w:rsidR="008E2E78">
        <w:rPr>
          <w:rFonts w:ascii="Times New Roman" w:eastAsia="黑体" w:hAnsi="Times New Roman" w:cs="Times New Roman" w:hint="eastAsia"/>
          <w:kern w:val="0"/>
          <w:szCs w:val="21"/>
          <w:u w:val="single"/>
        </w:rPr>
        <w:t>结果</w:t>
      </w:r>
      <w:r w:rsidR="008E2E78">
        <w:rPr>
          <w:rFonts w:ascii="Times New Roman" w:eastAsia="黑体" w:hAnsi="Times New Roman" w:cs="Times New Roman" w:hint="eastAsia"/>
          <w:kern w:val="0"/>
          <w:szCs w:val="21"/>
        </w:rPr>
        <w:t>：</w:t>
      </w:r>
      <w:r w:rsidR="008E2E78" w:rsidRPr="008E2E78">
        <w:rPr>
          <w:rFonts w:ascii="Times New Roman" w:hAnsi="Times New Roman" w:cs="Times New Roman" w:hint="eastAsia"/>
          <w:kern w:val="0"/>
        </w:rPr>
        <w:t>符合</w:t>
      </w:r>
    </w:p>
    <w:p w:rsidR="004132E7" w:rsidRDefault="004132E7" w:rsidP="00EF1820">
      <w:pPr>
        <w:pStyle w:val="afffffff0"/>
        <w:widowControl/>
        <w:numPr>
          <w:ilvl w:val="0"/>
          <w:numId w:val="6"/>
        </w:numPr>
        <w:spacing w:line="360" w:lineRule="auto"/>
        <w:ind w:firstLineChars="0"/>
        <w:rPr>
          <w:rFonts w:ascii="Times New Roman" w:eastAsia="黑体" w:hAnsi="Times New Roman" w:cs="Times New Roman"/>
          <w:b/>
          <w:sz w:val="24"/>
          <w:szCs w:val="24"/>
        </w:rPr>
      </w:pPr>
      <w:r w:rsidRPr="00A652C3">
        <w:rPr>
          <w:rFonts w:ascii="Times New Roman" w:eastAsia="黑体" w:hAnsi="Times New Roman" w:cs="Times New Roman" w:hint="eastAsia"/>
          <w:b/>
          <w:sz w:val="24"/>
          <w:szCs w:val="24"/>
        </w:rPr>
        <w:t>指标体系</w:t>
      </w:r>
      <w:r w:rsidR="006B3309">
        <w:rPr>
          <w:rFonts w:ascii="Times New Roman" w:eastAsia="黑体" w:hAnsi="Times New Roman" w:cs="Times New Roman" w:hint="eastAsia"/>
          <w:b/>
          <w:sz w:val="24"/>
          <w:szCs w:val="24"/>
        </w:rPr>
        <w:t>评价</w:t>
      </w:r>
      <w:r w:rsidRPr="00A652C3">
        <w:rPr>
          <w:rFonts w:ascii="Times New Roman" w:eastAsia="黑体" w:hAnsi="Times New Roman" w:cs="Times New Roman" w:hint="eastAsia"/>
          <w:b/>
          <w:sz w:val="24"/>
          <w:szCs w:val="24"/>
        </w:rPr>
        <w:t>结果</w:t>
      </w:r>
    </w:p>
    <w:p w:rsidR="002945F1" w:rsidRPr="002945F1" w:rsidRDefault="002945F1" w:rsidP="002945F1">
      <w:pPr>
        <w:pStyle w:val="Tabletext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before="0" w:after="0" w:line="360" w:lineRule="auto"/>
        <w:ind w:firstLineChars="200" w:firstLine="420"/>
        <w:rPr>
          <w:rFonts w:ascii="Times New Roman" w:hAnsi="Times New Roman" w:cs="Times New Roman"/>
          <w:color w:val="auto"/>
          <w:sz w:val="21"/>
          <w:szCs w:val="21"/>
          <w:bdr w:val="none" w:sz="0" w:space="0" w:color="auto"/>
        </w:rPr>
      </w:pPr>
      <w:r w:rsidRPr="002945F1">
        <w:rPr>
          <w:rFonts w:ascii="Times New Roman" w:hAnsi="Times New Roman" w:cs="Times New Roman" w:hint="eastAsia"/>
          <w:color w:val="auto"/>
          <w:sz w:val="21"/>
          <w:szCs w:val="21"/>
          <w:bdr w:val="none" w:sz="0" w:space="0" w:color="auto"/>
        </w:rPr>
        <w:t>生产企业</w:t>
      </w:r>
      <w:r w:rsidRPr="002945F1">
        <w:rPr>
          <w:rFonts w:ascii="Times New Roman" w:hAnsi="Times New Roman" w:cs="Times New Roman"/>
          <w:color w:val="auto"/>
          <w:sz w:val="21"/>
          <w:szCs w:val="21"/>
          <w:bdr w:val="none" w:sz="0" w:space="0" w:color="auto"/>
        </w:rPr>
        <w:t>XXX</w:t>
      </w:r>
      <w:r w:rsidRPr="002945F1">
        <w:rPr>
          <w:rFonts w:ascii="Times New Roman" w:hAnsi="Times New Roman" w:cs="Times New Roman" w:hint="eastAsia"/>
          <w:color w:val="auto"/>
          <w:sz w:val="21"/>
          <w:szCs w:val="21"/>
          <w:bdr w:val="none" w:sz="0" w:space="0" w:color="auto"/>
        </w:rPr>
        <w:t>于</w:t>
      </w:r>
      <w:r w:rsidRPr="002945F1">
        <w:rPr>
          <w:rFonts w:ascii="Times New Roman" w:hAnsi="Times New Roman" w:cs="Times New Roman" w:hint="eastAsia"/>
          <w:color w:val="auto"/>
          <w:sz w:val="21"/>
          <w:szCs w:val="21"/>
          <w:bdr w:val="none" w:sz="0" w:space="0" w:color="auto"/>
        </w:rPr>
        <w:t>2017</w:t>
      </w:r>
      <w:r w:rsidRPr="002945F1">
        <w:rPr>
          <w:rFonts w:ascii="Times New Roman" w:hAnsi="Times New Roman" w:cs="Times New Roman" w:hint="eastAsia"/>
          <w:color w:val="auto"/>
          <w:sz w:val="21"/>
          <w:szCs w:val="21"/>
          <w:bdr w:val="none" w:sz="0" w:space="0" w:color="auto"/>
        </w:rPr>
        <w:t>年生产的</w:t>
      </w:r>
      <w:r w:rsidRPr="002945F1">
        <w:rPr>
          <w:rFonts w:ascii="Times New Roman" w:hAnsi="Times New Roman" w:cs="Times New Roman" w:hint="eastAsia"/>
          <w:color w:val="auto"/>
          <w:sz w:val="21"/>
          <w:szCs w:val="21"/>
          <w:bdr w:val="none" w:sz="0" w:space="0" w:color="auto"/>
        </w:rPr>
        <w:t>PC</w:t>
      </w:r>
      <w:r w:rsidRPr="002945F1">
        <w:rPr>
          <w:rFonts w:ascii="Times New Roman" w:hAnsi="Times New Roman" w:cs="Times New Roman" w:hint="eastAsia"/>
          <w:color w:val="auto"/>
          <w:sz w:val="21"/>
          <w:szCs w:val="21"/>
          <w:bdr w:val="none" w:sz="0" w:space="0" w:color="auto"/>
        </w:rPr>
        <w:t>饮水桶绿色指标计分和权重系数</w:t>
      </w:r>
      <w:r w:rsidR="006B3309">
        <w:rPr>
          <w:rFonts w:ascii="Times New Roman" w:hAnsi="Times New Roman" w:cs="Times New Roman" w:hint="eastAsia"/>
          <w:color w:val="auto"/>
          <w:sz w:val="21"/>
          <w:szCs w:val="21"/>
          <w:bdr w:val="none" w:sz="0" w:space="0" w:color="auto"/>
        </w:rPr>
        <w:t>评价</w:t>
      </w:r>
      <w:r w:rsidRPr="002945F1">
        <w:rPr>
          <w:rFonts w:ascii="Times New Roman" w:hAnsi="Times New Roman" w:cs="Times New Roman" w:hint="eastAsia"/>
          <w:color w:val="auto"/>
          <w:sz w:val="21"/>
          <w:szCs w:val="21"/>
          <w:bdr w:val="none" w:sz="0" w:space="0" w:color="auto"/>
        </w:rPr>
        <w:t>结果见表</w:t>
      </w:r>
      <w:r w:rsidRPr="002945F1">
        <w:rPr>
          <w:rFonts w:ascii="Times New Roman" w:hAnsi="Times New Roman" w:cs="Times New Roman" w:hint="eastAsia"/>
          <w:color w:val="auto"/>
          <w:sz w:val="21"/>
          <w:szCs w:val="21"/>
          <w:bdr w:val="none" w:sz="0" w:space="0" w:color="auto"/>
        </w:rPr>
        <w:t>1.</w:t>
      </w:r>
    </w:p>
    <w:p w:rsidR="00C63B21" w:rsidRPr="00EF1820" w:rsidRDefault="00C63B21" w:rsidP="00C63B21">
      <w:pPr>
        <w:pStyle w:val="Tabletext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before="0" w:after="0" w:line="360" w:lineRule="auto"/>
        <w:jc w:val="center"/>
        <w:rPr>
          <w:rFonts w:ascii="宋体" w:eastAsia="宋体" w:hAnsiTheme="minorHAnsi" w:cs="宋体"/>
          <w:color w:val="auto"/>
          <w:bdr w:val="none" w:sz="0" w:space="0" w:color="auto"/>
        </w:rPr>
      </w:pPr>
      <w:r w:rsidRPr="00EF1820">
        <w:rPr>
          <w:rFonts w:ascii="宋体" w:eastAsia="宋体" w:hAnsiTheme="minorHAnsi" w:cs="宋体" w:hint="eastAsia"/>
          <w:color w:val="auto"/>
          <w:bdr w:val="none" w:sz="0" w:space="0" w:color="auto"/>
        </w:rPr>
        <w:t>表1. 生产企业</w:t>
      </w:r>
      <w:r w:rsidRPr="00EF1820">
        <w:rPr>
          <w:rFonts w:ascii="宋体" w:eastAsia="宋体" w:hAnsiTheme="minorHAnsi" w:cs="宋体"/>
          <w:color w:val="auto"/>
          <w:bdr w:val="none" w:sz="0" w:space="0" w:color="auto"/>
        </w:rPr>
        <w:t>XXXXX</w:t>
      </w:r>
      <w:r w:rsidRPr="00EF1820">
        <w:rPr>
          <w:rFonts w:ascii="宋体" w:eastAsia="宋体" w:hAnsiTheme="minorHAnsi" w:cs="宋体" w:hint="eastAsia"/>
          <w:color w:val="auto"/>
          <w:bdr w:val="none" w:sz="0" w:space="0" w:color="auto"/>
        </w:rPr>
        <w:t xml:space="preserve"> 于2017年生产的PC饮水桶</w:t>
      </w:r>
      <w:r w:rsidR="006B3309">
        <w:rPr>
          <w:rFonts w:ascii="宋体" w:eastAsia="宋体" w:hAnsiTheme="minorHAnsi" w:cs="宋体" w:hint="eastAsia"/>
          <w:color w:val="auto"/>
          <w:bdr w:val="none" w:sz="0" w:space="0" w:color="auto"/>
        </w:rPr>
        <w:t>二级</w:t>
      </w:r>
      <w:r w:rsidRPr="00EF1820">
        <w:rPr>
          <w:rFonts w:ascii="宋体" w:eastAsia="宋体" w:hAnsiTheme="minorHAnsi" w:cs="宋体" w:hint="eastAsia"/>
          <w:color w:val="auto"/>
          <w:bdr w:val="none" w:sz="0" w:space="0" w:color="auto"/>
        </w:rPr>
        <w:t>绿色指标</w:t>
      </w:r>
      <w:r w:rsidR="006B3309">
        <w:rPr>
          <w:rFonts w:ascii="宋体" w:eastAsia="宋体" w:hAnsiTheme="minorHAnsi" w:cs="宋体" w:hint="eastAsia"/>
          <w:color w:val="auto"/>
          <w:bdr w:val="none" w:sz="0" w:space="0" w:color="auto"/>
        </w:rPr>
        <w:t>评价</w:t>
      </w:r>
      <w:r w:rsidRPr="00EF1820">
        <w:rPr>
          <w:rFonts w:ascii="宋体" w:eastAsia="宋体" w:hAnsiTheme="minorHAnsi" w:cs="宋体" w:hint="eastAsia"/>
          <w:color w:val="auto"/>
          <w:bdr w:val="none" w:sz="0" w:space="0" w:color="auto"/>
        </w:rPr>
        <w:t>结果</w:t>
      </w:r>
    </w:p>
    <w:tbl>
      <w:tblPr>
        <w:tblW w:w="10131" w:type="dxa"/>
        <w:jc w:val="center"/>
        <w:tblInd w:w="-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709"/>
        <w:gridCol w:w="1985"/>
        <w:gridCol w:w="3403"/>
        <w:gridCol w:w="1134"/>
        <w:gridCol w:w="993"/>
        <w:gridCol w:w="850"/>
      </w:tblGrid>
      <w:tr w:rsidR="00834FDB" w:rsidTr="000B2950">
        <w:trPr>
          <w:trHeight w:val="451"/>
          <w:tblHeader/>
          <w:jc w:val="center"/>
        </w:trPr>
        <w:tc>
          <w:tcPr>
            <w:tcW w:w="1057" w:type="dxa"/>
            <w:vAlign w:val="center"/>
          </w:tcPr>
          <w:p w:rsidR="00834FDB" w:rsidRPr="00AE7852" w:rsidRDefault="00834FDB" w:rsidP="00CC2B24">
            <w:pPr>
              <w:pStyle w:val="Default"/>
              <w:snapToGrid w:val="0"/>
              <w:spacing w:beforeLines="10" w:before="24" w:afterLines="10" w:after="24"/>
              <w:jc w:val="center"/>
              <w:rPr>
                <w:sz w:val="18"/>
                <w:szCs w:val="18"/>
              </w:rPr>
            </w:pPr>
            <w:r w:rsidRPr="00AE7852"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2694" w:type="dxa"/>
            <w:gridSpan w:val="2"/>
            <w:tcBorders>
              <w:right w:val="single" w:sz="2" w:space="0" w:color="auto"/>
            </w:tcBorders>
            <w:vAlign w:val="center"/>
          </w:tcPr>
          <w:p w:rsidR="00834FDB" w:rsidRPr="00AE7852" w:rsidRDefault="00834FDB" w:rsidP="00CC2B24">
            <w:pPr>
              <w:pStyle w:val="Default"/>
              <w:snapToGrid w:val="0"/>
              <w:spacing w:beforeLines="10" w:before="24" w:afterLines="10" w:after="24"/>
              <w:jc w:val="center"/>
              <w:rPr>
                <w:sz w:val="18"/>
                <w:szCs w:val="18"/>
              </w:rPr>
            </w:pPr>
            <w:r w:rsidRPr="00AE7852"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3403" w:type="dxa"/>
            <w:tcBorders>
              <w:left w:val="single" w:sz="2" w:space="0" w:color="auto"/>
            </w:tcBorders>
            <w:vAlign w:val="center"/>
          </w:tcPr>
          <w:p w:rsidR="00834FDB" w:rsidRPr="00AE7852" w:rsidRDefault="00834FDB" w:rsidP="00CC2B24">
            <w:pPr>
              <w:pStyle w:val="Default"/>
              <w:snapToGrid w:val="0"/>
              <w:spacing w:beforeLines="10" w:before="24" w:afterLines="10" w:after="24"/>
              <w:jc w:val="center"/>
              <w:rPr>
                <w:sz w:val="18"/>
                <w:szCs w:val="18"/>
              </w:rPr>
            </w:pPr>
            <w:r w:rsidRPr="00AE7852">
              <w:rPr>
                <w:rFonts w:hint="eastAsia"/>
                <w:sz w:val="18"/>
                <w:szCs w:val="18"/>
              </w:rPr>
              <w:t>基准值</w:t>
            </w:r>
            <w:r>
              <w:rPr>
                <w:rFonts w:hint="eastAsia"/>
                <w:sz w:val="18"/>
                <w:szCs w:val="18"/>
              </w:rPr>
              <w:t>/要求</w:t>
            </w:r>
          </w:p>
        </w:tc>
        <w:tc>
          <w:tcPr>
            <w:tcW w:w="1134" w:type="dxa"/>
            <w:vAlign w:val="center"/>
          </w:tcPr>
          <w:p w:rsidR="00834FDB" w:rsidRPr="000B2950" w:rsidRDefault="00834FDB" w:rsidP="00CC2B24">
            <w:pPr>
              <w:pStyle w:val="Default"/>
              <w:snapToGrid w:val="0"/>
              <w:spacing w:beforeLines="10" w:before="24" w:afterLines="10" w:after="24"/>
              <w:jc w:val="center"/>
              <w:rPr>
                <w:sz w:val="18"/>
                <w:szCs w:val="18"/>
              </w:rPr>
            </w:pPr>
            <w:r w:rsidRPr="000B2950">
              <w:rPr>
                <w:rFonts w:hint="eastAsia"/>
                <w:sz w:val="18"/>
                <w:szCs w:val="18"/>
              </w:rPr>
              <w:t>所属生命周期阶段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34FDB" w:rsidRPr="000B2950" w:rsidRDefault="006B3309" w:rsidP="00CC2B24">
            <w:pPr>
              <w:pStyle w:val="Default"/>
              <w:snapToGrid w:val="0"/>
              <w:spacing w:beforeLines="10" w:before="24" w:afterLines="10" w:after="24"/>
              <w:jc w:val="center"/>
              <w:rPr>
                <w:sz w:val="18"/>
                <w:szCs w:val="18"/>
              </w:rPr>
            </w:pPr>
            <w:r w:rsidRPr="000B2950">
              <w:rPr>
                <w:rFonts w:hint="eastAsia"/>
                <w:sz w:val="18"/>
                <w:szCs w:val="18"/>
              </w:rPr>
              <w:t>评价</w:t>
            </w:r>
            <w:r w:rsidR="00834FDB" w:rsidRPr="000B2950">
              <w:rPr>
                <w:rFonts w:hint="eastAsia"/>
                <w:sz w:val="18"/>
                <w:szCs w:val="18"/>
              </w:rPr>
              <w:t>结果 (分值R)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34FDB" w:rsidRPr="000B2950" w:rsidRDefault="00834FDB" w:rsidP="00CC2B24">
            <w:pPr>
              <w:pStyle w:val="Default"/>
              <w:snapToGrid w:val="0"/>
              <w:spacing w:beforeLines="10" w:before="24" w:afterLines="10" w:after="24"/>
              <w:jc w:val="center"/>
              <w:rPr>
                <w:sz w:val="18"/>
                <w:szCs w:val="18"/>
              </w:rPr>
            </w:pPr>
            <w:r w:rsidRPr="000B2950">
              <w:rPr>
                <w:rFonts w:hint="eastAsia"/>
                <w:sz w:val="18"/>
                <w:szCs w:val="18"/>
              </w:rPr>
              <w:t>权重系数分配W</w:t>
            </w:r>
          </w:p>
        </w:tc>
      </w:tr>
      <w:tr w:rsidR="006B3309" w:rsidTr="000B2950">
        <w:trPr>
          <w:trHeight w:val="450"/>
          <w:jc w:val="center"/>
        </w:trPr>
        <w:tc>
          <w:tcPr>
            <w:tcW w:w="1057" w:type="dxa"/>
            <w:vMerge w:val="restart"/>
            <w:vAlign w:val="center"/>
          </w:tcPr>
          <w:p w:rsidR="006B3309" w:rsidRPr="00AE7852" w:rsidRDefault="006B3309" w:rsidP="00CC2B24">
            <w:pPr>
              <w:widowControl/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E78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资源属性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3309" w:rsidRPr="00FF7A32" w:rsidRDefault="006B3309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5.1.1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B3309" w:rsidRPr="00FF7A32" w:rsidRDefault="006B3309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减量化</w:t>
            </w:r>
          </w:p>
        </w:tc>
        <w:tc>
          <w:tcPr>
            <w:tcW w:w="3403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B3309" w:rsidRPr="00FF309D" w:rsidRDefault="006B3309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FF309D">
              <w:rPr>
                <w:rFonts w:hint="eastAsia"/>
                <w:sz w:val="18"/>
                <w:szCs w:val="18"/>
              </w:rPr>
              <w:t>在满足产品基本功能的条件下，尽量减少包装重量及材质种类，采用单一材质、</w:t>
            </w:r>
            <w:r>
              <w:rPr>
                <w:rFonts w:hint="eastAsia"/>
                <w:sz w:val="18"/>
                <w:szCs w:val="18"/>
              </w:rPr>
              <w:t>相同</w:t>
            </w:r>
            <w:r w:rsidRPr="00FF309D">
              <w:rPr>
                <w:rFonts w:hint="eastAsia"/>
                <w:sz w:val="18"/>
                <w:szCs w:val="18"/>
              </w:rPr>
              <w:t>材质的包装材料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B3309" w:rsidRPr="000B2950" w:rsidRDefault="006B3309" w:rsidP="001A3BC0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0B2950">
              <w:rPr>
                <w:rFonts w:hint="eastAsia"/>
                <w:color w:val="auto"/>
                <w:sz w:val="18"/>
                <w:szCs w:val="18"/>
              </w:rPr>
              <w:t>设计阶段、</w:t>
            </w:r>
            <w:r w:rsidRPr="000B2950">
              <w:rPr>
                <w:rFonts w:ascii="Times New Roman" w:hAnsi="Times New Roman" w:cs="Times New Roman" w:hint="eastAsia"/>
                <w:sz w:val="18"/>
                <w:szCs w:val="18"/>
              </w:rPr>
              <w:t>原辅料阶段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3309" w:rsidRPr="000B2950" w:rsidRDefault="00A15C23" w:rsidP="001A3BC0">
            <w:pPr>
              <w:pStyle w:val="Default"/>
              <w:snapToGrid w:val="0"/>
              <w:spacing w:beforeLines="10" w:before="24" w:afterLines="10" w:after="24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3309" w:rsidRPr="000B2950" w:rsidRDefault="006B3309" w:rsidP="001A3BC0">
            <w:pPr>
              <w:pStyle w:val="Default"/>
              <w:snapToGrid w:val="0"/>
              <w:spacing w:beforeLines="10" w:before="24" w:afterLines="10" w:after="24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B2950"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</w:tr>
      <w:tr w:rsidR="006B3309" w:rsidTr="000B2950">
        <w:trPr>
          <w:trHeight w:val="198"/>
          <w:jc w:val="center"/>
        </w:trPr>
        <w:tc>
          <w:tcPr>
            <w:tcW w:w="1057" w:type="dxa"/>
            <w:vMerge/>
            <w:vAlign w:val="center"/>
          </w:tcPr>
          <w:p w:rsidR="006B3309" w:rsidRPr="00AE7852" w:rsidRDefault="006B3309" w:rsidP="00CC2B24">
            <w:pPr>
              <w:widowControl/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09" w:rsidRPr="00FF7A32" w:rsidRDefault="006B3309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B3309" w:rsidRPr="00FF7A32" w:rsidRDefault="006B3309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重复使用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B3309" w:rsidRPr="00FF7A32" w:rsidRDefault="006B3309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1）建立并有效运营三大重复使用包装系统之一；2）产品能实现一定次数的传递或周转；</w:t>
            </w:r>
            <w:r>
              <w:rPr>
                <w:rFonts w:hAnsi="宋体" w:hint="eastAsia"/>
                <w:sz w:val="18"/>
                <w:szCs w:val="18"/>
              </w:rPr>
              <w:t>3）</w:t>
            </w:r>
            <w:r>
              <w:rPr>
                <w:rFonts w:hint="eastAsia"/>
                <w:sz w:val="18"/>
                <w:szCs w:val="18"/>
              </w:rPr>
              <w:t>企业建立智能可追溯系统</w:t>
            </w:r>
            <w:r>
              <w:rPr>
                <w:rFonts w:hAnsi="宋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309" w:rsidRPr="000B2950" w:rsidRDefault="006B3309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0B2950">
              <w:rPr>
                <w:rFonts w:hint="eastAsia"/>
                <w:sz w:val="18"/>
                <w:szCs w:val="18"/>
              </w:rPr>
              <w:t>使用阶段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09" w:rsidRPr="000B2950" w:rsidRDefault="006B3309" w:rsidP="006332CD">
            <w:pPr>
              <w:pStyle w:val="Default"/>
              <w:snapToGrid w:val="0"/>
              <w:spacing w:beforeLines="10" w:before="24" w:afterLines="10" w:after="24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B2950">
              <w:rPr>
                <w:rFonts w:hint="eastAsia"/>
                <w:color w:val="auto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309" w:rsidRPr="000B2950" w:rsidRDefault="006B3309" w:rsidP="006332CD">
            <w:pPr>
              <w:pStyle w:val="Default"/>
              <w:snapToGrid w:val="0"/>
              <w:spacing w:beforeLines="10" w:before="24" w:afterLines="10" w:after="24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B2950"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</w:tr>
      <w:tr w:rsidR="006B3309" w:rsidTr="000B2950">
        <w:trPr>
          <w:trHeight w:val="95"/>
          <w:jc w:val="center"/>
        </w:trPr>
        <w:tc>
          <w:tcPr>
            <w:tcW w:w="1057" w:type="dxa"/>
            <w:vMerge/>
            <w:vAlign w:val="center"/>
          </w:tcPr>
          <w:p w:rsidR="006B3309" w:rsidRPr="00AE7852" w:rsidRDefault="006B3309" w:rsidP="00CC2B24">
            <w:pPr>
              <w:widowControl/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3309" w:rsidRPr="00FF7A32" w:rsidRDefault="006B3309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B3309" w:rsidRPr="00FF7A32" w:rsidRDefault="006B3309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FF7A32">
              <w:rPr>
                <w:rFonts w:hint="eastAsia"/>
                <w:color w:val="auto"/>
                <w:sz w:val="18"/>
                <w:szCs w:val="18"/>
              </w:rPr>
              <w:t>可回收利用标识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B3309" w:rsidRPr="00FF7A32" w:rsidRDefault="006B3309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FF7A32">
              <w:rPr>
                <w:rFonts w:hint="eastAsia"/>
                <w:color w:val="auto"/>
                <w:sz w:val="18"/>
                <w:szCs w:val="18"/>
              </w:rPr>
              <w:t>产品应标注可回收利用标识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309" w:rsidRPr="000B2950" w:rsidRDefault="006B3309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0B2950">
              <w:rPr>
                <w:rFonts w:hint="eastAsia"/>
                <w:color w:val="auto"/>
                <w:sz w:val="18"/>
                <w:szCs w:val="18"/>
              </w:rPr>
              <w:t>使用阶段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3309" w:rsidRPr="000B2950" w:rsidRDefault="006B3309" w:rsidP="006332CD">
            <w:pPr>
              <w:pStyle w:val="Default"/>
              <w:snapToGrid w:val="0"/>
              <w:spacing w:beforeLines="10" w:before="24" w:afterLines="10" w:after="24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B2950">
              <w:rPr>
                <w:rFonts w:hint="eastAsia"/>
                <w:color w:val="auto"/>
                <w:sz w:val="18"/>
                <w:szCs w:val="18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3309" w:rsidRPr="000B2950" w:rsidRDefault="006B3309" w:rsidP="006332CD">
            <w:pPr>
              <w:pStyle w:val="Default"/>
              <w:snapToGrid w:val="0"/>
              <w:spacing w:beforeLines="10" w:before="24" w:afterLines="10" w:after="24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B2950"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</w:tr>
      <w:tr w:rsidR="006B3309" w:rsidTr="000B2950">
        <w:trPr>
          <w:trHeight w:val="345"/>
          <w:jc w:val="center"/>
        </w:trPr>
        <w:tc>
          <w:tcPr>
            <w:tcW w:w="1057" w:type="dxa"/>
            <w:vMerge/>
            <w:vAlign w:val="center"/>
          </w:tcPr>
          <w:p w:rsidR="006B3309" w:rsidRPr="00AE7852" w:rsidRDefault="006B3309" w:rsidP="00CC2B24">
            <w:pPr>
              <w:widowControl/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B3309" w:rsidRPr="00EE262B" w:rsidRDefault="006B3309" w:rsidP="00CC2B24">
            <w:pPr>
              <w:pStyle w:val="Default"/>
              <w:snapToGrid w:val="0"/>
              <w:spacing w:beforeLines="10" w:before="24" w:afterLines="10" w:after="24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6B3309" w:rsidRPr="00EE262B" w:rsidRDefault="006B3309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回收利用体系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6B3309" w:rsidRPr="00EE262B" w:rsidRDefault="006B3309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企业应建立完整的回收体系，且整体回收体系的回收利用率</w:t>
            </w:r>
            <w:r w:rsidRPr="00EE262B">
              <w:rPr>
                <w:rFonts w:hAnsi="宋体" w:hint="eastAsia"/>
                <w:sz w:val="18"/>
                <w:szCs w:val="18"/>
              </w:rPr>
              <w:t>≥</w:t>
            </w:r>
            <w:r>
              <w:rPr>
                <w:rFonts w:hAnsi="宋体" w:hint="eastAsia"/>
                <w:sz w:val="18"/>
                <w:szCs w:val="18"/>
              </w:rPr>
              <w:t>95%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B3309" w:rsidRPr="000B2950" w:rsidRDefault="006B3309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0B2950">
              <w:rPr>
                <w:rFonts w:hint="eastAsia"/>
                <w:color w:val="auto"/>
                <w:sz w:val="18"/>
                <w:szCs w:val="18"/>
              </w:rPr>
              <w:t>设计阶段、废弃阶段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6B3309" w:rsidRPr="000B2950" w:rsidRDefault="006B3309" w:rsidP="00CC2B24">
            <w:pPr>
              <w:pStyle w:val="Default"/>
              <w:snapToGrid w:val="0"/>
              <w:spacing w:beforeLines="10" w:before="24" w:afterLines="10" w:after="2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6B3309" w:rsidRPr="000B2950" w:rsidRDefault="006B3309" w:rsidP="00CC2B24">
            <w:pPr>
              <w:pStyle w:val="Default"/>
              <w:snapToGrid w:val="0"/>
              <w:spacing w:beforeLines="10" w:before="24" w:afterLines="10" w:after="2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B3309" w:rsidTr="000B2950">
        <w:trPr>
          <w:trHeight w:val="465"/>
          <w:jc w:val="center"/>
        </w:trPr>
        <w:tc>
          <w:tcPr>
            <w:tcW w:w="1057" w:type="dxa"/>
            <w:vMerge/>
            <w:vAlign w:val="center"/>
          </w:tcPr>
          <w:p w:rsidR="006B3309" w:rsidRPr="00AE7852" w:rsidRDefault="006B3309" w:rsidP="00CC2B24">
            <w:pPr>
              <w:widowControl/>
              <w:adjustRightInd w:val="0"/>
              <w:snapToGrid w:val="0"/>
              <w:spacing w:beforeLines="10" w:before="24" w:afterLines="10" w:after="24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B3309" w:rsidRPr="00AE7852" w:rsidRDefault="006B3309" w:rsidP="00CC2B24">
            <w:pPr>
              <w:pStyle w:val="Default"/>
              <w:snapToGrid w:val="0"/>
              <w:spacing w:beforeLines="10" w:before="24" w:afterLines="10" w:after="24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B3309" w:rsidRPr="00AE7852" w:rsidRDefault="006B3309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产品可</w:t>
            </w:r>
            <w:r w:rsidRPr="00AE7852">
              <w:rPr>
                <w:rFonts w:hint="eastAsia"/>
                <w:sz w:val="18"/>
                <w:szCs w:val="18"/>
              </w:rPr>
              <w:t>回收利用率</w:t>
            </w:r>
          </w:p>
        </w:tc>
        <w:tc>
          <w:tcPr>
            <w:tcW w:w="3403" w:type="dxa"/>
            <w:tcBorders>
              <w:left w:val="single" w:sz="2" w:space="0" w:color="auto"/>
            </w:tcBorders>
            <w:vAlign w:val="center"/>
          </w:tcPr>
          <w:p w:rsidR="006B3309" w:rsidRPr="009A0A2C" w:rsidRDefault="006B3309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</w:t>
            </w:r>
            <w:r w:rsidRPr="009A0A2C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:rsidR="006B3309" w:rsidRPr="000B2950" w:rsidRDefault="006B3309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0B2950">
              <w:rPr>
                <w:rFonts w:hint="eastAsia"/>
                <w:sz w:val="18"/>
                <w:szCs w:val="18"/>
              </w:rPr>
              <w:t>设计阶段、废弃阶段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6B3309" w:rsidRPr="000B2950" w:rsidRDefault="006B3309" w:rsidP="00CC2B24">
            <w:pPr>
              <w:pStyle w:val="Default"/>
              <w:snapToGrid w:val="0"/>
              <w:spacing w:beforeLines="10" w:before="24" w:afterLines="10" w:after="2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6B3309" w:rsidRPr="000B2950" w:rsidRDefault="006B3309" w:rsidP="00CC2B24">
            <w:pPr>
              <w:pStyle w:val="Default"/>
              <w:snapToGrid w:val="0"/>
              <w:spacing w:beforeLines="10" w:before="24" w:afterLines="10" w:after="2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B3309" w:rsidTr="000B2950">
        <w:trPr>
          <w:trHeight w:val="373"/>
          <w:jc w:val="center"/>
        </w:trPr>
        <w:tc>
          <w:tcPr>
            <w:tcW w:w="1057" w:type="dxa"/>
            <w:vMerge/>
            <w:vAlign w:val="center"/>
          </w:tcPr>
          <w:p w:rsidR="006B3309" w:rsidRPr="00AE7852" w:rsidRDefault="006B3309" w:rsidP="00CC2B24">
            <w:pPr>
              <w:widowControl/>
              <w:adjustRightInd w:val="0"/>
              <w:snapToGrid w:val="0"/>
              <w:spacing w:beforeLines="10" w:before="24" w:afterLines="10" w:after="24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3309" w:rsidRPr="00AE7852" w:rsidRDefault="006B3309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6B3309" w:rsidRPr="00AE7852" w:rsidRDefault="006B3309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工业用</w:t>
            </w:r>
            <w:r w:rsidRPr="00C41F26">
              <w:rPr>
                <w:rFonts w:hint="eastAsia"/>
                <w:sz w:val="18"/>
                <w:szCs w:val="18"/>
              </w:rPr>
              <w:t>水</w:t>
            </w:r>
            <w:r>
              <w:rPr>
                <w:rFonts w:hint="eastAsia"/>
                <w:sz w:val="18"/>
                <w:szCs w:val="18"/>
              </w:rPr>
              <w:t>循环利用</w:t>
            </w:r>
            <w:r w:rsidRPr="00C41F26">
              <w:rPr>
                <w:rFonts w:hint="eastAsia"/>
                <w:sz w:val="18"/>
                <w:szCs w:val="18"/>
              </w:rPr>
              <w:t>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6B3309" w:rsidRPr="00EE262B" w:rsidRDefault="006B3309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宋体"/>
                <w:sz w:val="18"/>
                <w:szCs w:val="18"/>
              </w:rPr>
            </w:pPr>
            <w:r w:rsidRPr="00EE262B">
              <w:rPr>
                <w:rFonts w:hAnsi="宋体" w:hint="eastAsia"/>
                <w:sz w:val="18"/>
                <w:szCs w:val="18"/>
              </w:rPr>
              <w:t>≥</w:t>
            </w:r>
            <w:r w:rsidRPr="009A0A2C"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9A0A2C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B3309" w:rsidRPr="000B2950" w:rsidRDefault="006B3309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0B2950">
              <w:rPr>
                <w:rFonts w:hint="eastAsia"/>
                <w:color w:val="auto"/>
                <w:sz w:val="18"/>
                <w:szCs w:val="18"/>
              </w:rPr>
              <w:t>生产阶段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3309" w:rsidRPr="000B2950" w:rsidRDefault="006B3309" w:rsidP="006332CD">
            <w:pPr>
              <w:pStyle w:val="Default"/>
              <w:snapToGrid w:val="0"/>
              <w:spacing w:beforeLines="10" w:before="24" w:afterLines="10" w:after="24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B2950">
              <w:rPr>
                <w:rFonts w:hint="eastAsia"/>
                <w:color w:val="auto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3309" w:rsidRPr="000B2950" w:rsidRDefault="006B3309" w:rsidP="006332CD">
            <w:pPr>
              <w:pStyle w:val="Default"/>
              <w:snapToGrid w:val="0"/>
              <w:spacing w:beforeLines="10" w:before="24" w:afterLines="10" w:after="24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B2950">
              <w:rPr>
                <w:rFonts w:hint="eastAsia"/>
                <w:color w:val="auto"/>
                <w:sz w:val="18"/>
                <w:szCs w:val="18"/>
              </w:rPr>
              <w:t>0.9</w:t>
            </w:r>
          </w:p>
        </w:tc>
      </w:tr>
      <w:tr w:rsidR="000B2950" w:rsidTr="000B2950">
        <w:trPr>
          <w:trHeight w:val="406"/>
          <w:jc w:val="center"/>
        </w:trPr>
        <w:tc>
          <w:tcPr>
            <w:tcW w:w="1057" w:type="dxa"/>
            <w:vMerge w:val="restart"/>
            <w:vAlign w:val="center"/>
          </w:tcPr>
          <w:p w:rsidR="000B2950" w:rsidRPr="00D33018" w:rsidRDefault="000B2950" w:rsidP="006332CD">
            <w:pPr>
              <w:widowControl/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3018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能源属性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B2950" w:rsidRPr="00D33018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5.2.1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B2950" w:rsidRPr="00FF7A32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FF7A32">
              <w:rPr>
                <w:rFonts w:hint="eastAsia"/>
                <w:color w:val="auto"/>
                <w:sz w:val="18"/>
                <w:szCs w:val="18"/>
              </w:rPr>
              <w:t>单位产品综合能耗</w:t>
            </w:r>
          </w:p>
        </w:tc>
        <w:tc>
          <w:tcPr>
            <w:tcW w:w="3403" w:type="dxa"/>
            <w:tcBorders>
              <w:left w:val="single" w:sz="2" w:space="0" w:color="auto"/>
            </w:tcBorders>
            <w:vAlign w:val="center"/>
          </w:tcPr>
          <w:p w:rsidR="000B2950" w:rsidRPr="000B2950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0B2950">
              <w:rPr>
                <w:rFonts w:hint="eastAsia"/>
                <w:color w:val="auto"/>
                <w:sz w:val="18"/>
                <w:szCs w:val="18"/>
              </w:rPr>
              <w:t>≤150tce/t</w:t>
            </w:r>
          </w:p>
        </w:tc>
        <w:tc>
          <w:tcPr>
            <w:tcW w:w="1134" w:type="dxa"/>
            <w:vAlign w:val="center"/>
          </w:tcPr>
          <w:p w:rsidR="000B2950" w:rsidRPr="000B2950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0B2950">
              <w:rPr>
                <w:rFonts w:hint="eastAsia"/>
                <w:sz w:val="18"/>
                <w:szCs w:val="18"/>
              </w:rPr>
              <w:t>生产阶段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B2950" w:rsidRPr="000B2950" w:rsidRDefault="000B2950" w:rsidP="006332CD">
            <w:pPr>
              <w:pStyle w:val="Default"/>
              <w:snapToGrid w:val="0"/>
              <w:spacing w:beforeLines="10" w:before="24" w:afterLines="10" w:after="24"/>
              <w:jc w:val="center"/>
              <w:rPr>
                <w:rFonts w:hAnsi="Times New Roman"/>
                <w:sz w:val="18"/>
                <w:szCs w:val="18"/>
              </w:rPr>
            </w:pPr>
            <w:r w:rsidRPr="000B2950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B2950" w:rsidRPr="000B2950" w:rsidRDefault="000B2950" w:rsidP="006332CD">
            <w:pPr>
              <w:pStyle w:val="Default"/>
              <w:snapToGrid w:val="0"/>
              <w:spacing w:beforeLines="10" w:before="24" w:afterLines="10" w:after="24"/>
              <w:jc w:val="center"/>
              <w:rPr>
                <w:rFonts w:hAnsi="Times New Roman"/>
                <w:sz w:val="18"/>
                <w:szCs w:val="18"/>
              </w:rPr>
            </w:pPr>
            <w:r w:rsidRPr="000B2950">
              <w:rPr>
                <w:rFonts w:hint="eastAsia"/>
                <w:sz w:val="18"/>
                <w:szCs w:val="18"/>
              </w:rPr>
              <w:t>0.9</w:t>
            </w:r>
          </w:p>
        </w:tc>
      </w:tr>
      <w:tr w:rsidR="000B2950" w:rsidTr="000B2950">
        <w:trPr>
          <w:trHeight w:val="541"/>
          <w:jc w:val="center"/>
        </w:trPr>
        <w:tc>
          <w:tcPr>
            <w:tcW w:w="1057" w:type="dxa"/>
            <w:vMerge/>
            <w:vAlign w:val="center"/>
          </w:tcPr>
          <w:p w:rsidR="000B2950" w:rsidRPr="00AE7852" w:rsidRDefault="000B2950" w:rsidP="00CC2B24">
            <w:pPr>
              <w:widowControl/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2950" w:rsidRPr="00FF7A32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B2950" w:rsidRPr="00D33018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E15D34">
              <w:rPr>
                <w:rFonts w:hint="eastAsia"/>
                <w:color w:val="auto"/>
                <w:sz w:val="18"/>
                <w:szCs w:val="18"/>
              </w:rPr>
              <w:t>生产工艺/</w:t>
            </w:r>
            <w:r>
              <w:rPr>
                <w:rFonts w:hint="eastAsia"/>
                <w:color w:val="auto"/>
                <w:sz w:val="18"/>
                <w:szCs w:val="18"/>
              </w:rPr>
              <w:t>设备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0B2950" w:rsidRPr="00DB2EB9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DB2EB9">
              <w:rPr>
                <w:rFonts w:hint="eastAsia"/>
                <w:sz w:val="18"/>
                <w:szCs w:val="18"/>
              </w:rPr>
              <w:t>选用国家推荐的节能环保型机电产品，采用智能仪表、数字监测和控制系统，配备在线自动检测设备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DB2EB9">
              <w:rPr>
                <w:rFonts w:hint="eastAsia"/>
                <w:sz w:val="18"/>
                <w:szCs w:val="18"/>
              </w:rPr>
              <w:t>禁止选用国家已列入淘汰目录的</w:t>
            </w:r>
            <w:r>
              <w:rPr>
                <w:rFonts w:hint="eastAsia"/>
                <w:sz w:val="18"/>
                <w:szCs w:val="18"/>
              </w:rPr>
              <w:t>工艺</w:t>
            </w:r>
            <w:r w:rsidRPr="00DB2EB9">
              <w:rPr>
                <w:rFonts w:hint="eastAsia"/>
                <w:sz w:val="18"/>
                <w:szCs w:val="18"/>
              </w:rPr>
              <w:t>设备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B2950" w:rsidRPr="000B2950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0B2950">
              <w:rPr>
                <w:rFonts w:hint="eastAsia"/>
                <w:sz w:val="18"/>
                <w:szCs w:val="18"/>
              </w:rPr>
              <w:t>生产阶段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2950" w:rsidRPr="000B2950" w:rsidRDefault="000B2950" w:rsidP="006332CD">
            <w:pPr>
              <w:pStyle w:val="Default"/>
              <w:snapToGrid w:val="0"/>
              <w:spacing w:beforeLines="10" w:before="24" w:afterLines="10" w:after="24"/>
              <w:jc w:val="center"/>
              <w:rPr>
                <w:rFonts w:hAnsi="Times New Roman"/>
                <w:sz w:val="18"/>
                <w:szCs w:val="18"/>
              </w:rPr>
            </w:pPr>
            <w:r w:rsidRPr="000B2950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2950" w:rsidRPr="000B2950" w:rsidRDefault="000B2950" w:rsidP="006332CD">
            <w:pPr>
              <w:pStyle w:val="Default"/>
              <w:snapToGrid w:val="0"/>
              <w:spacing w:beforeLines="10" w:before="24" w:afterLines="10" w:after="24"/>
              <w:jc w:val="center"/>
              <w:rPr>
                <w:rFonts w:hAnsi="Times New Roman"/>
                <w:sz w:val="18"/>
                <w:szCs w:val="18"/>
              </w:rPr>
            </w:pPr>
            <w:r w:rsidRPr="000B2950">
              <w:rPr>
                <w:rFonts w:hint="eastAsia"/>
                <w:sz w:val="18"/>
                <w:szCs w:val="18"/>
              </w:rPr>
              <w:t>0.7</w:t>
            </w:r>
          </w:p>
        </w:tc>
      </w:tr>
      <w:tr w:rsidR="000B2950" w:rsidTr="000B2950">
        <w:trPr>
          <w:trHeight w:val="413"/>
          <w:jc w:val="center"/>
        </w:trPr>
        <w:tc>
          <w:tcPr>
            <w:tcW w:w="1057" w:type="dxa"/>
            <w:vMerge w:val="restart"/>
            <w:vAlign w:val="center"/>
          </w:tcPr>
          <w:p w:rsidR="000B2950" w:rsidRPr="00AE7852" w:rsidRDefault="000B2950" w:rsidP="006332CD">
            <w:pPr>
              <w:widowControl/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E78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环境属性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2950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2950" w:rsidRPr="003A5A76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3A5A76">
              <w:rPr>
                <w:rFonts w:hint="eastAsia"/>
                <w:sz w:val="18"/>
                <w:szCs w:val="18"/>
              </w:rPr>
              <w:t>碳排放</w:t>
            </w:r>
          </w:p>
        </w:tc>
        <w:tc>
          <w:tcPr>
            <w:tcW w:w="3403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B2950" w:rsidRPr="003A5A76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鼓励企业进行碳排放核算，并对外公布核查结果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B2950" w:rsidRPr="000B2950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0B2950">
              <w:rPr>
                <w:rFonts w:hint="eastAsia"/>
                <w:sz w:val="18"/>
                <w:szCs w:val="18"/>
              </w:rPr>
              <w:t>生产阶段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2950" w:rsidRPr="000B2950" w:rsidRDefault="00A15C23" w:rsidP="006332CD">
            <w:pPr>
              <w:pStyle w:val="Default"/>
              <w:snapToGrid w:val="0"/>
              <w:spacing w:beforeLines="10" w:before="24" w:afterLines="10" w:after="24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2950" w:rsidRPr="000B2950" w:rsidRDefault="000B2950" w:rsidP="006332CD">
            <w:pPr>
              <w:pStyle w:val="Default"/>
              <w:snapToGrid w:val="0"/>
              <w:spacing w:beforeLines="10" w:before="24" w:afterLines="10" w:after="24"/>
              <w:jc w:val="center"/>
              <w:rPr>
                <w:rFonts w:hAnsi="Times New Roman"/>
                <w:sz w:val="18"/>
                <w:szCs w:val="18"/>
              </w:rPr>
            </w:pPr>
            <w:r w:rsidRPr="000B2950">
              <w:rPr>
                <w:rFonts w:hint="eastAsia"/>
                <w:sz w:val="18"/>
                <w:szCs w:val="18"/>
              </w:rPr>
              <w:t>0.9</w:t>
            </w:r>
          </w:p>
        </w:tc>
      </w:tr>
      <w:tr w:rsidR="000B2950" w:rsidTr="000B2950">
        <w:trPr>
          <w:trHeight w:val="307"/>
          <w:jc w:val="center"/>
        </w:trPr>
        <w:tc>
          <w:tcPr>
            <w:tcW w:w="1057" w:type="dxa"/>
            <w:vMerge/>
            <w:vAlign w:val="center"/>
          </w:tcPr>
          <w:p w:rsidR="000B2950" w:rsidRPr="00AE7852" w:rsidRDefault="000B2950" w:rsidP="00CC2B24">
            <w:pPr>
              <w:widowControl/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2950" w:rsidRPr="00AE7852" w:rsidRDefault="000B2950" w:rsidP="006332CD">
            <w:pPr>
              <w:pStyle w:val="Default"/>
              <w:snapToGrid w:val="0"/>
              <w:spacing w:beforeLines="10" w:before="24" w:afterLines="10" w:after="24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B2950" w:rsidRPr="00750A74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750A74">
              <w:rPr>
                <w:rFonts w:hint="eastAsia"/>
                <w:color w:val="auto"/>
                <w:sz w:val="18"/>
                <w:szCs w:val="18"/>
              </w:rPr>
              <w:t>生产车间噪声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0B2950" w:rsidRPr="00FF7A32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作业噪声限值符合GBZ 1规定要求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B2950" w:rsidRPr="000B2950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0B2950">
              <w:rPr>
                <w:rFonts w:hint="eastAsia"/>
                <w:color w:val="auto"/>
                <w:sz w:val="18"/>
                <w:szCs w:val="18"/>
              </w:rPr>
              <w:t>生产阶段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2950" w:rsidRPr="000B2950" w:rsidRDefault="000B2950" w:rsidP="006332CD">
            <w:pPr>
              <w:pStyle w:val="Default"/>
              <w:snapToGrid w:val="0"/>
              <w:spacing w:beforeLines="10" w:before="24" w:afterLines="10" w:after="24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B2950">
              <w:rPr>
                <w:rFonts w:hint="eastAsia"/>
                <w:color w:val="auto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2950" w:rsidRPr="000B2950" w:rsidRDefault="000B2950" w:rsidP="006332CD">
            <w:pPr>
              <w:pStyle w:val="Default"/>
              <w:snapToGrid w:val="0"/>
              <w:spacing w:beforeLines="10" w:before="24" w:afterLines="10" w:after="24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B2950">
              <w:rPr>
                <w:rFonts w:hint="eastAsia"/>
                <w:color w:val="auto"/>
                <w:sz w:val="18"/>
                <w:szCs w:val="18"/>
              </w:rPr>
              <w:t>0.7</w:t>
            </w:r>
          </w:p>
        </w:tc>
      </w:tr>
      <w:tr w:rsidR="000B2950" w:rsidTr="000B2950">
        <w:trPr>
          <w:trHeight w:val="282"/>
          <w:jc w:val="center"/>
        </w:trPr>
        <w:tc>
          <w:tcPr>
            <w:tcW w:w="1057" w:type="dxa"/>
            <w:vMerge/>
            <w:vAlign w:val="center"/>
          </w:tcPr>
          <w:p w:rsidR="000B2950" w:rsidRPr="00AE7852" w:rsidRDefault="000B2950" w:rsidP="00CC2B24">
            <w:pPr>
              <w:widowControl/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0B2950" w:rsidRPr="001709E8" w:rsidRDefault="000B2950" w:rsidP="00CC2B24">
            <w:pPr>
              <w:pStyle w:val="Default"/>
              <w:snapToGrid w:val="0"/>
              <w:spacing w:beforeLines="10" w:before="24" w:afterLines="10" w:after="24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2950" w:rsidRPr="001709E8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生产车间颗粒物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B2950" w:rsidRPr="00AE7852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FF7A32">
              <w:rPr>
                <w:rFonts w:hint="eastAsia"/>
                <w:color w:val="auto"/>
                <w:sz w:val="18"/>
                <w:szCs w:val="18"/>
              </w:rPr>
              <w:t>≤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3 </w:t>
            </w:r>
            <w:r>
              <w:rPr>
                <w:rFonts w:hint="eastAsia"/>
                <w:sz w:val="18"/>
                <w:szCs w:val="18"/>
              </w:rPr>
              <w:t>mg/m</w:t>
            </w:r>
            <w:r w:rsidRPr="001709E8"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950" w:rsidRPr="000B2950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0B2950">
              <w:rPr>
                <w:rFonts w:hint="eastAsia"/>
                <w:sz w:val="18"/>
                <w:szCs w:val="18"/>
              </w:rPr>
              <w:t>生产阶段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50" w:rsidRPr="000B2950" w:rsidRDefault="000B2950" w:rsidP="006332CD">
            <w:pPr>
              <w:pStyle w:val="Default"/>
              <w:snapToGrid w:val="0"/>
              <w:spacing w:beforeLines="10" w:before="24" w:afterLines="10" w:after="24"/>
              <w:jc w:val="center"/>
              <w:rPr>
                <w:rFonts w:hAnsi="Times New Roman"/>
                <w:sz w:val="18"/>
                <w:szCs w:val="18"/>
              </w:rPr>
            </w:pPr>
            <w:r w:rsidRPr="000B2950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950" w:rsidRPr="000B2950" w:rsidRDefault="000B2950" w:rsidP="006332CD">
            <w:pPr>
              <w:pStyle w:val="Default"/>
              <w:snapToGrid w:val="0"/>
              <w:spacing w:beforeLines="10" w:before="24" w:afterLines="10" w:after="24"/>
              <w:jc w:val="center"/>
              <w:rPr>
                <w:rFonts w:hAnsi="Times New Roman"/>
                <w:sz w:val="18"/>
                <w:szCs w:val="18"/>
              </w:rPr>
            </w:pPr>
            <w:r w:rsidRPr="000B2950">
              <w:rPr>
                <w:rFonts w:hint="eastAsia"/>
                <w:sz w:val="18"/>
                <w:szCs w:val="18"/>
              </w:rPr>
              <w:t>0.7</w:t>
            </w:r>
          </w:p>
        </w:tc>
      </w:tr>
      <w:tr w:rsidR="000B2950" w:rsidTr="007B51A7">
        <w:trPr>
          <w:trHeight w:val="254"/>
          <w:jc w:val="center"/>
        </w:trPr>
        <w:tc>
          <w:tcPr>
            <w:tcW w:w="1057" w:type="dxa"/>
            <w:vMerge/>
            <w:vAlign w:val="center"/>
          </w:tcPr>
          <w:p w:rsidR="000B2950" w:rsidRPr="00AE7852" w:rsidRDefault="000B2950" w:rsidP="00CC2B24">
            <w:pPr>
              <w:widowControl/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0B2950" w:rsidRPr="00750A74" w:rsidRDefault="000B2950" w:rsidP="00CC2B24">
            <w:pPr>
              <w:pStyle w:val="Default"/>
              <w:snapToGrid w:val="0"/>
              <w:spacing w:beforeLines="10" w:before="24" w:afterLines="10" w:after="24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2950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E50551">
              <w:rPr>
                <w:rFonts w:hint="eastAsia"/>
                <w:sz w:val="18"/>
                <w:szCs w:val="18"/>
              </w:rPr>
              <w:t>环境有害物质助剂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E50551">
              <w:rPr>
                <w:rFonts w:hint="eastAsia"/>
                <w:sz w:val="18"/>
                <w:szCs w:val="18"/>
              </w:rPr>
              <w:t>铅、镉、汞、六价铬等重金属及其化合物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B2950" w:rsidRPr="00FF7A32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不得使用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950" w:rsidRPr="000B2950" w:rsidRDefault="000B2950" w:rsidP="006332CD">
            <w:pPr>
              <w:pStyle w:val="Default"/>
              <w:snapToGrid w:val="0"/>
              <w:spacing w:beforeLines="10" w:before="24" w:afterLines="10" w:after="24"/>
              <w:rPr>
                <w:rFonts w:hAnsi="Times New Roman"/>
                <w:sz w:val="18"/>
                <w:szCs w:val="18"/>
              </w:rPr>
            </w:pPr>
            <w:r w:rsidRPr="000B2950">
              <w:rPr>
                <w:rFonts w:hint="eastAsia"/>
                <w:sz w:val="18"/>
                <w:szCs w:val="18"/>
              </w:rPr>
              <w:t>生产阶段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50" w:rsidRPr="000B2950" w:rsidRDefault="000B2950" w:rsidP="006332CD">
            <w:pPr>
              <w:pStyle w:val="Default"/>
              <w:snapToGrid w:val="0"/>
              <w:spacing w:beforeLines="10" w:before="24" w:afterLines="10" w:after="24"/>
              <w:jc w:val="center"/>
              <w:rPr>
                <w:rFonts w:hAnsi="Times New Roman"/>
                <w:sz w:val="18"/>
                <w:szCs w:val="18"/>
              </w:rPr>
            </w:pPr>
            <w:r w:rsidRPr="000B2950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950" w:rsidRPr="000B2950" w:rsidRDefault="000B2950" w:rsidP="006332CD">
            <w:pPr>
              <w:pStyle w:val="Default"/>
              <w:snapToGrid w:val="0"/>
              <w:spacing w:beforeLines="10" w:before="24" w:afterLines="10" w:after="24"/>
              <w:jc w:val="center"/>
              <w:rPr>
                <w:rFonts w:hAnsi="Times New Roman"/>
                <w:sz w:val="18"/>
                <w:szCs w:val="18"/>
              </w:rPr>
            </w:pPr>
            <w:r w:rsidRPr="000B2950">
              <w:rPr>
                <w:rFonts w:hint="eastAsia"/>
                <w:sz w:val="18"/>
                <w:szCs w:val="18"/>
              </w:rPr>
              <w:t>0.8</w:t>
            </w:r>
          </w:p>
        </w:tc>
      </w:tr>
      <w:tr w:rsidR="000B2950" w:rsidTr="007B51A7">
        <w:trPr>
          <w:trHeight w:val="203"/>
          <w:jc w:val="center"/>
        </w:trPr>
        <w:tc>
          <w:tcPr>
            <w:tcW w:w="1057" w:type="dxa"/>
            <w:vMerge/>
            <w:tcBorders>
              <w:bottom w:val="single" w:sz="4" w:space="0" w:color="auto"/>
            </w:tcBorders>
            <w:vAlign w:val="center"/>
          </w:tcPr>
          <w:p w:rsidR="000B2950" w:rsidRPr="00AE7852" w:rsidRDefault="000B2950" w:rsidP="00CC2B24">
            <w:pPr>
              <w:widowControl/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2950" w:rsidRPr="003A5A76" w:rsidRDefault="000B2950" w:rsidP="00CC2B24">
            <w:pPr>
              <w:pStyle w:val="Default"/>
              <w:snapToGrid w:val="0"/>
              <w:spacing w:beforeLines="10" w:before="24" w:afterLines="10" w:after="24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2950" w:rsidRPr="00AE7852" w:rsidRDefault="000B2950" w:rsidP="006332CD">
            <w:pPr>
              <w:pStyle w:val="Default"/>
              <w:snapToGrid w:val="0"/>
              <w:spacing w:beforeLines="10" w:before="24" w:afterLines="10" w:after="24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18种邻苯二甲酸酯(GB 31604.30-2016)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B2950" w:rsidRPr="00AE7852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不得检</w:t>
            </w:r>
            <w:r w:rsidRPr="004547E3">
              <w:rPr>
                <w:rFonts w:ascii="Times New Roman" w:hAnsi="Times New Roman" w:cs="Times New Roman"/>
                <w:sz w:val="18"/>
                <w:szCs w:val="18"/>
              </w:rPr>
              <w:t>出</w:t>
            </w:r>
            <w:r w:rsidRPr="004547E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547E3">
              <w:rPr>
                <w:rFonts w:ascii="Times New Roman" w:hAnsi="Times New Roman" w:cs="Times New Roman"/>
                <w:sz w:val="18"/>
                <w:szCs w:val="18"/>
              </w:rPr>
              <w:t>＜</w:t>
            </w:r>
            <w:r w:rsidRPr="004547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mg/kg</w:t>
            </w:r>
            <w:r w:rsidRPr="004547E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950" w:rsidRPr="000B2950" w:rsidRDefault="000B2950" w:rsidP="006332CD">
            <w:pPr>
              <w:pStyle w:val="Default"/>
              <w:snapToGrid w:val="0"/>
              <w:spacing w:beforeLines="10" w:before="24" w:afterLines="10" w:after="24"/>
              <w:rPr>
                <w:rFonts w:hAnsi="Times New Roman"/>
                <w:sz w:val="18"/>
                <w:szCs w:val="18"/>
              </w:rPr>
            </w:pPr>
            <w:r w:rsidRPr="000B2950">
              <w:rPr>
                <w:rFonts w:hint="eastAsia"/>
                <w:sz w:val="18"/>
                <w:szCs w:val="18"/>
              </w:rPr>
              <w:t>使用阶段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50" w:rsidRPr="000B2950" w:rsidRDefault="000B2950" w:rsidP="006332CD">
            <w:pPr>
              <w:pStyle w:val="Default"/>
              <w:snapToGrid w:val="0"/>
              <w:spacing w:beforeLines="10" w:before="24" w:afterLines="10" w:after="24"/>
              <w:jc w:val="center"/>
              <w:rPr>
                <w:rFonts w:hAnsi="Times New Roman"/>
                <w:sz w:val="18"/>
                <w:szCs w:val="18"/>
              </w:rPr>
            </w:pPr>
            <w:r w:rsidRPr="000B2950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950" w:rsidRPr="000B2950" w:rsidRDefault="000B2950" w:rsidP="006332CD">
            <w:pPr>
              <w:pStyle w:val="Default"/>
              <w:snapToGrid w:val="0"/>
              <w:spacing w:beforeLines="10" w:before="24" w:afterLines="10" w:after="24"/>
              <w:jc w:val="center"/>
              <w:rPr>
                <w:rFonts w:hAnsi="Times New Roman"/>
                <w:sz w:val="18"/>
                <w:szCs w:val="18"/>
              </w:rPr>
            </w:pPr>
            <w:r w:rsidRPr="000B2950">
              <w:rPr>
                <w:rFonts w:hint="eastAsia"/>
                <w:sz w:val="18"/>
                <w:szCs w:val="18"/>
              </w:rPr>
              <w:t>0.8</w:t>
            </w:r>
          </w:p>
        </w:tc>
      </w:tr>
      <w:tr w:rsidR="000B2950" w:rsidTr="000B2950">
        <w:trPr>
          <w:trHeight w:val="452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</w:tcBorders>
            <w:vAlign w:val="center"/>
          </w:tcPr>
          <w:p w:rsidR="000B2950" w:rsidRPr="00AE7852" w:rsidRDefault="000B2950" w:rsidP="006332CD">
            <w:pPr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E785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品质属性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50" w:rsidRPr="00AE7852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2950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双酚A：SML</w:t>
            </w:r>
          </w:p>
          <w:p w:rsidR="000B2950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碳酰二氯：QM</w:t>
            </w:r>
          </w:p>
          <w:p w:rsidR="000B2950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对枯基苯酚：SML</w:t>
            </w:r>
          </w:p>
          <w:p w:rsidR="000B2950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对叔丁基苯酚：SML</w:t>
            </w:r>
          </w:p>
          <w:p w:rsidR="000B2950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间苯二酚：SML</w:t>
            </w:r>
          </w:p>
          <w:p w:rsidR="000B2950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间苯二甲酸：SMLT</w:t>
            </w:r>
          </w:p>
          <w:p w:rsidR="000B2950" w:rsidRPr="00AE7852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对苯二甲酸：SMLT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B2950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 mg/kg</w:t>
            </w:r>
          </w:p>
          <w:p w:rsidR="000B2950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mg/kg</w:t>
            </w:r>
          </w:p>
          <w:p w:rsidR="000B2950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 mg/kg</w:t>
            </w:r>
          </w:p>
          <w:p w:rsidR="000B2950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 mg/kg</w:t>
            </w:r>
          </w:p>
          <w:p w:rsidR="000B2950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2.4 mg/kg</w:t>
            </w:r>
          </w:p>
          <w:p w:rsidR="000B2950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 mg/kg</w:t>
            </w:r>
          </w:p>
          <w:p w:rsidR="000B2950" w:rsidRPr="00AE7852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7.5 mg/kg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950" w:rsidRPr="000B2950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0B2950">
              <w:rPr>
                <w:rFonts w:hint="eastAsia"/>
                <w:sz w:val="18"/>
                <w:szCs w:val="18"/>
              </w:rPr>
              <w:t>使用阶段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50" w:rsidRPr="000B2950" w:rsidRDefault="000B2950" w:rsidP="006332CD">
            <w:pPr>
              <w:pStyle w:val="Default"/>
              <w:snapToGrid w:val="0"/>
              <w:spacing w:beforeLines="10" w:before="24" w:afterLines="10" w:after="24"/>
              <w:jc w:val="center"/>
              <w:rPr>
                <w:rFonts w:hAnsi="Times New Roman"/>
                <w:sz w:val="18"/>
                <w:szCs w:val="18"/>
              </w:rPr>
            </w:pPr>
            <w:r w:rsidRPr="000B2950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950" w:rsidRPr="000B2950" w:rsidRDefault="000B2950" w:rsidP="006332CD">
            <w:pPr>
              <w:pStyle w:val="Default"/>
              <w:snapToGrid w:val="0"/>
              <w:spacing w:beforeLines="10" w:before="24" w:afterLines="10" w:after="24"/>
              <w:jc w:val="center"/>
              <w:rPr>
                <w:rFonts w:hAnsi="Times New Roman"/>
                <w:sz w:val="18"/>
                <w:szCs w:val="18"/>
              </w:rPr>
            </w:pPr>
            <w:r w:rsidRPr="000B2950">
              <w:rPr>
                <w:rFonts w:hint="eastAsia"/>
                <w:sz w:val="18"/>
                <w:szCs w:val="18"/>
              </w:rPr>
              <w:t>0.9</w:t>
            </w:r>
          </w:p>
        </w:tc>
      </w:tr>
      <w:tr w:rsidR="000B2950" w:rsidTr="000B2950">
        <w:trPr>
          <w:trHeight w:val="132"/>
          <w:jc w:val="center"/>
        </w:trPr>
        <w:tc>
          <w:tcPr>
            <w:tcW w:w="1057" w:type="dxa"/>
            <w:vMerge/>
            <w:vAlign w:val="center"/>
          </w:tcPr>
          <w:p w:rsidR="000B2950" w:rsidRPr="00AE7852" w:rsidRDefault="000B2950" w:rsidP="00CC2B24">
            <w:pPr>
              <w:adjustRightInd w:val="0"/>
              <w:snapToGrid w:val="0"/>
              <w:spacing w:beforeLines="10" w:before="24" w:afterLines="10" w:after="24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2950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B2950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C53DE6">
              <w:rPr>
                <w:rFonts w:ascii="Arial" w:hAnsi="Arial" w:hint="eastAsia"/>
                <w:sz w:val="18"/>
                <w:szCs w:val="18"/>
              </w:rPr>
              <w:t>使用操作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0B2950" w:rsidRPr="00D95695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操作</w:t>
            </w:r>
            <w:r w:rsidRPr="00C53DE6">
              <w:rPr>
                <w:rFonts w:ascii="Arial" w:hAnsi="Arial" w:hint="eastAsia"/>
                <w:sz w:val="18"/>
                <w:szCs w:val="18"/>
              </w:rPr>
              <w:t>简单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C53DE6">
              <w:rPr>
                <w:rFonts w:ascii="Arial" w:hAnsi="Arial" w:hint="eastAsia"/>
                <w:sz w:val="18"/>
                <w:szCs w:val="18"/>
              </w:rPr>
              <w:t>耐用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B2950" w:rsidRPr="000B2950" w:rsidRDefault="000B2950" w:rsidP="006332CD">
            <w:pPr>
              <w:pStyle w:val="Default"/>
              <w:snapToGrid w:val="0"/>
              <w:spacing w:beforeLines="10" w:before="24" w:afterLines="10" w:after="24"/>
              <w:jc w:val="both"/>
              <w:rPr>
                <w:rFonts w:hAnsi="Times New Roman"/>
                <w:sz w:val="18"/>
                <w:szCs w:val="18"/>
              </w:rPr>
            </w:pPr>
            <w:r w:rsidRPr="000B2950">
              <w:rPr>
                <w:rFonts w:hint="eastAsia"/>
                <w:sz w:val="18"/>
                <w:szCs w:val="18"/>
              </w:rPr>
              <w:t>使用阶段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2950" w:rsidRPr="000B2950" w:rsidRDefault="000B2950" w:rsidP="006332CD">
            <w:pPr>
              <w:pStyle w:val="Default"/>
              <w:snapToGrid w:val="0"/>
              <w:spacing w:beforeLines="10" w:before="24" w:afterLines="10" w:after="24"/>
              <w:jc w:val="center"/>
              <w:rPr>
                <w:rFonts w:hAnsi="Times New Roman"/>
                <w:sz w:val="18"/>
                <w:szCs w:val="18"/>
              </w:rPr>
            </w:pPr>
            <w:r w:rsidRPr="000B2950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2950" w:rsidRPr="000B2950" w:rsidRDefault="000B2950" w:rsidP="006332CD">
            <w:pPr>
              <w:pStyle w:val="Default"/>
              <w:snapToGrid w:val="0"/>
              <w:spacing w:beforeLines="10" w:before="24" w:afterLines="10" w:after="24"/>
              <w:jc w:val="center"/>
              <w:rPr>
                <w:rFonts w:hAnsi="Times New Roman"/>
                <w:sz w:val="18"/>
                <w:szCs w:val="18"/>
              </w:rPr>
            </w:pPr>
            <w:r w:rsidRPr="000B2950">
              <w:rPr>
                <w:rFonts w:hint="eastAsia"/>
                <w:sz w:val="18"/>
                <w:szCs w:val="18"/>
              </w:rPr>
              <w:t>0.7</w:t>
            </w:r>
          </w:p>
        </w:tc>
      </w:tr>
    </w:tbl>
    <w:p w:rsidR="00EF1820" w:rsidRDefault="00EF1820" w:rsidP="00EF1820">
      <w:pPr>
        <w:widowControl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</w:p>
    <w:p w:rsidR="00C63B21" w:rsidRPr="00EF1820" w:rsidRDefault="00C63B21" w:rsidP="00EF1820">
      <w:pPr>
        <w:pStyle w:val="afffffff0"/>
        <w:widowControl/>
        <w:numPr>
          <w:ilvl w:val="0"/>
          <w:numId w:val="6"/>
        </w:numPr>
        <w:spacing w:line="360" w:lineRule="auto"/>
        <w:ind w:firstLineChars="0"/>
        <w:rPr>
          <w:rFonts w:ascii="Times New Roman" w:eastAsia="黑体" w:hAnsi="Times New Roman" w:cs="Times New Roman"/>
          <w:b/>
          <w:sz w:val="24"/>
          <w:szCs w:val="24"/>
        </w:rPr>
      </w:pPr>
      <w:r w:rsidRPr="00EF1820">
        <w:rPr>
          <w:rFonts w:ascii="Times New Roman" w:eastAsia="黑体" w:hAnsi="Times New Roman" w:cs="Times New Roman" w:hint="eastAsia"/>
          <w:b/>
          <w:sz w:val="24"/>
          <w:szCs w:val="24"/>
        </w:rPr>
        <w:t>综合</w:t>
      </w:r>
      <w:r w:rsidR="006B3309">
        <w:rPr>
          <w:rFonts w:ascii="Times New Roman" w:eastAsia="黑体" w:hAnsi="Times New Roman" w:cs="Times New Roman" w:hint="eastAsia"/>
          <w:b/>
          <w:sz w:val="24"/>
          <w:szCs w:val="24"/>
        </w:rPr>
        <w:t>评价</w:t>
      </w:r>
      <w:r w:rsidRPr="00EF1820">
        <w:rPr>
          <w:rFonts w:ascii="Times New Roman" w:eastAsia="黑体" w:hAnsi="Times New Roman" w:cs="Times New Roman" w:hint="eastAsia"/>
          <w:b/>
          <w:sz w:val="24"/>
          <w:szCs w:val="24"/>
        </w:rPr>
        <w:t>结果</w:t>
      </w:r>
    </w:p>
    <w:p w:rsidR="002550B5" w:rsidRPr="00EF1820" w:rsidRDefault="00C63B21" w:rsidP="00CC2B24">
      <w:pPr>
        <w:widowControl/>
        <w:spacing w:beforeLines="50" w:before="120" w:line="360" w:lineRule="auto"/>
        <w:ind w:firstLineChars="200" w:firstLine="420"/>
        <w:rPr>
          <w:rFonts w:ascii="Times New Roman" w:hAnsi="Times New Roman" w:cs="Times New Roman"/>
          <w:kern w:val="0"/>
        </w:rPr>
      </w:pPr>
      <w:r w:rsidRPr="00EF1820">
        <w:rPr>
          <w:rFonts w:ascii="Times New Roman" w:hAnsi="Times New Roman" w:cs="Times New Roman" w:hint="eastAsia"/>
          <w:kern w:val="0"/>
        </w:rPr>
        <w:t>综上分析，生产企业</w:t>
      </w:r>
      <w:r w:rsidRPr="00EF1820">
        <w:rPr>
          <w:rFonts w:ascii="Times New Roman" w:hAnsi="Times New Roman" w:cs="Times New Roman"/>
          <w:kern w:val="0"/>
        </w:rPr>
        <w:t>XXXXX</w:t>
      </w:r>
      <w:r w:rsidRPr="00EF1820">
        <w:rPr>
          <w:rFonts w:ascii="Times New Roman" w:hAnsi="Times New Roman" w:cs="Times New Roman" w:hint="eastAsia"/>
          <w:kern w:val="0"/>
        </w:rPr>
        <w:t>符合</w:t>
      </w:r>
      <w:r w:rsidRPr="00EF1820">
        <w:rPr>
          <w:rFonts w:ascii="Times New Roman" w:hAnsi="Times New Roman" w:cs="Times New Roman"/>
          <w:kern w:val="0"/>
        </w:rPr>
        <w:t>GB/T XXXXX—201X</w:t>
      </w:r>
      <w:r w:rsidRPr="00EF1820">
        <w:rPr>
          <w:rFonts w:ascii="Times New Roman" w:hAnsi="Times New Roman" w:cs="Times New Roman" w:hint="eastAsia"/>
          <w:kern w:val="0"/>
        </w:rPr>
        <w:t>中对于生产企业的基本要求；所生产的</w:t>
      </w:r>
      <w:r w:rsidRPr="00EF1820">
        <w:rPr>
          <w:rFonts w:ascii="Times New Roman" w:hAnsi="Times New Roman" w:cs="Times New Roman" w:hint="eastAsia"/>
          <w:kern w:val="0"/>
        </w:rPr>
        <w:t>PC</w:t>
      </w:r>
      <w:r w:rsidRPr="00EF1820">
        <w:rPr>
          <w:rFonts w:ascii="Times New Roman" w:hAnsi="Times New Roman" w:cs="Times New Roman" w:hint="eastAsia"/>
          <w:kern w:val="0"/>
        </w:rPr>
        <w:t>饮水桶符合</w:t>
      </w:r>
      <w:r w:rsidRPr="00EF1820">
        <w:rPr>
          <w:rFonts w:ascii="Times New Roman" w:hAnsi="Times New Roman" w:cs="Times New Roman"/>
          <w:kern w:val="0"/>
        </w:rPr>
        <w:t>GB/T XXXXX—201X</w:t>
      </w:r>
      <w:r w:rsidRPr="00EF1820">
        <w:rPr>
          <w:rFonts w:ascii="Times New Roman" w:hAnsi="Times New Roman" w:cs="Times New Roman" w:hint="eastAsia"/>
          <w:kern w:val="0"/>
        </w:rPr>
        <w:t>中对于绿色包装产品性能的基本要求。</w:t>
      </w:r>
    </w:p>
    <w:p w:rsidR="00C63B21" w:rsidRPr="00EF1820" w:rsidRDefault="00C63B21" w:rsidP="002550B5">
      <w:pPr>
        <w:widowControl/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 w:rsidRPr="00EF1820">
        <w:rPr>
          <w:rFonts w:ascii="Times New Roman" w:hAnsi="Times New Roman" w:cs="Times New Roman" w:hint="eastAsia"/>
          <w:kern w:val="0"/>
        </w:rPr>
        <w:t>依据</w:t>
      </w:r>
      <w:r w:rsidRPr="00EF1820">
        <w:rPr>
          <w:rFonts w:ascii="Times New Roman" w:hAnsi="Times New Roman" w:cs="Times New Roman"/>
          <w:kern w:val="0"/>
        </w:rPr>
        <w:t>GB/T XXXXX—201X</w:t>
      </w:r>
      <w:r w:rsidRPr="00EF1820">
        <w:rPr>
          <w:rFonts w:ascii="Times New Roman" w:hAnsi="Times New Roman" w:cs="Times New Roman" w:hint="eastAsia"/>
          <w:kern w:val="0"/>
        </w:rPr>
        <w:t>中</w:t>
      </w:r>
      <w:r w:rsidR="002550B5" w:rsidRPr="00EF1820">
        <w:rPr>
          <w:rFonts w:ascii="Times New Roman" w:hAnsi="Times New Roman" w:cs="Times New Roman" w:hint="eastAsia"/>
          <w:kern w:val="0"/>
        </w:rPr>
        <w:t>指标体系评价计分方法，该企业</w:t>
      </w:r>
      <w:r w:rsidR="002550B5" w:rsidRPr="00EF1820">
        <w:rPr>
          <w:rFonts w:ascii="Times New Roman" w:hAnsi="Times New Roman" w:cs="Times New Roman" w:hint="eastAsia"/>
          <w:kern w:val="0"/>
        </w:rPr>
        <w:t>2017</w:t>
      </w:r>
      <w:r w:rsidR="002550B5" w:rsidRPr="00EF1820">
        <w:rPr>
          <w:rFonts w:ascii="Times New Roman" w:hAnsi="Times New Roman" w:cs="Times New Roman" w:hint="eastAsia"/>
          <w:kern w:val="0"/>
        </w:rPr>
        <w:t>年生产的</w:t>
      </w:r>
      <w:r w:rsidRPr="00EF1820">
        <w:rPr>
          <w:rFonts w:ascii="Times New Roman" w:hAnsi="Times New Roman" w:cs="Times New Roman" w:hint="eastAsia"/>
          <w:kern w:val="0"/>
        </w:rPr>
        <w:t>PC</w:t>
      </w:r>
      <w:r w:rsidRPr="00EF1820">
        <w:rPr>
          <w:rFonts w:ascii="Times New Roman" w:hAnsi="Times New Roman" w:cs="Times New Roman" w:hint="eastAsia"/>
          <w:kern w:val="0"/>
        </w:rPr>
        <w:t>饮水桶产品的指标评价综合分值计算为：</w:t>
      </w:r>
    </w:p>
    <w:p w:rsidR="002550B5" w:rsidRDefault="002550B5" w:rsidP="00A15C23">
      <w:pPr>
        <w:tabs>
          <w:tab w:val="left" w:pos="426"/>
        </w:tabs>
        <w:spacing w:before="240" w:line="360" w:lineRule="auto"/>
        <w:ind w:firstLineChars="200" w:firstLine="420"/>
        <w:rPr>
          <w:rFonts w:ascii="Times New Roman" w:hAnsi="Times New Roman" w:cs="Times New Roman"/>
          <w:kern w:val="0"/>
        </w:rPr>
      </w:pPr>
      <w:r w:rsidRPr="00A15C23">
        <w:rPr>
          <w:rFonts w:ascii="Times New Roman" w:hAnsi="Times New Roman" w:cs="Times New Roman" w:hint="eastAsia"/>
          <w:kern w:val="0"/>
        </w:rPr>
        <w:lastRenderedPageBreak/>
        <w:t>∑</w:t>
      </w:r>
      <w:r w:rsidRPr="00A15C23">
        <w:rPr>
          <w:rFonts w:ascii="Times New Roman" w:hAnsi="Times New Roman" w:cs="Times New Roman" w:hint="eastAsia"/>
          <w:kern w:val="0"/>
        </w:rPr>
        <w:t>R=</w:t>
      </w:r>
      <w:r w:rsidR="000B2950">
        <w:rPr>
          <w:rFonts w:ascii="Times New Roman" w:hAnsi="Times New Roman" w:cs="Times New Roman" w:hint="eastAsia"/>
          <w:kern w:val="0"/>
        </w:rPr>
        <w:t>（</w:t>
      </w:r>
      <w:r w:rsidR="00A15C23">
        <w:rPr>
          <w:rFonts w:ascii="Times New Roman" w:hAnsi="Times New Roman" w:cs="Times New Roman" w:hint="eastAsia"/>
          <w:kern w:val="0"/>
        </w:rPr>
        <w:t>8</w:t>
      </w:r>
      <w:r w:rsidR="000B2950" w:rsidRPr="000B2950">
        <w:rPr>
          <w:rFonts w:ascii="Times New Roman" w:hAnsi="Times New Roman" w:cs="Times New Roman" w:hint="eastAsia"/>
          <w:kern w:val="0"/>
        </w:rPr>
        <w:t>×</w:t>
      </w:r>
      <w:r w:rsidR="000B2950">
        <w:rPr>
          <w:rFonts w:ascii="Times New Roman" w:hAnsi="Times New Roman" w:cs="Times New Roman" w:hint="eastAsia"/>
          <w:kern w:val="0"/>
        </w:rPr>
        <w:t>1+15</w:t>
      </w:r>
      <w:r w:rsidR="000B2950" w:rsidRPr="000B2950">
        <w:rPr>
          <w:rFonts w:ascii="Times New Roman" w:hAnsi="Times New Roman" w:cs="Times New Roman" w:hint="eastAsia"/>
          <w:kern w:val="0"/>
        </w:rPr>
        <w:t>×</w:t>
      </w:r>
      <w:r w:rsidR="000B2950">
        <w:rPr>
          <w:rFonts w:ascii="Times New Roman" w:hAnsi="Times New Roman" w:cs="Times New Roman" w:hint="eastAsia"/>
          <w:kern w:val="0"/>
        </w:rPr>
        <w:t>1+10</w:t>
      </w:r>
      <w:r w:rsidR="000B2950" w:rsidRPr="000B2950">
        <w:rPr>
          <w:rFonts w:ascii="Times New Roman" w:hAnsi="Times New Roman" w:cs="Times New Roman" w:hint="eastAsia"/>
          <w:kern w:val="0"/>
        </w:rPr>
        <w:t>×</w:t>
      </w:r>
      <w:r w:rsidR="000B2950">
        <w:rPr>
          <w:rFonts w:ascii="Times New Roman" w:hAnsi="Times New Roman" w:cs="Times New Roman" w:hint="eastAsia"/>
          <w:kern w:val="0"/>
        </w:rPr>
        <w:t>1+</w:t>
      </w:r>
      <w:r w:rsidR="00A15C23">
        <w:rPr>
          <w:rFonts w:ascii="Times New Roman" w:hAnsi="Times New Roman" w:cs="Times New Roman" w:hint="eastAsia"/>
          <w:kern w:val="0"/>
        </w:rPr>
        <w:t>8</w:t>
      </w:r>
      <w:r w:rsidR="00A15C23" w:rsidRPr="000B2950">
        <w:rPr>
          <w:rFonts w:ascii="Times New Roman" w:hAnsi="Times New Roman" w:cs="Times New Roman" w:hint="eastAsia"/>
          <w:kern w:val="0"/>
        </w:rPr>
        <w:t>×</w:t>
      </w:r>
      <w:r w:rsidR="00A15C23">
        <w:rPr>
          <w:rFonts w:ascii="Times New Roman" w:hAnsi="Times New Roman" w:cs="Times New Roman" w:hint="eastAsia"/>
          <w:kern w:val="0"/>
        </w:rPr>
        <w:t>0.9</w:t>
      </w:r>
      <w:r w:rsidR="000B2950">
        <w:rPr>
          <w:rFonts w:ascii="Times New Roman" w:hAnsi="Times New Roman" w:cs="Times New Roman" w:hint="eastAsia"/>
          <w:kern w:val="0"/>
        </w:rPr>
        <w:t>）</w:t>
      </w:r>
      <w:r w:rsidR="00A15C23">
        <w:rPr>
          <w:rFonts w:ascii="Times New Roman" w:hAnsi="Times New Roman" w:cs="Times New Roman" w:hint="eastAsia"/>
          <w:kern w:val="0"/>
        </w:rPr>
        <w:t>+</w:t>
      </w:r>
      <w:r w:rsidR="00A15C23">
        <w:rPr>
          <w:rFonts w:ascii="Times New Roman" w:hAnsi="Times New Roman" w:cs="Times New Roman" w:hint="eastAsia"/>
          <w:kern w:val="0"/>
        </w:rPr>
        <w:t>（</w:t>
      </w:r>
      <w:r w:rsidR="00A15C23">
        <w:rPr>
          <w:rFonts w:ascii="Times New Roman" w:hAnsi="Times New Roman" w:cs="Times New Roman" w:hint="eastAsia"/>
          <w:kern w:val="0"/>
        </w:rPr>
        <w:t>8</w:t>
      </w:r>
      <w:r w:rsidR="00A15C23" w:rsidRPr="000B2950">
        <w:rPr>
          <w:rFonts w:ascii="Times New Roman" w:hAnsi="Times New Roman" w:cs="Times New Roman" w:hint="eastAsia"/>
          <w:kern w:val="0"/>
        </w:rPr>
        <w:t>×</w:t>
      </w:r>
      <w:r w:rsidR="00A15C23">
        <w:rPr>
          <w:rFonts w:ascii="Times New Roman" w:hAnsi="Times New Roman" w:cs="Times New Roman" w:hint="eastAsia"/>
          <w:kern w:val="0"/>
        </w:rPr>
        <w:t>0.9+5</w:t>
      </w:r>
      <w:r w:rsidR="00A15C23" w:rsidRPr="000B2950">
        <w:rPr>
          <w:rFonts w:ascii="Times New Roman" w:hAnsi="Times New Roman" w:cs="Times New Roman" w:hint="eastAsia"/>
          <w:kern w:val="0"/>
        </w:rPr>
        <w:t>×</w:t>
      </w:r>
      <w:r w:rsidR="00A15C23">
        <w:rPr>
          <w:rFonts w:ascii="Times New Roman" w:hAnsi="Times New Roman" w:cs="Times New Roman" w:hint="eastAsia"/>
          <w:kern w:val="0"/>
        </w:rPr>
        <w:t>0.7</w:t>
      </w:r>
      <w:r w:rsidR="00A15C23">
        <w:rPr>
          <w:rFonts w:ascii="Times New Roman" w:hAnsi="Times New Roman" w:cs="Times New Roman" w:hint="eastAsia"/>
          <w:kern w:val="0"/>
        </w:rPr>
        <w:t>）</w:t>
      </w:r>
      <w:r w:rsidR="00A15C23">
        <w:rPr>
          <w:rFonts w:ascii="Times New Roman" w:hAnsi="Times New Roman" w:cs="Times New Roman" w:hint="eastAsia"/>
          <w:kern w:val="0"/>
        </w:rPr>
        <w:t>+</w:t>
      </w:r>
      <w:r w:rsidR="00A15C23">
        <w:rPr>
          <w:rFonts w:ascii="Times New Roman" w:hAnsi="Times New Roman" w:cs="Times New Roman" w:hint="eastAsia"/>
          <w:kern w:val="0"/>
        </w:rPr>
        <w:t>（</w:t>
      </w:r>
      <w:r w:rsidR="00A15C23">
        <w:rPr>
          <w:rFonts w:ascii="Times New Roman" w:hAnsi="Times New Roman" w:cs="Times New Roman" w:hint="eastAsia"/>
          <w:kern w:val="0"/>
        </w:rPr>
        <w:t>5</w:t>
      </w:r>
      <w:r w:rsidR="00A15C23" w:rsidRPr="000B2950">
        <w:rPr>
          <w:rFonts w:ascii="Times New Roman" w:hAnsi="Times New Roman" w:cs="Times New Roman" w:hint="eastAsia"/>
          <w:kern w:val="0"/>
        </w:rPr>
        <w:t>×</w:t>
      </w:r>
      <w:r w:rsidR="00A15C23">
        <w:rPr>
          <w:rFonts w:ascii="Times New Roman" w:hAnsi="Times New Roman" w:cs="Times New Roman" w:hint="eastAsia"/>
          <w:kern w:val="0"/>
        </w:rPr>
        <w:t>0.9+5</w:t>
      </w:r>
      <w:r w:rsidR="00A15C23" w:rsidRPr="000B2950">
        <w:rPr>
          <w:rFonts w:ascii="Times New Roman" w:hAnsi="Times New Roman" w:cs="Times New Roman" w:hint="eastAsia"/>
          <w:kern w:val="0"/>
        </w:rPr>
        <w:t>×</w:t>
      </w:r>
      <w:r w:rsidR="00A15C23">
        <w:rPr>
          <w:rFonts w:ascii="Times New Roman" w:hAnsi="Times New Roman" w:cs="Times New Roman" w:hint="eastAsia"/>
          <w:kern w:val="0"/>
        </w:rPr>
        <w:t>0.7+5</w:t>
      </w:r>
      <w:r w:rsidR="00A15C23" w:rsidRPr="000B2950">
        <w:rPr>
          <w:rFonts w:ascii="Times New Roman" w:hAnsi="Times New Roman" w:cs="Times New Roman" w:hint="eastAsia"/>
          <w:kern w:val="0"/>
        </w:rPr>
        <w:t>×</w:t>
      </w:r>
      <w:r w:rsidR="00A15C23">
        <w:rPr>
          <w:rFonts w:ascii="Times New Roman" w:hAnsi="Times New Roman" w:cs="Times New Roman" w:hint="eastAsia"/>
          <w:kern w:val="0"/>
        </w:rPr>
        <w:t>0.7+8</w:t>
      </w:r>
      <w:r w:rsidR="00A15C23" w:rsidRPr="000B2950">
        <w:rPr>
          <w:rFonts w:ascii="Times New Roman" w:hAnsi="Times New Roman" w:cs="Times New Roman" w:hint="eastAsia"/>
          <w:kern w:val="0"/>
        </w:rPr>
        <w:t>×</w:t>
      </w:r>
      <w:r w:rsidR="00A15C23">
        <w:rPr>
          <w:rFonts w:ascii="Times New Roman" w:hAnsi="Times New Roman" w:cs="Times New Roman" w:hint="eastAsia"/>
          <w:kern w:val="0"/>
        </w:rPr>
        <w:t>0.8+8</w:t>
      </w:r>
      <w:r w:rsidR="00A15C23" w:rsidRPr="000B2950">
        <w:rPr>
          <w:rFonts w:ascii="Times New Roman" w:hAnsi="Times New Roman" w:cs="Times New Roman" w:hint="eastAsia"/>
          <w:kern w:val="0"/>
        </w:rPr>
        <w:t>×</w:t>
      </w:r>
      <w:r w:rsidR="00A15C23">
        <w:rPr>
          <w:rFonts w:ascii="Times New Roman" w:hAnsi="Times New Roman" w:cs="Times New Roman" w:hint="eastAsia"/>
          <w:kern w:val="0"/>
        </w:rPr>
        <w:t>0.8</w:t>
      </w:r>
      <w:r w:rsidR="00A15C23">
        <w:rPr>
          <w:rFonts w:ascii="Times New Roman" w:hAnsi="Times New Roman" w:cs="Times New Roman" w:hint="eastAsia"/>
          <w:kern w:val="0"/>
        </w:rPr>
        <w:t>）</w:t>
      </w:r>
      <w:r w:rsidR="00A15C23">
        <w:rPr>
          <w:rFonts w:ascii="Times New Roman" w:hAnsi="Times New Roman" w:cs="Times New Roman" w:hint="eastAsia"/>
          <w:kern w:val="0"/>
        </w:rPr>
        <w:t>+</w:t>
      </w:r>
      <w:r w:rsidR="00A15C23">
        <w:rPr>
          <w:rFonts w:ascii="Times New Roman" w:hAnsi="Times New Roman" w:cs="Times New Roman" w:hint="eastAsia"/>
          <w:kern w:val="0"/>
        </w:rPr>
        <w:t>（</w:t>
      </w:r>
      <w:r w:rsidR="00A15C23">
        <w:rPr>
          <w:rFonts w:ascii="Times New Roman" w:hAnsi="Times New Roman" w:cs="Times New Roman" w:hint="eastAsia"/>
          <w:kern w:val="0"/>
        </w:rPr>
        <w:t>5</w:t>
      </w:r>
      <w:r w:rsidR="00A15C23" w:rsidRPr="000B2950">
        <w:rPr>
          <w:rFonts w:ascii="Times New Roman" w:hAnsi="Times New Roman" w:cs="Times New Roman" w:hint="eastAsia"/>
          <w:kern w:val="0"/>
        </w:rPr>
        <w:t>×</w:t>
      </w:r>
      <w:r w:rsidR="00A15C23">
        <w:rPr>
          <w:rFonts w:ascii="Times New Roman" w:hAnsi="Times New Roman" w:cs="Times New Roman" w:hint="eastAsia"/>
          <w:kern w:val="0"/>
        </w:rPr>
        <w:t>0.9+5</w:t>
      </w:r>
      <w:r w:rsidR="00A15C23" w:rsidRPr="000B2950">
        <w:rPr>
          <w:rFonts w:ascii="Times New Roman" w:hAnsi="Times New Roman" w:cs="Times New Roman" w:hint="eastAsia"/>
          <w:kern w:val="0"/>
        </w:rPr>
        <w:t>×</w:t>
      </w:r>
      <w:r w:rsidR="00A15C23">
        <w:rPr>
          <w:rFonts w:ascii="Times New Roman" w:hAnsi="Times New Roman" w:cs="Times New Roman" w:hint="eastAsia"/>
          <w:kern w:val="0"/>
        </w:rPr>
        <w:t>0.7</w:t>
      </w:r>
      <w:r w:rsidR="00A15C23">
        <w:rPr>
          <w:rFonts w:ascii="Times New Roman" w:hAnsi="Times New Roman" w:cs="Times New Roman" w:hint="eastAsia"/>
          <w:kern w:val="0"/>
        </w:rPr>
        <w:t>）</w:t>
      </w:r>
      <w:r w:rsidR="00A15C23">
        <w:rPr>
          <w:rFonts w:ascii="Times New Roman" w:hAnsi="Times New Roman" w:cs="Times New Roman" w:hint="eastAsia"/>
          <w:kern w:val="0"/>
        </w:rPr>
        <w:t>=40.2 + 10.7 + 24.3 + 8 = 83.2</w:t>
      </w:r>
    </w:p>
    <w:p w:rsidR="002550B5" w:rsidRDefault="002550B5" w:rsidP="002550B5">
      <w:pPr>
        <w:tabs>
          <w:tab w:val="left" w:pos="426"/>
        </w:tabs>
        <w:spacing w:line="360" w:lineRule="auto"/>
        <w:ind w:firstLineChars="200" w:firstLine="420"/>
        <w:rPr>
          <w:rFonts w:ascii="Times New Roman" w:eastAsia="黑体" w:hAnsi="Times New Roman" w:cs="Times New Roman"/>
          <w:kern w:val="0"/>
          <w:szCs w:val="20"/>
          <w:u w:color="000000"/>
        </w:rPr>
      </w:pPr>
    </w:p>
    <w:p w:rsidR="002550B5" w:rsidRDefault="002550B5" w:rsidP="00CC2B24">
      <w:pPr>
        <w:tabs>
          <w:tab w:val="left" w:pos="426"/>
        </w:tabs>
        <w:spacing w:beforeLines="50" w:before="120" w:line="360" w:lineRule="auto"/>
        <w:rPr>
          <w:rFonts w:asciiTheme="minorEastAsia" w:hAnsiTheme="minorEastAsia" w:cs="Times New Roman"/>
          <w:kern w:val="0"/>
          <w:szCs w:val="21"/>
        </w:rPr>
      </w:pPr>
    </w:p>
    <w:p w:rsidR="002550B5" w:rsidRPr="002550B5" w:rsidRDefault="002550B5" w:rsidP="002550B5">
      <w:pPr>
        <w:widowControl/>
        <w:spacing w:line="480" w:lineRule="auto"/>
        <w:jc w:val="center"/>
        <w:rPr>
          <w:rFonts w:asciiTheme="minorEastAsia" w:hAnsiTheme="minorEastAsia" w:cs="Times New Roman"/>
          <w:b/>
          <w:kern w:val="0"/>
          <w:szCs w:val="21"/>
        </w:rPr>
      </w:pPr>
      <w:r w:rsidRPr="002550B5">
        <w:rPr>
          <w:rFonts w:ascii="Times New Roman" w:eastAsia="黑体" w:hAnsi="Times New Roman" w:cs="Times New Roman" w:hint="eastAsia"/>
          <w:b/>
          <w:sz w:val="24"/>
          <w:szCs w:val="24"/>
        </w:rPr>
        <w:t>（以下为</w:t>
      </w:r>
      <w:r w:rsidR="006B3309">
        <w:rPr>
          <w:rFonts w:ascii="Times New Roman" w:eastAsia="黑体" w:hAnsi="Times New Roman" w:cs="Times New Roman" w:hint="eastAsia"/>
          <w:b/>
          <w:sz w:val="24"/>
          <w:szCs w:val="24"/>
        </w:rPr>
        <w:t>评价</w:t>
      </w:r>
      <w:r w:rsidRPr="002550B5">
        <w:rPr>
          <w:rFonts w:ascii="Times New Roman" w:eastAsia="黑体" w:hAnsi="Times New Roman" w:cs="Times New Roman" w:hint="eastAsia"/>
          <w:b/>
          <w:sz w:val="24"/>
          <w:szCs w:val="24"/>
        </w:rPr>
        <w:t>报告附件部分）</w:t>
      </w:r>
    </w:p>
    <w:p w:rsidR="002550B5" w:rsidRPr="002550B5" w:rsidRDefault="002550B5" w:rsidP="002550B5">
      <w:pPr>
        <w:widowControl/>
        <w:spacing w:line="480" w:lineRule="auto"/>
        <w:rPr>
          <w:rFonts w:asciiTheme="minorEastAsia" w:hAnsiTheme="minorEastAsia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  <w:u w:color="000000"/>
        </w:rPr>
        <w:t>评价参考资料、原始记录、检验报告</w:t>
      </w:r>
      <w:r w:rsidR="005D4012">
        <w:rPr>
          <w:rFonts w:ascii="Times New Roman" w:hAnsi="Times New Roman" w:cs="Times New Roman" w:hint="eastAsia"/>
          <w:kern w:val="0"/>
          <w:szCs w:val="21"/>
          <w:u w:color="000000"/>
        </w:rPr>
        <w:t>、企业声明</w:t>
      </w:r>
      <w:r>
        <w:rPr>
          <w:rFonts w:ascii="Times New Roman" w:hAnsi="Times New Roman" w:cs="Times New Roman" w:hint="eastAsia"/>
          <w:kern w:val="0"/>
          <w:szCs w:val="21"/>
          <w:u w:color="000000"/>
        </w:rPr>
        <w:t>等，略。</w:t>
      </w:r>
    </w:p>
    <w:p w:rsidR="002550B5" w:rsidRDefault="002550B5">
      <w:pPr>
        <w:widowControl/>
        <w:jc w:val="left"/>
        <w:rPr>
          <w:rFonts w:ascii="宋体"/>
        </w:rPr>
      </w:pPr>
      <w:r>
        <w:br w:type="page"/>
      </w:r>
    </w:p>
    <w:p w:rsidR="001E4002" w:rsidRPr="00390AA4" w:rsidRDefault="00375904" w:rsidP="00CC2B24">
      <w:pPr>
        <w:pStyle w:val="Tabletext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beforeLines="50" w:before="120" w:afterLines="100" w:after="240" w:line="360" w:lineRule="auto"/>
        <w:jc w:val="center"/>
        <w:rPr>
          <w:rFonts w:ascii="Times New Roman" w:eastAsia="黑体" w:hAnsi="Times New Roman" w:cs="Times New Roman"/>
          <w:color w:val="auto"/>
          <w:sz w:val="21"/>
          <w:szCs w:val="20"/>
          <w:bdr w:val="none" w:sz="0" w:space="0" w:color="auto"/>
        </w:rPr>
      </w:pPr>
      <w:r w:rsidRPr="00390AA4">
        <w:rPr>
          <w:rFonts w:ascii="Times New Roman" w:eastAsia="黑体" w:hAnsi="Times New Roman" w:cs="Times New Roman"/>
          <w:color w:val="auto"/>
          <w:sz w:val="21"/>
          <w:szCs w:val="20"/>
          <w:bdr w:val="none" w:sz="0" w:space="0" w:color="auto"/>
        </w:rPr>
        <w:lastRenderedPageBreak/>
        <w:t>参考文献</w:t>
      </w:r>
    </w:p>
    <w:p w:rsidR="009D32FB" w:rsidRPr="008D7904" w:rsidRDefault="003912B5" w:rsidP="00390AA4">
      <w:pPr>
        <w:pStyle w:val="Tabletext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before="0" w:after="0" w:line="360" w:lineRule="auto"/>
        <w:ind w:left="420" w:hanging="420"/>
        <w:rPr>
          <w:rFonts w:ascii="Times New Roman" w:hAnsi="Times New Roman" w:cs="Times New Roman"/>
          <w:kern w:val="2"/>
        </w:rPr>
      </w:pPr>
      <w:r w:rsidRPr="008D7904">
        <w:rPr>
          <w:rFonts w:ascii="Times New Roman" w:hAnsi="Times New Roman" w:cs="Times New Roman" w:hint="eastAsia"/>
          <w:kern w:val="2"/>
        </w:rPr>
        <w:t xml:space="preserve">[1] </w:t>
      </w:r>
      <w:hyperlink r:id="rId11" w:tgtFrame="_blank" w:history="1">
        <w:r w:rsidR="009D32FB" w:rsidRPr="008D7904">
          <w:rPr>
            <w:rFonts w:ascii="Times New Roman" w:hAnsi="Times New Roman" w:cs="Times New Roman"/>
            <w:kern w:val="2"/>
          </w:rPr>
          <w:t>GB∕T 34664-2017 </w:t>
        </w:r>
        <w:r w:rsidR="009D32FB" w:rsidRPr="008D7904">
          <w:rPr>
            <w:rFonts w:ascii="Times New Roman" w:hAnsi="Times New Roman" w:cs="Times New Roman"/>
            <w:kern w:val="2"/>
          </w:rPr>
          <w:t>电子电气生态设计产品评价通则</w:t>
        </w:r>
      </w:hyperlink>
    </w:p>
    <w:p w:rsidR="002542D2" w:rsidRPr="008D7904" w:rsidRDefault="003912B5" w:rsidP="00390AA4">
      <w:pPr>
        <w:pStyle w:val="Tabletext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before="0" w:after="0" w:line="360" w:lineRule="auto"/>
        <w:ind w:left="420" w:hanging="420"/>
        <w:rPr>
          <w:rFonts w:ascii="Times New Roman" w:hAnsi="Times New Roman" w:cs="Times New Roman"/>
          <w:kern w:val="2"/>
        </w:rPr>
      </w:pPr>
      <w:bookmarkStart w:id="83" w:name="_Toc462046533"/>
      <w:r w:rsidRPr="008D7904">
        <w:rPr>
          <w:rFonts w:ascii="Times New Roman" w:hAnsi="Times New Roman" w:cs="Times New Roman" w:hint="eastAsia"/>
          <w:kern w:val="2"/>
        </w:rPr>
        <w:t xml:space="preserve">[2] </w:t>
      </w:r>
      <w:r w:rsidR="002542D2" w:rsidRPr="008D7904">
        <w:rPr>
          <w:rFonts w:ascii="Times New Roman" w:hAnsi="Times New Roman" w:cs="Times New Roman" w:hint="eastAsia"/>
          <w:kern w:val="2"/>
        </w:rPr>
        <w:t>GB/T 18006.2-1999</w:t>
      </w:r>
      <w:r w:rsidR="002542D2" w:rsidRPr="008D7904">
        <w:rPr>
          <w:rFonts w:ascii="Times New Roman" w:hAnsi="Times New Roman" w:cs="Times New Roman"/>
          <w:kern w:val="2"/>
        </w:rPr>
        <w:t>一次性可降解餐饮具降解性能试验方法</w:t>
      </w:r>
      <w:bookmarkEnd w:id="83"/>
    </w:p>
    <w:p w:rsidR="002542D2" w:rsidRPr="008D7904" w:rsidRDefault="003912B5" w:rsidP="00390AA4">
      <w:pPr>
        <w:pStyle w:val="Tabletext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before="0" w:after="0" w:line="360" w:lineRule="auto"/>
        <w:ind w:left="420" w:hanging="420"/>
        <w:rPr>
          <w:rFonts w:ascii="Times New Roman" w:hAnsi="Times New Roman" w:cs="Times New Roman"/>
          <w:kern w:val="2"/>
        </w:rPr>
      </w:pPr>
      <w:bookmarkStart w:id="84" w:name="_Toc462046531"/>
      <w:r w:rsidRPr="008D7904">
        <w:rPr>
          <w:rFonts w:ascii="Times New Roman" w:hAnsi="Times New Roman" w:cs="Times New Roman" w:hint="eastAsia"/>
          <w:kern w:val="2"/>
        </w:rPr>
        <w:t xml:space="preserve">[3] </w:t>
      </w:r>
      <w:r w:rsidR="002542D2" w:rsidRPr="008D7904">
        <w:rPr>
          <w:rFonts w:ascii="Times New Roman" w:hAnsi="Times New Roman" w:cs="Times New Roman" w:hint="eastAsia"/>
          <w:kern w:val="2"/>
        </w:rPr>
        <w:t>HJ/T 209-</w:t>
      </w:r>
      <w:bookmarkStart w:id="85" w:name="OLE_LINK3"/>
      <w:bookmarkStart w:id="86" w:name="OLE_LINK4"/>
      <w:r w:rsidR="002542D2" w:rsidRPr="008D7904">
        <w:rPr>
          <w:rFonts w:ascii="Times New Roman" w:hAnsi="Times New Roman" w:cs="Times New Roman" w:hint="eastAsia"/>
          <w:kern w:val="2"/>
        </w:rPr>
        <w:t>2017</w:t>
      </w:r>
      <w:r w:rsidR="002542D2" w:rsidRPr="008D7904">
        <w:rPr>
          <w:rFonts w:ascii="Times New Roman" w:hAnsi="Times New Roman" w:cs="Times New Roman"/>
          <w:kern w:val="2"/>
        </w:rPr>
        <w:t>环境标志产品技术要求</w:t>
      </w:r>
      <w:bookmarkEnd w:id="84"/>
      <w:bookmarkEnd w:id="85"/>
      <w:bookmarkEnd w:id="86"/>
      <w:r w:rsidR="003F3B6B">
        <w:rPr>
          <w:rFonts w:ascii="Times New Roman" w:hAnsi="Times New Roman" w:cs="Times New Roman" w:hint="eastAsia"/>
          <w:kern w:val="2"/>
        </w:rPr>
        <w:t>塑料包装制品</w:t>
      </w:r>
    </w:p>
    <w:p w:rsidR="004323ED" w:rsidRPr="008D7904" w:rsidRDefault="003912B5" w:rsidP="00390AA4">
      <w:pPr>
        <w:pStyle w:val="Tabletext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before="0" w:after="0" w:line="360" w:lineRule="auto"/>
        <w:ind w:left="420" w:hanging="420"/>
        <w:rPr>
          <w:rFonts w:ascii="Times New Roman" w:hAnsi="Times New Roman" w:cs="Times New Roman"/>
          <w:kern w:val="2"/>
        </w:rPr>
      </w:pPr>
      <w:r w:rsidRPr="008D7904">
        <w:rPr>
          <w:rFonts w:ascii="Times New Roman" w:hAnsi="Times New Roman" w:cs="Times New Roman" w:hint="eastAsia"/>
          <w:kern w:val="2"/>
        </w:rPr>
        <w:t>[4]</w:t>
      </w:r>
      <w:r w:rsidR="004323ED" w:rsidRPr="008D7904">
        <w:rPr>
          <w:rFonts w:ascii="Times New Roman" w:hAnsi="Times New Roman" w:cs="Times New Roman" w:hint="eastAsia"/>
          <w:kern w:val="2"/>
        </w:rPr>
        <w:t>《企业清洁生产审核手册》</w:t>
      </w:r>
    </w:p>
    <w:p w:rsidR="009D32FB" w:rsidRPr="008D7904" w:rsidRDefault="00DE30B7" w:rsidP="003912B5">
      <w:pPr>
        <w:pStyle w:val="Tabletext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before="0" w:after="0" w:line="360" w:lineRule="auto"/>
        <w:ind w:left="420" w:hanging="42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noProof/>
          <w:kern w:val="2"/>
          <w:bdr w:val="none" w:sz="0" w:space="0" w:color="auto"/>
        </w:rPr>
        <w:pict>
          <v:line id="直接连接符 1" o:spid="_x0000_s1050" style="position:absolute;left:0;text-align:left;flip:y;z-index:251660288;visibility:visible" from="109.45pt,85.05pt" to="308.2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" strokecolor="black [3040]"/>
        </w:pict>
      </w:r>
      <w:r w:rsidR="003912B5" w:rsidRPr="008D7904">
        <w:rPr>
          <w:rFonts w:ascii="Times New Roman" w:hAnsi="Times New Roman" w:cs="Times New Roman" w:hint="eastAsia"/>
          <w:kern w:val="2"/>
        </w:rPr>
        <w:t>[5]</w:t>
      </w:r>
      <w:r w:rsidR="004323ED" w:rsidRPr="008D7904">
        <w:rPr>
          <w:rFonts w:ascii="Times New Roman" w:hAnsi="Times New Roman" w:cs="Times New Roman" w:hint="eastAsia"/>
          <w:kern w:val="2"/>
        </w:rPr>
        <w:t>《产业结构调整指导目录》</w:t>
      </w:r>
    </w:p>
    <w:sectPr w:rsidR="009D32FB" w:rsidRPr="008D7904" w:rsidSect="00375904">
      <w:headerReference w:type="default" r:id="rId12"/>
      <w:footerReference w:type="default" r:id="rId13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0B7" w:rsidRDefault="00DE30B7" w:rsidP="00C375B7">
      <w:r>
        <w:separator/>
      </w:r>
    </w:p>
  </w:endnote>
  <w:endnote w:type="continuationSeparator" w:id="0">
    <w:p w:rsidR="00DE30B7" w:rsidRDefault="00DE30B7" w:rsidP="00C3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0B7" w:rsidRDefault="00DE30B7">
    <w:pPr>
      <w:pStyle w:val="afffe"/>
    </w:pPr>
    <w:r>
      <w:fldChar w:fldCharType="begin"/>
    </w:r>
    <w:r>
      <w:instrText xml:space="preserve"> PAGE  \* MERGEFORMAT </w:instrText>
    </w:r>
    <w:r>
      <w:fldChar w:fldCharType="separate"/>
    </w:r>
    <w:r w:rsidR="005022C2"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0B7" w:rsidRDefault="00DE30B7" w:rsidP="00C375B7">
      <w:r>
        <w:separator/>
      </w:r>
    </w:p>
  </w:footnote>
  <w:footnote w:type="continuationSeparator" w:id="0">
    <w:p w:rsidR="00DE30B7" w:rsidRDefault="00DE30B7" w:rsidP="00C37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0B7" w:rsidRDefault="00DE30B7">
    <w:pPr>
      <w:pStyle w:val="afff9"/>
    </w:pPr>
    <w:r>
      <w:t>GB/T XXXXX</w:t>
    </w:r>
    <w:r>
      <w:t>—</w:t>
    </w:r>
    <w:r>
      <w:t>201X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718B"/>
    <w:multiLevelType w:val="hybridMultilevel"/>
    <w:tmpl w:val="7316A198"/>
    <w:styleLink w:val="1"/>
    <w:lvl w:ilvl="0" w:tplc="CD2CC782">
      <w:start w:val="1"/>
      <w:numFmt w:val="decimal"/>
      <w:lvlText w:val="%1.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FAAF4C">
      <w:start w:val="1"/>
      <w:numFmt w:val="lowerLetter"/>
      <w:lvlText w:val="%2)"/>
      <w:lvlJc w:val="left"/>
      <w:pPr>
        <w:ind w:left="13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3CDD00">
      <w:start w:val="1"/>
      <w:numFmt w:val="lowerRoman"/>
      <w:lvlText w:val="%3."/>
      <w:lvlJc w:val="left"/>
      <w:pPr>
        <w:ind w:left="174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0CE9C0">
      <w:start w:val="1"/>
      <w:numFmt w:val="decimal"/>
      <w:lvlText w:val="%4."/>
      <w:lvlJc w:val="left"/>
      <w:pPr>
        <w:ind w:left="21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8AAD8">
      <w:start w:val="1"/>
      <w:numFmt w:val="lowerLetter"/>
      <w:lvlText w:val="%5)"/>
      <w:lvlJc w:val="left"/>
      <w:pPr>
        <w:ind w:left="25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C63188">
      <w:start w:val="1"/>
      <w:numFmt w:val="lowerRoman"/>
      <w:lvlText w:val="%6."/>
      <w:lvlJc w:val="left"/>
      <w:pPr>
        <w:ind w:left="300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2C1D1E">
      <w:start w:val="1"/>
      <w:numFmt w:val="decimal"/>
      <w:lvlText w:val="%7."/>
      <w:lvlJc w:val="left"/>
      <w:pPr>
        <w:ind w:left="3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DE7588">
      <w:start w:val="1"/>
      <w:numFmt w:val="lowerLetter"/>
      <w:lvlText w:val="%8)"/>
      <w:lvlJc w:val="left"/>
      <w:pPr>
        <w:ind w:left="3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12416A">
      <w:start w:val="1"/>
      <w:numFmt w:val="lowerRoman"/>
      <w:lvlText w:val="%9."/>
      <w:lvlJc w:val="left"/>
      <w:pPr>
        <w:ind w:left="426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9E84BC7"/>
    <w:multiLevelType w:val="hybridMultilevel"/>
    <w:tmpl w:val="C41292EE"/>
    <w:lvl w:ilvl="0" w:tplc="CF3824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DD7C61"/>
    <w:multiLevelType w:val="hybridMultilevel"/>
    <w:tmpl w:val="23167C06"/>
    <w:lvl w:ilvl="0" w:tplc="9642D472">
      <w:start w:val="1"/>
      <w:numFmt w:val="decimal"/>
      <w:lvlText w:val="%1、"/>
      <w:lvlJc w:val="left"/>
      <w:pPr>
        <w:ind w:left="480" w:hanging="480"/>
      </w:pPr>
      <w:rPr>
        <w:rFonts w:ascii="Times New Roman" w:eastAsia="黑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C91163"/>
    <w:multiLevelType w:val="multilevel"/>
    <w:tmpl w:val="06BE12B0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>
    <w:nsid w:val="22AB3673"/>
    <w:multiLevelType w:val="hybridMultilevel"/>
    <w:tmpl w:val="BA2CA390"/>
    <w:lvl w:ilvl="0" w:tplc="09C06DA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FD03E0F"/>
    <w:multiLevelType w:val="hybridMultilevel"/>
    <w:tmpl w:val="025002F6"/>
    <w:styleLink w:val="2"/>
    <w:lvl w:ilvl="0" w:tplc="EE327EA0">
      <w:start w:val="1"/>
      <w:numFmt w:val="decimal"/>
      <w:lvlText w:val="%1.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64D840">
      <w:start w:val="1"/>
      <w:numFmt w:val="lowerLetter"/>
      <w:lvlText w:val="%2)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BAB6B0">
      <w:start w:val="1"/>
      <w:numFmt w:val="lowerRoman"/>
      <w:lvlText w:val="%3."/>
      <w:lvlJc w:val="left"/>
      <w:pPr>
        <w:ind w:left="168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3081DE">
      <w:start w:val="1"/>
      <w:numFmt w:val="decimal"/>
      <w:lvlText w:val="%4.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64835C">
      <w:start w:val="1"/>
      <w:numFmt w:val="lowerLetter"/>
      <w:lvlText w:val="%5)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C0682E">
      <w:start w:val="1"/>
      <w:numFmt w:val="lowerRoman"/>
      <w:lvlText w:val="%6."/>
      <w:lvlJc w:val="left"/>
      <w:pPr>
        <w:ind w:left="294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2A2886">
      <w:start w:val="1"/>
      <w:numFmt w:val="decimal"/>
      <w:lvlText w:val="%7.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ED384">
      <w:start w:val="1"/>
      <w:numFmt w:val="lowerLetter"/>
      <w:lvlText w:val="%8)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0E3EFC">
      <w:start w:val="1"/>
      <w:numFmt w:val="lowerRoman"/>
      <w:lvlText w:val="%9."/>
      <w:lvlJc w:val="left"/>
      <w:pPr>
        <w:ind w:left="420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2811112"/>
    <w:multiLevelType w:val="hybridMultilevel"/>
    <w:tmpl w:val="CB6EF2B4"/>
    <w:lvl w:ilvl="0" w:tplc="D1B0C382">
      <w:start w:val="2"/>
      <w:numFmt w:val="bullet"/>
      <w:lvlText w:val="—"/>
      <w:lvlJc w:val="left"/>
      <w:pPr>
        <w:ind w:left="84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68751E72"/>
    <w:multiLevelType w:val="hybridMultilevel"/>
    <w:tmpl w:val="648E04BC"/>
    <w:lvl w:ilvl="0" w:tplc="0D3044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74A2E8A"/>
    <w:multiLevelType w:val="hybridMultilevel"/>
    <w:tmpl w:val="6534F436"/>
    <w:lvl w:ilvl="0" w:tplc="1C322A4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397"/>
    <w:rsid w:val="00000F87"/>
    <w:rsid w:val="00004B29"/>
    <w:rsid w:val="00004ED3"/>
    <w:rsid w:val="00005F75"/>
    <w:rsid w:val="00010AB7"/>
    <w:rsid w:val="000118A5"/>
    <w:rsid w:val="00012E0C"/>
    <w:rsid w:val="0001339B"/>
    <w:rsid w:val="000138D1"/>
    <w:rsid w:val="0001450B"/>
    <w:rsid w:val="00022847"/>
    <w:rsid w:val="000237E2"/>
    <w:rsid w:val="0002468F"/>
    <w:rsid w:val="00024A83"/>
    <w:rsid w:val="000252F1"/>
    <w:rsid w:val="00026264"/>
    <w:rsid w:val="00027152"/>
    <w:rsid w:val="000304AC"/>
    <w:rsid w:val="0003182F"/>
    <w:rsid w:val="00044C56"/>
    <w:rsid w:val="00045948"/>
    <w:rsid w:val="00045E52"/>
    <w:rsid w:val="000520ED"/>
    <w:rsid w:val="0005256C"/>
    <w:rsid w:val="00056D9D"/>
    <w:rsid w:val="0006060F"/>
    <w:rsid w:val="000606D8"/>
    <w:rsid w:val="000609BC"/>
    <w:rsid w:val="00063BB0"/>
    <w:rsid w:val="000653A2"/>
    <w:rsid w:val="000659F5"/>
    <w:rsid w:val="00066715"/>
    <w:rsid w:val="000670A3"/>
    <w:rsid w:val="00071D5C"/>
    <w:rsid w:val="0007209F"/>
    <w:rsid w:val="00075A34"/>
    <w:rsid w:val="00076857"/>
    <w:rsid w:val="0008163D"/>
    <w:rsid w:val="000846CB"/>
    <w:rsid w:val="00084BA8"/>
    <w:rsid w:val="00085A53"/>
    <w:rsid w:val="00087063"/>
    <w:rsid w:val="0009136E"/>
    <w:rsid w:val="000940FB"/>
    <w:rsid w:val="00096281"/>
    <w:rsid w:val="00097763"/>
    <w:rsid w:val="000A05A8"/>
    <w:rsid w:val="000A0D6C"/>
    <w:rsid w:val="000A165A"/>
    <w:rsid w:val="000A218E"/>
    <w:rsid w:val="000A2211"/>
    <w:rsid w:val="000A2A22"/>
    <w:rsid w:val="000A2D83"/>
    <w:rsid w:val="000A439F"/>
    <w:rsid w:val="000A4C13"/>
    <w:rsid w:val="000A56CC"/>
    <w:rsid w:val="000B0701"/>
    <w:rsid w:val="000B0B8D"/>
    <w:rsid w:val="000B0E53"/>
    <w:rsid w:val="000B2950"/>
    <w:rsid w:val="000B39B0"/>
    <w:rsid w:val="000B53C9"/>
    <w:rsid w:val="000B573D"/>
    <w:rsid w:val="000B7A8F"/>
    <w:rsid w:val="000C0D95"/>
    <w:rsid w:val="000C28F0"/>
    <w:rsid w:val="000C409D"/>
    <w:rsid w:val="000C4241"/>
    <w:rsid w:val="000C748C"/>
    <w:rsid w:val="000C7600"/>
    <w:rsid w:val="000C7D9F"/>
    <w:rsid w:val="000D0C1B"/>
    <w:rsid w:val="000D7D90"/>
    <w:rsid w:val="000E2B61"/>
    <w:rsid w:val="000E5119"/>
    <w:rsid w:val="000E6908"/>
    <w:rsid w:val="000F0716"/>
    <w:rsid w:val="000F11E6"/>
    <w:rsid w:val="000F1AF0"/>
    <w:rsid w:val="000F25BC"/>
    <w:rsid w:val="000F48A0"/>
    <w:rsid w:val="000F5F37"/>
    <w:rsid w:val="000F7145"/>
    <w:rsid w:val="001004F4"/>
    <w:rsid w:val="00100861"/>
    <w:rsid w:val="00102503"/>
    <w:rsid w:val="00103952"/>
    <w:rsid w:val="00106054"/>
    <w:rsid w:val="001141B2"/>
    <w:rsid w:val="00114513"/>
    <w:rsid w:val="00115401"/>
    <w:rsid w:val="001159FC"/>
    <w:rsid w:val="00117350"/>
    <w:rsid w:val="00117A0C"/>
    <w:rsid w:val="001263AD"/>
    <w:rsid w:val="00131E07"/>
    <w:rsid w:val="00135F65"/>
    <w:rsid w:val="0014079C"/>
    <w:rsid w:val="001475BC"/>
    <w:rsid w:val="00150670"/>
    <w:rsid w:val="001512A3"/>
    <w:rsid w:val="001539C7"/>
    <w:rsid w:val="00156AC7"/>
    <w:rsid w:val="001605A1"/>
    <w:rsid w:val="001636B2"/>
    <w:rsid w:val="00163896"/>
    <w:rsid w:val="001712E5"/>
    <w:rsid w:val="00172284"/>
    <w:rsid w:val="00173824"/>
    <w:rsid w:val="00173EEA"/>
    <w:rsid w:val="00175CBD"/>
    <w:rsid w:val="001769BA"/>
    <w:rsid w:val="00177006"/>
    <w:rsid w:val="00185A55"/>
    <w:rsid w:val="001865B0"/>
    <w:rsid w:val="00186D63"/>
    <w:rsid w:val="00187184"/>
    <w:rsid w:val="00187878"/>
    <w:rsid w:val="00187B04"/>
    <w:rsid w:val="001913E6"/>
    <w:rsid w:val="00191DF6"/>
    <w:rsid w:val="00194240"/>
    <w:rsid w:val="00195C1F"/>
    <w:rsid w:val="00196E19"/>
    <w:rsid w:val="001A0D34"/>
    <w:rsid w:val="001A110F"/>
    <w:rsid w:val="001A33EA"/>
    <w:rsid w:val="001A3B3E"/>
    <w:rsid w:val="001A3BC0"/>
    <w:rsid w:val="001A4BD9"/>
    <w:rsid w:val="001A6F87"/>
    <w:rsid w:val="001B0898"/>
    <w:rsid w:val="001B12F1"/>
    <w:rsid w:val="001B3745"/>
    <w:rsid w:val="001B69D4"/>
    <w:rsid w:val="001B7785"/>
    <w:rsid w:val="001C4002"/>
    <w:rsid w:val="001C76B1"/>
    <w:rsid w:val="001C783B"/>
    <w:rsid w:val="001D0305"/>
    <w:rsid w:val="001D22D0"/>
    <w:rsid w:val="001D24B1"/>
    <w:rsid w:val="001D5C7E"/>
    <w:rsid w:val="001D5CC3"/>
    <w:rsid w:val="001D6AD3"/>
    <w:rsid w:val="001D7458"/>
    <w:rsid w:val="001D77AD"/>
    <w:rsid w:val="001E38B8"/>
    <w:rsid w:val="001E39C3"/>
    <w:rsid w:val="001E3F6B"/>
    <w:rsid w:val="001E4002"/>
    <w:rsid w:val="001E4DD2"/>
    <w:rsid w:val="001E5B58"/>
    <w:rsid w:val="001E65AA"/>
    <w:rsid w:val="001E66A1"/>
    <w:rsid w:val="001E66D9"/>
    <w:rsid w:val="001E684C"/>
    <w:rsid w:val="001E68E2"/>
    <w:rsid w:val="001E6D6C"/>
    <w:rsid w:val="001F09CC"/>
    <w:rsid w:val="001F0CF4"/>
    <w:rsid w:val="001F1219"/>
    <w:rsid w:val="001F1B8D"/>
    <w:rsid w:val="001F4246"/>
    <w:rsid w:val="001F4773"/>
    <w:rsid w:val="001F6874"/>
    <w:rsid w:val="001F7FFE"/>
    <w:rsid w:val="002002D2"/>
    <w:rsid w:val="00202B51"/>
    <w:rsid w:val="002049E5"/>
    <w:rsid w:val="00204A49"/>
    <w:rsid w:val="00206397"/>
    <w:rsid w:val="00206E14"/>
    <w:rsid w:val="00207A1A"/>
    <w:rsid w:val="00212E18"/>
    <w:rsid w:val="00214F0B"/>
    <w:rsid w:val="00217C27"/>
    <w:rsid w:val="002204AE"/>
    <w:rsid w:val="00223609"/>
    <w:rsid w:val="002262D5"/>
    <w:rsid w:val="00232843"/>
    <w:rsid w:val="0023407A"/>
    <w:rsid w:val="00234F6C"/>
    <w:rsid w:val="002358E4"/>
    <w:rsid w:val="00242C7B"/>
    <w:rsid w:val="002432EE"/>
    <w:rsid w:val="00243DA0"/>
    <w:rsid w:val="00244397"/>
    <w:rsid w:val="002465FD"/>
    <w:rsid w:val="00247115"/>
    <w:rsid w:val="00247463"/>
    <w:rsid w:val="002528A4"/>
    <w:rsid w:val="002542D2"/>
    <w:rsid w:val="002550B5"/>
    <w:rsid w:val="00256FFA"/>
    <w:rsid w:val="00260769"/>
    <w:rsid w:val="00260947"/>
    <w:rsid w:val="00261BA8"/>
    <w:rsid w:val="00264D6B"/>
    <w:rsid w:val="00265FFF"/>
    <w:rsid w:val="00271498"/>
    <w:rsid w:val="00272C31"/>
    <w:rsid w:val="002742D3"/>
    <w:rsid w:val="002750A3"/>
    <w:rsid w:val="002767E7"/>
    <w:rsid w:val="00276EF3"/>
    <w:rsid w:val="00277BE5"/>
    <w:rsid w:val="00281520"/>
    <w:rsid w:val="00281560"/>
    <w:rsid w:val="00284901"/>
    <w:rsid w:val="002865F4"/>
    <w:rsid w:val="0029078E"/>
    <w:rsid w:val="0029219B"/>
    <w:rsid w:val="00292604"/>
    <w:rsid w:val="00292FEE"/>
    <w:rsid w:val="002930DF"/>
    <w:rsid w:val="0029384E"/>
    <w:rsid w:val="002945F1"/>
    <w:rsid w:val="00296FED"/>
    <w:rsid w:val="00297137"/>
    <w:rsid w:val="0029760B"/>
    <w:rsid w:val="002A14CC"/>
    <w:rsid w:val="002A15AE"/>
    <w:rsid w:val="002A30C4"/>
    <w:rsid w:val="002A3603"/>
    <w:rsid w:val="002A3658"/>
    <w:rsid w:val="002A53A0"/>
    <w:rsid w:val="002A68DF"/>
    <w:rsid w:val="002A746B"/>
    <w:rsid w:val="002B1300"/>
    <w:rsid w:val="002B2313"/>
    <w:rsid w:val="002B3359"/>
    <w:rsid w:val="002B40A7"/>
    <w:rsid w:val="002B443B"/>
    <w:rsid w:val="002B44D0"/>
    <w:rsid w:val="002B5E2E"/>
    <w:rsid w:val="002C0B9A"/>
    <w:rsid w:val="002C17C1"/>
    <w:rsid w:val="002C3122"/>
    <w:rsid w:val="002C5D32"/>
    <w:rsid w:val="002C66D9"/>
    <w:rsid w:val="002D0641"/>
    <w:rsid w:val="002D2FF0"/>
    <w:rsid w:val="002D31F4"/>
    <w:rsid w:val="002D344A"/>
    <w:rsid w:val="002D3A11"/>
    <w:rsid w:val="002E3E70"/>
    <w:rsid w:val="002E6E00"/>
    <w:rsid w:val="002F2213"/>
    <w:rsid w:val="002F2F50"/>
    <w:rsid w:val="002F3117"/>
    <w:rsid w:val="002F492E"/>
    <w:rsid w:val="002F7F66"/>
    <w:rsid w:val="00302B54"/>
    <w:rsid w:val="003030B5"/>
    <w:rsid w:val="003055C7"/>
    <w:rsid w:val="00306FF7"/>
    <w:rsid w:val="0030755F"/>
    <w:rsid w:val="003116FE"/>
    <w:rsid w:val="00311A10"/>
    <w:rsid w:val="003131FA"/>
    <w:rsid w:val="003164A4"/>
    <w:rsid w:val="0032040C"/>
    <w:rsid w:val="00321C4C"/>
    <w:rsid w:val="0032486A"/>
    <w:rsid w:val="00325713"/>
    <w:rsid w:val="003267B8"/>
    <w:rsid w:val="00327BBC"/>
    <w:rsid w:val="00330583"/>
    <w:rsid w:val="00330CA3"/>
    <w:rsid w:val="00331A2B"/>
    <w:rsid w:val="00334B43"/>
    <w:rsid w:val="00334F10"/>
    <w:rsid w:val="00335420"/>
    <w:rsid w:val="00336126"/>
    <w:rsid w:val="00340A7B"/>
    <w:rsid w:val="003413F7"/>
    <w:rsid w:val="0034584D"/>
    <w:rsid w:val="00345C8B"/>
    <w:rsid w:val="003465F2"/>
    <w:rsid w:val="003479AF"/>
    <w:rsid w:val="00350E6E"/>
    <w:rsid w:val="00352072"/>
    <w:rsid w:val="00352B7A"/>
    <w:rsid w:val="00352CE0"/>
    <w:rsid w:val="003532EF"/>
    <w:rsid w:val="00354379"/>
    <w:rsid w:val="00355F73"/>
    <w:rsid w:val="003567E4"/>
    <w:rsid w:val="00360655"/>
    <w:rsid w:val="00360A9B"/>
    <w:rsid w:val="003622BA"/>
    <w:rsid w:val="003656DF"/>
    <w:rsid w:val="00366591"/>
    <w:rsid w:val="00371FB0"/>
    <w:rsid w:val="00372063"/>
    <w:rsid w:val="00372702"/>
    <w:rsid w:val="0037343E"/>
    <w:rsid w:val="00373BD4"/>
    <w:rsid w:val="00374D56"/>
    <w:rsid w:val="00375904"/>
    <w:rsid w:val="00376BDD"/>
    <w:rsid w:val="00377F9C"/>
    <w:rsid w:val="00381702"/>
    <w:rsid w:val="00382AF8"/>
    <w:rsid w:val="00390AA4"/>
    <w:rsid w:val="00390F1F"/>
    <w:rsid w:val="003912B5"/>
    <w:rsid w:val="00397F23"/>
    <w:rsid w:val="003A0B86"/>
    <w:rsid w:val="003A1E1A"/>
    <w:rsid w:val="003A5A76"/>
    <w:rsid w:val="003A6A05"/>
    <w:rsid w:val="003A6CED"/>
    <w:rsid w:val="003A7DB8"/>
    <w:rsid w:val="003B08D4"/>
    <w:rsid w:val="003B09C1"/>
    <w:rsid w:val="003B0F45"/>
    <w:rsid w:val="003B12AC"/>
    <w:rsid w:val="003B1CA4"/>
    <w:rsid w:val="003B2AE4"/>
    <w:rsid w:val="003C21B4"/>
    <w:rsid w:val="003D14ED"/>
    <w:rsid w:val="003D4BBA"/>
    <w:rsid w:val="003E0D53"/>
    <w:rsid w:val="003E2280"/>
    <w:rsid w:val="003E357B"/>
    <w:rsid w:val="003E4C57"/>
    <w:rsid w:val="003F151B"/>
    <w:rsid w:val="003F3B6B"/>
    <w:rsid w:val="003F5BA8"/>
    <w:rsid w:val="00400AAD"/>
    <w:rsid w:val="0040213C"/>
    <w:rsid w:val="00402291"/>
    <w:rsid w:val="00403C88"/>
    <w:rsid w:val="00405D16"/>
    <w:rsid w:val="0040652B"/>
    <w:rsid w:val="00407B8F"/>
    <w:rsid w:val="00410B50"/>
    <w:rsid w:val="00411324"/>
    <w:rsid w:val="00412FB1"/>
    <w:rsid w:val="004132E7"/>
    <w:rsid w:val="00413793"/>
    <w:rsid w:val="00414745"/>
    <w:rsid w:val="00414EEF"/>
    <w:rsid w:val="004217BC"/>
    <w:rsid w:val="00424C1D"/>
    <w:rsid w:val="0042530E"/>
    <w:rsid w:val="00425B07"/>
    <w:rsid w:val="004323A9"/>
    <w:rsid w:val="004323ED"/>
    <w:rsid w:val="00433074"/>
    <w:rsid w:val="00433775"/>
    <w:rsid w:val="00445EBA"/>
    <w:rsid w:val="004467AE"/>
    <w:rsid w:val="00446F2C"/>
    <w:rsid w:val="004514E0"/>
    <w:rsid w:val="0045189C"/>
    <w:rsid w:val="00453116"/>
    <w:rsid w:val="00453417"/>
    <w:rsid w:val="004535EF"/>
    <w:rsid w:val="004547E3"/>
    <w:rsid w:val="00454DDB"/>
    <w:rsid w:val="004550CA"/>
    <w:rsid w:val="00455856"/>
    <w:rsid w:val="0045628E"/>
    <w:rsid w:val="00456879"/>
    <w:rsid w:val="00460D0F"/>
    <w:rsid w:val="00462517"/>
    <w:rsid w:val="00462A17"/>
    <w:rsid w:val="00462AFC"/>
    <w:rsid w:val="00462D17"/>
    <w:rsid w:val="00463E8A"/>
    <w:rsid w:val="00464F12"/>
    <w:rsid w:val="00465011"/>
    <w:rsid w:val="00470B76"/>
    <w:rsid w:val="0047116F"/>
    <w:rsid w:val="004754A4"/>
    <w:rsid w:val="00476D67"/>
    <w:rsid w:val="00480629"/>
    <w:rsid w:val="00490FD9"/>
    <w:rsid w:val="00492D50"/>
    <w:rsid w:val="0049443E"/>
    <w:rsid w:val="00495890"/>
    <w:rsid w:val="004A5CC1"/>
    <w:rsid w:val="004A6051"/>
    <w:rsid w:val="004A6554"/>
    <w:rsid w:val="004B0C3A"/>
    <w:rsid w:val="004B0E6C"/>
    <w:rsid w:val="004B1E50"/>
    <w:rsid w:val="004B45F6"/>
    <w:rsid w:val="004C4D6C"/>
    <w:rsid w:val="004C5997"/>
    <w:rsid w:val="004C65A7"/>
    <w:rsid w:val="004C70F6"/>
    <w:rsid w:val="004C796F"/>
    <w:rsid w:val="004D08C7"/>
    <w:rsid w:val="004D444E"/>
    <w:rsid w:val="004D48F3"/>
    <w:rsid w:val="004E04DA"/>
    <w:rsid w:val="004E0C1B"/>
    <w:rsid w:val="004E0CD3"/>
    <w:rsid w:val="004E47C5"/>
    <w:rsid w:val="004E6B6A"/>
    <w:rsid w:val="004E79BC"/>
    <w:rsid w:val="004F1766"/>
    <w:rsid w:val="004F287A"/>
    <w:rsid w:val="004F37DD"/>
    <w:rsid w:val="0050018C"/>
    <w:rsid w:val="00501BDB"/>
    <w:rsid w:val="005022C2"/>
    <w:rsid w:val="0050551C"/>
    <w:rsid w:val="005067C2"/>
    <w:rsid w:val="00511400"/>
    <w:rsid w:val="00511688"/>
    <w:rsid w:val="005121A6"/>
    <w:rsid w:val="005130DF"/>
    <w:rsid w:val="005176D7"/>
    <w:rsid w:val="005202EB"/>
    <w:rsid w:val="005206C0"/>
    <w:rsid w:val="00521266"/>
    <w:rsid w:val="00524E1C"/>
    <w:rsid w:val="005250A2"/>
    <w:rsid w:val="00525549"/>
    <w:rsid w:val="00526A2C"/>
    <w:rsid w:val="00526B14"/>
    <w:rsid w:val="00527104"/>
    <w:rsid w:val="00530AD7"/>
    <w:rsid w:val="005315E8"/>
    <w:rsid w:val="0053406C"/>
    <w:rsid w:val="00537750"/>
    <w:rsid w:val="005413AD"/>
    <w:rsid w:val="0054348B"/>
    <w:rsid w:val="00550772"/>
    <w:rsid w:val="005520F9"/>
    <w:rsid w:val="00552291"/>
    <w:rsid w:val="00552B15"/>
    <w:rsid w:val="0055328B"/>
    <w:rsid w:val="00556252"/>
    <w:rsid w:val="00556DC9"/>
    <w:rsid w:val="00557F13"/>
    <w:rsid w:val="00560D07"/>
    <w:rsid w:val="005656B0"/>
    <w:rsid w:val="00565CFD"/>
    <w:rsid w:val="00567D7E"/>
    <w:rsid w:val="005705B6"/>
    <w:rsid w:val="00570CDE"/>
    <w:rsid w:val="00573677"/>
    <w:rsid w:val="00573E38"/>
    <w:rsid w:val="00574B5A"/>
    <w:rsid w:val="00575811"/>
    <w:rsid w:val="00576174"/>
    <w:rsid w:val="005800D9"/>
    <w:rsid w:val="00580188"/>
    <w:rsid w:val="00582F4B"/>
    <w:rsid w:val="00583A8A"/>
    <w:rsid w:val="00584A2B"/>
    <w:rsid w:val="00586199"/>
    <w:rsid w:val="00590E38"/>
    <w:rsid w:val="005A0199"/>
    <w:rsid w:val="005A2D12"/>
    <w:rsid w:val="005A3480"/>
    <w:rsid w:val="005A35E0"/>
    <w:rsid w:val="005A4179"/>
    <w:rsid w:val="005B5A38"/>
    <w:rsid w:val="005C254D"/>
    <w:rsid w:val="005C2F28"/>
    <w:rsid w:val="005C3C4F"/>
    <w:rsid w:val="005C594F"/>
    <w:rsid w:val="005C711D"/>
    <w:rsid w:val="005C79E7"/>
    <w:rsid w:val="005D0C22"/>
    <w:rsid w:val="005D14D6"/>
    <w:rsid w:val="005D3D63"/>
    <w:rsid w:val="005D4012"/>
    <w:rsid w:val="005D41D3"/>
    <w:rsid w:val="005D46AE"/>
    <w:rsid w:val="005D5DA9"/>
    <w:rsid w:val="005D6B08"/>
    <w:rsid w:val="005E100A"/>
    <w:rsid w:val="005E1E1D"/>
    <w:rsid w:val="005E202D"/>
    <w:rsid w:val="005E4B77"/>
    <w:rsid w:val="005E531F"/>
    <w:rsid w:val="005F051D"/>
    <w:rsid w:val="005F0D1F"/>
    <w:rsid w:val="005F20A0"/>
    <w:rsid w:val="005F2A4A"/>
    <w:rsid w:val="005F7C43"/>
    <w:rsid w:val="005F7F81"/>
    <w:rsid w:val="00601D5C"/>
    <w:rsid w:val="00602584"/>
    <w:rsid w:val="00602E77"/>
    <w:rsid w:val="00602E8F"/>
    <w:rsid w:val="006038CA"/>
    <w:rsid w:val="00605DA8"/>
    <w:rsid w:val="00610C85"/>
    <w:rsid w:val="0061104E"/>
    <w:rsid w:val="00613831"/>
    <w:rsid w:val="006155BE"/>
    <w:rsid w:val="006166D4"/>
    <w:rsid w:val="006202F7"/>
    <w:rsid w:val="006223CC"/>
    <w:rsid w:val="00626D27"/>
    <w:rsid w:val="0063002A"/>
    <w:rsid w:val="006314BD"/>
    <w:rsid w:val="00631A10"/>
    <w:rsid w:val="006332CD"/>
    <w:rsid w:val="00633772"/>
    <w:rsid w:val="00633F50"/>
    <w:rsid w:val="00634FCA"/>
    <w:rsid w:val="0063645E"/>
    <w:rsid w:val="00643794"/>
    <w:rsid w:val="00644616"/>
    <w:rsid w:val="0064721E"/>
    <w:rsid w:val="0065046E"/>
    <w:rsid w:val="00653098"/>
    <w:rsid w:val="0065335E"/>
    <w:rsid w:val="00654CFF"/>
    <w:rsid w:val="00655C56"/>
    <w:rsid w:val="0065675C"/>
    <w:rsid w:val="00660F30"/>
    <w:rsid w:val="00663A3D"/>
    <w:rsid w:val="00664ABB"/>
    <w:rsid w:val="006739DF"/>
    <w:rsid w:val="0067487D"/>
    <w:rsid w:val="0067580A"/>
    <w:rsid w:val="00677BED"/>
    <w:rsid w:val="006825B6"/>
    <w:rsid w:val="00684141"/>
    <w:rsid w:val="00685C04"/>
    <w:rsid w:val="0068721E"/>
    <w:rsid w:val="00691484"/>
    <w:rsid w:val="00691A68"/>
    <w:rsid w:val="00692E89"/>
    <w:rsid w:val="0069332E"/>
    <w:rsid w:val="0069405C"/>
    <w:rsid w:val="00695F27"/>
    <w:rsid w:val="00697794"/>
    <w:rsid w:val="00697A84"/>
    <w:rsid w:val="006A424D"/>
    <w:rsid w:val="006A4B69"/>
    <w:rsid w:val="006A5839"/>
    <w:rsid w:val="006A6E3D"/>
    <w:rsid w:val="006B15B2"/>
    <w:rsid w:val="006B3309"/>
    <w:rsid w:val="006B3B42"/>
    <w:rsid w:val="006B46B8"/>
    <w:rsid w:val="006B4A9F"/>
    <w:rsid w:val="006B7F5A"/>
    <w:rsid w:val="006C03FE"/>
    <w:rsid w:val="006C1BDB"/>
    <w:rsid w:val="006C1F53"/>
    <w:rsid w:val="006C54E5"/>
    <w:rsid w:val="006D338F"/>
    <w:rsid w:val="006D4917"/>
    <w:rsid w:val="006D4970"/>
    <w:rsid w:val="006D529E"/>
    <w:rsid w:val="006D5A07"/>
    <w:rsid w:val="006D6361"/>
    <w:rsid w:val="006E0D28"/>
    <w:rsid w:val="006E1E96"/>
    <w:rsid w:val="006E69C9"/>
    <w:rsid w:val="006E6BAF"/>
    <w:rsid w:val="006F0548"/>
    <w:rsid w:val="006F152B"/>
    <w:rsid w:val="006F3849"/>
    <w:rsid w:val="006F65FB"/>
    <w:rsid w:val="006F74DE"/>
    <w:rsid w:val="006F780D"/>
    <w:rsid w:val="006F79C6"/>
    <w:rsid w:val="007001DC"/>
    <w:rsid w:val="0070046B"/>
    <w:rsid w:val="007007E6"/>
    <w:rsid w:val="00704151"/>
    <w:rsid w:val="00704A86"/>
    <w:rsid w:val="00704B90"/>
    <w:rsid w:val="007077D4"/>
    <w:rsid w:val="00710EC8"/>
    <w:rsid w:val="00712A25"/>
    <w:rsid w:val="007136B9"/>
    <w:rsid w:val="0071453C"/>
    <w:rsid w:val="00715399"/>
    <w:rsid w:val="0071592D"/>
    <w:rsid w:val="00716A58"/>
    <w:rsid w:val="00720FD7"/>
    <w:rsid w:val="007213F7"/>
    <w:rsid w:val="00723224"/>
    <w:rsid w:val="0072565F"/>
    <w:rsid w:val="00727C64"/>
    <w:rsid w:val="00730017"/>
    <w:rsid w:val="007303F5"/>
    <w:rsid w:val="00731BE2"/>
    <w:rsid w:val="00732959"/>
    <w:rsid w:val="00732966"/>
    <w:rsid w:val="00732D05"/>
    <w:rsid w:val="007373A5"/>
    <w:rsid w:val="007400FD"/>
    <w:rsid w:val="00743355"/>
    <w:rsid w:val="0074572A"/>
    <w:rsid w:val="00747F33"/>
    <w:rsid w:val="00750A74"/>
    <w:rsid w:val="00752449"/>
    <w:rsid w:val="00757EA1"/>
    <w:rsid w:val="00760BE1"/>
    <w:rsid w:val="007610B6"/>
    <w:rsid w:val="0076338B"/>
    <w:rsid w:val="007647C8"/>
    <w:rsid w:val="00765517"/>
    <w:rsid w:val="00765ECC"/>
    <w:rsid w:val="00767A28"/>
    <w:rsid w:val="0077000E"/>
    <w:rsid w:val="0077017D"/>
    <w:rsid w:val="00770BF4"/>
    <w:rsid w:val="0077366C"/>
    <w:rsid w:val="00774105"/>
    <w:rsid w:val="0077437D"/>
    <w:rsid w:val="007808FD"/>
    <w:rsid w:val="007822F1"/>
    <w:rsid w:val="0078606D"/>
    <w:rsid w:val="00786A68"/>
    <w:rsid w:val="00786EEE"/>
    <w:rsid w:val="007945A1"/>
    <w:rsid w:val="007A0EF8"/>
    <w:rsid w:val="007A23AC"/>
    <w:rsid w:val="007A24FD"/>
    <w:rsid w:val="007A3B51"/>
    <w:rsid w:val="007A3E87"/>
    <w:rsid w:val="007A5EB5"/>
    <w:rsid w:val="007A7661"/>
    <w:rsid w:val="007B24A6"/>
    <w:rsid w:val="007B3C12"/>
    <w:rsid w:val="007B44AA"/>
    <w:rsid w:val="007B4CA1"/>
    <w:rsid w:val="007B51A7"/>
    <w:rsid w:val="007B5890"/>
    <w:rsid w:val="007B7709"/>
    <w:rsid w:val="007C369E"/>
    <w:rsid w:val="007C3954"/>
    <w:rsid w:val="007C4F65"/>
    <w:rsid w:val="007C70B3"/>
    <w:rsid w:val="007D1BDF"/>
    <w:rsid w:val="007D209C"/>
    <w:rsid w:val="007D3C39"/>
    <w:rsid w:val="007D49F3"/>
    <w:rsid w:val="007D4AD6"/>
    <w:rsid w:val="007E0F2C"/>
    <w:rsid w:val="007E3622"/>
    <w:rsid w:val="007E466C"/>
    <w:rsid w:val="007E54BA"/>
    <w:rsid w:val="007F13A2"/>
    <w:rsid w:val="007F2264"/>
    <w:rsid w:val="007F4B2D"/>
    <w:rsid w:val="007F6372"/>
    <w:rsid w:val="007F76BA"/>
    <w:rsid w:val="00803051"/>
    <w:rsid w:val="008050AF"/>
    <w:rsid w:val="00805AF9"/>
    <w:rsid w:val="00806F1D"/>
    <w:rsid w:val="008074FB"/>
    <w:rsid w:val="00807F41"/>
    <w:rsid w:val="008107E0"/>
    <w:rsid w:val="0081145A"/>
    <w:rsid w:val="0081174D"/>
    <w:rsid w:val="008137D3"/>
    <w:rsid w:val="00813D6C"/>
    <w:rsid w:val="008171DF"/>
    <w:rsid w:val="008174A3"/>
    <w:rsid w:val="008219C3"/>
    <w:rsid w:val="0082354D"/>
    <w:rsid w:val="00823563"/>
    <w:rsid w:val="00824F16"/>
    <w:rsid w:val="00827B57"/>
    <w:rsid w:val="0083135F"/>
    <w:rsid w:val="008328F8"/>
    <w:rsid w:val="00834151"/>
    <w:rsid w:val="00834FDB"/>
    <w:rsid w:val="00837E4B"/>
    <w:rsid w:val="008412B2"/>
    <w:rsid w:val="008422CE"/>
    <w:rsid w:val="008436FB"/>
    <w:rsid w:val="00844C75"/>
    <w:rsid w:val="00845932"/>
    <w:rsid w:val="00847962"/>
    <w:rsid w:val="008540C0"/>
    <w:rsid w:val="0085445D"/>
    <w:rsid w:val="008554D5"/>
    <w:rsid w:val="00855E8D"/>
    <w:rsid w:val="00855F05"/>
    <w:rsid w:val="00857661"/>
    <w:rsid w:val="0086460D"/>
    <w:rsid w:val="008652B2"/>
    <w:rsid w:val="00867D41"/>
    <w:rsid w:val="00874529"/>
    <w:rsid w:val="00875CDA"/>
    <w:rsid w:val="00875F9B"/>
    <w:rsid w:val="008804BF"/>
    <w:rsid w:val="008815A1"/>
    <w:rsid w:val="00882383"/>
    <w:rsid w:val="00882E3D"/>
    <w:rsid w:val="00884BFD"/>
    <w:rsid w:val="00890E68"/>
    <w:rsid w:val="008940ED"/>
    <w:rsid w:val="0089543A"/>
    <w:rsid w:val="008971C4"/>
    <w:rsid w:val="008A09B6"/>
    <w:rsid w:val="008A176A"/>
    <w:rsid w:val="008A2B73"/>
    <w:rsid w:val="008A2DD3"/>
    <w:rsid w:val="008A3292"/>
    <w:rsid w:val="008A3B9E"/>
    <w:rsid w:val="008A7304"/>
    <w:rsid w:val="008B0A6F"/>
    <w:rsid w:val="008B2064"/>
    <w:rsid w:val="008B4B39"/>
    <w:rsid w:val="008B7A54"/>
    <w:rsid w:val="008C17C5"/>
    <w:rsid w:val="008C2937"/>
    <w:rsid w:val="008C53CA"/>
    <w:rsid w:val="008C6CE0"/>
    <w:rsid w:val="008C7551"/>
    <w:rsid w:val="008D043A"/>
    <w:rsid w:val="008D0529"/>
    <w:rsid w:val="008D0DBF"/>
    <w:rsid w:val="008D7904"/>
    <w:rsid w:val="008E2E78"/>
    <w:rsid w:val="008E3036"/>
    <w:rsid w:val="008E3467"/>
    <w:rsid w:val="008E3897"/>
    <w:rsid w:val="008E4054"/>
    <w:rsid w:val="008F04F6"/>
    <w:rsid w:val="008F1333"/>
    <w:rsid w:val="008F3F5B"/>
    <w:rsid w:val="008F5706"/>
    <w:rsid w:val="008F5F8A"/>
    <w:rsid w:val="0090099A"/>
    <w:rsid w:val="00902CA0"/>
    <w:rsid w:val="00904AF3"/>
    <w:rsid w:val="00904F08"/>
    <w:rsid w:val="009075BB"/>
    <w:rsid w:val="00910D25"/>
    <w:rsid w:val="00913835"/>
    <w:rsid w:val="0091426E"/>
    <w:rsid w:val="0091607F"/>
    <w:rsid w:val="009168F4"/>
    <w:rsid w:val="009219AD"/>
    <w:rsid w:val="00923155"/>
    <w:rsid w:val="00927995"/>
    <w:rsid w:val="00932653"/>
    <w:rsid w:val="00935558"/>
    <w:rsid w:val="00940E35"/>
    <w:rsid w:val="009419ED"/>
    <w:rsid w:val="00944A57"/>
    <w:rsid w:val="00946C83"/>
    <w:rsid w:val="009473EC"/>
    <w:rsid w:val="00950A3C"/>
    <w:rsid w:val="00950AA0"/>
    <w:rsid w:val="0095225F"/>
    <w:rsid w:val="00954693"/>
    <w:rsid w:val="00955E4A"/>
    <w:rsid w:val="00956CB6"/>
    <w:rsid w:val="009570C6"/>
    <w:rsid w:val="00960021"/>
    <w:rsid w:val="00963E5D"/>
    <w:rsid w:val="00966BB1"/>
    <w:rsid w:val="0097022F"/>
    <w:rsid w:val="009709DD"/>
    <w:rsid w:val="00970E7E"/>
    <w:rsid w:val="009733EE"/>
    <w:rsid w:val="0097463C"/>
    <w:rsid w:val="00974C2D"/>
    <w:rsid w:val="0098013D"/>
    <w:rsid w:val="009811F2"/>
    <w:rsid w:val="00982524"/>
    <w:rsid w:val="00991414"/>
    <w:rsid w:val="009A1662"/>
    <w:rsid w:val="009A33F7"/>
    <w:rsid w:val="009A79A1"/>
    <w:rsid w:val="009B2351"/>
    <w:rsid w:val="009B25BD"/>
    <w:rsid w:val="009B46EC"/>
    <w:rsid w:val="009B47E0"/>
    <w:rsid w:val="009B51C4"/>
    <w:rsid w:val="009B5FBB"/>
    <w:rsid w:val="009C094E"/>
    <w:rsid w:val="009C1DA9"/>
    <w:rsid w:val="009D01E0"/>
    <w:rsid w:val="009D044F"/>
    <w:rsid w:val="009D1295"/>
    <w:rsid w:val="009D32FB"/>
    <w:rsid w:val="009D7B1F"/>
    <w:rsid w:val="009F13C7"/>
    <w:rsid w:val="009F1F66"/>
    <w:rsid w:val="009F3058"/>
    <w:rsid w:val="009F6AC1"/>
    <w:rsid w:val="009F6BCA"/>
    <w:rsid w:val="009F7077"/>
    <w:rsid w:val="00A00310"/>
    <w:rsid w:val="00A01E9B"/>
    <w:rsid w:val="00A03C10"/>
    <w:rsid w:val="00A03F32"/>
    <w:rsid w:val="00A04E50"/>
    <w:rsid w:val="00A05020"/>
    <w:rsid w:val="00A119E0"/>
    <w:rsid w:val="00A13508"/>
    <w:rsid w:val="00A143D0"/>
    <w:rsid w:val="00A15C23"/>
    <w:rsid w:val="00A20C2B"/>
    <w:rsid w:val="00A22F8D"/>
    <w:rsid w:val="00A23BAC"/>
    <w:rsid w:val="00A23D9E"/>
    <w:rsid w:val="00A26D94"/>
    <w:rsid w:val="00A3078A"/>
    <w:rsid w:val="00A358F3"/>
    <w:rsid w:val="00A36C25"/>
    <w:rsid w:val="00A3723D"/>
    <w:rsid w:val="00A37D4C"/>
    <w:rsid w:val="00A42EC1"/>
    <w:rsid w:val="00A43E9F"/>
    <w:rsid w:val="00A44E44"/>
    <w:rsid w:val="00A44FC8"/>
    <w:rsid w:val="00A4537A"/>
    <w:rsid w:val="00A4553C"/>
    <w:rsid w:val="00A47516"/>
    <w:rsid w:val="00A508DF"/>
    <w:rsid w:val="00A51B25"/>
    <w:rsid w:val="00A54530"/>
    <w:rsid w:val="00A54A31"/>
    <w:rsid w:val="00A61D2E"/>
    <w:rsid w:val="00A6248C"/>
    <w:rsid w:val="00A63751"/>
    <w:rsid w:val="00A64CDE"/>
    <w:rsid w:val="00A652C3"/>
    <w:rsid w:val="00A65582"/>
    <w:rsid w:val="00A65C83"/>
    <w:rsid w:val="00A673B0"/>
    <w:rsid w:val="00A73DCD"/>
    <w:rsid w:val="00A74710"/>
    <w:rsid w:val="00A74D0F"/>
    <w:rsid w:val="00A75392"/>
    <w:rsid w:val="00A76381"/>
    <w:rsid w:val="00A763F3"/>
    <w:rsid w:val="00A801BC"/>
    <w:rsid w:val="00A8255C"/>
    <w:rsid w:val="00A8332C"/>
    <w:rsid w:val="00A83C5A"/>
    <w:rsid w:val="00A85CEC"/>
    <w:rsid w:val="00A862AF"/>
    <w:rsid w:val="00A87831"/>
    <w:rsid w:val="00A9173B"/>
    <w:rsid w:val="00A91CD2"/>
    <w:rsid w:val="00A9228E"/>
    <w:rsid w:val="00A92A3A"/>
    <w:rsid w:val="00AA0CD7"/>
    <w:rsid w:val="00AA12DE"/>
    <w:rsid w:val="00AA1AAD"/>
    <w:rsid w:val="00AA2053"/>
    <w:rsid w:val="00AA2389"/>
    <w:rsid w:val="00AA5373"/>
    <w:rsid w:val="00AA62B0"/>
    <w:rsid w:val="00AA77BD"/>
    <w:rsid w:val="00AB13E0"/>
    <w:rsid w:val="00AB1A61"/>
    <w:rsid w:val="00AB1B45"/>
    <w:rsid w:val="00AB7846"/>
    <w:rsid w:val="00AC1143"/>
    <w:rsid w:val="00AD2E0D"/>
    <w:rsid w:val="00AD3D77"/>
    <w:rsid w:val="00AD448D"/>
    <w:rsid w:val="00AD5034"/>
    <w:rsid w:val="00AE0A8F"/>
    <w:rsid w:val="00AE12EE"/>
    <w:rsid w:val="00AE22D8"/>
    <w:rsid w:val="00AE2C4F"/>
    <w:rsid w:val="00AE496A"/>
    <w:rsid w:val="00AE5408"/>
    <w:rsid w:val="00AF10FF"/>
    <w:rsid w:val="00AF7E91"/>
    <w:rsid w:val="00B0058D"/>
    <w:rsid w:val="00B0522C"/>
    <w:rsid w:val="00B061E2"/>
    <w:rsid w:val="00B0718D"/>
    <w:rsid w:val="00B12577"/>
    <w:rsid w:val="00B130E2"/>
    <w:rsid w:val="00B13393"/>
    <w:rsid w:val="00B13558"/>
    <w:rsid w:val="00B16F96"/>
    <w:rsid w:val="00B21E81"/>
    <w:rsid w:val="00B23CBF"/>
    <w:rsid w:val="00B269B9"/>
    <w:rsid w:val="00B26D66"/>
    <w:rsid w:val="00B27607"/>
    <w:rsid w:val="00B27C44"/>
    <w:rsid w:val="00B3059A"/>
    <w:rsid w:val="00B32088"/>
    <w:rsid w:val="00B3672A"/>
    <w:rsid w:val="00B373DB"/>
    <w:rsid w:val="00B40089"/>
    <w:rsid w:val="00B4073D"/>
    <w:rsid w:val="00B41019"/>
    <w:rsid w:val="00B420E2"/>
    <w:rsid w:val="00B43832"/>
    <w:rsid w:val="00B438A4"/>
    <w:rsid w:val="00B4534E"/>
    <w:rsid w:val="00B4633B"/>
    <w:rsid w:val="00B466A4"/>
    <w:rsid w:val="00B4685B"/>
    <w:rsid w:val="00B47775"/>
    <w:rsid w:val="00B502C6"/>
    <w:rsid w:val="00B52870"/>
    <w:rsid w:val="00B53017"/>
    <w:rsid w:val="00B53CA0"/>
    <w:rsid w:val="00B54548"/>
    <w:rsid w:val="00B55A08"/>
    <w:rsid w:val="00B55A9B"/>
    <w:rsid w:val="00B55E4F"/>
    <w:rsid w:val="00B62637"/>
    <w:rsid w:val="00B62D23"/>
    <w:rsid w:val="00B6343A"/>
    <w:rsid w:val="00B654A4"/>
    <w:rsid w:val="00B7096B"/>
    <w:rsid w:val="00B72D90"/>
    <w:rsid w:val="00B73C0F"/>
    <w:rsid w:val="00B74105"/>
    <w:rsid w:val="00B74BC9"/>
    <w:rsid w:val="00B7654A"/>
    <w:rsid w:val="00B76EAB"/>
    <w:rsid w:val="00B80421"/>
    <w:rsid w:val="00B81D0B"/>
    <w:rsid w:val="00B827C4"/>
    <w:rsid w:val="00B83E98"/>
    <w:rsid w:val="00B876AB"/>
    <w:rsid w:val="00B8775B"/>
    <w:rsid w:val="00B9022E"/>
    <w:rsid w:val="00B9025E"/>
    <w:rsid w:val="00B95187"/>
    <w:rsid w:val="00B9569F"/>
    <w:rsid w:val="00B9662E"/>
    <w:rsid w:val="00B9761B"/>
    <w:rsid w:val="00BA1100"/>
    <w:rsid w:val="00BA1453"/>
    <w:rsid w:val="00BA3E07"/>
    <w:rsid w:val="00BA6D19"/>
    <w:rsid w:val="00BA7173"/>
    <w:rsid w:val="00BB0F33"/>
    <w:rsid w:val="00BB1A13"/>
    <w:rsid w:val="00BB1DEC"/>
    <w:rsid w:val="00BB2BF6"/>
    <w:rsid w:val="00BB6C6F"/>
    <w:rsid w:val="00BB7754"/>
    <w:rsid w:val="00BB7F60"/>
    <w:rsid w:val="00BC179C"/>
    <w:rsid w:val="00BC248F"/>
    <w:rsid w:val="00BC4A19"/>
    <w:rsid w:val="00BD10B8"/>
    <w:rsid w:val="00BD15C5"/>
    <w:rsid w:val="00BD6363"/>
    <w:rsid w:val="00BD7476"/>
    <w:rsid w:val="00BE136F"/>
    <w:rsid w:val="00BE447F"/>
    <w:rsid w:val="00BE53DF"/>
    <w:rsid w:val="00BE708C"/>
    <w:rsid w:val="00BF0848"/>
    <w:rsid w:val="00BF1178"/>
    <w:rsid w:val="00BF1A88"/>
    <w:rsid w:val="00BF26F5"/>
    <w:rsid w:val="00BF2ED5"/>
    <w:rsid w:val="00BF43BF"/>
    <w:rsid w:val="00BF4F7A"/>
    <w:rsid w:val="00C037CC"/>
    <w:rsid w:val="00C0532E"/>
    <w:rsid w:val="00C05C52"/>
    <w:rsid w:val="00C05F37"/>
    <w:rsid w:val="00C05F3B"/>
    <w:rsid w:val="00C060E6"/>
    <w:rsid w:val="00C11B05"/>
    <w:rsid w:val="00C14C2F"/>
    <w:rsid w:val="00C15AD8"/>
    <w:rsid w:val="00C20152"/>
    <w:rsid w:val="00C20650"/>
    <w:rsid w:val="00C2317E"/>
    <w:rsid w:val="00C31F00"/>
    <w:rsid w:val="00C32C46"/>
    <w:rsid w:val="00C375B7"/>
    <w:rsid w:val="00C37C26"/>
    <w:rsid w:val="00C37CDE"/>
    <w:rsid w:val="00C37D10"/>
    <w:rsid w:val="00C40AE9"/>
    <w:rsid w:val="00C4302D"/>
    <w:rsid w:val="00C4665E"/>
    <w:rsid w:val="00C52BAF"/>
    <w:rsid w:val="00C52CF0"/>
    <w:rsid w:val="00C54095"/>
    <w:rsid w:val="00C550CE"/>
    <w:rsid w:val="00C56E55"/>
    <w:rsid w:val="00C6132E"/>
    <w:rsid w:val="00C62AFD"/>
    <w:rsid w:val="00C63B21"/>
    <w:rsid w:val="00C63C17"/>
    <w:rsid w:val="00C65734"/>
    <w:rsid w:val="00C66222"/>
    <w:rsid w:val="00C67E1D"/>
    <w:rsid w:val="00C70937"/>
    <w:rsid w:val="00C70BA7"/>
    <w:rsid w:val="00C757F3"/>
    <w:rsid w:val="00C758BC"/>
    <w:rsid w:val="00C75EB1"/>
    <w:rsid w:val="00C75F85"/>
    <w:rsid w:val="00C76E7D"/>
    <w:rsid w:val="00C83130"/>
    <w:rsid w:val="00C8418B"/>
    <w:rsid w:val="00C86AFE"/>
    <w:rsid w:val="00C87BBC"/>
    <w:rsid w:val="00C9287C"/>
    <w:rsid w:val="00C92E51"/>
    <w:rsid w:val="00C95872"/>
    <w:rsid w:val="00C96A9E"/>
    <w:rsid w:val="00CA0A25"/>
    <w:rsid w:val="00CA258D"/>
    <w:rsid w:val="00CA6C06"/>
    <w:rsid w:val="00CB02CB"/>
    <w:rsid w:val="00CB3F99"/>
    <w:rsid w:val="00CB5DD1"/>
    <w:rsid w:val="00CB6FCE"/>
    <w:rsid w:val="00CB7C4B"/>
    <w:rsid w:val="00CC107C"/>
    <w:rsid w:val="00CC25ED"/>
    <w:rsid w:val="00CC2B24"/>
    <w:rsid w:val="00CC5593"/>
    <w:rsid w:val="00CC5AA8"/>
    <w:rsid w:val="00CD1089"/>
    <w:rsid w:val="00CD1C73"/>
    <w:rsid w:val="00CD476E"/>
    <w:rsid w:val="00CD5DDD"/>
    <w:rsid w:val="00CD6107"/>
    <w:rsid w:val="00CE003E"/>
    <w:rsid w:val="00CE1732"/>
    <w:rsid w:val="00CE205A"/>
    <w:rsid w:val="00CE36D0"/>
    <w:rsid w:val="00CF48F2"/>
    <w:rsid w:val="00CF6AEE"/>
    <w:rsid w:val="00D022A2"/>
    <w:rsid w:val="00D054CC"/>
    <w:rsid w:val="00D06712"/>
    <w:rsid w:val="00D10F98"/>
    <w:rsid w:val="00D11945"/>
    <w:rsid w:val="00D14856"/>
    <w:rsid w:val="00D14CAB"/>
    <w:rsid w:val="00D14F42"/>
    <w:rsid w:val="00D16AB8"/>
    <w:rsid w:val="00D2343A"/>
    <w:rsid w:val="00D248FA"/>
    <w:rsid w:val="00D25F5F"/>
    <w:rsid w:val="00D27A9F"/>
    <w:rsid w:val="00D330B8"/>
    <w:rsid w:val="00D33359"/>
    <w:rsid w:val="00D34EB8"/>
    <w:rsid w:val="00D4077A"/>
    <w:rsid w:val="00D40BFC"/>
    <w:rsid w:val="00D41637"/>
    <w:rsid w:val="00D41C2F"/>
    <w:rsid w:val="00D45F8A"/>
    <w:rsid w:val="00D526EB"/>
    <w:rsid w:val="00D534FD"/>
    <w:rsid w:val="00D538F1"/>
    <w:rsid w:val="00D57C5C"/>
    <w:rsid w:val="00D66A57"/>
    <w:rsid w:val="00D67907"/>
    <w:rsid w:val="00D70713"/>
    <w:rsid w:val="00D7378A"/>
    <w:rsid w:val="00D7390F"/>
    <w:rsid w:val="00D76C51"/>
    <w:rsid w:val="00D84FE3"/>
    <w:rsid w:val="00D8698B"/>
    <w:rsid w:val="00D87885"/>
    <w:rsid w:val="00D90507"/>
    <w:rsid w:val="00D913C7"/>
    <w:rsid w:val="00D9145A"/>
    <w:rsid w:val="00D9162C"/>
    <w:rsid w:val="00D9193A"/>
    <w:rsid w:val="00D92BDE"/>
    <w:rsid w:val="00D95757"/>
    <w:rsid w:val="00D95E3C"/>
    <w:rsid w:val="00DA1654"/>
    <w:rsid w:val="00DA2884"/>
    <w:rsid w:val="00DA39AD"/>
    <w:rsid w:val="00DA3E11"/>
    <w:rsid w:val="00DA6095"/>
    <w:rsid w:val="00DB004D"/>
    <w:rsid w:val="00DB07DF"/>
    <w:rsid w:val="00DB0ADE"/>
    <w:rsid w:val="00DB426C"/>
    <w:rsid w:val="00DB49A6"/>
    <w:rsid w:val="00DB5DE7"/>
    <w:rsid w:val="00DB66D3"/>
    <w:rsid w:val="00DB7984"/>
    <w:rsid w:val="00DB7CDC"/>
    <w:rsid w:val="00DC0712"/>
    <w:rsid w:val="00DC21F5"/>
    <w:rsid w:val="00DC2758"/>
    <w:rsid w:val="00DC4108"/>
    <w:rsid w:val="00DC425C"/>
    <w:rsid w:val="00DC5BF2"/>
    <w:rsid w:val="00DC6CA8"/>
    <w:rsid w:val="00DC7E93"/>
    <w:rsid w:val="00DD2160"/>
    <w:rsid w:val="00DD5246"/>
    <w:rsid w:val="00DD68EE"/>
    <w:rsid w:val="00DE0595"/>
    <w:rsid w:val="00DE0772"/>
    <w:rsid w:val="00DE250F"/>
    <w:rsid w:val="00DE2D83"/>
    <w:rsid w:val="00DE30B7"/>
    <w:rsid w:val="00DE5520"/>
    <w:rsid w:val="00DE5E05"/>
    <w:rsid w:val="00DE64E6"/>
    <w:rsid w:val="00DE7372"/>
    <w:rsid w:val="00DF27F9"/>
    <w:rsid w:val="00DF32CB"/>
    <w:rsid w:val="00DF5312"/>
    <w:rsid w:val="00DF622D"/>
    <w:rsid w:val="00DF777E"/>
    <w:rsid w:val="00DF7FF4"/>
    <w:rsid w:val="00E00AB4"/>
    <w:rsid w:val="00E00FAD"/>
    <w:rsid w:val="00E03BAC"/>
    <w:rsid w:val="00E05250"/>
    <w:rsid w:val="00E05884"/>
    <w:rsid w:val="00E06317"/>
    <w:rsid w:val="00E10C88"/>
    <w:rsid w:val="00E1105A"/>
    <w:rsid w:val="00E20F60"/>
    <w:rsid w:val="00E212B9"/>
    <w:rsid w:val="00E21735"/>
    <w:rsid w:val="00E21AC5"/>
    <w:rsid w:val="00E21D21"/>
    <w:rsid w:val="00E26284"/>
    <w:rsid w:val="00E3174D"/>
    <w:rsid w:val="00E3251A"/>
    <w:rsid w:val="00E35EA2"/>
    <w:rsid w:val="00E4384E"/>
    <w:rsid w:val="00E46788"/>
    <w:rsid w:val="00E47327"/>
    <w:rsid w:val="00E475CF"/>
    <w:rsid w:val="00E47D9C"/>
    <w:rsid w:val="00E50551"/>
    <w:rsid w:val="00E53C38"/>
    <w:rsid w:val="00E54DBA"/>
    <w:rsid w:val="00E5652E"/>
    <w:rsid w:val="00E56BDA"/>
    <w:rsid w:val="00E61725"/>
    <w:rsid w:val="00E64D53"/>
    <w:rsid w:val="00E65562"/>
    <w:rsid w:val="00E66068"/>
    <w:rsid w:val="00E66716"/>
    <w:rsid w:val="00E671E0"/>
    <w:rsid w:val="00E711F7"/>
    <w:rsid w:val="00E71E39"/>
    <w:rsid w:val="00E71F49"/>
    <w:rsid w:val="00E724F6"/>
    <w:rsid w:val="00E730AE"/>
    <w:rsid w:val="00E739E4"/>
    <w:rsid w:val="00E75368"/>
    <w:rsid w:val="00E77FD7"/>
    <w:rsid w:val="00E812CF"/>
    <w:rsid w:val="00E85D4D"/>
    <w:rsid w:val="00E91276"/>
    <w:rsid w:val="00E95A40"/>
    <w:rsid w:val="00E966B9"/>
    <w:rsid w:val="00E96ADE"/>
    <w:rsid w:val="00E96FEA"/>
    <w:rsid w:val="00EA0FB4"/>
    <w:rsid w:val="00EA2DA2"/>
    <w:rsid w:val="00EA39C0"/>
    <w:rsid w:val="00EA42C5"/>
    <w:rsid w:val="00EA438C"/>
    <w:rsid w:val="00EA5478"/>
    <w:rsid w:val="00EA5A30"/>
    <w:rsid w:val="00EA62B1"/>
    <w:rsid w:val="00EA6D94"/>
    <w:rsid w:val="00EB10A0"/>
    <w:rsid w:val="00EB11B7"/>
    <w:rsid w:val="00EB2001"/>
    <w:rsid w:val="00EB32AF"/>
    <w:rsid w:val="00EB5E71"/>
    <w:rsid w:val="00EB644C"/>
    <w:rsid w:val="00EB6769"/>
    <w:rsid w:val="00EB736E"/>
    <w:rsid w:val="00EB79FF"/>
    <w:rsid w:val="00EB7B26"/>
    <w:rsid w:val="00EB7ED2"/>
    <w:rsid w:val="00EC00B3"/>
    <w:rsid w:val="00EC3407"/>
    <w:rsid w:val="00EC38B1"/>
    <w:rsid w:val="00EC4B91"/>
    <w:rsid w:val="00EC4DDA"/>
    <w:rsid w:val="00EC53FB"/>
    <w:rsid w:val="00EC59CA"/>
    <w:rsid w:val="00EC5A49"/>
    <w:rsid w:val="00EC63F2"/>
    <w:rsid w:val="00ED0ECB"/>
    <w:rsid w:val="00ED188B"/>
    <w:rsid w:val="00ED5877"/>
    <w:rsid w:val="00ED6006"/>
    <w:rsid w:val="00ED7E00"/>
    <w:rsid w:val="00ED7F9E"/>
    <w:rsid w:val="00EE0547"/>
    <w:rsid w:val="00EE0FA9"/>
    <w:rsid w:val="00EE43C1"/>
    <w:rsid w:val="00EE6590"/>
    <w:rsid w:val="00EF1820"/>
    <w:rsid w:val="00EF28AB"/>
    <w:rsid w:val="00EF376B"/>
    <w:rsid w:val="00F01AE1"/>
    <w:rsid w:val="00F01C81"/>
    <w:rsid w:val="00F06DFC"/>
    <w:rsid w:val="00F12245"/>
    <w:rsid w:val="00F125F1"/>
    <w:rsid w:val="00F13D1B"/>
    <w:rsid w:val="00F20842"/>
    <w:rsid w:val="00F22169"/>
    <w:rsid w:val="00F23560"/>
    <w:rsid w:val="00F249F4"/>
    <w:rsid w:val="00F262C3"/>
    <w:rsid w:val="00F26709"/>
    <w:rsid w:val="00F27544"/>
    <w:rsid w:val="00F30478"/>
    <w:rsid w:val="00F33AF4"/>
    <w:rsid w:val="00F34529"/>
    <w:rsid w:val="00F34AA0"/>
    <w:rsid w:val="00F3750E"/>
    <w:rsid w:val="00F41116"/>
    <w:rsid w:val="00F42822"/>
    <w:rsid w:val="00F42A87"/>
    <w:rsid w:val="00F43BD4"/>
    <w:rsid w:val="00F461E9"/>
    <w:rsid w:val="00F5174E"/>
    <w:rsid w:val="00F53C6D"/>
    <w:rsid w:val="00F565D5"/>
    <w:rsid w:val="00F57690"/>
    <w:rsid w:val="00F60370"/>
    <w:rsid w:val="00F61904"/>
    <w:rsid w:val="00F61E64"/>
    <w:rsid w:val="00F64BB5"/>
    <w:rsid w:val="00F6663F"/>
    <w:rsid w:val="00F72A06"/>
    <w:rsid w:val="00F72BA8"/>
    <w:rsid w:val="00F73101"/>
    <w:rsid w:val="00F7499F"/>
    <w:rsid w:val="00F77E81"/>
    <w:rsid w:val="00F812CA"/>
    <w:rsid w:val="00F8312D"/>
    <w:rsid w:val="00F84609"/>
    <w:rsid w:val="00F84D48"/>
    <w:rsid w:val="00F869FA"/>
    <w:rsid w:val="00F954FD"/>
    <w:rsid w:val="00F975F2"/>
    <w:rsid w:val="00F977F4"/>
    <w:rsid w:val="00FA606E"/>
    <w:rsid w:val="00FA7448"/>
    <w:rsid w:val="00FB0266"/>
    <w:rsid w:val="00FB0A18"/>
    <w:rsid w:val="00FB10A2"/>
    <w:rsid w:val="00FB145C"/>
    <w:rsid w:val="00FB1725"/>
    <w:rsid w:val="00FB1912"/>
    <w:rsid w:val="00FB2DEE"/>
    <w:rsid w:val="00FB4F43"/>
    <w:rsid w:val="00FB5906"/>
    <w:rsid w:val="00FB6821"/>
    <w:rsid w:val="00FB699D"/>
    <w:rsid w:val="00FB7B09"/>
    <w:rsid w:val="00FC00DA"/>
    <w:rsid w:val="00FC10FE"/>
    <w:rsid w:val="00FC25B0"/>
    <w:rsid w:val="00FC3EBC"/>
    <w:rsid w:val="00FC75D2"/>
    <w:rsid w:val="00FC7C9C"/>
    <w:rsid w:val="00FD080A"/>
    <w:rsid w:val="00FD1FC4"/>
    <w:rsid w:val="00FD31F5"/>
    <w:rsid w:val="00FD560E"/>
    <w:rsid w:val="00FD73AC"/>
    <w:rsid w:val="00FE03BC"/>
    <w:rsid w:val="00FE06AA"/>
    <w:rsid w:val="00FE2AFB"/>
    <w:rsid w:val="00FE3651"/>
    <w:rsid w:val="00FE3779"/>
    <w:rsid w:val="00FE3F21"/>
    <w:rsid w:val="00FE4F74"/>
    <w:rsid w:val="00FE7876"/>
    <w:rsid w:val="00FE7D73"/>
    <w:rsid w:val="00FF1C3C"/>
    <w:rsid w:val="00FF24C0"/>
    <w:rsid w:val="00FF2C67"/>
    <w:rsid w:val="00FF309D"/>
    <w:rsid w:val="00FF3741"/>
    <w:rsid w:val="00FF3DAA"/>
    <w:rsid w:val="00FF4173"/>
    <w:rsid w:val="00FF4D5B"/>
    <w:rsid w:val="00FF4EBF"/>
    <w:rsid w:val="00FF6097"/>
    <w:rsid w:val="00FF684A"/>
    <w:rsid w:val="00FF6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0" type="connector" idref="#直接箭头连接符 31"/>
        <o:r id="V:Rule11" type="connector" idref="#直接箭头连接符 4"/>
        <o:r id="V:Rule12" type="connector" idref="#直接箭头连接符 7"/>
        <o:r id="V:Rule13" type="connector" idref="#直接箭头连接符 18"/>
        <o:r id="V:Rule14" type="connector" idref="#直接箭头连接符 21"/>
        <o:r id="V:Rule15" type="connector" idref="#直接箭头连接符 20"/>
        <o:r id="V:Rule16" type="connector" idref="#直接箭头连接符 3"/>
        <o:r id="V:Rule17" type="connector" idref="#直接箭头连接符 19"/>
        <o:r id="V:Rule18" type="connector" idref="#直接箭头连接符 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EF"/>
    <w:pPr>
      <w:widowControl w:val="0"/>
      <w:jc w:val="both"/>
    </w:pPr>
  </w:style>
  <w:style w:type="paragraph" w:styleId="10">
    <w:name w:val="heading 1"/>
    <w:basedOn w:val="a"/>
    <w:next w:val="a"/>
    <w:link w:val="1Char"/>
    <w:qFormat/>
    <w:rsid w:val="00244397"/>
    <w:pPr>
      <w:keepNext/>
      <w:ind w:firstLineChars="700" w:firstLine="1687"/>
      <w:outlineLvl w:val="0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20">
    <w:name w:val="heading 2"/>
    <w:basedOn w:val="a"/>
    <w:next w:val="a"/>
    <w:link w:val="2Char"/>
    <w:qFormat/>
    <w:rsid w:val="003164A4"/>
    <w:pPr>
      <w:keepNext/>
      <w:autoSpaceDE w:val="0"/>
      <w:autoSpaceDN w:val="0"/>
      <w:adjustRightInd w:val="0"/>
      <w:snapToGrid w:val="0"/>
      <w:jc w:val="center"/>
      <w:outlineLvl w:val="1"/>
    </w:pPr>
    <w:rPr>
      <w:rFonts w:ascii="Times New Roman" w:eastAsia="宋体" w:hAnsi="Times New Roman" w:cs="Times New Roman"/>
      <w:b/>
      <w:bCs/>
      <w:color w:val="000000"/>
      <w:kern w:val="0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02E8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0"/>
    <w:rsid w:val="00244397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2Char">
    <w:name w:val="标题 2 Char"/>
    <w:basedOn w:val="a0"/>
    <w:link w:val="20"/>
    <w:rsid w:val="003164A4"/>
    <w:rPr>
      <w:rFonts w:ascii="Times New Roman" w:eastAsia="宋体" w:hAnsi="Times New Roman" w:cs="Times New Roman"/>
      <w:b/>
      <w:bCs/>
      <w:color w:val="000000"/>
      <w:kern w:val="0"/>
      <w:szCs w:val="28"/>
    </w:rPr>
  </w:style>
  <w:style w:type="paragraph" w:customStyle="1" w:styleId="a3">
    <w:rsid w:val="00244397"/>
    <w:pPr>
      <w:widowControl w:val="0"/>
      <w:jc w:val="both"/>
    </w:pPr>
  </w:style>
  <w:style w:type="character" w:styleId="a4">
    <w:name w:val="page number"/>
    <w:rsid w:val="00244397"/>
    <w:rPr>
      <w:rFonts w:ascii="Times New Roman" w:eastAsia="宋体" w:hAnsi="Times New Roman"/>
      <w:sz w:val="18"/>
    </w:rPr>
  </w:style>
  <w:style w:type="character" w:styleId="a5">
    <w:name w:val="endnote reference"/>
    <w:semiHidden/>
    <w:rsid w:val="00244397"/>
    <w:rPr>
      <w:vertAlign w:val="superscript"/>
    </w:rPr>
  </w:style>
  <w:style w:type="character" w:styleId="a6">
    <w:name w:val="Hyperlink"/>
    <w:uiPriority w:val="99"/>
    <w:rsid w:val="00244397"/>
    <w:rPr>
      <w:color w:val="0000FF"/>
      <w:spacing w:val="0"/>
      <w:w w:val="100"/>
      <w:szCs w:val="21"/>
      <w:u w:val="single"/>
      <w:lang w:val="en-US" w:eastAsia="zh-CN"/>
    </w:rPr>
  </w:style>
  <w:style w:type="character" w:styleId="a7">
    <w:name w:val="footnote reference"/>
    <w:semiHidden/>
    <w:rsid w:val="00244397"/>
    <w:rPr>
      <w:vertAlign w:val="superscript"/>
    </w:rPr>
  </w:style>
  <w:style w:type="character" w:customStyle="1" w:styleId="Char">
    <w:name w:val="附录公式 Char"/>
    <w:basedOn w:val="Char0"/>
    <w:link w:val="a8"/>
    <w:rsid w:val="00244397"/>
    <w:rPr>
      <w:rFonts w:ascii="宋体"/>
    </w:rPr>
  </w:style>
  <w:style w:type="character" w:customStyle="1" w:styleId="Char0">
    <w:name w:val="段 Char"/>
    <w:link w:val="a9"/>
    <w:rsid w:val="00244397"/>
    <w:rPr>
      <w:rFonts w:ascii="宋体"/>
    </w:rPr>
  </w:style>
  <w:style w:type="paragraph" w:customStyle="1" w:styleId="a9">
    <w:name w:val="段"/>
    <w:link w:val="Char0"/>
    <w:rsid w:val="00244397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8">
    <w:name w:val="附录公式"/>
    <w:basedOn w:val="a9"/>
    <w:next w:val="a9"/>
    <w:link w:val="Char"/>
    <w:qFormat/>
    <w:rsid w:val="00244397"/>
  </w:style>
  <w:style w:type="character" w:customStyle="1" w:styleId="aa">
    <w:name w:val="发布"/>
    <w:rsid w:val="00244397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1">
    <w:name w:val="首示例 Char"/>
    <w:link w:val="ab"/>
    <w:uiPriority w:val="99"/>
    <w:rsid w:val="00244397"/>
    <w:rPr>
      <w:rFonts w:ascii="宋体" w:hAnsi="宋体"/>
      <w:sz w:val="18"/>
      <w:szCs w:val="18"/>
    </w:rPr>
  </w:style>
  <w:style w:type="paragraph" w:customStyle="1" w:styleId="ab">
    <w:name w:val="首示例"/>
    <w:next w:val="a9"/>
    <w:link w:val="Char1"/>
    <w:uiPriority w:val="99"/>
    <w:qFormat/>
    <w:rsid w:val="00244397"/>
    <w:pPr>
      <w:tabs>
        <w:tab w:val="left" w:pos="360"/>
      </w:tabs>
    </w:pPr>
    <w:rPr>
      <w:rFonts w:ascii="宋体" w:hAnsi="宋体"/>
      <w:sz w:val="18"/>
      <w:szCs w:val="18"/>
    </w:rPr>
  </w:style>
  <w:style w:type="paragraph" w:styleId="6">
    <w:name w:val="toc 6"/>
    <w:basedOn w:val="a"/>
    <w:next w:val="a"/>
    <w:semiHidden/>
    <w:rsid w:val="00244397"/>
    <w:pPr>
      <w:tabs>
        <w:tab w:val="right" w:leader="dot" w:pos="9241"/>
      </w:tabs>
      <w:ind w:firstLineChars="400" w:firstLine="400"/>
      <w:jc w:val="left"/>
    </w:pPr>
    <w:rPr>
      <w:rFonts w:ascii="宋体" w:eastAsia="宋体" w:hAnsi="Times New Roman" w:cs="Times New Roman"/>
      <w:szCs w:val="21"/>
    </w:rPr>
  </w:style>
  <w:style w:type="paragraph" w:customStyle="1" w:styleId="ac">
    <w:name w:val="文献分类号"/>
    <w:rsid w:val="00244397"/>
    <w:pPr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styleId="4">
    <w:name w:val="index 4"/>
    <w:basedOn w:val="a"/>
    <w:next w:val="a"/>
    <w:rsid w:val="00244397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customStyle="1" w:styleId="ad">
    <w:name w:val="编号列项（三级）"/>
    <w:rsid w:val="00244397"/>
    <w:pPr>
      <w:tabs>
        <w:tab w:val="left" w:pos="0"/>
      </w:tabs>
      <w:ind w:left="1679" w:hanging="420"/>
    </w:pPr>
    <w:rPr>
      <w:rFonts w:ascii="宋体" w:eastAsia="宋体" w:hAnsi="Times New Roman" w:cs="Times New Roman"/>
      <w:kern w:val="0"/>
      <w:szCs w:val="20"/>
    </w:rPr>
  </w:style>
  <w:style w:type="paragraph" w:styleId="ae">
    <w:name w:val="endnote text"/>
    <w:basedOn w:val="a"/>
    <w:link w:val="Char2"/>
    <w:semiHidden/>
    <w:rsid w:val="00244397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尾注文本 Char"/>
    <w:basedOn w:val="a0"/>
    <w:link w:val="ae"/>
    <w:semiHidden/>
    <w:rsid w:val="00244397"/>
    <w:rPr>
      <w:rFonts w:ascii="Times New Roman" w:eastAsia="宋体" w:hAnsi="Times New Roman" w:cs="Times New Roman"/>
      <w:szCs w:val="24"/>
    </w:rPr>
  </w:style>
  <w:style w:type="paragraph" w:styleId="7">
    <w:name w:val="toc 7"/>
    <w:basedOn w:val="a"/>
    <w:next w:val="a"/>
    <w:semiHidden/>
    <w:rsid w:val="00244397"/>
    <w:pPr>
      <w:tabs>
        <w:tab w:val="right" w:leader="dot" w:pos="9241"/>
      </w:tabs>
      <w:ind w:firstLineChars="500" w:firstLine="500"/>
      <w:jc w:val="left"/>
    </w:pPr>
    <w:rPr>
      <w:rFonts w:ascii="宋体" w:eastAsia="宋体" w:hAnsi="Times New Roman" w:cs="Times New Roman"/>
      <w:szCs w:val="21"/>
    </w:rPr>
  </w:style>
  <w:style w:type="paragraph" w:styleId="5">
    <w:name w:val="index 5"/>
    <w:basedOn w:val="a"/>
    <w:next w:val="a"/>
    <w:rsid w:val="00244397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">
    <w:name w:val="caption"/>
    <w:basedOn w:val="a"/>
    <w:next w:val="a"/>
    <w:qFormat/>
    <w:rsid w:val="00244397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8">
    <w:name w:val="index 8"/>
    <w:basedOn w:val="a"/>
    <w:next w:val="a"/>
    <w:rsid w:val="00244397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0">
    <w:name w:val="Document Map"/>
    <w:basedOn w:val="a"/>
    <w:link w:val="Char3"/>
    <w:semiHidden/>
    <w:rsid w:val="00244397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文档结构图 Char"/>
    <w:basedOn w:val="a0"/>
    <w:link w:val="af0"/>
    <w:semiHidden/>
    <w:rsid w:val="00244397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1">
    <w:name w:val="封面正文"/>
    <w:rsid w:val="00244397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2">
    <w:name w:val="列项说明"/>
    <w:basedOn w:val="a"/>
    <w:rsid w:val="00244397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styleId="60">
    <w:name w:val="index 6"/>
    <w:basedOn w:val="a"/>
    <w:next w:val="a"/>
    <w:rsid w:val="00244397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customStyle="1" w:styleId="af3">
    <w:name w:val="附录四级条标题"/>
    <w:basedOn w:val="af4"/>
    <w:next w:val="a9"/>
    <w:rsid w:val="00244397"/>
    <w:pPr>
      <w:outlineLvl w:val="5"/>
    </w:pPr>
  </w:style>
  <w:style w:type="paragraph" w:customStyle="1" w:styleId="af4">
    <w:name w:val="附录三级条标题"/>
    <w:basedOn w:val="af5"/>
    <w:next w:val="a9"/>
    <w:rsid w:val="00244397"/>
    <w:pPr>
      <w:outlineLvl w:val="4"/>
    </w:pPr>
  </w:style>
  <w:style w:type="paragraph" w:customStyle="1" w:styleId="af5">
    <w:name w:val="附录二级条标题"/>
    <w:basedOn w:val="a"/>
    <w:next w:val="a9"/>
    <w:rsid w:val="00244397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styleId="50">
    <w:name w:val="toc 5"/>
    <w:basedOn w:val="a"/>
    <w:next w:val="a"/>
    <w:semiHidden/>
    <w:rsid w:val="00244397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30">
    <w:name w:val="toc 3"/>
    <w:basedOn w:val="a"/>
    <w:next w:val="a"/>
    <w:semiHidden/>
    <w:rsid w:val="00244397"/>
    <w:pPr>
      <w:tabs>
        <w:tab w:val="right" w:leader="dot" w:pos="9241"/>
      </w:tabs>
      <w:ind w:firstLineChars="100" w:firstLine="100"/>
      <w:jc w:val="left"/>
    </w:pPr>
    <w:rPr>
      <w:rFonts w:ascii="宋体" w:eastAsia="宋体" w:hAnsi="Times New Roman" w:cs="Times New Roman"/>
      <w:szCs w:val="21"/>
    </w:rPr>
  </w:style>
  <w:style w:type="paragraph" w:styleId="80">
    <w:name w:val="toc 8"/>
    <w:basedOn w:val="a"/>
    <w:next w:val="a"/>
    <w:semiHidden/>
    <w:rsid w:val="00244397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31">
    <w:name w:val="index 3"/>
    <w:basedOn w:val="a"/>
    <w:next w:val="a"/>
    <w:rsid w:val="00244397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6">
    <w:name w:val="footer"/>
    <w:basedOn w:val="a"/>
    <w:link w:val="Char4"/>
    <w:rsid w:val="00244397"/>
    <w:pPr>
      <w:snapToGrid w:val="0"/>
      <w:ind w:rightChars="100" w:right="210"/>
      <w:jc w:val="righ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basedOn w:val="a0"/>
    <w:link w:val="af6"/>
    <w:rsid w:val="00244397"/>
    <w:rPr>
      <w:rFonts w:ascii="Times New Roman" w:eastAsia="宋体" w:hAnsi="Times New Roman" w:cs="Times New Roman"/>
      <w:sz w:val="18"/>
      <w:szCs w:val="18"/>
    </w:rPr>
  </w:style>
  <w:style w:type="paragraph" w:styleId="af7">
    <w:name w:val="header"/>
    <w:basedOn w:val="a"/>
    <w:link w:val="Char5"/>
    <w:rsid w:val="00244397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f7"/>
    <w:rsid w:val="00244397"/>
    <w:rPr>
      <w:rFonts w:ascii="Times New Roman" w:eastAsia="宋体" w:hAnsi="Times New Roman" w:cs="Times New Roman"/>
      <w:sz w:val="18"/>
      <w:szCs w:val="18"/>
    </w:rPr>
  </w:style>
  <w:style w:type="paragraph" w:styleId="11">
    <w:name w:val="toc 1"/>
    <w:basedOn w:val="a"/>
    <w:next w:val="a"/>
    <w:uiPriority w:val="39"/>
    <w:rsid w:val="00244397"/>
    <w:pPr>
      <w:tabs>
        <w:tab w:val="right" w:leader="dot" w:pos="9242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customStyle="1" w:styleId="af8">
    <w:name w:val="其他标准标志"/>
    <w:basedOn w:val="af9"/>
    <w:rsid w:val="00244397"/>
    <w:rPr>
      <w:w w:val="130"/>
    </w:rPr>
  </w:style>
  <w:style w:type="paragraph" w:customStyle="1" w:styleId="af9">
    <w:name w:val="标准标志"/>
    <w:next w:val="a"/>
    <w:rsid w:val="00244397"/>
    <w:pPr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a">
    <w:name w:val="二级条标题"/>
    <w:basedOn w:val="afb"/>
    <w:next w:val="a9"/>
    <w:rsid w:val="00244397"/>
    <w:pPr>
      <w:spacing w:beforeLines="0" w:afterLines="0"/>
      <w:ind w:left="710"/>
      <w:outlineLvl w:val="3"/>
    </w:pPr>
  </w:style>
  <w:style w:type="paragraph" w:customStyle="1" w:styleId="afb">
    <w:name w:val="一级条标题"/>
    <w:next w:val="a9"/>
    <w:rsid w:val="00244397"/>
    <w:pPr>
      <w:spacing w:beforeLines="50" w:afterLines="50"/>
      <w:ind w:left="426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c">
    <w:name w:val="封面标准英文名称"/>
    <w:basedOn w:val="afd"/>
    <w:rsid w:val="00244397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d">
    <w:name w:val="封面标准名称"/>
    <w:rsid w:val="00244397"/>
    <w:pPr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styleId="40">
    <w:name w:val="toc 4"/>
    <w:basedOn w:val="a"/>
    <w:next w:val="a"/>
    <w:semiHidden/>
    <w:rsid w:val="00244397"/>
    <w:pPr>
      <w:tabs>
        <w:tab w:val="right" w:leader="dot" w:pos="9241"/>
      </w:tabs>
      <w:ind w:firstLineChars="200" w:firstLine="200"/>
      <w:jc w:val="left"/>
    </w:pPr>
    <w:rPr>
      <w:rFonts w:ascii="宋体" w:eastAsia="宋体" w:hAnsi="Times New Roman" w:cs="Times New Roman"/>
      <w:szCs w:val="21"/>
    </w:rPr>
  </w:style>
  <w:style w:type="paragraph" w:styleId="12">
    <w:name w:val="index 1"/>
    <w:basedOn w:val="a"/>
    <w:next w:val="a"/>
    <w:autoRedefine/>
    <w:unhideWhenUsed/>
    <w:rsid w:val="00244397"/>
  </w:style>
  <w:style w:type="paragraph" w:styleId="afe">
    <w:name w:val="index heading"/>
    <w:basedOn w:val="a"/>
    <w:next w:val="12"/>
    <w:rsid w:val="00244397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customStyle="1" w:styleId="aff">
    <w:name w:val="示例内容"/>
    <w:rsid w:val="00244397"/>
    <w:pPr>
      <w:ind w:firstLineChars="200" w:firstLine="200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0">
    <w:name w:val="字母编号列项（一级）"/>
    <w:rsid w:val="00244397"/>
    <w:pPr>
      <w:tabs>
        <w:tab w:val="left" w:pos="840"/>
      </w:tabs>
      <w:ind w:left="839" w:hanging="419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21">
    <w:name w:val="封面一致性程度标识2"/>
    <w:basedOn w:val="aff1"/>
    <w:rsid w:val="00244397"/>
  </w:style>
  <w:style w:type="paragraph" w:customStyle="1" w:styleId="aff1">
    <w:name w:val="封面一致性程度标识"/>
    <w:basedOn w:val="afc"/>
    <w:rsid w:val="00244397"/>
    <w:pPr>
      <w:spacing w:before="440"/>
    </w:pPr>
    <w:rPr>
      <w:rFonts w:ascii="宋体" w:eastAsia="宋体"/>
    </w:rPr>
  </w:style>
  <w:style w:type="paragraph" w:customStyle="1" w:styleId="aff2">
    <w:name w:val="示例"/>
    <w:next w:val="aff"/>
    <w:rsid w:val="00244397"/>
    <w:pPr>
      <w:widowControl w:val="0"/>
      <w:ind w:firstLine="363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styleId="aff3">
    <w:name w:val="footnote text"/>
    <w:basedOn w:val="a"/>
    <w:link w:val="Char6"/>
    <w:rsid w:val="00244397"/>
    <w:pPr>
      <w:tabs>
        <w:tab w:val="left" w:pos="0"/>
      </w:tabs>
      <w:snapToGrid w:val="0"/>
      <w:ind w:left="720" w:hanging="357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Char6">
    <w:name w:val="脚注文本 Char"/>
    <w:basedOn w:val="a0"/>
    <w:link w:val="aff3"/>
    <w:rsid w:val="00244397"/>
    <w:rPr>
      <w:rFonts w:ascii="宋体" w:eastAsia="宋体" w:hAnsi="Times New Roman" w:cs="Times New Roman"/>
      <w:sz w:val="18"/>
      <w:szCs w:val="18"/>
    </w:rPr>
  </w:style>
  <w:style w:type="paragraph" w:customStyle="1" w:styleId="aff4">
    <w:name w:val="参考文献"/>
    <w:basedOn w:val="a"/>
    <w:next w:val="a9"/>
    <w:rsid w:val="00244397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styleId="70">
    <w:name w:val="index 7"/>
    <w:basedOn w:val="a"/>
    <w:next w:val="a"/>
    <w:rsid w:val="00244397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customStyle="1" w:styleId="aff5">
    <w:name w:val="标准书脚_偶数页"/>
    <w:rsid w:val="00244397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styleId="9">
    <w:name w:val="index 9"/>
    <w:basedOn w:val="a"/>
    <w:next w:val="a"/>
    <w:rsid w:val="00244397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customStyle="1" w:styleId="aff6">
    <w:name w:val="四级无"/>
    <w:basedOn w:val="aff7"/>
    <w:rsid w:val="00244397"/>
    <w:rPr>
      <w:rFonts w:ascii="宋体" w:eastAsia="宋体"/>
    </w:rPr>
  </w:style>
  <w:style w:type="paragraph" w:customStyle="1" w:styleId="aff7">
    <w:name w:val="四级条标题"/>
    <w:basedOn w:val="aff8"/>
    <w:next w:val="a9"/>
    <w:rsid w:val="00244397"/>
    <w:pPr>
      <w:numPr>
        <w:ilvl w:val="4"/>
      </w:numPr>
      <w:ind w:left="710"/>
      <w:outlineLvl w:val="5"/>
    </w:pPr>
  </w:style>
  <w:style w:type="paragraph" w:customStyle="1" w:styleId="aff8">
    <w:name w:val="三级条标题"/>
    <w:basedOn w:val="afa"/>
    <w:next w:val="a9"/>
    <w:rsid w:val="00244397"/>
    <w:pPr>
      <w:numPr>
        <w:ilvl w:val="3"/>
      </w:numPr>
      <w:ind w:left="710"/>
      <w:outlineLvl w:val="4"/>
    </w:pPr>
  </w:style>
  <w:style w:type="paragraph" w:styleId="22">
    <w:name w:val="toc 2"/>
    <w:basedOn w:val="a"/>
    <w:next w:val="a"/>
    <w:uiPriority w:val="39"/>
    <w:rsid w:val="00244397"/>
    <w:pPr>
      <w:tabs>
        <w:tab w:val="right" w:leader="dot" w:pos="9242"/>
      </w:tabs>
    </w:pPr>
    <w:rPr>
      <w:rFonts w:ascii="宋体" w:eastAsia="宋体" w:hAnsi="Times New Roman" w:cs="Times New Roman"/>
      <w:szCs w:val="21"/>
    </w:rPr>
  </w:style>
  <w:style w:type="paragraph" w:styleId="90">
    <w:name w:val="toc 9"/>
    <w:basedOn w:val="a"/>
    <w:next w:val="a"/>
    <w:semiHidden/>
    <w:rsid w:val="00244397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styleId="23">
    <w:name w:val="index 2"/>
    <w:basedOn w:val="a"/>
    <w:next w:val="a"/>
    <w:rsid w:val="00244397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customStyle="1" w:styleId="aff9">
    <w:name w:val="附录标题"/>
    <w:basedOn w:val="a9"/>
    <w:next w:val="a9"/>
    <w:rsid w:val="00244397"/>
    <w:pPr>
      <w:ind w:firstLineChars="0" w:firstLine="0"/>
      <w:jc w:val="center"/>
    </w:pPr>
    <w:rPr>
      <w:rFonts w:ascii="黑体" w:eastAsia="黑体"/>
    </w:rPr>
  </w:style>
  <w:style w:type="paragraph" w:customStyle="1" w:styleId="affa">
    <w:name w:val="附录图标题"/>
    <w:basedOn w:val="a"/>
    <w:next w:val="a9"/>
    <w:rsid w:val="00244397"/>
    <w:pPr>
      <w:tabs>
        <w:tab w:val="left" w:pos="363"/>
      </w:tabs>
      <w:spacing w:beforeLines="50" w:afterLines="50"/>
      <w:jc w:val="center"/>
    </w:pPr>
    <w:rPr>
      <w:rFonts w:ascii="黑体" w:eastAsia="黑体" w:hAnsi="Times New Roman" w:cs="Times New Roman"/>
      <w:szCs w:val="21"/>
    </w:rPr>
  </w:style>
  <w:style w:type="paragraph" w:customStyle="1" w:styleId="affb">
    <w:name w:val="标准书眉一"/>
    <w:rsid w:val="00244397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c">
    <w:name w:val="附录图标号"/>
    <w:basedOn w:val="a"/>
    <w:rsid w:val="00244397"/>
    <w:pPr>
      <w:keepNext/>
      <w:pageBreakBefore/>
      <w:widowControl/>
      <w:spacing w:line="14" w:lineRule="exact"/>
      <w:ind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fd">
    <w:name w:val="附录五级无"/>
    <w:basedOn w:val="affe"/>
    <w:rsid w:val="00244397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e">
    <w:name w:val="附录五级条标题"/>
    <w:basedOn w:val="af3"/>
    <w:next w:val="a9"/>
    <w:rsid w:val="00244397"/>
    <w:pPr>
      <w:numPr>
        <w:ilvl w:val="6"/>
      </w:numPr>
      <w:outlineLvl w:val="6"/>
    </w:pPr>
  </w:style>
  <w:style w:type="paragraph" w:customStyle="1" w:styleId="24">
    <w:name w:val="封面标准号2"/>
    <w:rsid w:val="00244397"/>
    <w:pPr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fff">
    <w:name w:val="附录一级条标题"/>
    <w:basedOn w:val="afff0"/>
    <w:next w:val="a9"/>
    <w:rsid w:val="00244397"/>
    <w:pPr>
      <w:tabs>
        <w:tab w:val="left" w:pos="360"/>
      </w:tabs>
      <w:autoSpaceDN w:val="0"/>
      <w:spacing w:beforeLines="50" w:afterLines="50"/>
      <w:outlineLvl w:val="2"/>
    </w:pPr>
  </w:style>
  <w:style w:type="paragraph" w:customStyle="1" w:styleId="afff0">
    <w:name w:val="附录章标题"/>
    <w:next w:val="a9"/>
    <w:rsid w:val="00244397"/>
    <w:p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25">
    <w:name w:val="封面标准英文名称2"/>
    <w:basedOn w:val="afc"/>
    <w:rsid w:val="00244397"/>
  </w:style>
  <w:style w:type="paragraph" w:customStyle="1" w:styleId="afff1">
    <w:name w:val="条文脚注"/>
    <w:basedOn w:val="aff3"/>
    <w:rsid w:val="00244397"/>
    <w:pPr>
      <w:ind w:left="0" w:firstLine="0"/>
      <w:jc w:val="both"/>
    </w:pPr>
  </w:style>
  <w:style w:type="paragraph" w:customStyle="1" w:styleId="afff2">
    <w:name w:val="前言、引言标题"/>
    <w:next w:val="a9"/>
    <w:rsid w:val="00244397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3">
    <w:name w:val="目次、索引正文"/>
    <w:rsid w:val="00244397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4">
    <w:name w:val="图表脚注说明"/>
    <w:basedOn w:val="a"/>
    <w:rsid w:val="00244397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5">
    <w:name w:val="封面标准文稿编辑信息"/>
    <w:basedOn w:val="afff6"/>
    <w:rsid w:val="00244397"/>
    <w:pPr>
      <w:spacing w:before="180" w:line="180" w:lineRule="exact"/>
    </w:pPr>
    <w:rPr>
      <w:sz w:val="21"/>
    </w:rPr>
  </w:style>
  <w:style w:type="paragraph" w:customStyle="1" w:styleId="afff6">
    <w:name w:val="封面标准文稿类别"/>
    <w:basedOn w:val="aff1"/>
    <w:rsid w:val="00244397"/>
    <w:pPr>
      <w:spacing w:after="160" w:line="240" w:lineRule="auto"/>
    </w:pPr>
    <w:rPr>
      <w:sz w:val="24"/>
    </w:rPr>
  </w:style>
  <w:style w:type="paragraph" w:customStyle="1" w:styleId="afff7">
    <w:name w:val="发布部门"/>
    <w:next w:val="a9"/>
    <w:rsid w:val="00244397"/>
    <w:pPr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13">
    <w:name w:val="封面标准号1"/>
    <w:rsid w:val="00244397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8">
    <w:name w:val="标准书眉_偶数页"/>
    <w:basedOn w:val="afff9"/>
    <w:next w:val="a"/>
    <w:rsid w:val="00244397"/>
    <w:pPr>
      <w:jc w:val="left"/>
    </w:pPr>
  </w:style>
  <w:style w:type="paragraph" w:customStyle="1" w:styleId="afff9">
    <w:name w:val="标准书眉_奇数页"/>
    <w:next w:val="a"/>
    <w:rsid w:val="00244397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kern w:val="0"/>
      <w:szCs w:val="21"/>
    </w:rPr>
  </w:style>
  <w:style w:type="paragraph" w:customStyle="1" w:styleId="afffa">
    <w:name w:val="章标题"/>
    <w:next w:val="a9"/>
    <w:rsid w:val="00244397"/>
    <w:p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fffb">
    <w:name w:val="三级无"/>
    <w:basedOn w:val="aff8"/>
    <w:rsid w:val="00244397"/>
    <w:rPr>
      <w:rFonts w:ascii="宋体" w:eastAsia="宋体"/>
    </w:rPr>
  </w:style>
  <w:style w:type="paragraph" w:customStyle="1" w:styleId="afffc">
    <w:name w:val="参考文献、索引标题"/>
    <w:basedOn w:val="a"/>
    <w:next w:val="a9"/>
    <w:rsid w:val="00244397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d">
    <w:name w:val="注×："/>
    <w:rsid w:val="00244397"/>
    <w:pPr>
      <w:widowControl w:val="0"/>
      <w:autoSpaceDE w:val="0"/>
      <w:autoSpaceDN w:val="0"/>
      <w:ind w:left="811" w:hanging="448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e">
    <w:name w:val="标准书脚_奇数页"/>
    <w:rsid w:val="00244397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f">
    <w:name w:val="标准称谓"/>
    <w:next w:val="a"/>
    <w:rsid w:val="00244397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f0">
    <w:name w:val="列项——（一级）"/>
    <w:rsid w:val="00244397"/>
    <w:pPr>
      <w:widowControl w:val="0"/>
      <w:ind w:left="833" w:hanging="408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1">
    <w:name w:val="列项●（二级）"/>
    <w:rsid w:val="00244397"/>
    <w:pPr>
      <w:tabs>
        <w:tab w:val="left" w:pos="840"/>
      </w:tabs>
      <w:ind w:left="1264" w:hanging="413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2">
    <w:name w:val="目次、标准名称标题"/>
    <w:basedOn w:val="a"/>
    <w:next w:val="a9"/>
    <w:rsid w:val="00244397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3">
    <w:name w:val="其他标准称谓"/>
    <w:next w:val="a"/>
    <w:rsid w:val="00244397"/>
    <w:pPr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4">
    <w:name w:val="附录一级无"/>
    <w:basedOn w:val="afff"/>
    <w:rsid w:val="00244397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5">
    <w:name w:val="数字编号列项（二级）"/>
    <w:rsid w:val="00244397"/>
    <w:pPr>
      <w:tabs>
        <w:tab w:val="left" w:pos="1260"/>
      </w:tabs>
      <w:ind w:left="1259" w:hanging="419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6">
    <w:name w:val="注："/>
    <w:next w:val="a9"/>
    <w:rsid w:val="00244397"/>
    <w:pPr>
      <w:widowControl w:val="0"/>
      <w:autoSpaceDE w:val="0"/>
      <w:autoSpaceDN w:val="0"/>
      <w:ind w:left="726" w:hanging="363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f7">
    <w:name w:val="五级条标题"/>
    <w:basedOn w:val="aff7"/>
    <w:next w:val="a9"/>
    <w:rsid w:val="00244397"/>
    <w:pPr>
      <w:numPr>
        <w:ilvl w:val="5"/>
      </w:numPr>
      <w:ind w:left="710"/>
      <w:outlineLvl w:val="6"/>
    </w:pPr>
  </w:style>
  <w:style w:type="paragraph" w:customStyle="1" w:styleId="affff8">
    <w:name w:val="列项◆（三级）"/>
    <w:basedOn w:val="a"/>
    <w:rsid w:val="00244397"/>
    <w:pPr>
      <w:tabs>
        <w:tab w:val="left" w:pos="1678"/>
      </w:tabs>
      <w:ind w:left="1678" w:hanging="414"/>
    </w:pPr>
    <w:rPr>
      <w:rFonts w:ascii="宋体" w:eastAsia="宋体" w:hAnsi="Times New Roman" w:cs="Times New Roman"/>
      <w:szCs w:val="21"/>
    </w:rPr>
  </w:style>
  <w:style w:type="paragraph" w:customStyle="1" w:styleId="affff9">
    <w:name w:val="示例×："/>
    <w:basedOn w:val="afffa"/>
    <w:qFormat/>
    <w:rsid w:val="00244397"/>
    <w:p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ffffa">
    <w:name w:val="二级无"/>
    <w:basedOn w:val="afa"/>
    <w:rsid w:val="00244397"/>
    <w:rPr>
      <w:rFonts w:ascii="宋体" w:eastAsia="宋体"/>
    </w:rPr>
  </w:style>
  <w:style w:type="paragraph" w:customStyle="1" w:styleId="affffb">
    <w:name w:val="注：（正文）"/>
    <w:basedOn w:val="affff6"/>
    <w:next w:val="a9"/>
    <w:rsid w:val="00244397"/>
  </w:style>
  <w:style w:type="paragraph" w:customStyle="1" w:styleId="affffc">
    <w:name w:val="注×：（正文）"/>
    <w:rsid w:val="00244397"/>
    <w:pPr>
      <w:ind w:left="811" w:hanging="448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fd">
    <w:name w:val="发布日期"/>
    <w:rsid w:val="00244397"/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e">
    <w:name w:val="正文图标题"/>
    <w:next w:val="a9"/>
    <w:rsid w:val="00244397"/>
    <w:pPr>
      <w:tabs>
        <w:tab w:val="left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">
    <w:name w:val="封面标准代替信息"/>
    <w:rsid w:val="00244397"/>
    <w:pPr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afffff0">
    <w:name w:val="其他发布部门"/>
    <w:basedOn w:val="afff7"/>
    <w:rsid w:val="00244397"/>
    <w:pPr>
      <w:spacing w:line="0" w:lineRule="atLeast"/>
    </w:pPr>
    <w:rPr>
      <w:rFonts w:ascii="黑体" w:eastAsia="黑体"/>
      <w:b w:val="0"/>
    </w:rPr>
  </w:style>
  <w:style w:type="paragraph" w:customStyle="1" w:styleId="afffff1">
    <w:name w:val="附录标识"/>
    <w:basedOn w:val="a"/>
    <w:next w:val="a9"/>
    <w:rsid w:val="00244397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f2">
    <w:name w:val="图的脚注"/>
    <w:next w:val="a9"/>
    <w:qFormat/>
    <w:rsid w:val="00244397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3">
    <w:name w:val="附录表标号"/>
    <w:basedOn w:val="a"/>
    <w:next w:val="a9"/>
    <w:rsid w:val="00244397"/>
    <w:pPr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ffff4">
    <w:name w:val="附录表标题"/>
    <w:basedOn w:val="a"/>
    <w:next w:val="a9"/>
    <w:rsid w:val="00244397"/>
    <w:pPr>
      <w:tabs>
        <w:tab w:val="left" w:pos="180"/>
      </w:tabs>
      <w:spacing w:beforeLines="50" w:afterLines="50"/>
      <w:jc w:val="center"/>
    </w:pPr>
    <w:rPr>
      <w:rFonts w:ascii="黑体" w:eastAsia="黑体" w:hAnsi="Times New Roman" w:cs="Times New Roman"/>
      <w:szCs w:val="21"/>
    </w:rPr>
  </w:style>
  <w:style w:type="paragraph" w:customStyle="1" w:styleId="afffff5">
    <w:name w:val="附录二级无"/>
    <w:basedOn w:val="af5"/>
    <w:rsid w:val="00244397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6">
    <w:name w:val="附录公式编号制表符"/>
    <w:basedOn w:val="a"/>
    <w:next w:val="a9"/>
    <w:qFormat/>
    <w:rsid w:val="00244397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kern w:val="0"/>
      <w:szCs w:val="20"/>
    </w:rPr>
  </w:style>
  <w:style w:type="paragraph" w:customStyle="1" w:styleId="26">
    <w:name w:val="封面标准文稿类别2"/>
    <w:basedOn w:val="afff6"/>
    <w:rsid w:val="00244397"/>
  </w:style>
  <w:style w:type="paragraph" w:customStyle="1" w:styleId="afffff7">
    <w:name w:val="附录三级无"/>
    <w:basedOn w:val="af4"/>
    <w:rsid w:val="00244397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8">
    <w:name w:val="附录数字编号列项（二级）"/>
    <w:qFormat/>
    <w:rsid w:val="00244397"/>
    <w:pPr>
      <w:tabs>
        <w:tab w:val="left" w:pos="840"/>
      </w:tabs>
      <w:ind w:left="839" w:hanging="419"/>
    </w:pPr>
    <w:rPr>
      <w:rFonts w:ascii="宋体" w:eastAsia="宋体" w:hAnsi="Times New Roman" w:cs="Times New Roman"/>
      <w:kern w:val="0"/>
      <w:szCs w:val="20"/>
    </w:rPr>
  </w:style>
  <w:style w:type="paragraph" w:customStyle="1" w:styleId="afffff9">
    <w:name w:val="附录四级无"/>
    <w:basedOn w:val="af3"/>
    <w:rsid w:val="00244397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a">
    <w:name w:val="附录字母编号列项（一级）"/>
    <w:qFormat/>
    <w:rsid w:val="00244397"/>
    <w:pPr>
      <w:tabs>
        <w:tab w:val="left" w:pos="839"/>
      </w:tabs>
      <w:ind w:left="839" w:hanging="419"/>
    </w:pPr>
    <w:rPr>
      <w:rFonts w:ascii="宋体" w:eastAsia="宋体" w:hAnsi="Times New Roman" w:cs="Times New Roman"/>
      <w:kern w:val="0"/>
      <w:szCs w:val="20"/>
    </w:rPr>
  </w:style>
  <w:style w:type="paragraph" w:customStyle="1" w:styleId="afffffb">
    <w:name w:val="列项说明数字编号"/>
    <w:rsid w:val="00244397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c">
    <w:name w:val="实施日期"/>
    <w:basedOn w:val="affffd"/>
    <w:rsid w:val="00244397"/>
    <w:pPr>
      <w:jc w:val="right"/>
    </w:pPr>
  </w:style>
  <w:style w:type="paragraph" w:customStyle="1" w:styleId="afffffd">
    <w:name w:val="示例后文字"/>
    <w:basedOn w:val="a9"/>
    <w:next w:val="a9"/>
    <w:qFormat/>
    <w:rsid w:val="00244397"/>
    <w:pPr>
      <w:ind w:firstLine="360"/>
    </w:pPr>
    <w:rPr>
      <w:sz w:val="18"/>
    </w:rPr>
  </w:style>
  <w:style w:type="paragraph" w:customStyle="1" w:styleId="afffffe">
    <w:name w:val="图标脚注说明"/>
    <w:basedOn w:val="a9"/>
    <w:rsid w:val="00244397"/>
    <w:pPr>
      <w:ind w:left="840" w:firstLineChars="0" w:hanging="420"/>
    </w:pPr>
    <w:rPr>
      <w:sz w:val="18"/>
      <w:szCs w:val="18"/>
    </w:rPr>
  </w:style>
  <w:style w:type="paragraph" w:customStyle="1" w:styleId="affffff">
    <w:name w:val="五级无"/>
    <w:basedOn w:val="affff7"/>
    <w:rsid w:val="00244397"/>
    <w:rPr>
      <w:rFonts w:ascii="宋体" w:eastAsia="宋体"/>
    </w:rPr>
  </w:style>
  <w:style w:type="paragraph" w:customStyle="1" w:styleId="affffff0">
    <w:name w:val="一级无"/>
    <w:basedOn w:val="afb"/>
    <w:rsid w:val="00244397"/>
    <w:pPr>
      <w:spacing w:beforeLines="0" w:afterLines="0"/>
    </w:pPr>
    <w:rPr>
      <w:rFonts w:ascii="宋体" w:eastAsia="宋体"/>
    </w:rPr>
  </w:style>
  <w:style w:type="paragraph" w:customStyle="1" w:styleId="affffff1">
    <w:name w:val="正文表标题"/>
    <w:next w:val="a9"/>
    <w:rsid w:val="00244397"/>
    <w:pPr>
      <w:tabs>
        <w:tab w:val="left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2">
    <w:name w:val="正文公式编号制表符"/>
    <w:basedOn w:val="a9"/>
    <w:next w:val="a9"/>
    <w:qFormat/>
    <w:rsid w:val="00244397"/>
    <w:pPr>
      <w:ind w:firstLineChars="0" w:firstLine="0"/>
    </w:pPr>
  </w:style>
  <w:style w:type="paragraph" w:customStyle="1" w:styleId="affffff3">
    <w:name w:val="终结线"/>
    <w:basedOn w:val="a"/>
    <w:rsid w:val="00244397"/>
    <w:rPr>
      <w:rFonts w:ascii="Times New Roman" w:eastAsia="宋体" w:hAnsi="Times New Roman" w:cs="Times New Roman"/>
      <w:szCs w:val="24"/>
    </w:rPr>
  </w:style>
  <w:style w:type="paragraph" w:customStyle="1" w:styleId="affffff4">
    <w:name w:val="其他发布日期"/>
    <w:basedOn w:val="affffd"/>
    <w:rsid w:val="00244397"/>
  </w:style>
  <w:style w:type="paragraph" w:customStyle="1" w:styleId="affffff5">
    <w:name w:val="其他实施日期"/>
    <w:basedOn w:val="afffffc"/>
    <w:rsid w:val="00244397"/>
  </w:style>
  <w:style w:type="paragraph" w:customStyle="1" w:styleId="27">
    <w:name w:val="封面标准名称2"/>
    <w:basedOn w:val="afd"/>
    <w:rsid w:val="00244397"/>
    <w:pPr>
      <w:spacing w:beforeLines="630"/>
    </w:pPr>
  </w:style>
  <w:style w:type="paragraph" w:customStyle="1" w:styleId="28">
    <w:name w:val="封面标准文稿编辑信息2"/>
    <w:basedOn w:val="afff5"/>
    <w:rsid w:val="00244397"/>
  </w:style>
  <w:style w:type="paragraph" w:customStyle="1" w:styleId="p0">
    <w:name w:val="p0"/>
    <w:basedOn w:val="a"/>
    <w:rsid w:val="00244397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ffffff6">
    <w:name w:val="Balloon Text"/>
    <w:basedOn w:val="a"/>
    <w:link w:val="Char7"/>
    <w:rsid w:val="00244397"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批注框文本 Char"/>
    <w:basedOn w:val="a0"/>
    <w:link w:val="affffff6"/>
    <w:rsid w:val="00244397"/>
    <w:rPr>
      <w:rFonts w:ascii="Times New Roman" w:eastAsia="宋体" w:hAnsi="Times New Roman" w:cs="Times New Roman"/>
      <w:sz w:val="18"/>
      <w:szCs w:val="18"/>
    </w:rPr>
  </w:style>
  <w:style w:type="paragraph" w:styleId="affffff7">
    <w:name w:val="Body Text"/>
    <w:basedOn w:val="a"/>
    <w:link w:val="Char8"/>
    <w:rsid w:val="00244397"/>
    <w:pPr>
      <w:autoSpaceDE w:val="0"/>
      <w:autoSpaceDN w:val="0"/>
      <w:adjustRightInd w:val="0"/>
      <w:jc w:val="left"/>
    </w:pPr>
    <w:rPr>
      <w:rFonts w:ascii="Arial" w:eastAsia="宋体" w:hAnsi="Arial" w:cs="Arial"/>
      <w:kern w:val="0"/>
      <w:szCs w:val="18"/>
    </w:rPr>
  </w:style>
  <w:style w:type="character" w:customStyle="1" w:styleId="Char8">
    <w:name w:val="正文文本 Char"/>
    <w:basedOn w:val="a0"/>
    <w:link w:val="affffff7"/>
    <w:rsid w:val="00244397"/>
    <w:rPr>
      <w:rFonts w:ascii="Arial" w:eastAsia="宋体" w:hAnsi="Arial" w:cs="Arial"/>
      <w:kern w:val="0"/>
      <w:szCs w:val="18"/>
    </w:rPr>
  </w:style>
  <w:style w:type="paragraph" w:styleId="affffff8">
    <w:name w:val="Normal (Web)"/>
    <w:basedOn w:val="a"/>
    <w:uiPriority w:val="99"/>
    <w:unhideWhenUsed/>
    <w:rsid w:val="002443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9">
    <w:name w:val="Body Text Indent 2"/>
    <w:basedOn w:val="a"/>
    <w:link w:val="2Char0"/>
    <w:rsid w:val="00244397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basedOn w:val="a0"/>
    <w:link w:val="29"/>
    <w:rsid w:val="00244397"/>
    <w:rPr>
      <w:rFonts w:ascii="Times New Roman" w:eastAsia="宋体" w:hAnsi="Times New Roman" w:cs="Times New Roman"/>
      <w:szCs w:val="24"/>
    </w:rPr>
  </w:style>
  <w:style w:type="character" w:styleId="affffff9">
    <w:name w:val="FollowedHyperlink"/>
    <w:basedOn w:val="a0"/>
    <w:unhideWhenUsed/>
    <w:rsid w:val="00244397"/>
    <w:rPr>
      <w:color w:val="800080" w:themeColor="followedHyperlink"/>
      <w:u w:val="single"/>
    </w:rPr>
  </w:style>
  <w:style w:type="paragraph" w:styleId="affffffa">
    <w:name w:val="Block Text"/>
    <w:basedOn w:val="a"/>
    <w:rsid w:val="003164A4"/>
    <w:pPr>
      <w:ind w:leftChars="100" w:left="210" w:rightChars="183" w:right="384" w:firstLineChars="200" w:firstLine="420"/>
    </w:pPr>
    <w:rPr>
      <w:rFonts w:ascii="Times New Roman" w:eastAsia="宋体" w:hAnsi="Times New Roman" w:cs="Times New Roman"/>
      <w:szCs w:val="24"/>
    </w:rPr>
  </w:style>
  <w:style w:type="paragraph" w:styleId="affffffb">
    <w:name w:val="Body Text Indent"/>
    <w:basedOn w:val="a"/>
    <w:link w:val="Char9"/>
    <w:rsid w:val="003164A4"/>
    <w:pPr>
      <w:ind w:leftChars="250" w:left="525"/>
    </w:pPr>
    <w:rPr>
      <w:rFonts w:ascii="Times New Roman" w:eastAsia="宋体" w:hAnsi="Times New Roman" w:cs="Times New Roman"/>
      <w:szCs w:val="24"/>
    </w:rPr>
  </w:style>
  <w:style w:type="character" w:customStyle="1" w:styleId="Char9">
    <w:name w:val="正文文本缩进 Char"/>
    <w:basedOn w:val="a0"/>
    <w:link w:val="affffffb"/>
    <w:rsid w:val="003164A4"/>
    <w:rPr>
      <w:rFonts w:ascii="Times New Roman" w:eastAsia="宋体" w:hAnsi="Times New Roman" w:cs="Times New Roman"/>
      <w:szCs w:val="24"/>
    </w:rPr>
  </w:style>
  <w:style w:type="paragraph" w:styleId="affffffc">
    <w:name w:val="Plain Text"/>
    <w:basedOn w:val="a"/>
    <w:link w:val="Chara"/>
    <w:rsid w:val="003164A4"/>
    <w:rPr>
      <w:rFonts w:ascii="宋体" w:eastAsia="宋体" w:hAnsi="Courier New" w:cs="Times New Roman"/>
      <w:szCs w:val="21"/>
    </w:rPr>
  </w:style>
  <w:style w:type="character" w:customStyle="1" w:styleId="Chara">
    <w:name w:val="纯文本 Char"/>
    <w:basedOn w:val="a0"/>
    <w:link w:val="affffffc"/>
    <w:rsid w:val="003164A4"/>
    <w:rPr>
      <w:rFonts w:ascii="宋体" w:eastAsia="宋体" w:hAnsi="Courier New" w:cs="Times New Roman"/>
      <w:szCs w:val="21"/>
    </w:rPr>
  </w:style>
  <w:style w:type="paragraph" w:styleId="affffffd">
    <w:name w:val="Date"/>
    <w:basedOn w:val="a"/>
    <w:next w:val="a"/>
    <w:link w:val="Charb"/>
    <w:rsid w:val="003164A4"/>
    <w:pPr>
      <w:ind w:leftChars="2500" w:left="100"/>
    </w:pPr>
    <w:rPr>
      <w:rFonts w:ascii="黑体" w:eastAsia="黑体" w:hAnsi="宋体" w:cs="Times New Roman"/>
      <w:b/>
      <w:bCs/>
      <w:szCs w:val="24"/>
    </w:rPr>
  </w:style>
  <w:style w:type="character" w:customStyle="1" w:styleId="Charb">
    <w:name w:val="日期 Char"/>
    <w:basedOn w:val="a0"/>
    <w:link w:val="affffffd"/>
    <w:rsid w:val="003164A4"/>
    <w:rPr>
      <w:rFonts w:ascii="黑体" w:eastAsia="黑体" w:hAnsi="宋体" w:cs="Times New Roman"/>
      <w:b/>
      <w:bCs/>
      <w:szCs w:val="24"/>
    </w:rPr>
  </w:style>
  <w:style w:type="paragraph" w:styleId="32">
    <w:name w:val="Body Text Indent 3"/>
    <w:basedOn w:val="a"/>
    <w:link w:val="3Char0"/>
    <w:rsid w:val="003164A4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0">
    <w:name w:val="正文文本缩进 3 Char"/>
    <w:basedOn w:val="a0"/>
    <w:link w:val="32"/>
    <w:rsid w:val="003164A4"/>
    <w:rPr>
      <w:rFonts w:ascii="Times New Roman" w:eastAsia="宋体" w:hAnsi="Times New Roman" w:cs="Times New Roman"/>
      <w:sz w:val="16"/>
      <w:szCs w:val="16"/>
    </w:rPr>
  </w:style>
  <w:style w:type="character" w:customStyle="1" w:styleId="Charc">
    <w:name w:val="批注文字 Char"/>
    <w:basedOn w:val="a0"/>
    <w:link w:val="affffffe"/>
    <w:semiHidden/>
    <w:rsid w:val="003164A4"/>
    <w:rPr>
      <w:rFonts w:ascii="Times New Roman" w:eastAsia="宋体" w:hAnsi="Times New Roman" w:cs="Times New Roman"/>
      <w:szCs w:val="24"/>
    </w:rPr>
  </w:style>
  <w:style w:type="paragraph" w:styleId="affffffe">
    <w:name w:val="annotation text"/>
    <w:basedOn w:val="a"/>
    <w:link w:val="Charc"/>
    <w:semiHidden/>
    <w:rsid w:val="003164A4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d">
    <w:name w:val="批注主题 Char"/>
    <w:basedOn w:val="Charc"/>
    <w:link w:val="afffffff"/>
    <w:semiHidden/>
    <w:rsid w:val="003164A4"/>
    <w:rPr>
      <w:rFonts w:ascii="Times New Roman" w:eastAsia="宋体" w:hAnsi="Times New Roman" w:cs="Times New Roman"/>
      <w:b/>
      <w:bCs/>
      <w:szCs w:val="24"/>
    </w:rPr>
  </w:style>
  <w:style w:type="paragraph" w:styleId="afffffff">
    <w:name w:val="annotation subject"/>
    <w:basedOn w:val="affffffe"/>
    <w:next w:val="affffffe"/>
    <w:link w:val="Chard"/>
    <w:semiHidden/>
    <w:rsid w:val="003164A4"/>
    <w:rPr>
      <w:b/>
      <w:bCs/>
    </w:rPr>
  </w:style>
  <w:style w:type="character" w:customStyle="1" w:styleId="ordinary-span-edit2">
    <w:name w:val="ordinary-span-edit2"/>
    <w:basedOn w:val="a0"/>
    <w:rsid w:val="00BD6363"/>
  </w:style>
  <w:style w:type="paragraph" w:styleId="afffffff0">
    <w:name w:val="List Paragraph"/>
    <w:basedOn w:val="a"/>
    <w:uiPriority w:val="34"/>
    <w:qFormat/>
    <w:rsid w:val="00D7378A"/>
    <w:pPr>
      <w:ind w:firstLineChars="200" w:firstLine="420"/>
    </w:pPr>
  </w:style>
  <w:style w:type="paragraph" w:customStyle="1" w:styleId="Afffffff1">
    <w:name w:val="正文 A"/>
    <w:rsid w:val="00ED6006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hAnsi="Times New Roman" w:cs="Arial Unicode MS"/>
      <w:color w:val="000000"/>
      <w:szCs w:val="21"/>
      <w:u w:color="000000"/>
      <w:bdr w:val="nil"/>
    </w:rPr>
  </w:style>
  <w:style w:type="paragraph" w:customStyle="1" w:styleId="Normal7">
    <w:name w:val="Normal_7"/>
    <w:rsid w:val="00DC7E93"/>
    <w:pPr>
      <w:pBdr>
        <w:top w:val="nil"/>
        <w:left w:val="nil"/>
        <w:bottom w:val="nil"/>
        <w:right w:val="nil"/>
        <w:between w:val="nil"/>
        <w:bar w:val="nil"/>
      </w:pBdr>
      <w:spacing w:before="120" w:after="240"/>
      <w:jc w:val="both"/>
    </w:pPr>
    <w:rPr>
      <w:rFonts w:ascii="Arial Unicode MS" w:eastAsia="Times New Roman" w:hAnsi="Arial Unicode MS" w:cs="Arial Unicode MS" w:hint="eastAsia"/>
      <w:color w:val="000000"/>
      <w:kern w:val="0"/>
      <w:sz w:val="22"/>
      <w:u w:color="000000"/>
      <w:bdr w:val="nil"/>
    </w:rPr>
  </w:style>
  <w:style w:type="numbering" w:customStyle="1" w:styleId="1">
    <w:name w:val="已导入的样式“1”"/>
    <w:rsid w:val="00F61E64"/>
    <w:pPr>
      <w:numPr>
        <w:numId w:val="2"/>
      </w:numPr>
    </w:pPr>
  </w:style>
  <w:style w:type="paragraph" w:customStyle="1" w:styleId="Tabletext9">
    <w:name w:val="Table text (9)"/>
    <w:rsid w:val="00EB6769"/>
    <w:pPr>
      <w:pBdr>
        <w:top w:val="nil"/>
        <w:left w:val="nil"/>
        <w:bottom w:val="nil"/>
        <w:right w:val="nil"/>
        <w:between w:val="nil"/>
        <w:bar w:val="nil"/>
      </w:pBdr>
      <w:spacing w:before="60" w:after="60" w:line="210" w:lineRule="atLeast"/>
      <w:jc w:val="both"/>
    </w:pPr>
    <w:rPr>
      <w:rFonts w:ascii="Arial" w:hAnsi="Arial" w:cs="Arial Unicode MS"/>
      <w:color w:val="000000"/>
      <w:kern w:val="0"/>
      <w:sz w:val="18"/>
      <w:szCs w:val="18"/>
      <w:u w:color="000000"/>
      <w:bdr w:val="nil"/>
    </w:rPr>
  </w:style>
  <w:style w:type="numbering" w:customStyle="1" w:styleId="2">
    <w:name w:val="已导入的样式“2”"/>
    <w:rsid w:val="00462A17"/>
    <w:pPr>
      <w:numPr>
        <w:numId w:val="3"/>
      </w:numPr>
    </w:pPr>
  </w:style>
  <w:style w:type="table" w:customStyle="1" w:styleId="TableNormal">
    <w:name w:val="Table Normal"/>
    <w:rsid w:val="008174A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Char">
    <w:name w:val="标题 3 Char"/>
    <w:basedOn w:val="a0"/>
    <w:link w:val="3"/>
    <w:uiPriority w:val="9"/>
    <w:semiHidden/>
    <w:rsid w:val="00602E8F"/>
    <w:rPr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602E8F"/>
  </w:style>
  <w:style w:type="character" w:styleId="afffffff2">
    <w:name w:val="Emphasis"/>
    <w:basedOn w:val="a0"/>
    <w:uiPriority w:val="20"/>
    <w:qFormat/>
    <w:rsid w:val="00602E8F"/>
    <w:rPr>
      <w:i/>
      <w:iCs/>
    </w:rPr>
  </w:style>
  <w:style w:type="paragraph" w:customStyle="1" w:styleId="Default">
    <w:name w:val="Default"/>
    <w:rsid w:val="00677BE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highlight">
    <w:name w:val="highlight"/>
    <w:rsid w:val="00677BED"/>
  </w:style>
  <w:style w:type="character" w:styleId="afffffff3">
    <w:name w:val="Placeholder Text"/>
    <w:basedOn w:val="a0"/>
    <w:uiPriority w:val="99"/>
    <w:semiHidden/>
    <w:rsid w:val="000C28F0"/>
    <w:rPr>
      <w:color w:val="808080"/>
    </w:rPr>
  </w:style>
  <w:style w:type="table" w:styleId="afffffff4">
    <w:name w:val="Table Grid"/>
    <w:basedOn w:val="a1"/>
    <w:uiPriority w:val="59"/>
    <w:rsid w:val="00817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5">
    <w:name w:val="annotation reference"/>
    <w:basedOn w:val="a0"/>
    <w:semiHidden/>
    <w:unhideWhenUsed/>
    <w:rsid w:val="00DD68EE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EF"/>
    <w:pPr>
      <w:widowControl w:val="0"/>
      <w:jc w:val="both"/>
    </w:pPr>
  </w:style>
  <w:style w:type="paragraph" w:styleId="10">
    <w:name w:val="heading 1"/>
    <w:basedOn w:val="a"/>
    <w:next w:val="a"/>
    <w:link w:val="1Char"/>
    <w:qFormat/>
    <w:rsid w:val="00244397"/>
    <w:pPr>
      <w:keepNext/>
      <w:ind w:firstLineChars="700" w:firstLine="1687"/>
      <w:outlineLvl w:val="0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20">
    <w:name w:val="heading 2"/>
    <w:basedOn w:val="a"/>
    <w:next w:val="a"/>
    <w:link w:val="2Char"/>
    <w:qFormat/>
    <w:rsid w:val="003164A4"/>
    <w:pPr>
      <w:keepNext/>
      <w:autoSpaceDE w:val="0"/>
      <w:autoSpaceDN w:val="0"/>
      <w:adjustRightInd w:val="0"/>
      <w:snapToGrid w:val="0"/>
      <w:jc w:val="center"/>
      <w:outlineLvl w:val="1"/>
    </w:pPr>
    <w:rPr>
      <w:rFonts w:ascii="Times New Roman" w:eastAsia="宋体" w:hAnsi="Times New Roman" w:cs="Times New Roman"/>
      <w:b/>
      <w:bCs/>
      <w:color w:val="000000"/>
      <w:kern w:val="0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02E8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0"/>
    <w:rsid w:val="00244397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2Char">
    <w:name w:val="标题 2 Char"/>
    <w:basedOn w:val="a0"/>
    <w:link w:val="20"/>
    <w:rsid w:val="003164A4"/>
    <w:rPr>
      <w:rFonts w:ascii="Times New Roman" w:eastAsia="宋体" w:hAnsi="Times New Roman" w:cs="Times New Roman"/>
      <w:b/>
      <w:bCs/>
      <w:color w:val="000000"/>
      <w:kern w:val="0"/>
      <w:szCs w:val="28"/>
    </w:rPr>
  </w:style>
  <w:style w:type="paragraph" w:customStyle="1" w:styleId="a3">
    <w:rsid w:val="00244397"/>
    <w:pPr>
      <w:widowControl w:val="0"/>
      <w:jc w:val="both"/>
    </w:pPr>
  </w:style>
  <w:style w:type="character" w:styleId="a4">
    <w:name w:val="page number"/>
    <w:rsid w:val="00244397"/>
    <w:rPr>
      <w:rFonts w:ascii="Times New Roman" w:eastAsia="宋体" w:hAnsi="Times New Roman"/>
      <w:sz w:val="18"/>
    </w:rPr>
  </w:style>
  <w:style w:type="character" w:styleId="a5">
    <w:name w:val="endnote reference"/>
    <w:semiHidden/>
    <w:rsid w:val="00244397"/>
    <w:rPr>
      <w:vertAlign w:val="superscript"/>
    </w:rPr>
  </w:style>
  <w:style w:type="character" w:styleId="a6">
    <w:name w:val="Hyperlink"/>
    <w:uiPriority w:val="99"/>
    <w:rsid w:val="00244397"/>
    <w:rPr>
      <w:color w:val="0000FF"/>
      <w:spacing w:val="0"/>
      <w:w w:val="100"/>
      <w:szCs w:val="21"/>
      <w:u w:val="single"/>
      <w:lang w:val="en-US" w:eastAsia="zh-CN"/>
    </w:rPr>
  </w:style>
  <w:style w:type="character" w:styleId="a7">
    <w:name w:val="footnote reference"/>
    <w:semiHidden/>
    <w:rsid w:val="00244397"/>
    <w:rPr>
      <w:vertAlign w:val="superscript"/>
    </w:rPr>
  </w:style>
  <w:style w:type="character" w:customStyle="1" w:styleId="Char">
    <w:name w:val="附录公式 Char"/>
    <w:basedOn w:val="Char0"/>
    <w:link w:val="a8"/>
    <w:rsid w:val="00244397"/>
    <w:rPr>
      <w:rFonts w:ascii="宋体"/>
    </w:rPr>
  </w:style>
  <w:style w:type="character" w:customStyle="1" w:styleId="Char0">
    <w:name w:val="段 Char"/>
    <w:link w:val="a9"/>
    <w:rsid w:val="00244397"/>
    <w:rPr>
      <w:rFonts w:ascii="宋体"/>
    </w:rPr>
  </w:style>
  <w:style w:type="paragraph" w:customStyle="1" w:styleId="a9">
    <w:name w:val="段"/>
    <w:link w:val="Char0"/>
    <w:rsid w:val="00244397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8">
    <w:name w:val="附录公式"/>
    <w:basedOn w:val="a9"/>
    <w:next w:val="a9"/>
    <w:link w:val="Char"/>
    <w:qFormat/>
    <w:rsid w:val="00244397"/>
  </w:style>
  <w:style w:type="character" w:customStyle="1" w:styleId="aa">
    <w:name w:val="发布"/>
    <w:rsid w:val="00244397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1">
    <w:name w:val="首示例 Char"/>
    <w:link w:val="ab"/>
    <w:uiPriority w:val="99"/>
    <w:rsid w:val="00244397"/>
    <w:rPr>
      <w:rFonts w:ascii="宋体" w:hAnsi="宋体"/>
      <w:sz w:val="18"/>
      <w:szCs w:val="18"/>
    </w:rPr>
  </w:style>
  <w:style w:type="paragraph" w:customStyle="1" w:styleId="ab">
    <w:name w:val="首示例"/>
    <w:next w:val="a9"/>
    <w:link w:val="Char1"/>
    <w:uiPriority w:val="99"/>
    <w:qFormat/>
    <w:rsid w:val="00244397"/>
    <w:pPr>
      <w:tabs>
        <w:tab w:val="left" w:pos="360"/>
      </w:tabs>
    </w:pPr>
    <w:rPr>
      <w:rFonts w:ascii="宋体" w:hAnsi="宋体"/>
      <w:sz w:val="18"/>
      <w:szCs w:val="18"/>
    </w:rPr>
  </w:style>
  <w:style w:type="paragraph" w:styleId="6">
    <w:name w:val="toc 6"/>
    <w:basedOn w:val="a"/>
    <w:next w:val="a"/>
    <w:semiHidden/>
    <w:rsid w:val="00244397"/>
    <w:pPr>
      <w:tabs>
        <w:tab w:val="right" w:leader="dot" w:pos="9241"/>
      </w:tabs>
      <w:ind w:firstLineChars="400" w:firstLine="400"/>
      <w:jc w:val="left"/>
    </w:pPr>
    <w:rPr>
      <w:rFonts w:ascii="宋体" w:eastAsia="宋体" w:hAnsi="Times New Roman" w:cs="Times New Roman"/>
      <w:szCs w:val="21"/>
    </w:rPr>
  </w:style>
  <w:style w:type="paragraph" w:customStyle="1" w:styleId="ac">
    <w:name w:val="文献分类号"/>
    <w:rsid w:val="00244397"/>
    <w:pPr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styleId="4">
    <w:name w:val="index 4"/>
    <w:basedOn w:val="a"/>
    <w:next w:val="a"/>
    <w:rsid w:val="00244397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customStyle="1" w:styleId="ad">
    <w:name w:val="编号列项（三级）"/>
    <w:rsid w:val="00244397"/>
    <w:pPr>
      <w:tabs>
        <w:tab w:val="left" w:pos="0"/>
      </w:tabs>
      <w:ind w:left="1679" w:hanging="420"/>
    </w:pPr>
    <w:rPr>
      <w:rFonts w:ascii="宋体" w:eastAsia="宋体" w:hAnsi="Times New Roman" w:cs="Times New Roman"/>
      <w:kern w:val="0"/>
      <w:szCs w:val="20"/>
    </w:rPr>
  </w:style>
  <w:style w:type="paragraph" w:styleId="ae">
    <w:name w:val="endnote text"/>
    <w:basedOn w:val="a"/>
    <w:link w:val="Char2"/>
    <w:semiHidden/>
    <w:rsid w:val="00244397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尾注文本 Char"/>
    <w:basedOn w:val="a0"/>
    <w:link w:val="ae"/>
    <w:semiHidden/>
    <w:rsid w:val="00244397"/>
    <w:rPr>
      <w:rFonts w:ascii="Times New Roman" w:eastAsia="宋体" w:hAnsi="Times New Roman" w:cs="Times New Roman"/>
      <w:szCs w:val="24"/>
    </w:rPr>
  </w:style>
  <w:style w:type="paragraph" w:styleId="7">
    <w:name w:val="toc 7"/>
    <w:basedOn w:val="a"/>
    <w:next w:val="a"/>
    <w:semiHidden/>
    <w:rsid w:val="00244397"/>
    <w:pPr>
      <w:tabs>
        <w:tab w:val="right" w:leader="dot" w:pos="9241"/>
      </w:tabs>
      <w:ind w:firstLineChars="500" w:firstLine="500"/>
      <w:jc w:val="left"/>
    </w:pPr>
    <w:rPr>
      <w:rFonts w:ascii="宋体" w:eastAsia="宋体" w:hAnsi="Times New Roman" w:cs="Times New Roman"/>
      <w:szCs w:val="21"/>
    </w:rPr>
  </w:style>
  <w:style w:type="paragraph" w:styleId="5">
    <w:name w:val="index 5"/>
    <w:basedOn w:val="a"/>
    <w:next w:val="a"/>
    <w:rsid w:val="00244397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">
    <w:name w:val="caption"/>
    <w:basedOn w:val="a"/>
    <w:next w:val="a"/>
    <w:qFormat/>
    <w:rsid w:val="00244397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8">
    <w:name w:val="index 8"/>
    <w:basedOn w:val="a"/>
    <w:next w:val="a"/>
    <w:rsid w:val="00244397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0">
    <w:name w:val="Document Map"/>
    <w:basedOn w:val="a"/>
    <w:link w:val="Char3"/>
    <w:semiHidden/>
    <w:rsid w:val="00244397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文档结构图 Char"/>
    <w:basedOn w:val="a0"/>
    <w:link w:val="af0"/>
    <w:semiHidden/>
    <w:rsid w:val="00244397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1">
    <w:name w:val="封面正文"/>
    <w:rsid w:val="00244397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2">
    <w:name w:val="列项说明"/>
    <w:basedOn w:val="a"/>
    <w:rsid w:val="00244397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styleId="60">
    <w:name w:val="index 6"/>
    <w:basedOn w:val="a"/>
    <w:next w:val="a"/>
    <w:rsid w:val="00244397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customStyle="1" w:styleId="af3">
    <w:name w:val="附录四级条标题"/>
    <w:basedOn w:val="af4"/>
    <w:next w:val="a9"/>
    <w:rsid w:val="00244397"/>
    <w:pPr>
      <w:outlineLvl w:val="5"/>
    </w:pPr>
  </w:style>
  <w:style w:type="paragraph" w:customStyle="1" w:styleId="af4">
    <w:name w:val="附录三级条标题"/>
    <w:basedOn w:val="af5"/>
    <w:next w:val="a9"/>
    <w:rsid w:val="00244397"/>
    <w:pPr>
      <w:outlineLvl w:val="4"/>
    </w:pPr>
  </w:style>
  <w:style w:type="paragraph" w:customStyle="1" w:styleId="af5">
    <w:name w:val="附录二级条标题"/>
    <w:basedOn w:val="a"/>
    <w:next w:val="a9"/>
    <w:rsid w:val="00244397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before="156" w:afterLines="50" w:after="156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styleId="50">
    <w:name w:val="toc 5"/>
    <w:basedOn w:val="a"/>
    <w:next w:val="a"/>
    <w:semiHidden/>
    <w:rsid w:val="00244397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30">
    <w:name w:val="toc 3"/>
    <w:basedOn w:val="a"/>
    <w:next w:val="a"/>
    <w:semiHidden/>
    <w:rsid w:val="00244397"/>
    <w:pPr>
      <w:tabs>
        <w:tab w:val="right" w:leader="dot" w:pos="9241"/>
      </w:tabs>
      <w:ind w:firstLineChars="100" w:firstLine="100"/>
      <w:jc w:val="left"/>
    </w:pPr>
    <w:rPr>
      <w:rFonts w:ascii="宋体" w:eastAsia="宋体" w:hAnsi="Times New Roman" w:cs="Times New Roman"/>
      <w:szCs w:val="21"/>
    </w:rPr>
  </w:style>
  <w:style w:type="paragraph" w:styleId="80">
    <w:name w:val="toc 8"/>
    <w:basedOn w:val="a"/>
    <w:next w:val="a"/>
    <w:semiHidden/>
    <w:rsid w:val="00244397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31">
    <w:name w:val="index 3"/>
    <w:basedOn w:val="a"/>
    <w:next w:val="a"/>
    <w:rsid w:val="00244397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6">
    <w:name w:val="footer"/>
    <w:basedOn w:val="a"/>
    <w:link w:val="Char4"/>
    <w:rsid w:val="00244397"/>
    <w:pPr>
      <w:snapToGrid w:val="0"/>
      <w:ind w:rightChars="100" w:right="210"/>
      <w:jc w:val="righ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basedOn w:val="a0"/>
    <w:link w:val="af6"/>
    <w:rsid w:val="00244397"/>
    <w:rPr>
      <w:rFonts w:ascii="Times New Roman" w:eastAsia="宋体" w:hAnsi="Times New Roman" w:cs="Times New Roman"/>
      <w:sz w:val="18"/>
      <w:szCs w:val="18"/>
    </w:rPr>
  </w:style>
  <w:style w:type="paragraph" w:styleId="af7">
    <w:name w:val="header"/>
    <w:basedOn w:val="a"/>
    <w:link w:val="Char5"/>
    <w:rsid w:val="00244397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f7"/>
    <w:rsid w:val="00244397"/>
    <w:rPr>
      <w:rFonts w:ascii="Times New Roman" w:eastAsia="宋体" w:hAnsi="Times New Roman" w:cs="Times New Roman"/>
      <w:sz w:val="18"/>
      <w:szCs w:val="18"/>
    </w:rPr>
  </w:style>
  <w:style w:type="paragraph" w:styleId="11">
    <w:name w:val="toc 1"/>
    <w:basedOn w:val="a"/>
    <w:next w:val="a"/>
    <w:uiPriority w:val="39"/>
    <w:rsid w:val="00244397"/>
    <w:pPr>
      <w:tabs>
        <w:tab w:val="right" w:leader="dot" w:pos="9242"/>
      </w:tabs>
      <w:spacing w:beforeLines="25" w:before="78" w:afterLines="25" w:after="78"/>
      <w:jc w:val="left"/>
    </w:pPr>
    <w:rPr>
      <w:rFonts w:ascii="宋体" w:eastAsia="宋体" w:hAnsi="Times New Roman" w:cs="Times New Roman"/>
      <w:szCs w:val="21"/>
    </w:rPr>
  </w:style>
  <w:style w:type="paragraph" w:customStyle="1" w:styleId="af8">
    <w:name w:val="其他标准标志"/>
    <w:basedOn w:val="af9"/>
    <w:rsid w:val="00244397"/>
    <w:rPr>
      <w:w w:val="130"/>
    </w:rPr>
  </w:style>
  <w:style w:type="paragraph" w:customStyle="1" w:styleId="af9">
    <w:name w:val="标准标志"/>
    <w:next w:val="a"/>
    <w:rsid w:val="00244397"/>
    <w:pPr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a">
    <w:name w:val="二级条标题"/>
    <w:basedOn w:val="afb"/>
    <w:next w:val="a9"/>
    <w:rsid w:val="00244397"/>
    <w:pPr>
      <w:spacing w:beforeLines="0" w:before="50" w:afterLines="0" w:after="50"/>
      <w:ind w:left="710"/>
      <w:outlineLvl w:val="3"/>
    </w:pPr>
  </w:style>
  <w:style w:type="paragraph" w:customStyle="1" w:styleId="afb">
    <w:name w:val="一级条标题"/>
    <w:next w:val="a9"/>
    <w:rsid w:val="00244397"/>
    <w:pPr>
      <w:spacing w:beforeLines="50" w:before="156" w:afterLines="50" w:after="156"/>
      <w:ind w:left="426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c">
    <w:name w:val="封面标准英文名称"/>
    <w:basedOn w:val="afd"/>
    <w:rsid w:val="00244397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d">
    <w:name w:val="封面标准名称"/>
    <w:rsid w:val="00244397"/>
    <w:pPr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styleId="40">
    <w:name w:val="toc 4"/>
    <w:basedOn w:val="a"/>
    <w:next w:val="a"/>
    <w:semiHidden/>
    <w:rsid w:val="00244397"/>
    <w:pPr>
      <w:tabs>
        <w:tab w:val="right" w:leader="dot" w:pos="9241"/>
      </w:tabs>
      <w:ind w:firstLineChars="200" w:firstLine="200"/>
      <w:jc w:val="left"/>
    </w:pPr>
    <w:rPr>
      <w:rFonts w:ascii="宋体" w:eastAsia="宋体" w:hAnsi="Times New Roman" w:cs="Times New Roman"/>
      <w:szCs w:val="21"/>
    </w:rPr>
  </w:style>
  <w:style w:type="paragraph" w:styleId="12">
    <w:name w:val="index 1"/>
    <w:basedOn w:val="a"/>
    <w:next w:val="a"/>
    <w:autoRedefine/>
    <w:unhideWhenUsed/>
    <w:rsid w:val="00244397"/>
  </w:style>
  <w:style w:type="paragraph" w:styleId="afe">
    <w:name w:val="index heading"/>
    <w:basedOn w:val="a"/>
    <w:next w:val="12"/>
    <w:rsid w:val="00244397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customStyle="1" w:styleId="aff">
    <w:name w:val="示例内容"/>
    <w:rsid w:val="00244397"/>
    <w:pPr>
      <w:ind w:firstLineChars="200" w:firstLine="200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0">
    <w:name w:val="字母编号列项（一级）"/>
    <w:rsid w:val="00244397"/>
    <w:pPr>
      <w:tabs>
        <w:tab w:val="left" w:pos="840"/>
      </w:tabs>
      <w:ind w:left="839" w:hanging="419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21">
    <w:name w:val="封面一致性程度标识2"/>
    <w:basedOn w:val="aff1"/>
    <w:rsid w:val="00244397"/>
  </w:style>
  <w:style w:type="paragraph" w:customStyle="1" w:styleId="aff1">
    <w:name w:val="封面一致性程度标识"/>
    <w:basedOn w:val="afc"/>
    <w:rsid w:val="00244397"/>
    <w:pPr>
      <w:spacing w:before="440"/>
    </w:pPr>
    <w:rPr>
      <w:rFonts w:ascii="宋体" w:eastAsia="宋体"/>
    </w:rPr>
  </w:style>
  <w:style w:type="paragraph" w:customStyle="1" w:styleId="aff2">
    <w:name w:val="示例"/>
    <w:next w:val="aff"/>
    <w:rsid w:val="00244397"/>
    <w:pPr>
      <w:widowControl w:val="0"/>
      <w:ind w:firstLine="363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styleId="aff3">
    <w:name w:val="footnote text"/>
    <w:basedOn w:val="a"/>
    <w:link w:val="Char6"/>
    <w:rsid w:val="00244397"/>
    <w:pPr>
      <w:tabs>
        <w:tab w:val="left" w:pos="0"/>
      </w:tabs>
      <w:snapToGrid w:val="0"/>
      <w:ind w:left="720" w:hanging="357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Char6">
    <w:name w:val="脚注文本 Char"/>
    <w:basedOn w:val="a0"/>
    <w:link w:val="aff3"/>
    <w:rsid w:val="00244397"/>
    <w:rPr>
      <w:rFonts w:ascii="宋体" w:eastAsia="宋体" w:hAnsi="Times New Roman" w:cs="Times New Roman"/>
      <w:sz w:val="18"/>
      <w:szCs w:val="18"/>
    </w:rPr>
  </w:style>
  <w:style w:type="paragraph" w:customStyle="1" w:styleId="aff4">
    <w:name w:val="参考文献"/>
    <w:basedOn w:val="a"/>
    <w:next w:val="a9"/>
    <w:rsid w:val="00244397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styleId="70">
    <w:name w:val="index 7"/>
    <w:basedOn w:val="a"/>
    <w:next w:val="a"/>
    <w:rsid w:val="00244397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customStyle="1" w:styleId="aff5">
    <w:name w:val="标准书脚_偶数页"/>
    <w:rsid w:val="00244397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styleId="9">
    <w:name w:val="index 9"/>
    <w:basedOn w:val="a"/>
    <w:next w:val="a"/>
    <w:rsid w:val="00244397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customStyle="1" w:styleId="aff6">
    <w:name w:val="四级无"/>
    <w:basedOn w:val="aff7"/>
    <w:rsid w:val="00244397"/>
    <w:pPr>
      <w:spacing w:before="0" w:after="0"/>
    </w:pPr>
    <w:rPr>
      <w:rFonts w:ascii="宋体" w:eastAsia="宋体"/>
    </w:rPr>
  </w:style>
  <w:style w:type="paragraph" w:customStyle="1" w:styleId="aff7">
    <w:name w:val="四级条标题"/>
    <w:basedOn w:val="aff8"/>
    <w:next w:val="a9"/>
    <w:rsid w:val="00244397"/>
    <w:pPr>
      <w:numPr>
        <w:ilvl w:val="4"/>
      </w:numPr>
      <w:ind w:left="710"/>
      <w:outlineLvl w:val="5"/>
    </w:pPr>
  </w:style>
  <w:style w:type="paragraph" w:customStyle="1" w:styleId="aff8">
    <w:name w:val="三级条标题"/>
    <w:basedOn w:val="afa"/>
    <w:next w:val="a9"/>
    <w:rsid w:val="00244397"/>
    <w:pPr>
      <w:numPr>
        <w:ilvl w:val="3"/>
      </w:numPr>
      <w:ind w:left="710"/>
      <w:outlineLvl w:val="4"/>
    </w:pPr>
  </w:style>
  <w:style w:type="paragraph" w:styleId="22">
    <w:name w:val="toc 2"/>
    <w:basedOn w:val="a"/>
    <w:next w:val="a"/>
    <w:uiPriority w:val="39"/>
    <w:rsid w:val="00244397"/>
    <w:pPr>
      <w:tabs>
        <w:tab w:val="right" w:leader="dot" w:pos="9242"/>
      </w:tabs>
    </w:pPr>
    <w:rPr>
      <w:rFonts w:ascii="宋体" w:eastAsia="宋体" w:hAnsi="Times New Roman" w:cs="Times New Roman"/>
      <w:szCs w:val="21"/>
    </w:rPr>
  </w:style>
  <w:style w:type="paragraph" w:styleId="90">
    <w:name w:val="toc 9"/>
    <w:basedOn w:val="a"/>
    <w:next w:val="a"/>
    <w:semiHidden/>
    <w:rsid w:val="00244397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styleId="23">
    <w:name w:val="index 2"/>
    <w:basedOn w:val="a"/>
    <w:next w:val="a"/>
    <w:rsid w:val="00244397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customStyle="1" w:styleId="aff9">
    <w:name w:val="附录标题"/>
    <w:basedOn w:val="a9"/>
    <w:next w:val="a9"/>
    <w:rsid w:val="00244397"/>
    <w:pPr>
      <w:ind w:firstLineChars="0" w:firstLine="0"/>
      <w:jc w:val="center"/>
    </w:pPr>
    <w:rPr>
      <w:rFonts w:ascii="黑体" w:eastAsia="黑体"/>
    </w:rPr>
  </w:style>
  <w:style w:type="paragraph" w:customStyle="1" w:styleId="affa">
    <w:name w:val="附录图标题"/>
    <w:basedOn w:val="a"/>
    <w:next w:val="a9"/>
    <w:rsid w:val="00244397"/>
    <w:pPr>
      <w:tabs>
        <w:tab w:val="left" w:pos="363"/>
      </w:tabs>
      <w:spacing w:beforeLines="50" w:before="156" w:afterLines="50" w:after="156"/>
      <w:jc w:val="center"/>
    </w:pPr>
    <w:rPr>
      <w:rFonts w:ascii="黑体" w:eastAsia="黑体" w:hAnsi="Times New Roman" w:cs="Times New Roman"/>
      <w:szCs w:val="21"/>
    </w:rPr>
  </w:style>
  <w:style w:type="paragraph" w:customStyle="1" w:styleId="affb">
    <w:name w:val="标准书眉一"/>
    <w:rsid w:val="00244397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c">
    <w:name w:val="附录图标号"/>
    <w:basedOn w:val="a"/>
    <w:rsid w:val="00244397"/>
    <w:pPr>
      <w:keepNext/>
      <w:pageBreakBefore/>
      <w:widowControl/>
      <w:spacing w:line="14" w:lineRule="exact"/>
      <w:ind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fd">
    <w:name w:val="附录五级无"/>
    <w:basedOn w:val="affe"/>
    <w:rsid w:val="00244397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e">
    <w:name w:val="附录五级条标题"/>
    <w:basedOn w:val="af3"/>
    <w:next w:val="a9"/>
    <w:rsid w:val="00244397"/>
    <w:pPr>
      <w:numPr>
        <w:ilvl w:val="6"/>
      </w:numPr>
      <w:outlineLvl w:val="6"/>
    </w:pPr>
  </w:style>
  <w:style w:type="paragraph" w:customStyle="1" w:styleId="24">
    <w:name w:val="封面标准号2"/>
    <w:rsid w:val="00244397"/>
    <w:pPr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fff">
    <w:name w:val="附录一级条标题"/>
    <w:basedOn w:val="afff0"/>
    <w:next w:val="a9"/>
    <w:rsid w:val="00244397"/>
    <w:pPr>
      <w:tabs>
        <w:tab w:val="left" w:pos="360"/>
      </w:tabs>
      <w:autoSpaceDN w:val="0"/>
      <w:spacing w:beforeLines="50" w:before="156" w:afterLines="50" w:after="156"/>
      <w:outlineLvl w:val="2"/>
    </w:pPr>
  </w:style>
  <w:style w:type="paragraph" w:customStyle="1" w:styleId="afff0">
    <w:name w:val="附录章标题"/>
    <w:next w:val="a9"/>
    <w:rsid w:val="00244397"/>
    <w:pPr>
      <w:wordWrap w:val="0"/>
      <w:overflowPunct w:val="0"/>
      <w:autoSpaceDE w:val="0"/>
      <w:spacing w:beforeLines="100" w:before="312" w:afterLines="100" w:after="312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25">
    <w:name w:val="封面标准英文名称2"/>
    <w:basedOn w:val="afc"/>
    <w:rsid w:val="00244397"/>
  </w:style>
  <w:style w:type="paragraph" w:customStyle="1" w:styleId="afff1">
    <w:name w:val="条文脚注"/>
    <w:basedOn w:val="aff3"/>
    <w:rsid w:val="00244397"/>
    <w:pPr>
      <w:ind w:left="0" w:firstLine="0"/>
      <w:jc w:val="both"/>
    </w:pPr>
  </w:style>
  <w:style w:type="paragraph" w:customStyle="1" w:styleId="afff2">
    <w:name w:val="前言、引言标题"/>
    <w:next w:val="a9"/>
    <w:rsid w:val="00244397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3">
    <w:name w:val="目次、索引正文"/>
    <w:rsid w:val="00244397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4">
    <w:name w:val="图表脚注说明"/>
    <w:basedOn w:val="a"/>
    <w:rsid w:val="00244397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5">
    <w:name w:val="封面标准文稿编辑信息"/>
    <w:basedOn w:val="afff6"/>
    <w:rsid w:val="00244397"/>
    <w:pPr>
      <w:spacing w:before="180" w:line="180" w:lineRule="exact"/>
    </w:pPr>
    <w:rPr>
      <w:sz w:val="21"/>
    </w:rPr>
  </w:style>
  <w:style w:type="paragraph" w:customStyle="1" w:styleId="afff6">
    <w:name w:val="封面标准文稿类别"/>
    <w:basedOn w:val="aff1"/>
    <w:rsid w:val="00244397"/>
    <w:pPr>
      <w:spacing w:after="160" w:line="240" w:lineRule="auto"/>
    </w:pPr>
    <w:rPr>
      <w:sz w:val="24"/>
    </w:rPr>
  </w:style>
  <w:style w:type="paragraph" w:customStyle="1" w:styleId="afff7">
    <w:name w:val="发布部门"/>
    <w:next w:val="a9"/>
    <w:rsid w:val="00244397"/>
    <w:pPr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13">
    <w:name w:val="封面标准号1"/>
    <w:rsid w:val="00244397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8">
    <w:name w:val="标准书眉_偶数页"/>
    <w:basedOn w:val="afff9"/>
    <w:next w:val="a"/>
    <w:rsid w:val="00244397"/>
    <w:pPr>
      <w:jc w:val="left"/>
    </w:pPr>
  </w:style>
  <w:style w:type="paragraph" w:customStyle="1" w:styleId="afff9">
    <w:name w:val="标准书眉_奇数页"/>
    <w:next w:val="a"/>
    <w:rsid w:val="00244397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kern w:val="0"/>
      <w:szCs w:val="21"/>
    </w:rPr>
  </w:style>
  <w:style w:type="paragraph" w:customStyle="1" w:styleId="afffa">
    <w:name w:val="章标题"/>
    <w:next w:val="a9"/>
    <w:rsid w:val="00244397"/>
    <w:p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fffb">
    <w:name w:val="三级无"/>
    <w:basedOn w:val="aff8"/>
    <w:rsid w:val="00244397"/>
    <w:pPr>
      <w:spacing w:before="0" w:after="0"/>
    </w:pPr>
    <w:rPr>
      <w:rFonts w:ascii="宋体" w:eastAsia="宋体"/>
    </w:rPr>
  </w:style>
  <w:style w:type="paragraph" w:customStyle="1" w:styleId="afffc">
    <w:name w:val="参考文献、索引标题"/>
    <w:basedOn w:val="a"/>
    <w:next w:val="a9"/>
    <w:rsid w:val="00244397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d">
    <w:name w:val="注×："/>
    <w:rsid w:val="00244397"/>
    <w:pPr>
      <w:widowControl w:val="0"/>
      <w:autoSpaceDE w:val="0"/>
      <w:autoSpaceDN w:val="0"/>
      <w:ind w:left="811" w:hanging="448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e">
    <w:name w:val="标准书脚_奇数页"/>
    <w:rsid w:val="00244397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f">
    <w:name w:val="标准称谓"/>
    <w:next w:val="a"/>
    <w:rsid w:val="00244397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f0">
    <w:name w:val="列项——（一级）"/>
    <w:rsid w:val="00244397"/>
    <w:pPr>
      <w:widowControl w:val="0"/>
      <w:ind w:left="833" w:hanging="408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1">
    <w:name w:val="列项●（二级）"/>
    <w:rsid w:val="00244397"/>
    <w:pPr>
      <w:tabs>
        <w:tab w:val="left" w:pos="840"/>
      </w:tabs>
      <w:ind w:left="1264" w:hanging="413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2">
    <w:name w:val="目次、标准名称标题"/>
    <w:basedOn w:val="a"/>
    <w:next w:val="a9"/>
    <w:rsid w:val="00244397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3">
    <w:name w:val="其他标准称谓"/>
    <w:next w:val="a"/>
    <w:rsid w:val="00244397"/>
    <w:pPr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4">
    <w:name w:val="附录一级无"/>
    <w:basedOn w:val="afff"/>
    <w:rsid w:val="00244397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5">
    <w:name w:val="数字编号列项（二级）"/>
    <w:rsid w:val="00244397"/>
    <w:pPr>
      <w:tabs>
        <w:tab w:val="left" w:pos="1260"/>
      </w:tabs>
      <w:ind w:left="1259" w:hanging="419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6">
    <w:name w:val="注："/>
    <w:next w:val="a9"/>
    <w:rsid w:val="00244397"/>
    <w:pPr>
      <w:widowControl w:val="0"/>
      <w:autoSpaceDE w:val="0"/>
      <w:autoSpaceDN w:val="0"/>
      <w:ind w:left="726" w:hanging="363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f7">
    <w:name w:val="五级条标题"/>
    <w:basedOn w:val="aff7"/>
    <w:next w:val="a9"/>
    <w:rsid w:val="00244397"/>
    <w:pPr>
      <w:numPr>
        <w:ilvl w:val="5"/>
      </w:numPr>
      <w:ind w:left="710"/>
      <w:outlineLvl w:val="6"/>
    </w:pPr>
  </w:style>
  <w:style w:type="paragraph" w:customStyle="1" w:styleId="affff8">
    <w:name w:val="列项◆（三级）"/>
    <w:basedOn w:val="a"/>
    <w:rsid w:val="00244397"/>
    <w:pPr>
      <w:tabs>
        <w:tab w:val="left" w:pos="1678"/>
      </w:tabs>
      <w:ind w:left="1678" w:hanging="414"/>
    </w:pPr>
    <w:rPr>
      <w:rFonts w:ascii="宋体" w:eastAsia="宋体" w:hAnsi="Times New Roman" w:cs="Times New Roman"/>
      <w:szCs w:val="21"/>
    </w:rPr>
  </w:style>
  <w:style w:type="paragraph" w:customStyle="1" w:styleId="affff9">
    <w:name w:val="示例×："/>
    <w:basedOn w:val="afffa"/>
    <w:qFormat/>
    <w:rsid w:val="00244397"/>
    <w:pPr>
      <w:spacing w:beforeLines="0" w:before="0" w:afterLines="0" w:after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ffffa">
    <w:name w:val="二级无"/>
    <w:basedOn w:val="afa"/>
    <w:rsid w:val="00244397"/>
    <w:pPr>
      <w:spacing w:before="0" w:after="0"/>
    </w:pPr>
    <w:rPr>
      <w:rFonts w:ascii="宋体" w:eastAsia="宋体"/>
    </w:rPr>
  </w:style>
  <w:style w:type="paragraph" w:customStyle="1" w:styleId="affffb">
    <w:name w:val="注：（正文）"/>
    <w:basedOn w:val="affff6"/>
    <w:next w:val="a9"/>
    <w:rsid w:val="00244397"/>
  </w:style>
  <w:style w:type="paragraph" w:customStyle="1" w:styleId="affffc">
    <w:name w:val="注×：（正文）"/>
    <w:rsid w:val="00244397"/>
    <w:pPr>
      <w:ind w:left="811" w:hanging="448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fd">
    <w:name w:val="发布日期"/>
    <w:rsid w:val="00244397"/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e">
    <w:name w:val="正文图标题"/>
    <w:next w:val="a9"/>
    <w:rsid w:val="00244397"/>
    <w:pPr>
      <w:tabs>
        <w:tab w:val="left" w:pos="360"/>
      </w:tabs>
      <w:spacing w:beforeLines="50" w:before="156" w:afterLines="50" w:after="156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">
    <w:name w:val="封面标准代替信息"/>
    <w:rsid w:val="00244397"/>
    <w:pPr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afffff0">
    <w:name w:val="其他发布部门"/>
    <w:basedOn w:val="afff7"/>
    <w:rsid w:val="00244397"/>
    <w:pPr>
      <w:spacing w:line="0" w:lineRule="atLeast"/>
    </w:pPr>
    <w:rPr>
      <w:rFonts w:ascii="黑体" w:eastAsia="黑体"/>
      <w:b w:val="0"/>
    </w:rPr>
  </w:style>
  <w:style w:type="paragraph" w:customStyle="1" w:styleId="afffff1">
    <w:name w:val="附录标识"/>
    <w:basedOn w:val="a"/>
    <w:next w:val="a9"/>
    <w:rsid w:val="00244397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f2">
    <w:name w:val="图的脚注"/>
    <w:next w:val="a9"/>
    <w:qFormat/>
    <w:rsid w:val="00244397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3">
    <w:name w:val="附录表标号"/>
    <w:basedOn w:val="a"/>
    <w:next w:val="a9"/>
    <w:rsid w:val="00244397"/>
    <w:pPr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ffff4">
    <w:name w:val="附录表标题"/>
    <w:basedOn w:val="a"/>
    <w:next w:val="a9"/>
    <w:rsid w:val="00244397"/>
    <w:pPr>
      <w:tabs>
        <w:tab w:val="left" w:pos="180"/>
      </w:tabs>
      <w:spacing w:beforeLines="50" w:before="156" w:afterLines="50" w:after="156"/>
      <w:jc w:val="center"/>
    </w:pPr>
    <w:rPr>
      <w:rFonts w:ascii="黑体" w:eastAsia="黑体" w:hAnsi="Times New Roman" w:cs="Times New Roman"/>
      <w:szCs w:val="21"/>
    </w:rPr>
  </w:style>
  <w:style w:type="paragraph" w:customStyle="1" w:styleId="afffff5">
    <w:name w:val="附录二级无"/>
    <w:basedOn w:val="af5"/>
    <w:rsid w:val="00244397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f6">
    <w:name w:val="附录公式编号制表符"/>
    <w:basedOn w:val="a"/>
    <w:next w:val="a9"/>
    <w:qFormat/>
    <w:rsid w:val="00244397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kern w:val="0"/>
      <w:szCs w:val="20"/>
    </w:rPr>
  </w:style>
  <w:style w:type="paragraph" w:customStyle="1" w:styleId="26">
    <w:name w:val="封面标准文稿类别2"/>
    <w:basedOn w:val="afff6"/>
    <w:rsid w:val="00244397"/>
  </w:style>
  <w:style w:type="paragraph" w:customStyle="1" w:styleId="afffff7">
    <w:name w:val="附录三级无"/>
    <w:basedOn w:val="af4"/>
    <w:rsid w:val="00244397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f8">
    <w:name w:val="附录数字编号列项（二级）"/>
    <w:qFormat/>
    <w:rsid w:val="00244397"/>
    <w:pPr>
      <w:tabs>
        <w:tab w:val="left" w:pos="840"/>
      </w:tabs>
      <w:ind w:left="839" w:hanging="419"/>
    </w:pPr>
    <w:rPr>
      <w:rFonts w:ascii="宋体" w:eastAsia="宋体" w:hAnsi="Times New Roman" w:cs="Times New Roman"/>
      <w:kern w:val="0"/>
      <w:szCs w:val="20"/>
    </w:rPr>
  </w:style>
  <w:style w:type="paragraph" w:customStyle="1" w:styleId="afffff9">
    <w:name w:val="附录四级无"/>
    <w:basedOn w:val="af3"/>
    <w:rsid w:val="00244397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fa">
    <w:name w:val="附录字母编号列项（一级）"/>
    <w:qFormat/>
    <w:rsid w:val="00244397"/>
    <w:pPr>
      <w:tabs>
        <w:tab w:val="left" w:pos="839"/>
      </w:tabs>
      <w:ind w:left="839" w:hanging="419"/>
    </w:pPr>
    <w:rPr>
      <w:rFonts w:ascii="宋体" w:eastAsia="宋体" w:hAnsi="Times New Roman" w:cs="Times New Roman"/>
      <w:kern w:val="0"/>
      <w:szCs w:val="20"/>
    </w:rPr>
  </w:style>
  <w:style w:type="paragraph" w:customStyle="1" w:styleId="afffffb">
    <w:name w:val="列项说明数字编号"/>
    <w:rsid w:val="00244397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c">
    <w:name w:val="实施日期"/>
    <w:basedOn w:val="affffd"/>
    <w:rsid w:val="00244397"/>
    <w:pPr>
      <w:jc w:val="right"/>
    </w:pPr>
  </w:style>
  <w:style w:type="paragraph" w:customStyle="1" w:styleId="afffffd">
    <w:name w:val="示例后文字"/>
    <w:basedOn w:val="a9"/>
    <w:next w:val="a9"/>
    <w:qFormat/>
    <w:rsid w:val="00244397"/>
    <w:pPr>
      <w:ind w:firstLine="360"/>
    </w:pPr>
    <w:rPr>
      <w:sz w:val="18"/>
    </w:rPr>
  </w:style>
  <w:style w:type="paragraph" w:customStyle="1" w:styleId="afffffe">
    <w:name w:val="图标脚注说明"/>
    <w:basedOn w:val="a9"/>
    <w:rsid w:val="00244397"/>
    <w:pPr>
      <w:ind w:left="840" w:firstLineChars="0" w:hanging="420"/>
    </w:pPr>
    <w:rPr>
      <w:sz w:val="18"/>
      <w:szCs w:val="18"/>
    </w:rPr>
  </w:style>
  <w:style w:type="paragraph" w:customStyle="1" w:styleId="affffff">
    <w:name w:val="五级无"/>
    <w:basedOn w:val="affff7"/>
    <w:rsid w:val="00244397"/>
    <w:pPr>
      <w:spacing w:before="0" w:after="0"/>
    </w:pPr>
    <w:rPr>
      <w:rFonts w:ascii="宋体" w:eastAsia="宋体"/>
    </w:rPr>
  </w:style>
  <w:style w:type="paragraph" w:customStyle="1" w:styleId="affffff0">
    <w:name w:val="一级无"/>
    <w:basedOn w:val="afb"/>
    <w:rsid w:val="00244397"/>
    <w:pPr>
      <w:spacing w:beforeLines="0" w:before="0" w:afterLines="0" w:after="0"/>
    </w:pPr>
    <w:rPr>
      <w:rFonts w:ascii="宋体" w:eastAsia="宋体"/>
    </w:rPr>
  </w:style>
  <w:style w:type="paragraph" w:customStyle="1" w:styleId="affffff1">
    <w:name w:val="正文表标题"/>
    <w:next w:val="a9"/>
    <w:rsid w:val="00244397"/>
    <w:pPr>
      <w:tabs>
        <w:tab w:val="left" w:pos="360"/>
      </w:tabs>
      <w:spacing w:beforeLines="50" w:before="156" w:afterLines="50" w:after="156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2">
    <w:name w:val="正文公式编号制表符"/>
    <w:basedOn w:val="a9"/>
    <w:next w:val="a9"/>
    <w:qFormat/>
    <w:rsid w:val="00244397"/>
    <w:pPr>
      <w:ind w:firstLineChars="0" w:firstLine="0"/>
    </w:pPr>
  </w:style>
  <w:style w:type="paragraph" w:customStyle="1" w:styleId="affffff3">
    <w:name w:val="终结线"/>
    <w:basedOn w:val="a"/>
    <w:rsid w:val="00244397"/>
    <w:rPr>
      <w:rFonts w:ascii="Times New Roman" w:eastAsia="宋体" w:hAnsi="Times New Roman" w:cs="Times New Roman"/>
      <w:szCs w:val="24"/>
    </w:rPr>
  </w:style>
  <w:style w:type="paragraph" w:customStyle="1" w:styleId="affffff4">
    <w:name w:val="其他发布日期"/>
    <w:basedOn w:val="affffd"/>
    <w:rsid w:val="00244397"/>
  </w:style>
  <w:style w:type="paragraph" w:customStyle="1" w:styleId="affffff5">
    <w:name w:val="其他实施日期"/>
    <w:basedOn w:val="afffffc"/>
    <w:rsid w:val="00244397"/>
  </w:style>
  <w:style w:type="paragraph" w:customStyle="1" w:styleId="27">
    <w:name w:val="封面标准名称2"/>
    <w:basedOn w:val="afd"/>
    <w:rsid w:val="00244397"/>
    <w:pPr>
      <w:spacing w:beforeLines="630" w:before="1965"/>
    </w:pPr>
  </w:style>
  <w:style w:type="paragraph" w:customStyle="1" w:styleId="28">
    <w:name w:val="封面标准文稿编辑信息2"/>
    <w:basedOn w:val="afff5"/>
    <w:rsid w:val="00244397"/>
  </w:style>
  <w:style w:type="paragraph" w:customStyle="1" w:styleId="p0">
    <w:name w:val="p0"/>
    <w:basedOn w:val="a"/>
    <w:rsid w:val="00244397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ffffff6">
    <w:name w:val="Balloon Text"/>
    <w:basedOn w:val="a"/>
    <w:link w:val="Char7"/>
    <w:rsid w:val="00244397"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批注框文本 Char"/>
    <w:basedOn w:val="a0"/>
    <w:link w:val="affffff6"/>
    <w:rsid w:val="00244397"/>
    <w:rPr>
      <w:rFonts w:ascii="Times New Roman" w:eastAsia="宋体" w:hAnsi="Times New Roman" w:cs="Times New Roman"/>
      <w:sz w:val="18"/>
      <w:szCs w:val="18"/>
    </w:rPr>
  </w:style>
  <w:style w:type="paragraph" w:styleId="affffff7">
    <w:name w:val="Body Text"/>
    <w:basedOn w:val="a"/>
    <w:link w:val="Char8"/>
    <w:rsid w:val="00244397"/>
    <w:pPr>
      <w:autoSpaceDE w:val="0"/>
      <w:autoSpaceDN w:val="0"/>
      <w:adjustRightInd w:val="0"/>
      <w:jc w:val="left"/>
    </w:pPr>
    <w:rPr>
      <w:rFonts w:ascii="Arial" w:eastAsia="宋体" w:hAnsi="Arial" w:cs="Arial"/>
      <w:kern w:val="0"/>
      <w:szCs w:val="18"/>
    </w:rPr>
  </w:style>
  <w:style w:type="character" w:customStyle="1" w:styleId="Char8">
    <w:name w:val="正文文本 Char"/>
    <w:basedOn w:val="a0"/>
    <w:link w:val="affffff7"/>
    <w:rsid w:val="00244397"/>
    <w:rPr>
      <w:rFonts w:ascii="Arial" w:eastAsia="宋体" w:hAnsi="Arial" w:cs="Arial"/>
      <w:kern w:val="0"/>
      <w:szCs w:val="18"/>
    </w:rPr>
  </w:style>
  <w:style w:type="paragraph" w:styleId="affffff8">
    <w:name w:val="Normal (Web)"/>
    <w:basedOn w:val="a"/>
    <w:uiPriority w:val="99"/>
    <w:unhideWhenUsed/>
    <w:rsid w:val="002443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9">
    <w:name w:val="Body Text Indent 2"/>
    <w:basedOn w:val="a"/>
    <w:link w:val="2Char0"/>
    <w:rsid w:val="00244397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basedOn w:val="a0"/>
    <w:link w:val="29"/>
    <w:rsid w:val="00244397"/>
    <w:rPr>
      <w:rFonts w:ascii="Times New Roman" w:eastAsia="宋体" w:hAnsi="Times New Roman" w:cs="Times New Roman"/>
      <w:szCs w:val="24"/>
    </w:rPr>
  </w:style>
  <w:style w:type="character" w:styleId="affffff9">
    <w:name w:val="FollowedHyperlink"/>
    <w:basedOn w:val="a0"/>
    <w:unhideWhenUsed/>
    <w:rsid w:val="00244397"/>
    <w:rPr>
      <w:color w:val="800080" w:themeColor="followedHyperlink"/>
      <w:u w:val="single"/>
    </w:rPr>
  </w:style>
  <w:style w:type="paragraph" w:styleId="affffffa">
    <w:name w:val="Block Text"/>
    <w:basedOn w:val="a"/>
    <w:rsid w:val="003164A4"/>
    <w:pPr>
      <w:ind w:leftChars="100" w:left="210" w:rightChars="183" w:right="384" w:firstLineChars="200" w:firstLine="420"/>
    </w:pPr>
    <w:rPr>
      <w:rFonts w:ascii="Times New Roman" w:eastAsia="宋体" w:hAnsi="Times New Roman" w:cs="Times New Roman"/>
      <w:szCs w:val="24"/>
    </w:rPr>
  </w:style>
  <w:style w:type="paragraph" w:styleId="affffffb">
    <w:name w:val="Body Text Indent"/>
    <w:basedOn w:val="a"/>
    <w:link w:val="Char9"/>
    <w:rsid w:val="003164A4"/>
    <w:pPr>
      <w:ind w:leftChars="250" w:left="525"/>
    </w:pPr>
    <w:rPr>
      <w:rFonts w:ascii="Times New Roman" w:eastAsia="宋体" w:hAnsi="Times New Roman" w:cs="Times New Roman"/>
      <w:szCs w:val="24"/>
    </w:rPr>
  </w:style>
  <w:style w:type="character" w:customStyle="1" w:styleId="Char9">
    <w:name w:val="正文文本缩进 Char"/>
    <w:basedOn w:val="a0"/>
    <w:link w:val="affffffb"/>
    <w:rsid w:val="003164A4"/>
    <w:rPr>
      <w:rFonts w:ascii="Times New Roman" w:eastAsia="宋体" w:hAnsi="Times New Roman" w:cs="Times New Roman"/>
      <w:szCs w:val="24"/>
    </w:rPr>
  </w:style>
  <w:style w:type="paragraph" w:styleId="affffffc">
    <w:name w:val="Plain Text"/>
    <w:basedOn w:val="a"/>
    <w:link w:val="Chara"/>
    <w:rsid w:val="003164A4"/>
    <w:rPr>
      <w:rFonts w:ascii="宋体" w:eastAsia="宋体" w:hAnsi="Courier New" w:cs="Times New Roman"/>
      <w:szCs w:val="21"/>
    </w:rPr>
  </w:style>
  <w:style w:type="character" w:customStyle="1" w:styleId="Chara">
    <w:name w:val="纯文本 Char"/>
    <w:basedOn w:val="a0"/>
    <w:link w:val="affffffc"/>
    <w:rsid w:val="003164A4"/>
    <w:rPr>
      <w:rFonts w:ascii="宋体" w:eastAsia="宋体" w:hAnsi="Courier New" w:cs="Times New Roman"/>
      <w:szCs w:val="21"/>
    </w:rPr>
  </w:style>
  <w:style w:type="paragraph" w:styleId="affffffd">
    <w:name w:val="Date"/>
    <w:basedOn w:val="a"/>
    <w:next w:val="a"/>
    <w:link w:val="Charb"/>
    <w:rsid w:val="003164A4"/>
    <w:pPr>
      <w:ind w:leftChars="2500" w:left="100"/>
    </w:pPr>
    <w:rPr>
      <w:rFonts w:ascii="黑体" w:eastAsia="黑体" w:hAnsi="宋体" w:cs="Times New Roman"/>
      <w:b/>
      <w:bCs/>
      <w:szCs w:val="24"/>
    </w:rPr>
  </w:style>
  <w:style w:type="character" w:customStyle="1" w:styleId="Charb">
    <w:name w:val="日期 Char"/>
    <w:basedOn w:val="a0"/>
    <w:link w:val="affffffd"/>
    <w:rsid w:val="003164A4"/>
    <w:rPr>
      <w:rFonts w:ascii="黑体" w:eastAsia="黑体" w:hAnsi="宋体" w:cs="Times New Roman"/>
      <w:b/>
      <w:bCs/>
      <w:szCs w:val="24"/>
    </w:rPr>
  </w:style>
  <w:style w:type="paragraph" w:styleId="32">
    <w:name w:val="Body Text Indent 3"/>
    <w:basedOn w:val="a"/>
    <w:link w:val="3Char0"/>
    <w:rsid w:val="003164A4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0">
    <w:name w:val="正文文本缩进 3 Char"/>
    <w:basedOn w:val="a0"/>
    <w:link w:val="32"/>
    <w:rsid w:val="003164A4"/>
    <w:rPr>
      <w:rFonts w:ascii="Times New Roman" w:eastAsia="宋体" w:hAnsi="Times New Roman" w:cs="Times New Roman"/>
      <w:sz w:val="16"/>
      <w:szCs w:val="16"/>
    </w:rPr>
  </w:style>
  <w:style w:type="character" w:customStyle="1" w:styleId="Charc">
    <w:name w:val="批注文字 Char"/>
    <w:basedOn w:val="a0"/>
    <w:link w:val="affffffe"/>
    <w:semiHidden/>
    <w:rsid w:val="003164A4"/>
    <w:rPr>
      <w:rFonts w:ascii="Times New Roman" w:eastAsia="宋体" w:hAnsi="Times New Roman" w:cs="Times New Roman"/>
      <w:szCs w:val="24"/>
    </w:rPr>
  </w:style>
  <w:style w:type="paragraph" w:styleId="affffffe">
    <w:name w:val="annotation text"/>
    <w:basedOn w:val="a"/>
    <w:link w:val="Charc"/>
    <w:semiHidden/>
    <w:rsid w:val="003164A4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d">
    <w:name w:val="批注主题 Char"/>
    <w:basedOn w:val="Charc"/>
    <w:link w:val="afffffff"/>
    <w:semiHidden/>
    <w:rsid w:val="003164A4"/>
    <w:rPr>
      <w:rFonts w:ascii="Times New Roman" w:eastAsia="宋体" w:hAnsi="Times New Roman" w:cs="Times New Roman"/>
      <w:b/>
      <w:bCs/>
      <w:szCs w:val="24"/>
    </w:rPr>
  </w:style>
  <w:style w:type="paragraph" w:styleId="afffffff">
    <w:name w:val="annotation subject"/>
    <w:basedOn w:val="affffffe"/>
    <w:next w:val="affffffe"/>
    <w:link w:val="Chard"/>
    <w:semiHidden/>
    <w:rsid w:val="003164A4"/>
    <w:rPr>
      <w:b/>
      <w:bCs/>
    </w:rPr>
  </w:style>
  <w:style w:type="character" w:customStyle="1" w:styleId="ordinary-span-edit2">
    <w:name w:val="ordinary-span-edit2"/>
    <w:basedOn w:val="a0"/>
    <w:rsid w:val="00BD6363"/>
  </w:style>
  <w:style w:type="paragraph" w:styleId="afffffff0">
    <w:name w:val="List Paragraph"/>
    <w:basedOn w:val="a"/>
    <w:uiPriority w:val="34"/>
    <w:qFormat/>
    <w:rsid w:val="00D7378A"/>
    <w:pPr>
      <w:ind w:firstLineChars="200" w:firstLine="420"/>
    </w:pPr>
  </w:style>
  <w:style w:type="paragraph" w:customStyle="1" w:styleId="Afffffff1">
    <w:name w:val="正文 A"/>
    <w:rsid w:val="00ED6006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hAnsi="Times New Roman" w:cs="Arial Unicode MS"/>
      <w:color w:val="000000"/>
      <w:szCs w:val="21"/>
      <w:u w:color="000000"/>
      <w:bdr w:val="nil"/>
    </w:rPr>
  </w:style>
  <w:style w:type="paragraph" w:customStyle="1" w:styleId="Normal7">
    <w:name w:val="Normal_7"/>
    <w:rsid w:val="00DC7E93"/>
    <w:pPr>
      <w:pBdr>
        <w:top w:val="nil"/>
        <w:left w:val="nil"/>
        <w:bottom w:val="nil"/>
        <w:right w:val="nil"/>
        <w:between w:val="nil"/>
        <w:bar w:val="nil"/>
      </w:pBdr>
      <w:spacing w:before="120" w:after="240"/>
      <w:jc w:val="both"/>
    </w:pPr>
    <w:rPr>
      <w:rFonts w:ascii="Arial Unicode MS" w:eastAsia="Times New Roman" w:hAnsi="Arial Unicode MS" w:cs="Arial Unicode MS" w:hint="eastAsia"/>
      <w:color w:val="000000"/>
      <w:kern w:val="0"/>
      <w:sz w:val="22"/>
      <w:u w:color="000000"/>
      <w:bdr w:val="nil"/>
    </w:rPr>
  </w:style>
  <w:style w:type="numbering" w:customStyle="1" w:styleId="1">
    <w:name w:val="已导入的样式“1”"/>
    <w:rsid w:val="00F61E64"/>
    <w:pPr>
      <w:numPr>
        <w:numId w:val="2"/>
      </w:numPr>
    </w:pPr>
  </w:style>
  <w:style w:type="paragraph" w:customStyle="1" w:styleId="Tabletext9">
    <w:name w:val="Table text (9)"/>
    <w:rsid w:val="00EB6769"/>
    <w:pPr>
      <w:pBdr>
        <w:top w:val="nil"/>
        <w:left w:val="nil"/>
        <w:bottom w:val="nil"/>
        <w:right w:val="nil"/>
        <w:between w:val="nil"/>
        <w:bar w:val="nil"/>
      </w:pBdr>
      <w:spacing w:before="60" w:after="60" w:line="210" w:lineRule="atLeast"/>
      <w:jc w:val="both"/>
    </w:pPr>
    <w:rPr>
      <w:rFonts w:ascii="Arial" w:hAnsi="Arial" w:cs="Arial Unicode MS"/>
      <w:color w:val="000000"/>
      <w:kern w:val="0"/>
      <w:sz w:val="18"/>
      <w:szCs w:val="18"/>
      <w:u w:color="000000"/>
      <w:bdr w:val="nil"/>
    </w:rPr>
  </w:style>
  <w:style w:type="numbering" w:customStyle="1" w:styleId="2">
    <w:name w:val="已导入的样式“2”"/>
    <w:rsid w:val="00462A17"/>
    <w:pPr>
      <w:numPr>
        <w:numId w:val="3"/>
      </w:numPr>
    </w:pPr>
  </w:style>
  <w:style w:type="table" w:customStyle="1" w:styleId="TableNormal">
    <w:name w:val="Table Normal"/>
    <w:rsid w:val="008174A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Char">
    <w:name w:val="标题 3 Char"/>
    <w:basedOn w:val="a0"/>
    <w:link w:val="3"/>
    <w:uiPriority w:val="9"/>
    <w:semiHidden/>
    <w:rsid w:val="00602E8F"/>
    <w:rPr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602E8F"/>
  </w:style>
  <w:style w:type="character" w:styleId="afffffff2">
    <w:name w:val="Emphasis"/>
    <w:basedOn w:val="a0"/>
    <w:uiPriority w:val="20"/>
    <w:qFormat/>
    <w:rsid w:val="00602E8F"/>
    <w:rPr>
      <w:i/>
      <w:iCs/>
    </w:rPr>
  </w:style>
  <w:style w:type="paragraph" w:customStyle="1" w:styleId="Default">
    <w:name w:val="Default"/>
    <w:rsid w:val="00677BE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highlight">
    <w:name w:val="highlight"/>
    <w:rsid w:val="00677BED"/>
  </w:style>
  <w:style w:type="character" w:styleId="afffffff3">
    <w:name w:val="Placeholder Text"/>
    <w:basedOn w:val="a0"/>
    <w:uiPriority w:val="99"/>
    <w:semiHidden/>
    <w:rsid w:val="000C28F0"/>
    <w:rPr>
      <w:color w:val="808080"/>
    </w:rPr>
  </w:style>
  <w:style w:type="table" w:styleId="afffffff4">
    <w:name w:val="Table Grid"/>
    <w:basedOn w:val="a1"/>
    <w:uiPriority w:val="59"/>
    <w:rsid w:val="00817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x.book118.com/html/2018/0121/149831674.s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0F898-8192-49EC-B562-E2A09B56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1987</Words>
  <Characters>11328</Characters>
  <Application>Microsoft Office Word</Application>
  <DocSecurity>0</DocSecurity>
  <Lines>94</Lines>
  <Paragraphs>26</Paragraphs>
  <ScaleCrop>false</ScaleCrop>
  <Company>CEPI</Company>
  <LinksUpToDate>false</LinksUpToDate>
  <CharactersWithSpaces>13289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Yinhua</dc:creator>
  <cp:lastModifiedBy>AutoBVT</cp:lastModifiedBy>
  <cp:revision>5</cp:revision>
  <cp:lastPrinted>2018-03-21T09:15:00Z</cp:lastPrinted>
  <dcterms:created xsi:type="dcterms:W3CDTF">2018-06-21T05:35:00Z</dcterms:created>
  <dcterms:modified xsi:type="dcterms:W3CDTF">2018-06-21T07:36:00Z</dcterms:modified>
</cp:coreProperties>
</file>