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50" w:afterLines="50" w:line="20" w:lineRule="auto"/>
        <w:jc w:val="center"/>
        <w:rPr>
          <w:rFonts w:ascii="黑体" w:eastAsia="黑体"/>
          <w:spacing w:val="40"/>
          <w:sz w:val="52"/>
        </w:rPr>
      </w:pPr>
    </w:p>
    <w:p>
      <w:pPr>
        <w:spacing w:beforeLines="50" w:afterLines="50" w:line="20" w:lineRule="auto"/>
        <w:jc w:val="center"/>
        <w:rPr>
          <w:rFonts w:ascii="黑体" w:eastAsia="黑体"/>
          <w:spacing w:val="40"/>
          <w:sz w:val="52"/>
        </w:rPr>
      </w:pPr>
    </w:p>
    <w:p>
      <w:pPr>
        <w:spacing w:beforeLines="50" w:afterLines="50" w:line="20" w:lineRule="auto"/>
        <w:jc w:val="center"/>
        <w:rPr>
          <w:rFonts w:ascii="黑体" w:eastAsia="黑体"/>
          <w:spacing w:val="40"/>
          <w:sz w:val="52"/>
        </w:rPr>
      </w:pPr>
      <w:r>
        <w:rPr>
          <w:rFonts w:hint="eastAsia" w:ascii="黑体" w:eastAsia="黑体"/>
          <w:spacing w:val="40"/>
          <w:sz w:val="52"/>
        </w:rPr>
        <w:t>工业和信息化部</w:t>
      </w:r>
    </w:p>
    <w:p>
      <w:pPr>
        <w:spacing w:beforeLines="50" w:afterLines="50" w:line="20" w:lineRule="auto"/>
        <w:jc w:val="center"/>
        <w:rPr>
          <w:rFonts w:ascii="黑体" w:eastAsia="黑体"/>
          <w:spacing w:val="40"/>
          <w:sz w:val="52"/>
        </w:rPr>
      </w:pPr>
      <w:r>
        <w:rPr>
          <w:rFonts w:hint="eastAsia" w:ascii="黑体" w:eastAsia="黑体"/>
          <w:spacing w:val="40"/>
          <w:sz w:val="52"/>
        </w:rPr>
        <w:t>推荐性</w:t>
      </w:r>
      <w:r>
        <w:rPr>
          <w:rFonts w:hint="eastAsia" w:ascii="黑体" w:eastAsia="黑体"/>
          <w:spacing w:val="40"/>
          <w:sz w:val="52"/>
          <w:lang w:eastAsia="zh-CN"/>
        </w:rPr>
        <w:t>国家标准</w:t>
      </w:r>
      <w:r>
        <w:rPr>
          <w:rFonts w:hint="eastAsia" w:ascii="黑体" w:eastAsia="黑体"/>
          <w:spacing w:val="40"/>
          <w:sz w:val="52"/>
        </w:rPr>
        <w:t>计划集中复审结论汇总</w:t>
      </w:r>
      <w:r>
        <w:rPr>
          <w:rFonts w:hint="eastAsia" w:ascii="黑体" w:eastAsia="黑体"/>
          <w:spacing w:val="40"/>
          <w:sz w:val="52"/>
          <w:lang w:eastAsia="zh-CN"/>
        </w:rPr>
        <w:t>表</w:t>
      </w:r>
      <w:bookmarkStart w:id="1" w:name="_GoBack"/>
      <w:bookmarkEnd w:id="1"/>
    </w:p>
    <w:p>
      <w:pPr>
        <w:spacing w:beforeLines="50" w:afterLines="50" w:line="20" w:lineRule="auto"/>
        <w:jc w:val="center"/>
        <w:rPr>
          <w:rFonts w:ascii="黑体" w:eastAsia="黑体"/>
          <w:spacing w:val="40"/>
          <w:sz w:val="52"/>
        </w:rPr>
      </w:pPr>
    </w:p>
    <w:p>
      <w:pPr>
        <w:spacing w:beforeLines="50" w:afterLines="50" w:line="20" w:lineRule="auto"/>
        <w:jc w:val="center"/>
        <w:rPr>
          <w:rFonts w:ascii="黑体" w:eastAsia="黑体"/>
          <w:spacing w:val="40"/>
          <w:sz w:val="52"/>
        </w:rPr>
      </w:pPr>
    </w:p>
    <w:p>
      <w:pPr>
        <w:spacing w:before="156" w:after="156" w:line="20" w:lineRule="auto"/>
        <w:jc w:val="center"/>
        <w:rPr>
          <w:rFonts w:ascii="黑体" w:eastAsia="黑体"/>
          <w:spacing w:val="40"/>
          <w:sz w:val="32"/>
        </w:rPr>
      </w:pPr>
      <w:r>
        <w:rPr>
          <w:rFonts w:hint="eastAsia" w:ascii="黑体" w:eastAsia="黑体"/>
          <w:spacing w:val="40"/>
          <w:sz w:val="32"/>
        </w:rPr>
        <w:t>工业和信息化部科技司</w:t>
      </w:r>
    </w:p>
    <w:p>
      <w:pPr>
        <w:spacing w:before="156" w:after="156" w:line="20" w:lineRule="auto"/>
        <w:jc w:val="center"/>
        <w:rPr>
          <w:rFonts w:ascii="黑体" w:eastAsia="黑体"/>
          <w:spacing w:val="40"/>
          <w:sz w:val="32"/>
        </w:rPr>
      </w:pPr>
      <w:r>
        <w:rPr>
          <w:rFonts w:hint="eastAsia" w:ascii="黑体" w:eastAsia="黑体"/>
          <w:spacing w:val="40"/>
          <w:sz w:val="32"/>
        </w:rPr>
        <w:t>二○一六年十二月</w:t>
      </w:r>
    </w:p>
    <w:p>
      <w:pPr>
        <w:spacing w:line="20" w:lineRule="auto"/>
        <w:jc w:val="center"/>
        <w:rPr>
          <w:rFonts w:ascii="黑体" w:eastAsia="黑体"/>
          <w:sz w:val="48"/>
        </w:rPr>
      </w:pPr>
      <w:r>
        <w:rPr>
          <w:rFonts w:ascii="宋体" w:hAnsi="宋体"/>
          <w:sz w:val="20"/>
        </w:rPr>
        <w:br w:type="page"/>
      </w:r>
      <w:r>
        <w:rPr>
          <w:rFonts w:hint="eastAsia" w:ascii="黑体" w:eastAsia="黑体"/>
          <w:sz w:val="48"/>
        </w:rPr>
        <w:t>目  录</w:t>
      </w:r>
      <w:bookmarkStart w:id="0" w:name="A2"/>
      <w:bookmarkEnd w:id="0"/>
    </w:p>
    <w:p>
      <w:pPr>
        <w:spacing w:line="20" w:lineRule="auto"/>
        <w:jc w:val="center"/>
        <w:rPr>
          <w:rFonts w:ascii="宋体" w:hAnsi="宋体"/>
          <w:sz w:val="20"/>
        </w:rPr>
        <w:sectPr>
          <w:footerReference r:id="rId4" w:type="default"/>
          <w:pgSz w:w="16838" w:h="11906" w:orient="landscape"/>
          <w:pgMar w:top="873" w:right="663" w:bottom="873" w:left="1230" w:header="851" w:footer="992" w:gutter="0"/>
          <w:cols w:space="720" w:num="1"/>
          <w:titlePg/>
          <w:docGrid w:type="lines" w:linePitch="312" w:charSpace="0"/>
        </w:sectPr>
      </w:pPr>
      <w:r>
        <w:rPr>
          <w:rFonts w:ascii="宋体" w:hAnsi="宋体"/>
          <w:sz w:val="20"/>
        </w:rPr>
        <w:fldChar w:fldCharType="begin"/>
      </w:r>
      <w:r>
        <w:rPr>
          <w:rFonts w:ascii="宋体" w:hAnsi="宋体"/>
          <w:sz w:val="20"/>
        </w:rPr>
        <w:instrText xml:space="preserve"> INDEX \e "</w:instrText>
      </w:r>
      <w:r>
        <w:rPr>
          <w:rFonts w:ascii="宋体" w:hAnsi="宋体"/>
          <w:sz w:val="20"/>
        </w:rPr>
        <w:tab/>
      </w:r>
      <w:r>
        <w:rPr>
          <w:rFonts w:ascii="宋体" w:hAnsi="宋体"/>
          <w:sz w:val="20"/>
        </w:rPr>
        <w:instrText xml:space="preserve">" \y \o "P" \c "1" \z "2052" </w:instrText>
      </w:r>
      <w:r>
        <w:rPr>
          <w:rFonts w:ascii="宋体" w:hAnsi="宋体"/>
          <w:sz w:val="20"/>
        </w:rPr>
        <w:fldChar w:fldCharType="separate"/>
      </w:r>
    </w:p>
    <w:p>
      <w:pPr>
        <w:pStyle w:val="4"/>
        <w:tabs>
          <w:tab w:val="right" w:leader="dot" w:pos="14935"/>
        </w:tabs>
        <w:rPr>
          <w:b/>
          <w:bCs/>
        </w:rPr>
      </w:pPr>
      <w:r>
        <w:rPr>
          <w:rFonts w:hint="eastAsia"/>
          <w:b/>
        </w:rPr>
        <w:t>安全生产领域推荐性标准计划集中复审结论汇总表</w:t>
      </w:r>
      <w:r>
        <w:rPr>
          <w:b/>
        </w:rPr>
        <w:tab/>
      </w:r>
      <w:r>
        <w:rPr>
          <w:b/>
          <w:bCs/>
        </w:rPr>
        <w:t>3</w:t>
      </w:r>
    </w:p>
    <w:p>
      <w:pPr>
        <w:pStyle w:val="4"/>
        <w:tabs>
          <w:tab w:val="right" w:leader="dot" w:pos="14935"/>
        </w:tabs>
        <w:ind w:firstLine="420" w:firstLineChars="200"/>
        <w:rPr>
          <w:bCs/>
        </w:rPr>
      </w:pPr>
      <w:r>
        <w:rPr>
          <w:rFonts w:hint="eastAsia"/>
        </w:rPr>
        <w:t>民爆行业</w:t>
      </w:r>
      <w:r>
        <w:tab/>
      </w:r>
      <w:r>
        <w:rPr>
          <w:b/>
          <w:bCs/>
        </w:rPr>
        <w:t>3</w:t>
      </w:r>
    </w:p>
    <w:p>
      <w:pPr>
        <w:pStyle w:val="4"/>
        <w:tabs>
          <w:tab w:val="right" w:leader="dot" w:pos="14935"/>
        </w:tabs>
        <w:rPr>
          <w:b/>
        </w:rPr>
      </w:pPr>
      <w:r>
        <w:rPr>
          <w:rFonts w:hint="eastAsia"/>
          <w:b/>
        </w:rPr>
        <w:t>产品领域推荐性标准计划集中复审结论汇总表</w:t>
      </w:r>
      <w:r>
        <w:rPr>
          <w:b/>
        </w:rPr>
        <w:tab/>
      </w:r>
      <w:r>
        <w:rPr>
          <w:b/>
        </w:rPr>
        <w:t>4</w:t>
      </w:r>
    </w:p>
    <w:p>
      <w:pPr>
        <w:pStyle w:val="4"/>
        <w:tabs>
          <w:tab w:val="right" w:leader="dot" w:pos="14935"/>
        </w:tabs>
        <w:ind w:firstLine="420" w:firstLineChars="200"/>
      </w:pPr>
      <w:r>
        <w:rPr>
          <w:rFonts w:hint="eastAsia"/>
        </w:rPr>
        <w:t>电子行业</w:t>
      </w:r>
      <w:r>
        <w:tab/>
      </w:r>
      <w:r>
        <w:rPr>
          <w:rFonts w:hint="eastAsia"/>
          <w:lang w:val="en-US" w:eastAsia="zh-CN"/>
        </w:rPr>
        <w:t>4</w:t>
      </w:r>
    </w:p>
    <w:p>
      <w:pPr>
        <w:pStyle w:val="4"/>
        <w:tabs>
          <w:tab w:val="right" w:leader="dot" w:pos="14935"/>
        </w:tabs>
        <w:ind w:firstLine="420" w:firstLineChars="200"/>
      </w:pPr>
      <w:r>
        <w:rPr>
          <w:rFonts w:hint="eastAsia"/>
        </w:rPr>
        <w:t>通信行业</w:t>
      </w:r>
      <w:r>
        <w:tab/>
      </w:r>
      <w:r>
        <w:t>10</w:t>
      </w:r>
      <w:r>
        <w:rPr>
          <w:rFonts w:hint="eastAsia"/>
          <w:lang w:val="en-US" w:eastAsia="zh-CN"/>
        </w:rPr>
        <w:t>5</w:t>
      </w:r>
    </w:p>
    <w:p>
      <w:pPr>
        <w:pStyle w:val="4"/>
        <w:tabs>
          <w:tab w:val="right" w:leader="dot" w:pos="14935"/>
        </w:tabs>
        <w:ind w:firstLine="420" w:firstLineChars="200"/>
        <w:sectPr>
          <w:type w:val="continuous"/>
          <w:pgSz w:w="16838" w:h="11906" w:orient="landscape"/>
          <w:pgMar w:top="873" w:right="663" w:bottom="873" w:left="1230" w:header="851" w:footer="992" w:gutter="0"/>
          <w:cols w:space="720" w:num="1"/>
          <w:titlePg/>
          <w:docGrid w:type="lines" w:linePitch="312" w:charSpace="0"/>
        </w:sectPr>
      </w:pPr>
    </w:p>
    <w:p>
      <w:pPr>
        <w:spacing w:line="20" w:lineRule="auto"/>
        <w:jc w:val="center"/>
        <w:rPr>
          <w:rFonts w:ascii="宋体" w:hAnsi="宋体"/>
          <w:sz w:val="20"/>
        </w:rPr>
      </w:pPr>
      <w:r>
        <w:rPr>
          <w:rFonts w:ascii="宋体" w:hAnsi="宋体"/>
          <w:sz w:val="20"/>
        </w:rPr>
        <w:fldChar w:fldCharType="end"/>
      </w:r>
    </w:p>
    <w:p>
      <w:pPr>
        <w:spacing w:line="20" w:lineRule="auto"/>
        <w:jc w:val="center"/>
        <w:rPr>
          <w:rFonts w:ascii="宋体" w:hAnsi="宋体"/>
          <w:sz w:val="20"/>
        </w:rPr>
      </w:pPr>
      <w:r>
        <w:rPr>
          <w:rFonts w:ascii="宋体" w:hAnsi="宋体"/>
          <w:sz w:val="20"/>
        </w:rPr>
        <w:br w:type="page"/>
      </w:r>
    </w:p>
    <w:p>
      <w:pPr>
        <w:pStyle w:val="4"/>
        <w:spacing w:after="240" w:line="20" w:lineRule="auto"/>
        <w:jc w:val="center"/>
        <w:outlineLvl w:val="1"/>
        <w:rPr>
          <w:rFonts w:ascii="黑体" w:hAnsi="黑体" w:eastAsia="黑体"/>
        </w:rPr>
      </w:pPr>
      <w:r>
        <w:rPr>
          <w:rFonts w:hint="eastAsia" w:ascii="黑体" w:hAnsi="黑体" w:eastAsia="黑体"/>
          <w:sz w:val="32"/>
        </w:rPr>
        <w:t>安全生产领域推荐性标准计划集中复审结论汇总表</w:t>
      </w:r>
      <w:r>
        <w:fldChar w:fldCharType="begin"/>
      </w:r>
      <w:r>
        <w:instrText xml:space="preserve"> XE "</w:instrText>
      </w:r>
      <w:r>
        <w:rPr>
          <w:rFonts w:hint="eastAsia"/>
        </w:rPr>
        <w:instrText xml:space="preserve">安全生产领域推荐性标准计划集中复审结论汇总表</w:instrText>
      </w:r>
      <w:r>
        <w:instrText xml:space="preserve">" \y "1" \b </w:instrText>
      </w:r>
      <w:r>
        <w:rPr>
          <w:rFonts w:ascii="黑体" w:hAnsi="宋体" w:eastAsia="黑体"/>
          <w:sz w:val="32"/>
        </w:rPr>
        <w:fldChar w:fldCharType="end"/>
      </w:r>
    </w:p>
    <w:p>
      <w:pPr>
        <w:snapToGrid w:val="0"/>
        <w:spacing w:line="360" w:lineRule="auto"/>
        <w:outlineLvl w:val="2"/>
        <w:rPr>
          <w:color w:val="000000"/>
          <w:szCs w:val="21"/>
        </w:rPr>
      </w:pPr>
      <w:r>
        <w:rPr>
          <w:rFonts w:hint="eastAsia"/>
          <w:color w:val="000000"/>
          <w:szCs w:val="21"/>
        </w:rPr>
        <w:t>主管司局：安全生产司               行业：民爆</w:t>
      </w:r>
      <w:r>
        <w:fldChar w:fldCharType="begin"/>
      </w:r>
      <w:r>
        <w:instrText xml:space="preserve"> XE "</w:instrText>
      </w:r>
      <w:r>
        <w:rPr>
          <w:rFonts w:hint="eastAsia"/>
        </w:rPr>
        <w:instrText xml:space="preserve">民爆行业</w:instrText>
      </w:r>
      <w:r>
        <w:instrText xml:space="preserve">" \y "11" \b </w:instrText>
      </w:r>
      <w:r>
        <w:rPr>
          <w:rFonts w:ascii="黑体" w:hAnsi="宋体" w:eastAsia="黑体"/>
          <w:sz w:val="32"/>
        </w:rPr>
        <w:fldChar w:fldCharType="end"/>
      </w:r>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29"/>
        <w:gridCol w:w="2378"/>
        <w:gridCol w:w="2038"/>
        <w:gridCol w:w="679"/>
        <w:gridCol w:w="509"/>
        <w:gridCol w:w="509"/>
        <w:gridCol w:w="849"/>
        <w:gridCol w:w="679"/>
        <w:gridCol w:w="509"/>
        <w:gridCol w:w="509"/>
        <w:gridCol w:w="3727"/>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序号</w:t>
            </w:r>
          </w:p>
        </w:tc>
        <w:tc>
          <w:tcPr>
            <w:tcW w:w="15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计划编号</w:t>
            </w:r>
          </w:p>
        </w:tc>
        <w:tc>
          <w:tcPr>
            <w:tcW w:w="237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标准名称</w:t>
            </w:r>
          </w:p>
        </w:tc>
        <w:tc>
          <w:tcPr>
            <w:tcW w:w="20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标准化技术组织</w:t>
            </w:r>
          </w:p>
        </w:tc>
        <w:tc>
          <w:tcPr>
            <w:tcW w:w="424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复审结论</w:t>
            </w:r>
          </w:p>
        </w:tc>
        <w:tc>
          <w:tcPr>
            <w:tcW w:w="37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主要理由</w:t>
            </w:r>
          </w:p>
        </w:tc>
        <w:tc>
          <w:tcPr>
            <w:tcW w:w="5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继续有效</w:t>
            </w:r>
          </w:p>
        </w:tc>
        <w:tc>
          <w:tcPr>
            <w:tcW w:w="186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修订（调整）</w:t>
            </w: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直接废止</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转化</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协调</w:t>
            </w:r>
          </w:p>
        </w:tc>
        <w:tc>
          <w:tcPr>
            <w:tcW w:w="37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延期</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其他</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延期完成年度</w:t>
            </w: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7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20141810-T-339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油气井聚能射孔器材通用技术条件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7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20151662-T-339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工业炸药水下爆炸能量测试方法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7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20154100-T-339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油气井聚能射孔器材性能试验方法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7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20060360-T-307</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整合“工业雷管延期时间测定方法”、“工业雷管铅板试验方法”、“工业雷管浸水试验方法”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7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项目没有实施效益，2006年立项至今未实施</w:t>
            </w:r>
          </w:p>
        </w:tc>
        <w:tc>
          <w:tcPr>
            <w:tcW w:w="5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20074914-T-307</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多功能储能式桥丝自动焊接机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7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项目没有实施效益，2006年立项至今未实施</w:t>
            </w:r>
          </w:p>
        </w:tc>
        <w:tc>
          <w:tcPr>
            <w:tcW w:w="5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20074944-Z-307</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火工品科研试制安全技术规程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工信部民爆标准化技术委员会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727" w:type="dxa"/>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项目没有实施效益，2006年立项至今未实施</w:t>
            </w:r>
          </w:p>
        </w:tc>
        <w:tc>
          <w:tcPr>
            <w:tcW w:w="566" w:type="dxa"/>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p>
      <w:pPr>
        <w:pStyle w:val="4"/>
        <w:spacing w:after="240" w:line="20" w:lineRule="auto"/>
        <w:jc w:val="center"/>
        <w:outlineLvl w:val="1"/>
        <w:rPr>
          <w:rFonts w:ascii="黑体" w:hAnsi="黑体" w:eastAsia="黑体"/>
        </w:rPr>
      </w:pPr>
      <w:r>
        <w:fldChar w:fldCharType="begin"/>
      </w:r>
      <w:r>
        <w:instrText xml:space="preserve"> XE "</w:instrText>
      </w:r>
      <w:r>
        <w:rPr>
          <w:rFonts w:hint="eastAsia"/>
        </w:rPr>
        <w:instrText xml:space="preserve">产品领域推荐性标准计划集中复审结论汇总表</w:instrText>
      </w:r>
      <w:r>
        <w:instrText xml:space="preserve">" \y "21" \b </w:instrText>
      </w:r>
      <w:r>
        <w:rPr>
          <w:rFonts w:ascii="黑体" w:hAnsi="宋体" w:eastAsia="黑体"/>
          <w:sz w:val="32"/>
        </w:rPr>
        <w:fldChar w:fldCharType="end"/>
      </w:r>
    </w:p>
    <w:p>
      <w:pPr>
        <w:pStyle w:val="4"/>
        <w:spacing w:after="240" w:line="20" w:lineRule="auto"/>
        <w:jc w:val="center"/>
        <w:outlineLvl w:val="1"/>
        <w:rPr>
          <w:rFonts w:ascii="黑体" w:hAnsi="黑体" w:eastAsia="黑体"/>
        </w:rPr>
      </w:pPr>
      <w:r>
        <w:rPr>
          <w:rFonts w:hint="eastAsia" w:ascii="黑体" w:hAnsi="黑体" w:eastAsia="黑体"/>
          <w:sz w:val="32"/>
        </w:rPr>
        <w:t>产品领域推荐性标准计划集中复审结论汇总表</w:t>
      </w:r>
    </w:p>
    <w:p>
      <w:pPr>
        <w:snapToGrid w:val="0"/>
        <w:spacing w:line="360" w:lineRule="auto"/>
        <w:outlineLvl w:val="2"/>
        <w:rPr>
          <w:color w:val="000000"/>
          <w:szCs w:val="21"/>
        </w:rPr>
      </w:pPr>
      <w:r>
        <w:rPr>
          <w:rFonts w:hint="eastAsia"/>
          <w:color w:val="000000"/>
          <w:szCs w:val="21"/>
        </w:rPr>
        <w:t>主管司局：电子信息司               行业：电子</w:t>
      </w:r>
      <w:r>
        <w:fldChar w:fldCharType="begin"/>
      </w:r>
      <w:r>
        <w:instrText xml:space="preserve"> XE "</w:instrText>
      </w:r>
      <w:r>
        <w:rPr>
          <w:rFonts w:hint="eastAsia"/>
        </w:rPr>
        <w:instrText xml:space="preserve">电子行业</w:instrText>
      </w:r>
      <w:r>
        <w:instrText xml:space="preserve">" \y "41" \b </w:instrText>
      </w:r>
      <w:r>
        <w:rPr>
          <w:rFonts w:ascii="黑体" w:hAnsi="宋体" w:eastAsia="黑体"/>
          <w:sz w:val="32"/>
        </w:rPr>
        <w:fldChar w:fldCharType="end"/>
      </w:r>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29"/>
        <w:gridCol w:w="2378"/>
        <w:gridCol w:w="2038"/>
        <w:gridCol w:w="679"/>
        <w:gridCol w:w="509"/>
        <w:gridCol w:w="509"/>
        <w:gridCol w:w="849"/>
        <w:gridCol w:w="679"/>
        <w:gridCol w:w="509"/>
        <w:gridCol w:w="509"/>
        <w:gridCol w:w="3262"/>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序号</w:t>
            </w:r>
          </w:p>
        </w:tc>
        <w:tc>
          <w:tcPr>
            <w:tcW w:w="15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计划编号</w:t>
            </w:r>
          </w:p>
        </w:tc>
        <w:tc>
          <w:tcPr>
            <w:tcW w:w="237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标准名称</w:t>
            </w:r>
          </w:p>
        </w:tc>
        <w:tc>
          <w:tcPr>
            <w:tcW w:w="20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标准化技术组织</w:t>
            </w:r>
          </w:p>
        </w:tc>
        <w:tc>
          <w:tcPr>
            <w:tcW w:w="424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复审结论</w:t>
            </w:r>
          </w:p>
        </w:tc>
        <w:tc>
          <w:tcPr>
            <w:tcW w:w="32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主要理由</w:t>
            </w:r>
          </w:p>
        </w:tc>
        <w:tc>
          <w:tcPr>
            <w:tcW w:w="10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继续有效</w:t>
            </w:r>
          </w:p>
        </w:tc>
        <w:tc>
          <w:tcPr>
            <w:tcW w:w="186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修订（调整）</w:t>
            </w: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直接废止</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转化</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协调</w:t>
            </w:r>
          </w:p>
        </w:tc>
        <w:tc>
          <w:tcPr>
            <w:tcW w:w="326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延期</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其他</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延期完成年度</w:t>
            </w: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26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03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20120140-T-339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CPU基准程序测试方法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20067250-T-339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C频段卫星电视接收站通用规范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20120141-T-339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DSP基准程序测试方法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20067251-T-339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Ku频段卫星电视接收站通用规范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20130003-T-339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LED加速寿命试验方法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20130004-T-339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LED应用产品可靠性试验的点估计和区间估计（指数分布）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20132169-T-339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LED显示屏干扰光现场测量方法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20132168-T-339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LED显示屏干扰光评价规范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20132167-T-339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LED模块光辐射安全要求与等级分类方法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目前已经有国标LED器件、LED灯具的光辐射安全要求、测试方法标准，因此LED模块的可采用LED灯具或LED器件的相关标准，无必要制定该标准</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20132178-T-339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与通信网络连接的电路上的xDSL信号的安全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20130011-T-339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中功率半导体发光二极管芯片技术规范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20083087-T-339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二手电子信息产品通用管理规范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20080201-T-339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信息安全技术虹膜识别产品评测标准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属于信安标委管理范畴，建议调整至信安标委。按照国标委要求，2010年以前下达的计划项目予以废止，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属于信安标委管理范畴，建议调整至信安标委。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20090026-T-339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信息技术设备功耗的测试方法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20141004-T-339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光纤传感器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20062064-T-339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光纤光缆接头 第1部分：总规范 构件和配件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20062065-T-339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光纤光缆接头 第2部分：分规范 光纤光缆接头盒和集纤盘</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20064499-T-339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光纤光缆接头 第3部分：分规范 光纤光缆熔接式接头</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20062066-T-339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光纤光缆接头 第4部分：分规范 光纤光缆机械式接头</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20132180-T-339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 第2-10部分：室内光缆 单纤和双纤光缆门类规范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20132181-T-339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 第2-20部分：室内光缆 多纤配线光缆门类规范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20132182-T-339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 第2-30部分：室内光缆 带状光缆的门类规范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20132183-T-339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 第2-40部分：室内光缆 A4类紧包光纤单纤和双纤光缆门类规范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20132184-T-339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 第2-50部分：室内光缆 跳线用单芯和双芯光缆门类规范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20132179-T-339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 第2部分：室内光缆 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20067253-T-339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 第3-10部分：室外光缆门类规范-管道和直埋通信光缆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该系列标准计划项目年代已久，技术内容变化较大，其参照的IEC标准均已有新版本，建议直接废止该系列标准计划，重新申报制定项目。</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20067254-T-339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 第3-20部分：室外光缆门类规范-自承式架空通信光缆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该系列标准计划项目年代已久，技术内容变化较大，其参照的IEC标准均已有新版本，建议直接废止该系列标准计划，重新申报制定项目。</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20067255-T-339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 第3-30部分：室外光缆门类规范-穿越江河湖泊的通信光缆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该系列标准计划项目年代已久，技术内容变化较大，其参照的IEC标准均已有新版本，建议直接废止该系列标准计划，重新申报制定项目。</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20132173-T-339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 第4-10部分：沿电力线路架设的光缆 光纤复合架空地线门类规范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20063595-T-339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 第4-1部分：分规范 光纤复合架空地线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20132174-T-339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 第4-20部分：沿电力线路架设的光缆 全介质自承式架空光缆门类规范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20132175-T-339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 第4-30部分：沿电力线路架设的光缆 光纤复合架空相线门类规范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20061158-T-339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光致荧光粉测试方法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已被整合修订并发布，GB/T 5838.3-2015荧光粉 第3部分：性能试验方法。</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20130009-T-339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功率半导体发光二极管芯片技术规范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20130099-T-339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北斗卫星授时终端技术要求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20132171-T-339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北斗卫星授时终端测试方法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20130007-T-339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半导体光电子器件 中功率发光二极管空白详细规范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20130005-T-339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半导体光电子器件 功率发光二极管空白详细规范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20130006-T-339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半导体光电子器件 小功率发光二极管空白详细规范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20100031-T-339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半导体发光二极管光辐射安全 第1部分：要求与等级分类方法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20100032-T-339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半导体发光二极管光辐射安全 第2部分：测试方法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20151491-T-339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微电子机械器件 第19部分：电子罗盘</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20151492-T-339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微电子机械器件 第5部分：MEMS射频开关</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20151495-T-339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微电子机械器件 第7部分：用于射频控制与选择的MEMS滤波器和双工器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20065759-T-339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半导体少长针消雷装置使用的安全要求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该计划超期未完成，在音视频、信息技术和通信技术产品安全领域未发现使用需求，建议原标准视情废止。因此直接废止该项目计划。</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原标准由人力资源和社会保障部提出，建议调整。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20130002-T-339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半导体照明术语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20132170-T-339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半导体照明用LED模块系列型谱</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20062067-T-339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单模纤维光学器件回波损耗偏振依赖性测量方法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20079524-T-339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卫星定位船舶信息服务系统船用终端通用规范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已有标准GB/T 30287.4-2013 卫星定位船舶信息服务系统  第4部分：船用终端通用规范</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20079523-T-339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卫星定位车辆信息服务系统信息安全规范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已有标准GB/T 30290.3-2013  卫星定位车辆信息服务系统  第3部分：信息安全规范</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20061400-T-339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印制板导线局部放电测试方法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20064080-T-339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印制板导线载流量测试方法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20065771-T-339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压电陶瓷材料型号命名方法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原标准依然适用、有效，因此直接废止该项目计划。</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20151774-T-339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发光二极管模块热特性瞬态测试方法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20151775-T-339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发光二极管芯片点测方法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20065770-T-339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吸气剂术语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20064243-T-339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固体电介质微波复介电常数的测试方法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20064469-T-339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固体电介质微波复介电常数的测试方法 开式腔法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20063570-T-339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固体电介质微波复介电常数的测试方法 微扰法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20062772-T-339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地理信息技术基本术语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已有GB/T 17694-2009  地理信息 术语</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20120142-T-339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处理器参数指标体系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20120143-T-339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处理器电参数测试方法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20120144-T-339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处理器评测流程规范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20064445-T-339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多层印制电路用限定燃烧性的薄覆铜箔聚酰亚胺玻璃布层压板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20062250-T-339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夜视器件和存储管用Y20荧光粉</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20064198-T-339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天气雷达通用技术条件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20063818-T-339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导航术语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建议调整归口为“全国导航设备标准化技术委员会”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20064609-T-339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彩色液晶显示器件的光度和色度的测试方法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已被GB/T 18910.61—2012《液晶显示器件  第6-1部分：液晶显示器件测试方法  光电参数》替代。</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20063329-T-339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微波介质基片复介电常数带状线测试方法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20141812-T-339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掺稀土光纤 第4部分：掺铒光纤</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20060403-T-339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掺钕钇铝石榴石激光棒</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20060237-T-339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掺钕钇铝石榴石激光棒激光阈值及斜率效率测量方法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20060546-T-339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整合《数传电台通用规范》《移动通信选择呼叫和数据设备测量方法》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20060526-T-339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整合《移动通信调频无线电话机通用技术条件》《移动通信调频无线电话机通用技术条件》《移动通信调频无线电话机环境要求和试验方法》《移动通信调频无线电话机质量评定规则》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20060808-T-339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整合《钨杆》《掺杂钨条》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20060809-T-339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整合《钼杆》《掺杂钼条》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20060807-T-339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整合《钼钨合金条》《钼钨合金杆》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20062396-T-339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无绳电话系统设备总规范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目前无绳电话应用市场有限，产品技术没有很大变化而且已有GB/T 17113-2008《无绳电话机技术要求和测试方法》、GB19483-2004《无绳电话的电磁兼容性要求及测试方法》，和GB/T1689-1997《无绳电话系统设备总规范》，已经满足目前市场中的无绳电话生产、检验、使用、维修、保障的需求。</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20083078-T-339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服务器能耗要求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按照国标委要求，2010年以前下达的计划项目予以废止，该计划协调难度大，无法统一形成标准规范，建议直接废止。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20061776-T-339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机载多普勒导航系统通用规范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20063830-T-339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毫米波频段固体电介质材料介电特性测试方法 准光腔法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20063330-T-339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气象雷达参数测试方法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20063578-T-339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汉语耳语标准频谱</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20063210-T-339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测风雷达通用规范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20063149-T-339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海底光缆规范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原标准依然适用、有效，因此直接废止该项目计划。</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20065768-T-339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漏泄电缆无线通信系统总规范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20062701-T-339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激光棒波前畸变的测量方法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20130010-T-339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照明用LED器件系列型谱</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20130100-T-339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电力系统北斗卫星授时应用接口规范 第2部分：检验规范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20130101-T-339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电力系统北斗卫星授时应用接口规范 第1部分：技术规范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20132172-T-339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电气安全 预定与信息和通信技术网络连接的设备的接口分类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20061290-T-339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短波单边带接收机电性能测量方法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20064632-T-339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短波单边带通信设备通用规范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20062267-T-339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移动通信设备 运输包装</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20065757-T-339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移动通信调频发射机测量方法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20065758-T-339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移动通信调频接收机测量方法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20063736-T-339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移动通信调频无线电话机可靠性要求及试验方法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标准涉及对讲机的可靠性要求及试验方法，原标准内容能够满足当前技术和产业发展，无需修订。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20063077-T-339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空中交通管制二次监视雷达通用技术条件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20064378-T-339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空中交通管制机载应答机通用技术条件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20063028-T-339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第1部分：总则和导则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20063029-T-339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第2-1部分：试验 振动（正弦）</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20063939-T-339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第2-2部分：试验 配接耐久性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20063031-T-339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第2-5部分：试验 扭转/扭绞</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20063032-T-339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第3-2部分：检查和测量 单模纤维光学器件偏振依赖性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20064138-T-339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第3-3部分：检查和测量 监测衰减和回波损耗变化（多路）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20063940-T-339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第3-6部分：检查和测量 回波损耗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20063033-T-339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第3-5部分：检查和测量-衰减对波长的依赖性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20063030-T-339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第2-17部分：试验-低温</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20151494-T-339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第2-23部分：试验 非加压式纤维光学器件接头盒密封测试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20030182-T-339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纤维光学互连器件和无源器件性能标准 第1-1部分：总则和导则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20030183-T-339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纤维光学互连器件和无源器件性能标准 第2-1部分：单模光纤连接器-类别U（非控制环境）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20132176-T-339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纤维光学互连器件和无源器件纤维光学接头盒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20064099-T-339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纤维光学开关 第1部分：总规范（可供认证用）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20151490-T-339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纤维光学波长开关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20151493-T-339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纤维光学滤波器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20063211-T-339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纤维光学衰减器 第1部分：总规范（可供认证用）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20064039-T-339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纤维光学隔离器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20063314-T-339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谐波齿轮传动基本术语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原标准依然适用、有效，因此直接废止该项目计划。</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20065769-T-339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钨丝</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20061319-T-339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钨丝蠕变试验、高温处理及金相检查方法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20063827-T-339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锡焊用液态焊剂（松香基）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计划重复，（20141864-T-339正在报批中）。</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20100033-T-339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防静电固体平面材料电阻和电阻率的测试方法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20141813-T-339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防静电活动地板通用规范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20061159-T-339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阴极射线致荧光粉测试方法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已被整合修订并发布，GB/T 5838.3-2015荧光粉 第3部分：性能试验方法。</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20141814-T-339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静电学 第3-1部分：静电效应的模拟方法 人体模型（HBM）的静电放电试验波形</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20141815-T-339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静电学 第3-2部分：静电效应的模拟方法 机器模型（MM）的静电放电试验波形</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20130008-T-339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非普通照明用LED模块和组件性能测试方法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该标准超过报批期限，与普通照明用LED模块和组件在性能测试方法上无差异，可按照普通照明用LED模块和组件进行测试。建议废止。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20132177-T-339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音频/视频、信息与通信技术设备 环境意识设计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20083079-T-339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音频视频和有关设备的消耗功率的测量方法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该标准采用了国际标准IEC62087，目前国际已分拆成了6个部分，该项目无法对应。目前已重新申报6项国标计划，等同采用国际标准的6个部分。建议该标准计划废止。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20020202-T-339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DTV家庭网络视听网络接口要求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家庭网络系列标准GB/T 30246.1~11已于2013年颁布，该计划内容已被涵盖，建议废止本计划。</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20020203-T-339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DTV接收机和家庭视听网络设备互操作协议规范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家庭网络系列标准GB/T 30246.1~11已于2013年颁布，该计划内容已被涵盖，建议废止本计划。</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20151496-T-339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GNSS接收机导航定位 数据输出格式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20130126-T-339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OLED电视机显示性能测量方法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20130125-T-339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OLED电视机通用技术要求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20065351-T-339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一般用途的薄覆铜箔环氧玻璃布层压板 （制造多层印制板用）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由于体系调整因此此项目被修订内容调整到GB 4725中，所以不再修订。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20141068-T-339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互联结构（印制板）试验方法 一般性能和化学性能试验方法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与现有的GB/T 4677-2002《印制板测试方法》的绝大部分内容重复。</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20141067-T-339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互联结构（印制板）试验方法 机械性能和电气性能试验方法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与现有的GB/T 4677-2002《印制板测试方法》的绝大部分内容重复。作为基础标准，GB/T4677-2002已被业内的大多数标准引用，建议废止该计划，防止标准间产生交叉混淆。</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20141066-T-339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互联结构（印制板）试验方法 环境性能和杂项性能试验方法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与现有的GB/T 4677-2002《印制板测试方法》的绝大部分内容重复。作为基础标准，GB/T4677-2002已被业内的大多数标准引用，建议废止该计划，防止标准间产生交叉混淆。</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20141863-T-339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互联结构材料试验方法 第2部分：机械性能试验方法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与现有的GB/T 4677-2002《印制板测试方法》的绝大部分内容重复。作为基础标准，GB/T4677-2002已被业内的大多数标准引用，建议废止该计划，防止标准间产生交叉混淆。</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20141861-T-339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互连结构材料试验方法 第1部分：一般性能和化学性能试验方法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与现有的GB/T 4677-2002《印制板测试方法》的绝大部分内容重复。作为基础标准，GB/T4677-2002已被业内的大多数标准引用，建议废止该计划，防止标准间产生交叉混淆。</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20141862-T-339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互连结构材料试验方法 第3部分：电气 环境性能和杂项性能试验方法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与现有的GB/T 4677-2002《印制板测试方法》的绝大部分内容重复。作为基础标准，GB/T4677-2002已被业内的大多数标准引用，建议废止该计划，防止标准间产生交叉混淆。</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20120150-T-339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产品加速试验方法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20151780-T-339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人因可信性指南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20062498-T-339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仪表着陆系统（ILS）下滑信标接收机性能要求和测试方法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20062499-T-339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仪表着陆系统（ILS）航向信标接收机性能要求和测试方法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20065511-T-339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低频信号发生器通用技术条件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20065510-T-339，20065511-T-339，20060353-T-339.20060282-T-339，20060283-T-339四项计划合并为一项标准，且已颁布GB/T12114-2013《合成信号发生器通用规范》</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20065510-T-339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低频信号发生器通用测试方法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20065510-T-339，20065511-T-339，20060353-T-339.20060282-T-339，20060283-T-339四项计划合并为一项标准，且已颁布GB/T12114-2013《合成信号发生器通用规范》</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20151989-T-339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佩特里网技术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20141056-T-339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便携式音视频设备充电器及接口技术要求和测试方法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20130278-T-339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光伏（PV）组件安全鉴定 第1部分：结构要求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20074655-T-339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光伏发电系统并网性能检测方法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按照国标委要求，2010年以前下达的计划项目予以废止，该标准超过报批期限。该计划已无实施效益，</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20141851-T-339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光伏器件 第1部分：光伏电流-电压特性的测量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20121245-T-339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光伏器件 第2部分：标准太阳电池的要求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20141852-T-339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光伏器件 第3部分：地面用光伏器件的测量原理及标准光谱辐照度数据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20141853-T-339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光伏器件 第4部分：光伏标准电池的溯源链建立程序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20121246-T-339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光伏器件 第9部分：太阳模拟器性能要求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20141849-T-339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光伏并网逆变器加权效率测试与评估技术条件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20141850-T-339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光伏方阵场-系统文件资料，试运行测试和系统检查基本要求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20151507-T-339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光伏组件动态机械载荷试验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20141031-T-339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光伏组件性能测试和能量评定 第1部分：辐照度和温度性能测量和功率评定</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20141854-T-339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光伏组件性能测试和能量评定 第2部分：光谱响应, 入射角和组件工作温度的测量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20151506-T-339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光伏组件氨腐蚀试验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20151505-T-339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光伏组件盐雾腐蚀试验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20067252-T-339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光伏（PV）组件安全认证 第2部分：试验要求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按照国标委要求，2010年以前下达的计划项目予以废止，该标准超过报批期限。该计划已无实施效益，</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20132223-T-339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光电检测仪器可靠性试验方法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20132224-T-339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光电检测仪器可靠性通用要求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20151510-T-339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光纤熔接机通用规范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20065415-T-339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光谱标准太阳电池</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按照国标委要求，2010年以前下达的计划项目予以废止，该标准超过报批期限。该计划已无实施效益，</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20063017-T-339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全球导航卫星系统（GNSS） 第1部分：全球定位系统（GPS） 接收设备性能标准、测试方法和要求的测试结果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原标准依然适用、有效，因此直接废止该项目计划。</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20101233-T-339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全球海上遇险安全系统 海上搜救雷达应答器 操作与性能要求、测试方法与要求的测试结果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原标准依然适用、有效，因此直接废止该项目计划。</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20061347-T-339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刚性多层印制板分规范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20067264-T-339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助听器 第13部分：电磁兼容</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该项目已完成且标准已发布GB/T 25102.13-2010《电声学 助听器 第13部分 电磁兼容（EMC）》。</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20064065-T-339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半导体分立器件和集成电路 第7部分：双极型晶体管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20061723-T-339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半导体分立器件型号命名方法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20064222-T-339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光电子器件分规范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20061346-T-339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第8部分：场效应晶体管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20100034-T-339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分立器件 第5-4部分：光电子器件 半导体激光器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20130104-T-339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机械和气候试验方法 第11部分：快速温度变化-双液槽法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20130105-T-339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机械和气候试验方法 第12部分：变频振动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20132215-T-339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机械和气候试验方法 第13部分：盐气</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20132216-T-339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机械和气候试验方法 第14部分：引线牢固性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20132217-T-339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机械和气候试验方法 第15部分：通孔安装器件的耐焊接热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20141816-T-339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机械和气候试验方法 第22部分：键合强度</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20141817-T-339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机械和气候试验方法 第24部分：加速耐湿-无偏HAST</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20141818-T-339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机械和气候试验方法 第25部分：温度循环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20141819-T-339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机械和气候试验方法 第33部分：加速耐湿-无偏高压蒸煮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20130106-T-339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机械和气候试验方法 第5部分：稳态温湿度偏置寿命试验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20130107-T-339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 机械和气候试验方法 第6部分：高温贮存</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20151499-T-339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半导体器件-机械和气候试验方法 第17部分：中子辐照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20151498-T-339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半导体器件-机械和气候试验方法 第18部分：电离辐照（总剂量）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20141820-T-339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半导体器件-机械和气候试验方法 第19部分：芯片剪切强度</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20141821-T-339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半导体器件-机械和气候试验方法 第20-1部分：对潮湿和焊接热组合影响敏感的表面安装器件的操作、包装、标志和运输</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20141822-T-339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半导体器件-机械和气候试验方法 第20部分：塑封表面安装器件的耐湿和耐焊接热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20141823-T-339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半导体器件-机械和气候试验方法 第21部分：可焊性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20141824-T-339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半导体器件-机械和气候试验方法 第30部分：非气密表面安装器件在可靠性试验前的预处理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20061805-T-339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半导体器件的机械标准化 第5部分：用于集成电路载带自动焊（TAB）的推荐值</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20151497-T-339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半导体器件的机械标准化 第4部分：半导体器件封装外形的编码系统和类型划分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20064484-T-339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半导体激光二极管空白详细规范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按照国标委要求，2010年以前下达的计划项目予以废止，该标准超过报批期限。该计划已无实施效益，</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20154246-T-339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半导体芯片产品 第1部分：采购和使用要求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20154243-T-339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半导体芯片产品 第2部分：数据交换格式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20154241-T-339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半导体芯片产品 第3部分：操作、包装和贮存指南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20154233-T-339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半导体芯片产品 第4部分：芯片使用者和供应商要求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20154226-T-339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半导体芯片产品 第5部分：电学仿真要求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20154232-T-339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半导体芯片产品 第6部分：热仿真要求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20154244-T-339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半导体芯片产品 第7部分：数据交换的XML格式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20154234-T-339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半导体芯片产品 第8部分：数据交换的EXPRESS格式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20061332-T-339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电压调整器系列和品种</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20061176-T-339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运算放大器系列和品种</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20154239-T-339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DDR3测试方法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20154250-T-339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串行NAND型快闪存储器接口规范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20154228-T-339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串行NOR型快闪存储器接口规范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20154229-T-339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低电压差分信号电路测试方法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20154240-T-339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快闪存储器测试方法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20154227-T-339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模拟开关测试方法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20154236-T-339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电压调整器测试方法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20154235-T-339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 电平转换器测试方法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20064610-T-339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半导体集成电路TTL电路系列和品种 PAL系列的品种</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按照国标委要求，2010年以前下达的计划项目予以废止，该标准超过报批期限。该计划已无实施效益，</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20061174-T-339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半导体集成电路型号命名方法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按照国标委要求，2010年以前下达的计划项目予以废止，该标准超过报批期限。该计划已无实施效益，</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20154238-T-339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半导体集成电路外形尺寸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20062367-T-339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半导体集成电路封装术语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按照国标委要求，2010年以前下达的计划项目予以废止，该标准超过报批期限。该计划已无实施效益，</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20063602-T-339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半导体集成电路微处理器空白详细规范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20061175-T-339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半导体集成电路文字符号 引出端功能符号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按照国标委要求，2010年以前下达的计划项目予以废止，该标准超过报批期限。该计划已无实施效益，</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20063824-T-339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半导体集成电路运算放大器空白详细规范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20061262-T-339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半导体集成电路静态读/ 写存储器空白详细规范（可供认证用）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20101258-T-339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单传感器应用电视摄像机技术条件及测量方法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20063328-T-339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印制导线电阻测试方法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20061534-T-339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印制板制图</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20061952-T-339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20070301-T-339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印制板组装件DPMO和制造因子的计算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20063392-T-339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20070302-T-339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印制电路用刚性覆铜箔层压板试验方法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20141071-T-339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印制电路用刚性覆铜箔层压板通则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20062026-T-339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印制电路用挠性覆铜箔材料试验方法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20141865-T-339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印制电路用环氧玻纤布覆铜箔层压板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20061368-T-339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印制电路用覆铜箔复合基层压板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20061367-T-339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印制电路用覆铜箔酚醛纸层压板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20130127-T-339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印制电路用金属基覆铜箔层压板通用规范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20064042-T-339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印制电路用限定燃烧性的覆铜箔聚酰亚胺玻璃布层压板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20112010-T-604</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危险与可操作性分析（HAZOP分析） 应用指南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20151778-T-339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可信性分析技术 可靠性框图法和布尔代数法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20141008-T-339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可信性分析技术 事件树分析</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20061314-T-339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可信性管理 第2部分：可信性大纲要素和工作项目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该计划等同采用的国际标准IEC 60300-2:2004已废止，该标准内容已并入IEC 60300-1:2014，建议本标准计划废止。2014年已对国际标准IEC 60300-1:2014进行采标立项，计划编号：20141009-T-339，正在修订，已报批，建议尽快颁布。</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20141826-T-339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可信性管理 第3-4部分：应用指南 可信性要求规范指南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20141827-T-339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可信性管理 第3-1部分：应用指南-可信性分析技术 -</w:t>
            </w:r>
            <w:r>
              <w:rPr>
                <w:rFonts w:ascii="宋体" w:hAnsi="宋体" w:cs="宋体"/>
                <w:kern w:val="0"/>
                <w:sz w:val="20"/>
                <w:szCs w:val="20"/>
              </w:rPr>
              <w:tab/>
            </w:r>
            <w:r>
              <w:rPr>
                <w:rFonts w:ascii="宋体" w:hAnsi="宋体" w:cs="宋体"/>
                <w:kern w:val="0"/>
                <w:sz w:val="20"/>
                <w:szCs w:val="20"/>
              </w:rPr>
              <w:t>方法学指南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20141009-T-339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可信性管理：第一部分：可信性管理体系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20132237-T-339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可弯曲晶体硅太阳电池组件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20100040-T-339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可靠性增长 特定复杂系统的早期失效应力试验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20141007-T-339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可靠性增长 统计试验和估计方法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20063226-T-339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可靠性增长大纲</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20151777-T-339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可靠性应力筛选-第1部分：批产可修复产品</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20120162-T-339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第1-100部分：电气试验方法通用要求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20120163-T-339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第1-101部分：电气试验方法导体直流电阻试验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20120164-T-339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第1-102部分：电气试验方法电缆介质绝缘电阻试验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20120165-T-339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第1-103部分：电气试验方法电缆的电容试验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20120166-T-339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第1-104部分：电气试验方法电缆的电容稳定性试验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20120167-T-339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第1-105部分：电气试验方法电缆介质的耐电压试验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20120168-T-339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第1-106部分：电气试验方法电缆护套的耐电压试验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20120169-T-339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第1-107部分：电气试验方法电缆颤噪电荷电平（机械感应噪音）试验方法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20120170-T-339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第1-108部分：电气试验方法特性阻抗，相位延迟和群延迟，电长度和传播速度试验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20120171-T-339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第1-111部分：电气试验方法相位常数的稳定性试验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20120172-T-339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第1-112部分：电气试验方法回波损耗（阻抗一致性）试验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20120173-T-339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第1-115部分：电气试验方法阻抗均匀性（脉冲/阶跃函数回波损耗）试验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20120174-T-339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第1-122部分：电气试验方法同轴电缆间串音试验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20120175-T-339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第1-200部分：环境试验方法通用要求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20120176-T-339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第1-203部分：环境试验方法电缆的渗水试验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20120177-T-339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第1-205部分：环境试验方法耐溶剂及污染液试验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20120178-T-339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第1-206部分：环境试验方法电缆的气候顺序试验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20120179-T-339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第1-301部分：机械试验方法椭圆度试验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20120180-T-339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第1-302部分：机械试验方法偏心试验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20120181-T-339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第1-308部分：机械试验方法铜包金属的抗拉强度和延伸率试验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20120182-T-339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第1-310部分：机械试验方法铜包金属的扭曲特性试验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20120183-T-339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第1-314部分：机械试验方法电缆的弯曲试验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20120184-T-339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第1-316部分：机械试验方法电缆的最大抗拉力试验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20120185-T-339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第1-317部分：机械试验方法电缆抗压试验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20120186-T-339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第1-318部分：机械试验方法热性能试验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20120187-T-339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第1-324部分：机械试验方法电缆耐磨性试验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20120188-T-339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第1-325部分：机械试验方法风激振动试验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20120189-T-339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第8-1部分：聚四氟乙烯绝缘半柔电缆空白详细规范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20120190-T-339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同轴通信电缆 第8部分：聚四氟乙烯绝缘半柔电缆分规范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20141023-T-339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含碱性或其他非酸性电解质的蓄电池和蓄电池组-便携式密封蓄电池 第2部分：金属氢化物镍电池</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20132238-T-339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固体继电器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全国有或无电气继电器标准化技术委员会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20064633-T-339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国际海事卫星C船舶地球站技术要求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原标准依然适用、有效，因此直接废止该项目计划。</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20100071-T-339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地面数字电视NIM模块技术要求和测量方法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20100076-T-339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地面数字电视信号分析仪技术要求和测量方法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20100075-T-339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地面数字电视外接模块式接收终端技术要求和测量方法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20100073-T-339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地面数字电视室内接收效果评测方法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20100074-T-339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地面数字电视手持式接收设备技术要求和测量方法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20141059-T-339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地面数字电视接收器测量方法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20141060-T-339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地面数字电视接收器通用规范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20141057-T-339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地面数字电视接收机测量方法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20141058-T-339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地面数字电视接收机通用规范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20121249-T-339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地面数字电视测试用码流规范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20100072-T-339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地面数字电视硅调谐器技术要求和测量方法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20063831-T-339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地面用晶体硅光伏组件 设计鉴定和定型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按照国标委要求，2010年以前下达的计划项目予以废止，该标准超过报批期限。该计划已无实施效益，</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20141848-T-339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地面用晶体硅光伏组件环境适应性测试要求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20151508-T-339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地面用晶体硅光伏组件电势诱导衰减测试方法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20121244-T-339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地面用晶体硅太阳电池组件总规范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20132236-T-339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地面用硅基薄膜光伏组件总规范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20130277-T-339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地面用薄膜光伏组件 设计鉴定和定型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20132239-T-339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基础机电继电器 第7部分：试验和测量程序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全国有或无电气继电器标准化技术委员会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20100078-T-339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声系统设备 电声换能器 大信号参数的测量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20100079-T-339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声系统设备 电声换能器 支撑部分的测量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20100077-T-339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声系统设备 第1部分：概述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20067257-T-339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声级计 第2部分：型式评估试验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已完成国家标准GB/T 3785.2-2010。同时已上报新的修订计划，等同采用新的IEC标准（IEC 61672-2:2013）。</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20110040-T-339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多层印制板用粘结片试验方法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20110041-T-339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多层印制板用粘结片通用规则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20063502-T-339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太阳光伏能源系统术语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按照国标委要求，2010年以前下达的计划项目予以废止，该标准超过报批期限。该计划已无实施效益，</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20141856-T-339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太阳电池组件电致发光缺陷检测仪通用技术条件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20141857-T-339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太阳能电池电化学电容电压PN结结深测试方法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20120151-T-339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威布尔分布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20020204-T-339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家庭视听网络设备互连技术规范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家庭网络系列标准GB/T 30246.1~11已于2013年颁布，该计划内容已被涵盖，建议废止本计划。</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20063282-T-339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家用太阳能光伏电源系统技术条件和试验方法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按照国标委要求，2010年以前下达的计划项目予以废止，该标准超过报批期限。该计划已无实施效益，</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20120246-T-339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宽色域发光二极管背光液晶电视色度测量规范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20141837-T-339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第11部分：外导体内径为9.5mm（0.374in）、特性阻抗为50Ω、螺纹连接的射频同轴连接器（4.1/9.5型）分规范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20141838-T-339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第13部分：1.6/5.6和1.8/5.6型射频同轴连接器分规范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20141020-T-339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第201部分：电气试验方法 反射系数和电压驻波比</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20141021-T-339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第202部分：电气试验方法 插入损耗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20120155-T-339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第15部分：外导体内径为4.13mm（0.163in）、特性阻抗为50Ω、螺纹连接的射频同轴连接器（SMA型）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20120156-T-339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第35部分：2.92系列射频连接器分规范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20120157-T-339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第38部分：50背板和面板用模块滑入式射频连接器（TMA型）分规范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20120158-T-339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第39部分：CQM系列快速锁紧射频连接器分规范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20120159-T-339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第40部分：2.4系列射频连接器分规范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20120160-T-339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第41部分：CQA系列快速锁紧射频连接器分规范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20120161-T-339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第42部分：CQN系列快速锁紧射频连接器分规范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20141839-T-339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射频连接器 第43部分：RBMA系列盲配射频同轴连接器分规范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20076628-T-339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小功率层压太阳能晶体硅电池组件技术规范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按照国标委要求，2010年以前下达的计划项目予以废止，该标准超过报批期限。该计划已无实施效益，</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20141859-T-339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小型光伏发电系统设计规范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20141858-T-339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小型独立光伏发电系统规范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20120249-T-339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平板数字电视人体工程学主观评价方法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平板电视涉及的人体工程学因素众多，存在大量研究上的难点，无法形成科学有效的研究结论，标准范围过大，无法完成标准制定。建议缩小标准范围，在能够获得足够的科学依据范围内制定标准。综上，建议标准名称修改为“平板显示视觉健康技术规范”</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20064590-T-339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应急声系统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20141012-T-339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应用指南-系统可信性工程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20101260-T-339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应用电视摄像机云台通用规范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20151512-T-339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微型稳速直流电动机通用 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全国信息产业用微特电机及组件标准化技术委员会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20141070-T-339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微波印制板分规范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20154247-T-339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微波电路 压控振荡器测试方法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20154248-T-339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微波电路 噪声源测试方法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20154242-T-339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微波电路 频率源测试方法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20141844-T-339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快速接线卡扣锁紧型30A矩形电源连接器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20132225-T-339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快速接线卡扣锁紧型30A矩形电源连接器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与20141844-T-339计划重复，直接废止。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20067092-T-469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手机外部数据接口标准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难以协调达成一致，手机产品技术已发生了较大变化，原有标准内容已不适用，建议撤销计划。</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20062863-T-339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挠性印制电路用涂胶聚酯薄膜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20064820-T-339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挠性印制电路用涂胶聚酰亚胺薄膜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20062025-T-339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挠性印制电路用聚酯薄膜覆铜板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20062024-T-339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挠性印制电路用聚酰亚胺薄膜覆铜板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20051289-T-339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推荐适合农村电气化的小型可再生能源及互补系统 第1部分：农村电气化总论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按照国标委要求，2010年以前下达的计划项目予以废止，该标准超过报批期限。该计划已无实施效益，</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20063651-T-339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故障树分析程序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20151501-T-339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数字器件和设备用噪声抑制片 第1部分：定义和一般性能</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20151503-T-339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数字器件和设备用噪声抑制片 第2部分：测量方法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20151502-T-339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数字器件和设备用噪声抑制片 第3部分：噪声抑制片的参数特性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20020194-T-339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数字电视中间件技术规范 接收设备 第1部分：软件模型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本标准在制定过程中广泛征求意见，并于2007年12月由全国音视频标委会组织会审通过，2008年报批至国标委。标准未正式发布实施，标准中规定的技术内容已不适于现状，建议废止。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20020200-T-339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数字电视中间件技术规范 接收设备 第2部分：功能性能</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本标准在制定过程中广泛征求意见，并于2007年12月由全国音视频标委会组织会审通过，2008年报批至国标委。标准未正式发布实施，标准中规定的技术内容已不适于现状，建议废止。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20020201-T-339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数字电视中间件技术规范 接收设备 第3部分：应用程序编程接口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本标准在制定过程中广泛征求意见，并于2007年12月由全国音视频标委会组织会审通过，2008年报批至国标委。标准未正式发布实施，标准中规定的技术内容已不适于现状，建议废止。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20020189-T-339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数字电视中间件技术规范 接收设备 第4部分：可恢复性和可靠性要求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本标准在制定过程中广泛征求意见，并于2007年12月由全国音视频标委会组织会审通过，2008年报批至国标委。标准未正式发布实施，标准中规定的技术内容已不适于现状，建议废止。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20020193-T-339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数字电视中间件技术规范 接收设备 第5部分：标准符合性测试与认证方法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本标准在制定过程中广泛征求意见，并于2007年12月由全国音视频标委会组织会审通过，2008年报批至国标委。标准未正式发布实施，标准中规定的技术内容已不适于现状，建议废止。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20120251-T-339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数字电视动态测试信号发生器技术要求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视频信号发生器多为厂家定制化产品，制定国家标准的需求尚不成熟，建议撤销。</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20120254-T-339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数字电视图像画面分割器技术要求及测量方法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视频信号发生器多为厂家定制化产品，制定国家标准的需求尚不成熟，建议撤销。</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20120255-T-339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数字电视图像画面合成器技术要求及测量方法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视频信号发生器多为厂家定制化产品，制定国家标准的需求尚不成熟，建议撤销。</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20020197-T-339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数字电视接收设备接口规范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数字电视接收设备接口规范7项系列标准SJ/T 11327~11333已于2006年发布实施，已涵盖本计划内容，建议废止本计划。</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20120252-T-339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数字电视视频信号源技术要求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视频信号发生器多为厂家定制化产品，制定国家标准的需求尚不成熟，建议撤销。</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20120253-T-339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数字电视视频应用扩展YCC比色法（xvYCC）通用规范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xvYCC已于2006年制定IEC国际标准，目前在国内产品上的应用情况较少，主要针对高清电视，超高清电视目前已成为热点会逐步淘汰高清产品，超高清电视将采用新的色域空间，国内再引入xvYCC标准已无太大意义，建议撤销。</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20154230-T-339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数字集成电路 输入/输出电气接口模型规范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20060555-T-339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整合《全球海上遇险安全系统（GMDSS） 船用无线电通信设备技术要求》《全球海上遇险和安全系统（GMDSS） 船用单边带收、发信机技术要求》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20061024-T-339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整合《半导体集成电路外形尺寸》《半导体分立器件外形尺寸》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20060353-T-339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整合《扫频信号发生器通用技术条件》《扫频信号发生器测试方法》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20065510-T-339，20065511-T-339，20060353-T-339.20060282-T-339，20060283-T-339四项计划合并为一项标准，且已颁布GB/T12114-2013《合成信号发生器通用规范》</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20141841-T-339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无源射频和微波装置互调电平测量 第2部分：同轴电缆组件无源互调的测量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20141842-T-339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无源射频和微波装置互调电平测量 第3部分：同轴连接器无源互调的测量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20141843-T-339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无源射频和微波装置互调电平测量 第4部分：同轴电缆无源互调的测量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20141840-T-339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无源射频和微波装置的互调电平测量 第1部分：一般要求和测量方法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20062737-T-339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无贯穿连接的单、双面挠性印制板技术条件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20121247-T-339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晶体硅太阳电池组件光致衰减总规范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20151771-T-339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有机发光二极管显示器件 第6-3部分：图像质量测试方法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全国平板显示器件标准化技术委员会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20064760-T-339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有贯穿连接的单、双面挠性印制板技术条件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20151767-T-339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柔性显示器件 第6-1部分：机械应力试验方法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全国平板显示器件标准化技术委员会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20151773-T-339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柔性显示器件 第6-2部分：环境试验方法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全国平板显示器件标准化技术委员会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20151772-T-339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柔性显示器件 第1-1部分：术语与文字符号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全国平板显示器件标准化技术委员会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20141855-T-339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柔性硅基薄膜太阳电池组件总规范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因市场变化，计划涉及的产品目前国内已经没有生产。</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20151770-T-339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液晶显示器件 第5-2部分：环境、耐久性和机械试验方法 有源彩色矩阵液晶显示模块的目检方法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全国平板显示器件标准化技术委员会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20151768-T-339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液晶显示器件 第6-1部分：液晶显示器件测试方法 光电参数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全国平板显示器件标准化技术委员会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20151769-T-339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液晶显示器件 第6-2部分：液晶显示模块测试方法 反射型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全国平板显示器件标准化技术委员会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20051279-T-339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独立光伏系统 设计验证</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按照国标委要求，2010年以前下达的计划项目予以废止，该标准超过报批期限。该计划已无实施效益，</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20100080-T-339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用于多声道数字音频编解码技术规范的一致性测试方法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20064006-T-339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电动道路车辆用金属氢化物镍蓄电池</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相关内容已被GB/T31484、GB/T31485、GB/T31486覆盖</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20141013-T-339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确定声级计自由场响应修正值方法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20100042-T-339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人头和耳模拟器 第5部分：测量带耳塞式耳机助听器和耳塞式耳机用2cm3耦合腔</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20141830-T-339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人头模拟器和耳模拟器 第7部分：助听器测量用人头和躯干模拟器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20121222-T-339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助听器 第12部分：电连接器系统尺寸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20141017-T-339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助听器 第15部分：用类语音信号表征助听器信号处理方法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20121223-T-339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助听器 第6部分：助听器输入电路的特性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20121224-T-339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助听器 第8部分：模拟实际工作条件下的助听器性能测量方法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20100043-T-339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助听器 第7部分：助听器交货时质量检验的性能测量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20141832-T-339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助听用音频感应回路系统 第1部分：系统组件性能的测量方法和规范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20141831-T-339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声强测量仪电磁和静电兼容性要求和试验程序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20151776-T-339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声级计 第1部分：规范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20121221-T-339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声级计 第3部分：周期试验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20141016-T-339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测听设备 第3部分：短时程测试信号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20121220-T-339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测听设备 第5部分：耳声阻抗导纳的测量仪器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20141828-T-339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测听设备 第6部分：耳声发射的测量仪器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20141829-T-339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测听设备 第7部分：听性脑干反应的测量仪器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20121218-T-339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测量传声器 第6部分：用于测定频率响应的静电激励器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20121219-T-339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测量传声器 第2部分：采用互易技术对实验室标准传声器声压校准的原级方法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20141014-T-339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测量传声器 第7部分：实验室标准传声器的自由场灵敏度级和声压灵敏度级之间的差值</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20141015-T-339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测量传声器 第8部分：工作标准传声器自由场灵敏度的比较法测定方法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20100041-T-339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电声学 测量传声器 第5部分：工作标准传声器声压校准的比较法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20061446-T-339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电子产品现场工作可靠性、有效性和维修性数据收集指南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20120154-T-339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电子产品用镀银铜包钢线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20120153-T-339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电子产品用镀锡铜包钢线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20132228-T-339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电子元器件详细规范浪涌抑制型压敏电阻器MYG2型氧化锌压敏电阻器评定水平E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转为行标,对应行标已报批（2013-2420T-SJ），标准能够指导产业发展。</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20132229-T-339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电子元器件详细规范浪涌抑制型压敏电阻器MYG3型氧化锌压敏电阻器评定水平E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转为行标,对应行标已报批（2013-2420T-SJ），标准能够指导产业发展。</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20076594-T-339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电子水平尺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现行电子行业标准SJ/T11276-2002《数字式角度测量仪规范》相关技术内容符合当前需求，仍继续有效。无需再制定新标准。</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20065512-T-339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电子测量仪器 冲击试验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20065512-T-339，20065513-T-339，20065514-T-339，20065515-T-339，20065516-T-339，20065517-T-339已合并为一项标准，且已颁布GB/T6587-2012《电子测量仪器通用规范》</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20065516-T-339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电子测量仪器 温度试验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20065512-T-339，20065513-T-339，20065514-T-339，20065515-T-339，20065516-T-339，20065517-T-339已合并为一项标准，且已颁布GB/T6587-2012《电子测量仪器通用规范》</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20065515-T-339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电子测量仪器 湿度试验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20065512-T-339，20065513-T-339，20065514-T-339，20065515-T-339，20065516-T-339，20065517-T-339已合并为一项标准，且已颁布GB/T6587-2012《电子测量仪器通用规范》</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20065513-T-339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电子测量仪器 电源频率与电压试验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20065512-T-339，20065513-T-339，20065514-T-339，20065515-T-339，20065516-T-339，20065517-T-339已合并为一项标准，且已颁布GB/T6587-2012《电子测量仪器通用规范》</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20065517-T-339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电子测量仪器 运输试验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20065512-T-339，20065513-T-339，20065514-T-339，20065515-T-339，20065516-T-339，20065517-T-339已合并为一项标准，且已颁布GB/T6587-2012《电子测量仪器通用规范》</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20061771-T-339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电子测量仪器设计余量与模拟误用试验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已有相关计划20141018-T-339，计划重复，建议废止。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20141018-T-339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电子测量仪器设计余量与模拟误用试验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20132222-T-339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电子设备可靠性预计模型及数据手册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20065519-T-339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电子设备强迫风冷热特性测试方法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 12992-1991《电子设备强迫风冷热特性测试方法》技术内容基本适用。无需修订。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20065520-T-339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电子设备热性能评定</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GB/T12993-1991《电子设备热性能评定》主要技术内容仍适用。无需修订。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20132226-T-339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电子设备用固定电位器 第6部分：分规范 表面安装预调电位器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与计划20141845-T-339重复</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20141845-T-339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电子设备用固定电位器 第6部分：分规范 表面安装预调电位器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20130110-T-339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第25-1部分：空白详细规范 表面安装导电高分子固体电解质铝固定电容器 评定水平EZ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20130111-T-339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第25部分：分规范 表面安装导电高分子固体电解质铝固定电容器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20151511-T-339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第14部分：分规范 抑制电源电磁干扰用固定电容器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20141022-T-339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第24部分：分规范 表面安装导电聚合物固体电解质钽固定电容器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20132231-T-339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第25-1部分：空白详细规范 表面安装导电高分子固体电解质铝固定电容器 评定水平EZ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与计划20130111-T-339重复</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20132230-T-339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第25部分：分规范：表面安装导电高分子固体电解质铝固定电容器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与计划20130110-T-339重复</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20130112-T-339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第26-1部分：空白详细规范 导电高分子固体电解质铝固定电容器 评定水平EZ</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20130113-T-339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第26部分：分规范 导电高分子固体电解质铝固定电容器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20064581-T-339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电子设备用固定电容器 第6-1部分：空白详细规范 金属化聚碳酸酯膜介质直流固定电容器 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标准2012年已报批至国标委，此项目由于所涉及的产品材料在国内基本不生产，因此已打报告终止此课题。但原标准保留。</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20141846-T-339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第6部分：空白详细规范 表面安装预调电位器 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20132227-T-339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电子设备用固定电阻器 第6部分：空白详细规范 表面安装预调电位器 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与计划20141846-T-339重复</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20061447-T-339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电子设备用机电元件 基本试验规程及测量方法 第11-1部分：气候试验 试验11a：气候序列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20061455-T-339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电子设备用机电元件 基本试验规程及测量方法 第11-8部分：气候试验 试验11h：沙尘</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20121225-T-339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电子设备用机电元件 基本试验规程及测量方法 第23-3部分：连接器和附件的屏蔽效果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20130108-T-339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电子设备用电位器 第6-1部分：空白详细规范 表面安装预调电位器 评定水平E</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与计划20141845-T-339重复</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20130109-T-339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电子设备用电位器 第6部分：分规范 表面安装预调电位器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全国电子设备用阻容元件标准化技术委员会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与计划20141846-T-339重复</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20061450-T-339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第11-2部分：气候试验 试验11b：低温、低气压、湿热组合/顺序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20061451-T-339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第11-3部分：气候试验 试验11c：稳态湿热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20064159-T-339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第11-6部分：气候试验 试验11f ：盐雾腐蚀</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20061454-T-339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第11-7部分：气候试验 试验11g：流动混合气体腐蚀试验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20064158-T-339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第11-10部分：气候试验 试验11j：低温</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20061448-T-339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第11-11部分：气候试验 试验11k：低气压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20061449-T-339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第11-12部分：气候试验 试验11m：循环湿热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20061452-T-339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第11-4部分：气候试验 试验11d：温度快速变化</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20061453-T-339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第11-5部分：气候试验 试验11e：长霉</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20061456-T-339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第11-9部分：气候试验 试验11i：高温</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20121226-T-339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第23-4部分：屏蔽和滤波试验-传输线反射性-时域法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20121227-T-339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第23-7部分：屏蔽和滤波试验-连接器传输阻抗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20121233-T-339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第25-7部分：阻抗、反射系数及电压驻波比（VSWR）</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20121235-T-339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第25-9部分：信号完整性试验, 试验25i 外来串扰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20121228-T-339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第25-1部分：串扰比</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20121229-T-339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第25-3部分：上升时间衰减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20121230-T-339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第25-4部分：传输延迟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20121231-T-339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第25-5部分：回路损耗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20121232-T-339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第25-6部分：眼图和图像跳动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20121234-T-339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电子设备用连接器 试验和测量 第25-2部分：衰减（插入损耗）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20065272-T-339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电学元器件 可靠性：失效率的基准条件和失效率转换的应力模型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20141064-T-339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电气材料、互联结构和组件试验方法 第1部分：通用试验方法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20101259-T-339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电视广播接收机用遥控发射器技术要求和测量方法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20151513-T-339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直线电动机通用 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全国信息产业用微特电机及组件标准化技术委员会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20120211-T-339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石英晶体元件 电子元器件质量评定体系规范 第1部分：总规范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20141024-T-339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石英晶体元件参数的测量 第11部分：采用自动网络分析技术和误差校正确定负载谐振频率和有效负载电容的标准方法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20141025-T-339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石英晶体元件参数的测量 第9部分：石英晶体元件寄生谐振的测量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全国频率控制和选择用压电器件标准化技术委员会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20076593-T-339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磁电式旋转编码器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20062526-T-339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积分平均声级计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全国电声学标准化技术委员会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由于国标委系统平台程序问题，该计划为重复出现。该项标准GB/T 17181-1997已与GB3785-1983合并修订为GB/T 3785.1-2010和GB/T 3785.2-2010。</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20065524-T-339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移动电站通用规范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20067091-T-469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移动通信手持机通讯录交互格式通用技术要求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难以协调达成一致，手机产品技术已发生了较大变化，原有标准内容已不适用，建议撤销计划。</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20151781-T-339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空气离子测量仪通用规范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20120248-T-339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立体显示舒适度技术要求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1、该标准针对眼镜式立体平板显示设备，目前眼镜式立体电视在经历了短暂热潮后快速降温，未来可能被裸眼等技术替代，企业和研究机构已暂停了在眼镜式立体显示技术方面的研究工作，使得标准制定没有了足够的技术支持；2、目前已经制定了“立体电视图像质量测量方法”、“快门式立体眼镜技术规范”等标准，对眼镜式立体显示技术的舒适度有了基本保障。综上，建议撤销该标准。</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20120247-T-339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立体显示舒适度测试规范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1、该标准针对眼镜式立体平板显示设备，目前眼镜式立体电视在经历了短暂热潮后快速降温，未来可能被裸眼等技术替代，企业和研究机构已暂停了在眼镜式立体显示技术方面的研究工作，使得标准制定没有了足够的技术支持；2、目前已经制定了“立体电视图像质量测量方法”、“快门式立体眼镜技术规范”等标准，对眼镜式立体显示技术的舒适度有了基本保障。综上，建议撤销该标准。</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20062815-T-339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等离子体显示器件 第2-4部分：数字电视机用器件特性测量方法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工业和信息化部（电子）</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建议调整归口为“全国平板显示器件标准化技术委员会”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20141011-T-339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系统可信性规范指南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20120191-T-339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第2-15部分：试验锁紧机构的扭转强度</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20120192-T-339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第2-44部分：试验纤维光学器件应变消除机构的挠曲</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20120193-T-339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第2-46部分：试验湿热循环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20120194-T-339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第2-47部分：试验热冲击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20120195-T-339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第2-50部分：试验单模和多模纤维光学连接器的静态负荷验证试验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20120196-T-339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第2-51部分：试验拉伸负荷下单模和多模纤维光学连接器的传输性能</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20120197-T-339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第3-10部分：检查和测量量规保持力</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20120198-T-339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第3-17部分：检查和测量角度抛光型插针的端面角度</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20120199-T-339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第3-18部分：检查和测量带角度端面插针连接器的键合准确度</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20120200-T-339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第3-25部分：检查和测量插针和装有光纤插针的同心度</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20120201-T-339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第3-7部分：检查和测量衰减和回波损耗的波长相关性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20120202-T-339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纤维光学互连器件和无源器件 基本试验和测量程序 第3-9部分：检查和测量远端串音</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20120204-T-339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纤维光学连接器接口 第13部分：FC-PC型连接器门类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20120205-T-339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纤维光学连接器接口 第18部分：MT-RJ型连接器门类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20120206-T-339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纤维光学连接器接口 第19部分：SG型连接器门类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20120207-T-339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纤维光学连接器接口 第20部分：LC型连接器门类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20120208-T-339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纤维光学连接器接口 第2部分：BFOC/2.5型连接器门类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20120209-T-339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纤维光学连接器接口 第4部分：SC型连接器门类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20120210-T-339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纤维光学连接器接口 第6部分：MU型连接器门类</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20120203-T-339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纤维光学连接器的光学接口 第1部分：单模非色散位移光纤的光学接口总则和导则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20064754-T-339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维修性 第4部分：设计和开发阶段维修性要求与研究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本标准计划等同采用的国际标准IEC 60706-5已与IEC 60706-2国际标准合并，故本标准计划也与20063823-T-339标准计划（等同采用IEC 60706-2）整合修订且执行完毕，已于2012年颁布国家标准GB/T 9414.2-2012，建议本标准计划废止。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20120152-T-339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维修性 第4部分：维修和维修保障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20121248-T-339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聚光光伏（CPV）组件和部件 设计鉴定与定型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20141032-T-339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聚光组件的电性能测量方法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20062822-T-339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膜集成电路和混合膜集成电路分规范（采用鉴定批准程序） （可供认证用）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20064285-T-339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膜集成电路和混合膜集成电路术语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20061679-T-339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膜集成电路和混合膜集成电路空白详细规范（可供认证用）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20064140-T-339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膜集成电路和混合集成电路外形尺寸</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20141019-T-339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自动测试系统验收通用要求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20080190-T-339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船用导航及通信设备和系统-电子海图显示与信息系统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原标准依然适用、有效，因此直接废止该项目计划。</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20063079-T-339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船用导航设备通用要求和试验方法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原标准依然适用、有效，因此直接废止该项目计划。</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20064743-T-339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船用无线电测向仪性能要求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全国电子测量仪器标准化技术委员会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建议调整归口为“全国导航设备标准化技术委员会”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20100035-T-339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船用罗兰C接收器 最低性能标准 测试方法和要求的测试结果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全国导航设备标准化技术委员会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原标准依然适用、有效，因此直接废止该项目计划。</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20141061-T-339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节目响度表和真峰值表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20120250-T-339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视听设备 音频系统小损伤的主观评价方法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20141010-T-339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设备可靠性-可靠性评价方法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20064157-T-339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设备可靠性试验 可靠性测定试验的点估计和区间估计方法 （指数分布）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20061445-T-339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设备可靠性试验 恒定失效率假设下的失效率与平均无故障时间的验证试验方案</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20061444-T-339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设备可靠性试验 恒定失效率假设的有效性检验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20061443-T-339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设备可靠性试验成功率的验证试验方案</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20121217-T-339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设备维修性 第5部分：可测试性与诊断测试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20063650-T-339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可靠性设计评审</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20141062-T-339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调频频段数字音频广播-接收机技术规范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20111467-T-339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连接器的安全要求和试验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全国电子设备用机电元件标准化技术委员会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20151990-T-339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通信网络可信性分析和评估方法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20151779-T-339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通信网络可信性工程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全国电工电子可靠性与维修性标准化技术委员会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20111468-T-339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通用锂离子电池聚烯烃隔膜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全国碱性蓄电池标准化技术委员会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20141847-T-339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道路照明用太阳能光伏电源系统通用技术规范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20141833-T-339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金属通信电缆试验方法 第4-11部分：电磁兼容 跳线、同轴电缆组件、接连接器电缆的耦合衰减或屏蔽衰减 吸收钳法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20141834-T-339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金属通信电缆试验方法 第4-12部分：电磁兼容 连接硬件的耦合衰减或屏蔽衰减 吸收钳法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20141835-T-339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金属通信电缆试验方法 第4-13部分：电磁兼容 链路和信道（实验室条件） 耦合衰减 吸收钳法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20141836-T-339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金属通信电缆试验方法 第4-14部分：电磁兼容 电缆组件（现场条件）的耦合衰减 吸收钳法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全国电子设备用高频电缆及连接器标准化技术委员会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20141069-T-339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鉴别元件、印制板及组装件含铅、无铅和相关属性的标识和标签</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20132221-T-339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铁氧体磁心 尺寸 第14部分：EFD型磁心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20132219-T-339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铁氧体磁心 尺寸 第1部分：通用规范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20132220-T-339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铁氧体磁心 尺寸 第7部分：EER型磁心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20141006-T-339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铁氧体磁心表面缺陷极限导则 第5部分：平面磁心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20132218-T-339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铁氧体磁心表面缺陷极限导则 第8部分：PQ磁心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20151509-T-339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铜铟镓硒薄膜 光伏组件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20141864-T-339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锡焊用液态焊剂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20065350-T-339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限定燃烧性的薄覆铜箔环氧玻璃布层压板 （制造多层印制板用）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由于体系调整因此此项目被修订内容调整到GB 4725中，所以不再修订。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20154249-T-339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集成电路 倒装焊试验方法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20154231-T-339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集成电路 存储器引出端排列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20154245-T-339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集成电路 焊柱阵列试验方法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20141825-T-339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集成电路IC卡封装框架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20063793-T-339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集成电路术语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按照国标委要求，2010年以前下达的计划项目予以废止，该标准超过报批期限，未有效开展相关的标准编制工作，建议计划废止。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20154237-T-339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非易失性存储器耐久和数据保持试验方法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全国半导体器件标准化技术委员会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20065414-T-339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非晶硅太阳电池电性能测试的一般规定</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全国太阳光伏能源系统标准化技术委员会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按照国标委要求，2010年以前下达的计划项目予以废止，该标准超过报批期限。该计划已无实施效益，</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20090052-T-339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音视频设备红外线遥控编码规则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20063781-T-339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音频、视频和视听设备及系统词汇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20141063-T-339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音频节目响度和真峰值测量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20063245-T-339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高保真调频广播调谐器最低性能要求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全国音频、视频及多媒体系统与设备标准化技术委员会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该标准采用的国际标准IEC60581-2：1986，目前国际标准已废止，建议本计划废止。</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20141065-T-339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高密度互连（HDI）和微通孔设计指南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全国印制电路标准化技术委员会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20151500-T-339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高频感性元件 电特性及其测量方法 第1部分：纳亨级片式电感器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20151504-T-339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高频感性元件 非电特性及其测量方法 第1部分：电子和通信设备用固定表面安装电感器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全国磁性元件与铁氧体材料标准化技术委员会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20067263-T-339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信息技术AIDC技术用于物品管理的射频识别技术 433 MHz频率下的空中接口通信参数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全国信息技术标准化技术委员会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我国已有自主创新的2.45GHz频段射频识别有源标签国家标准，可以满足有源标签应用需求，并且433MHz频段可用频率范围窄 ，暂不需要制定433MHz频段射频识别空中接口标准。</w:t>
            </w: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属于全国信息技术标准化技术委员会归口，国标委为标准主管部门，我们拟出复审建议待主管部门确认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20067262-T-339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信息技术 用户建筑群布缆的实现和操作 第1部分：管理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全国信息技术标准化技术委员会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属于全国信息技术标准化技术委员会归口，国标委为标准主管部门，我们拟出复审建议待主管部门确认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20067259-T-339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计算机通用规范 第2部分：便携式微型计算机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全国信息技术标准化技术委员会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262" w:type="dxa"/>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1031" w:type="dxa"/>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属于全国信息技术标准化技术委员会归口，国标委为标准主管部门，我们拟出复审建议待主管部门确认</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p>
      <w:pPr>
        <w:pStyle w:val="4"/>
        <w:spacing w:after="240" w:line="20" w:lineRule="auto"/>
        <w:jc w:val="center"/>
        <w:outlineLvl w:val="1"/>
        <w:rPr>
          <w:rFonts w:ascii="黑体" w:hAnsi="黑体" w:eastAsia="黑体"/>
        </w:rPr>
      </w:pPr>
      <w:r>
        <w:rPr>
          <w:rFonts w:hint="eastAsia" w:ascii="黑体" w:hAnsi="黑体" w:eastAsia="黑体"/>
          <w:sz w:val="32"/>
        </w:rPr>
        <w:t>产品领域推荐性标准计划集中复审结论汇总表</w:t>
      </w:r>
    </w:p>
    <w:p>
      <w:pPr>
        <w:snapToGrid w:val="0"/>
        <w:spacing w:line="360" w:lineRule="auto"/>
        <w:outlineLvl w:val="2"/>
        <w:rPr>
          <w:color w:val="000000"/>
          <w:szCs w:val="21"/>
        </w:rPr>
      </w:pPr>
      <w:r>
        <w:rPr>
          <w:rFonts w:hint="eastAsia"/>
          <w:color w:val="000000"/>
          <w:szCs w:val="21"/>
        </w:rPr>
        <w:t>主管司局：信息化和软件服务业司               行业：电子</w:t>
      </w:r>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29"/>
        <w:gridCol w:w="2378"/>
        <w:gridCol w:w="2038"/>
        <w:gridCol w:w="679"/>
        <w:gridCol w:w="509"/>
        <w:gridCol w:w="509"/>
        <w:gridCol w:w="849"/>
        <w:gridCol w:w="679"/>
        <w:gridCol w:w="509"/>
        <w:gridCol w:w="509"/>
        <w:gridCol w:w="3427"/>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序号</w:t>
            </w:r>
          </w:p>
        </w:tc>
        <w:tc>
          <w:tcPr>
            <w:tcW w:w="15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计划编号</w:t>
            </w:r>
          </w:p>
        </w:tc>
        <w:tc>
          <w:tcPr>
            <w:tcW w:w="237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标准名称</w:t>
            </w:r>
          </w:p>
        </w:tc>
        <w:tc>
          <w:tcPr>
            <w:tcW w:w="20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标准化技术组织</w:t>
            </w:r>
          </w:p>
        </w:tc>
        <w:tc>
          <w:tcPr>
            <w:tcW w:w="424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复审结论</w:t>
            </w:r>
          </w:p>
        </w:tc>
        <w:tc>
          <w:tcPr>
            <w:tcW w:w="34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主要理由</w:t>
            </w:r>
          </w:p>
        </w:tc>
        <w:tc>
          <w:tcPr>
            <w:tcW w:w="8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继续有效</w:t>
            </w:r>
          </w:p>
        </w:tc>
        <w:tc>
          <w:tcPr>
            <w:tcW w:w="186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修订（调整）</w:t>
            </w: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直接废止</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转化</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协调</w:t>
            </w:r>
          </w:p>
        </w:tc>
        <w:tc>
          <w:tcPr>
            <w:tcW w:w="34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延期</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其他</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延期完成年度</w:t>
            </w: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4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20140008-T-339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信息化和工业化融合管理体系 基础和术语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《信息化和工业化融合管理体系 基础和术语》于2014年以工信部2014年第3号公告的形式发布试行，并于同年列入推荐性国家标准制修订计划，目前已形成国家标准报批稿，进入国家标准报批程序。两化融合管理体系能够有效引导组织建立信息时代管理新机制，持续提升信息化条件下的新型竞争力，逐步成为组织系统推进智能制造和互联网转型的基本方法，也成为贯彻落实《国务院关于深化制造业与互联网融合发展的指导意见》（国发〔2016〕28号）、《中国制造2025》（国发〔2015〕28号）及《国务院关于积极推进“互联网+”行动的指导意见》（国发〔2015〕40号）的重要抓手。《信息化和工业化融合管理体系 基础和术语》是两化融合管理体系的基础标准之一，阐述了两化融合管理体系的基础，包括理论说明、导向与原则、框架与方法、持续改进、《信息化和工业化融合管理体系 要求》与GB/T 23020-2013之间的关系，以及两化融合管理体系与其他管理体系之间的关系等内容，并规定了有关术语。在2014-2016年的试行期间，《信息化和工业化融合管理体系 基础和术语》（试行稿）在3400余家企业进行了试用和推广，在企业战略转型、组织变革、管理创新、技术融合和竞争力提升方面应用成效日益彰显。《信息化和工业化融合管理体系 基础和术语》内容具有原创性、引领性和实用性，能够满足当前技术和产业发展。来自不同领域的五位专家一致同意该国家标准计划继续有效，国家标准计划文本无需修改，国家标准项目编号保持不变。</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20132209-T-339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信息化和工业化融合管理体系 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《信息化和工业化融合管理体系 要求》于2013年列入推荐性国家标准制修订计划，并于2014年以工信部2014年第3号公告的形式发布试行，目前已形成国家标准报批稿，进入国家标准报批程序。两化融合管理体系能够有效引导组织建立信息时代管理新机制，持续提升信息化条件下的新型竞争力，逐步成为组织系统推进智能制造和互联网转型的基本方法，也成为贯彻落实《国务院关于深化制造业与互联网融合发展的指导意见》（国发〔2016〕28号）、《中国制造2025》（国发〔2015〕28号）及《国务院关于积极推进“互联网+”行动的指导意见》（国发〔2015〕40号）的重要抓手。《信息化和工业化融合管理体系 要求》是两化融合管理体系的基础标准之一，规定了两化融合管理体系的通用要求，从可持续竞争优势、领导作用、策划、支持、实施与运行、评测、改进等方面明确了组织规范其两化融合过程的具体要求，规定了以数据驱动为核心的数据、技术、业务流程与组织结构四要素互动创新和持续改进机制，可作为组织系统地建立、实施、保持和改进两化融合管理体系、识别和打造信息化环境下新型能力的通用方法。在2014-2016年的试行期间，《信息化和工业化融合管理体系 要求》（试行稿）在3400余家企业进行了试用和推广，在企业战略转型、组织变革、管理创新、技术融合和竞争力提升方面应用成效日益彰显。《信息化和工业化融合管理体系 要求》符合我国两化融合发展的现状、重点和趋势，其框架结构和主要内容具有原创性、引领性、实用性和可操作性，能够满足当前技术和产业发展。来自不同领域的五位专家一致同意该国家标准计划继续有效，国家标准计划文本无需修改，国家标准项目编号保持不变。</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20140009-T-339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信息化和工业化融合管理体系 实施指南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《信息化和工业化融合管理体系 实施指南》于2014年以工信部2014年第3号公告的形式发布试行，并于同年列入推荐性国家标准制修订计划，拟于2016年下半年开展国家标准征求意见、送审及报批工作。两化融合管理体系能够有效引导组织建立信息时代管理新机制，持续提升信息化条件下的新型竞争力，逐步成为组织系统推进智能制造和互联网转型的基本方法，也成为贯彻落实《国务院关于深化制造业与互联网融合发展的指导意见》（国发〔2016〕28号）、《中国制造2025》（国发〔2015〕28号）及《国务院关于积极推进“互联网+”行动的指导意见》（国发〔2015〕40号）的重要抓手。《信息化和工业化融合管理体系 实施指南》表述了组织落实两化融合管理体系各项要求的通用指南、指导性方法和实施建议，对《信息化和工业化融合管理体系 要求》的不同条款进行了补充解释说明，以帮助组织科学有效的建立、实施、保持和改进两化融合管理体系，确保新型能力目标的实现。在2014-2016年的试行期间，《信息化和工业化融合管理体系 实施指南》（试行稿）在3400余家企业进行了试用和推广，在企业战略转型、组织变革、管理创新、技术融合和竞争力提升方面应用成效日益彰显。《信息化和工业化融合管理体系 实施指南》主要内容具有原创性、引领性、实用性和可操作性，能够满足当前技术和产业发展。来自不同领域的五位专家一致同意该国家标准计划继续有效，国家标准计划文本无需修改，国家标准项目编号保持不变。</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20141811-T-339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信息化和工业化融合管理体系 审核指南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《信息化和工业化融合管理体系 审核指南》于2014年列入推荐性国家标准制修订计划。目前，已形成完整的《信息化和工业化融合管理体系 审核指南》，并预计于2016年下半年开展国家标准征求意见、送审及报批工作。两化融合管理体系能够有效引导组织建立信息时代管理新机制，持续提升信息化条件下的新型竞争力，逐步成为组织系统推进智能制造和互联网转型的基本方法，也成为贯彻落实《国务院关于深化制造业与互联网融合发展的指导意见》（国发〔2016〕28号）、《中国制造2025》（国发〔2015〕28号）及《国务院关于积极推进“互联网+”行动的指导意见》（国发〔2015〕40号）的重要抓手。所形成的《信息化和工业化融合管理体系 审核指南》是两化融合管理体系的基础标准之一，阐述了两化融合管理体系内外部审核的审核原则、审核方案的管理、审核活动以及审核员的能力与评价等内容。审核原则帮助使用者认识审核的基本性质；审核方案的管理覆盖了为审核方案管理分配职责、建立目的、协调审核活动以及提供充分审核资源等内容；审核活动提供了实施两化融合管理体系审核的一系列过程和活动；审核员的能力与评价描述了审核员所需能力以及评价审核员的过程。自2015年1月至今，所形成的《信息化和工业化融合管理体系 审核指南》已在全国800余家企业进行了试用和推广，有效规范了企业的内外部审核过程，为开展两化融合管理体系评定服务的机构及人员提供了有效的方法，保证两化融合管理体系评估审核工作获得预期的成效。所形成的《信息化和工业化融合管理体系 审核指南》内容具有原创性、可操作性和有效性，能够满足当前技术和产业发展。来自不同领域的五位专家一致同意该国家标准计划继续有效，国家标准计划文本无需修改，国家标准项目编号保持不变。</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2015110592</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信息化和工业化融合管理体系 咨询服务指南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《信息化和工业化融合管理体系 咨询服务指南》于2016年5月通过了国家标准化管理委员会组织的2016年第二批推荐性国家标准立项评估，目前已完成拟立项国家标准项目公开征求意见。两化融合管理体系能够有效引导组织建立信息时代管理新机制，持续提升信息化条件下的新型竞争力，逐步成为组织系统推进智能制造和互联网转型的基本方法，也成为贯彻落实《国务院关于深化制造业与互联网融合发展的指导意见》（国发〔2016〕28号）、《中国制造2025》（国发〔2015〕28号）及《国务院关于积极推进“互联网+”行动的指导意见》（国发〔2015〕40号）的重要抓手。《信息化和工业化融合管理体系 咨询服务指南》是两化融合管理体系的分类标准之一，阐述了组织两化融合管理体系贯标及其咨询服务的基本流程、重点环节和主要内容，明确了咨询服务机构及人员开展两化融合管理体系贯标咨询服务的有效路径、方法和工具，确保两化融合管理体系在组织有效运转。两化融合管理体系创新性强、专业涉及面广、贯标过程复杂，广大企业需要与专业咨询服务力量共同合作开展贯标工作。自2014年至今，全国范围内已有350余家咨询服务机构开展两化融合管理体系贯标咨询服务。咨询服务机构的专业水平与服务质量直接关系到两化融合管理体系在组织内部的应用效果。因此，亟需制定系统、科学的《信息化和工业化融合管理体系 咨询服务指南》，以培育一批高质量、高水平的两化融合管理体系贯标咨询服务机构和人员，并激发我国第三方咨询与服务理念、模式、方法、层次等方面的变革，培育壮大我国第三方咨询服务力量。《信息化和工业化融合管理体系 咨询服务指南》符合我国两化融合发展的现状、重点和趋势，具有原创性、实用性和可操作性，能够满足当前技术和产业发展。来自不同领域的五位专家一致同意该国家标准计划继续有效，国家标准计划文本无需修改，国家标准项目编号保持不变。</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2015110594</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信息化和工业化融合管理体系 新型能力体系指南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《信息化和工业化融合管理体系 新型能力体系指南》于2016年5月通过了国家标准化管理委员会组织的2016年第二批推荐性国家标准立项评估，目前已完成拟立项国家标准项目公开征求意见。两化融合管理体系能够有效引导组织建立信息时代管理新机制，持续提升信息化条件下的新型竞争力，逐步成为组织系统推进智能制造和互联网转型的基本方法，也成为贯彻落实《国务院关于深化制造业与互联网融合发展的指导意见》（国发〔2016〕28号）、《中国制造2025》（国发〔2015〕28号）及《国务院关于积极推进“互联网+”行动的指导意见》（国发〔2015〕40号）的重要抓手。《信息化和工业化融合管理体系 新型能力体系指南》是两化融合管理体系的内容框架类标准之一，明确了信息时代组织获得可持续发展的核心能力体系，覆盖不同领域、不同行业、不同类型、不同规模、不同竞争要素的组织的能力类型，以及各类新型能力的重点方向、关键指标、监测方法、提升路径等。自2014年至今，全国范围内已有3400余家企业开展两化融合管理体系贯标。通过近3年的两化融合管理体系贯标实践发现，新型能力的识别与打造过程创新性强、复杂度高，是企业两化融合实施过程中的薄弱环节。因此，亟需制定科学有效的《信息化和工业化融合管理体系 新型能力体系指南》，以明确我国各类组织识别并打造信息时代新型能力的重点方向、主要路径和方法，普及先进发展经验，有效引导组织主动探索和创新信息时代发展模式，在新一轮国际产业竞争格局中占据有利地位。《信息化和工业化融合管理体系 新型能力体系指南》符合我国两化融合发展的现状、重点和趋势，具有原创性、实用性、引领性和可操作性，能够满足当前技术和产业发展。来自不同领域的五位专家一致同意该国家标准计划继续有效，国家标准计划文本无需修改，国家标准项目编号保持不变。</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2015110595</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信息化和工业化融合管理体系 业务流程与组织结构优化通用规范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《信息化和工业化融合管理体系 业务流程与组织结构优化通用规范》于2016年5月通过了国家标准化管理委员会组织的2016年第二批推荐性国家标准立项评估，目前已完成拟立项国家标准项目公开征求意见。两化融合管理体系能够有效引导组织建立信息时代管理新机制，持续提升信息化条件下的新型竞争力，逐步成为组织系统推进智能制造和互联网转型的基本方法，也成为贯彻落实《国务院关于深化制造业与互联网融合发展的指导意见》（国发〔2016〕28号）、《中国制造2025》（国发〔2015〕28号）及《国务院关于积极推进“互联网+”行动的指导意见》（国发〔2015〕40号）的重要抓手。《信息化和工业化融合管理体系 业务流程与组织结构优化通用规范》是两化融合管理体系的分类标准之一，围绕《信息化和工业化融合管理体系 要求》（报批稿）8.2条款的内容，提出了组织开展两化融合实施过程中业务流程与组织结构优化时的细化指导通用规范，明确了业务流程与组织结构优化工作各环节的责任人及其职责、优化和调整时机、组织和协调机制、保障落实和监督机制等。自2014年至今，全国范围内已有3400余家企业开展两化融合管理体系贯标。通过近3年的两化融合管理体系贯标实践发现，两化融合管理体系及其过程中业务流程与组织结构优化要求的落实是众多企业的薄弱环节。因此，亟需制定科学有效的《信息化和工业化融合管理体系 业务流程与组织结构优化通用规范》，以有效解决两化融合实施过程（新型能力打造过程）中技术过度超前、业务流程低下、组织结构变革滞后、信息化与管理两张皮等问题，确保两化融合实施成效的稳定性。《信息化和工业化融合管理体系 业务流程与组织结构优化通用规范》符合我国两化融合发展的现状、重点和趋势，具有原创性、引领性、实用性和可操作性，能够满足当前技术和产业发展。来自不同领域的五位专家一致同意该国家标准计划继续有效，国家标准计划文本无需修改，国家标准项目编号保持不变。</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2015110598</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信息化和工业化融合管理体系 评估与诊断方法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《信息化和工业化融合管理体系 评估与诊断方法》于2016年5月通过了国家标准化管理委员会组织的2016年第二批推荐性国家标准立项评估，目前已完成拟立项国家标准项目公开征求意见。两化融合管理体系能够有效引导组织建立信息时代管理新机制，持续提升信息化条件下的新型竞争力，逐步成为组织系统推进智能制造和互联网转型的基本方法，也成为贯彻落实《国务院关于深化制造业与互联网融合发展的指导意见》（国发〔2016〕28号）、《中国制造2025》（国发〔2015〕28号）及《国务院关于积极推进“互联网+”行动的指导意见》（国发〔2015〕40号）的重要抓手。《信息化和工业化融合管理体系 评估与诊断方法》是两化融合管理体系的分类标准之一，围绕《信息化和工业化融合管理体系 要求》（报批稿）9.2条款的内容，提出了组织开展两化融合评估与诊断时的细化指导方法，明确两化融合自评估指标体系、评估指标、数据来源、指标计算方法、评价周期、诊断分析方法以及评估数据规范和报表制度等。自2014年至今，全国范围内已有3400余家企业开展两化融合管理体系贯标。评估与诊断工作是企业开展两化融合管理体系贯标的必要环节和关键步骤。因此，亟需制定科学有效的《信息化和工业化融合管理体系 评估与诊断方法》，指导企业对自身两化融合发展现状和问题进行全面评估、分析和诊断，以明确两化融合管理体系及其过程持续改进的重点、路径与方向，加速推进转型升级和新型能力培育。《信息化和工业化融合管理体系 评估与诊断方法》符合我国两化融合发展的现状、重点和趋势，具有原创性、实用性和可操作性，能够满足当前技术和产业发展。来自不同领域的五位专家一致同意该国家标准计划继续有效，国家标准计划文本无需修改，国家标准项目编号保持不变。</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20067256-T-339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计算机文件信息压缩技术标准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中国电子技术标准化研究院</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该标准拟定义的技术已被其他技术所替代，建议废止。</w:t>
            </w:r>
          </w:p>
        </w:tc>
        <w:tc>
          <w:tcPr>
            <w:tcW w:w="866" w:type="dxa"/>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bl>
    <w:p>
      <w:pPr>
        <w:spacing w:line="20" w:lineRule="auto"/>
        <w:jc w:val="both"/>
        <w:rPr>
          <w:rFonts w:ascii="宋体" w:hAnsi="宋体"/>
          <w:sz w:val="20"/>
        </w:rPr>
      </w:pPr>
    </w:p>
    <w:p>
      <w:pPr>
        <w:pStyle w:val="4"/>
        <w:spacing w:after="240" w:line="20" w:lineRule="auto"/>
        <w:jc w:val="center"/>
        <w:outlineLvl w:val="1"/>
        <w:rPr>
          <w:rFonts w:ascii="黑体" w:hAnsi="黑体" w:eastAsia="黑体"/>
        </w:rPr>
      </w:pPr>
      <w:r>
        <w:rPr>
          <w:rFonts w:hint="eastAsia" w:ascii="黑体" w:hAnsi="黑体" w:eastAsia="黑体"/>
          <w:sz w:val="32"/>
        </w:rPr>
        <w:t>产品领域推荐性标准计划集中复审结论汇总表</w:t>
      </w:r>
    </w:p>
    <w:p>
      <w:pPr>
        <w:snapToGrid w:val="0"/>
        <w:spacing w:line="360" w:lineRule="auto"/>
        <w:outlineLvl w:val="2"/>
        <w:rPr>
          <w:color w:val="000000"/>
          <w:szCs w:val="21"/>
        </w:rPr>
      </w:pPr>
      <w:r>
        <w:rPr>
          <w:rFonts w:hint="eastAsia"/>
          <w:color w:val="000000"/>
          <w:szCs w:val="21"/>
        </w:rPr>
        <w:t>主管司局：信息通信发展司               行业：通信</w:t>
      </w:r>
      <w:r>
        <w:fldChar w:fldCharType="begin"/>
      </w:r>
      <w:r>
        <w:instrText xml:space="preserve"> XE "</w:instrText>
      </w:r>
      <w:r>
        <w:rPr>
          <w:rFonts w:hint="eastAsia"/>
        </w:rPr>
        <w:instrText xml:space="preserve">通信行业</w:instrText>
      </w:r>
      <w:r>
        <w:instrText xml:space="preserve">" \y "51" \b </w:instrText>
      </w:r>
      <w:r>
        <w:rPr>
          <w:rFonts w:ascii="黑体" w:hAnsi="宋体" w:eastAsia="黑体"/>
          <w:sz w:val="32"/>
        </w:rPr>
        <w:fldChar w:fldCharType="end"/>
      </w:r>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29"/>
        <w:gridCol w:w="2378"/>
        <w:gridCol w:w="2038"/>
        <w:gridCol w:w="679"/>
        <w:gridCol w:w="509"/>
        <w:gridCol w:w="509"/>
        <w:gridCol w:w="849"/>
        <w:gridCol w:w="679"/>
        <w:gridCol w:w="509"/>
        <w:gridCol w:w="509"/>
        <w:gridCol w:w="3457"/>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序号</w:t>
            </w:r>
          </w:p>
        </w:tc>
        <w:tc>
          <w:tcPr>
            <w:tcW w:w="15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计划编号</w:t>
            </w:r>
          </w:p>
        </w:tc>
        <w:tc>
          <w:tcPr>
            <w:tcW w:w="237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标准名称</w:t>
            </w:r>
          </w:p>
        </w:tc>
        <w:tc>
          <w:tcPr>
            <w:tcW w:w="20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标准化技术组织</w:t>
            </w:r>
          </w:p>
        </w:tc>
        <w:tc>
          <w:tcPr>
            <w:tcW w:w="424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复审结论</w:t>
            </w:r>
          </w:p>
        </w:tc>
        <w:tc>
          <w:tcPr>
            <w:tcW w:w="34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主要理由</w:t>
            </w:r>
          </w:p>
        </w:tc>
        <w:tc>
          <w:tcPr>
            <w:tcW w:w="83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继续有效</w:t>
            </w:r>
          </w:p>
        </w:tc>
        <w:tc>
          <w:tcPr>
            <w:tcW w:w="186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修订（调整）</w:t>
            </w: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直接废止</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转化</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协调</w:t>
            </w:r>
          </w:p>
        </w:tc>
        <w:tc>
          <w:tcPr>
            <w:tcW w:w="345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延期</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其他</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延期完成年度</w:t>
            </w: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45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8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20032269-T-339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支持IPv6的路由协议技术要求 第2部分： 开放最短路径优先协议（OSPF）</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已报批至国标委</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20032285-T-339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支持IPv6的路由协议技术要求 第1部分：边界网关协议（BGP4）</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已报批至国标委</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20062180-T-339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消息处理系统 电子数据交换消息处理系统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2010年以前（含）在研的推荐性标准制修订计划</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20062181-T-339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开放文件体系结构（ODA）和互换格式 文件结构</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2010年以前（含）在研的推荐性标准制修订计划</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20062377-T-339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常用电信设备名词术语</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2010年以前（含）在研的推荐性标准制修订计划</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20062378-T-339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电信设备通用文字符号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2010年以前（含）在研的推荐性标准制修订计划</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20070314-T-339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电子设备雷击试验方法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该计划与20060746-T-339重复，20060746-T-339已经发布为GB/T 3482-2008</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20070315-T-339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通信设备过电压保护用气体放电管-通用技术条件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该计划与20060783-T-339重复，20060783-T-339已经发布为GB/T 9043-2008</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20076672-T-339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会话初始协议技术要求 第1部分：基本的会话初始协议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属于推荐性标准的制定范畴，计划符合当前技术和产业发展，以及行业管理的需求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20076673-T-339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会话初始协议技术要求 第2部分：基于会话初始协议（SIP）的呼叫控制的应用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属于推荐性标准的制定范畴，计划符合当前技术和产业发展，以及行业管理的需求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20076674-T-339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会话初始协议技术要求 第3部分：ISUP和会话初始协议（SIP）的互通</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属于推荐性标准的制定范畴，计划符合当前技术和产业发展，以及行业管理的需求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20076678-T-339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基于移动环境的电子商务应用层协议（非购物型）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2010年以前（含）在研的推荐性标准制修订计划</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20076679-T-339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基站节能系统技术规范-智能换热器 部分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该计划与20083089-T-339重复，20083089-T-339已经发布为GB/T 28520-2012</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20076680-T-339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基站节能系统技术规范-智能通风 部分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该计划与20083090-T-339重复，20083090-T-339已经发布为GB/T 28521-2012</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20076703-T-339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远程教学通信平台 通信协议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已报批至国标委</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20076704-T-339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远程教学通信平台 用户接入认证授权计费系统技术要求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已报批至国标委</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20080584-T-469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手机电视/移动多媒体广播传输系统帧结构、信道编码、调制及复用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2010年以前（含）在研的推荐性标准制修订计划</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20080585-T-469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手机电视/移动多媒体业务管理系统技术要求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2010年以前（含）在研的推荐性标准制修订计划</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20100060-T-339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650nm塑料光纤收发器</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属于推荐性标准的制定范畴，计划符合当前技术和产业发展，以及行业管理的需求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20100065-T-339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信息无障碍 网站设计无障碍评级测试方法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延期，认为该标准仍需制定，但在计划完成时无法完成，需延期，已报批</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20111451-T-339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650nm塑料光纤连接器技术要求 第1部分：PCI型</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属于推荐性标准的制定范畴，计划符合当前技术和产业发展，以及行业管理的需求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20111453-T-339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光纤特性测试导则 第1部分：微弯损耗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标准名称有调整，调整后的名称为：光纤特性测试导则 第1部分：衰减均匀性</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20111454-T-339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光纤特性测试导则 第2部分：OTDR背向散射曲线解析</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20111464-T-339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通信用建筑物引入光缆 第1部分：管道和直埋用引入光缆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标准名称有调整，调整后的名称为：通信用建筑物引入光缆 第1部分：管道和直埋用室外引入光缆</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20111465-T-339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通信用建筑物引入光缆 第2部分：自承式架空用引入光缆</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20120146-T-339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光纤试验方法规范第44部分：传输特性和光学特性的测量方法和试验程序截止波长</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20120147-T-339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光纤试验方法规范第47部分：传输特性和光学特性的测量方法和试验程序宏弯损耗</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20120148-T-339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通信用多用途语音频编解码</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继续有效，已进入报批流程</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20121208-T-339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波长选择开关技术条件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20121216-T-339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自动交换光网络（ASON）总体技术要求 第10部分：多层多域控制平面</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20132187-T-339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城市微波通道建设保护要求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该标准项目涉及跨部门征求意见，流程较长</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20132211-T-339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通信用光电子器件可靠性试验方法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20132214-T-339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自动交换光网络（ASON）技术要求 第11部分：路径计算单元（PCE）及协议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20132250-T-339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高速运动下的无线覆盖通用安全技术要求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该标准仍在使用。</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20141005-T-339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一体化机房的塔桅结构技术要求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该标准仍在使用。</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20141036-T-339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光纤特性测试导则 第3部分：有效面积（Aeff）</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20141045-T-339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接入设备节能参数和测试方法 EPON系统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20141046-T-339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接入设备节能参数和测试方法 GPON系统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20141047-T-339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接入设备节能参数和测试方法 VDSL2系统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20141054-T-339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移动通信网EMS-NMS通用接口技术要求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该标准仍需要，编写标准时间需延长。</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20141055-T-339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自动交换光网络（ASON）测试方法 第2部分：基于OTN的ASON</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20141860-T-339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光通信用高速直接调制半导体激光器的测量方法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20150019-T-339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具有资源开放性的物联网能力要求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20150020-T-339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泛在物联应用 智慧油田总体技术要求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20150021-T-339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基于2GHz TD-SCDMA数字蜂窝移动通信网的智慧城市管理系统总体技术要求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名称改为：公众电信网增强 智慧城市管理系统总体技术要求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20150022-T-339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公众电信网增强 支持移动健康的总体框架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名称改为：公众电信网增强 移动健康总体框架</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20150023-T-339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公众电信网增强 支持移动健康的需求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名称改为：公众电信网增强 移动健康的需求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20150024-T-339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公众电信网增强 支持远程医疗技术要求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名称改为：公众电信网增强 远程医疗技术要求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20150025-T-339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M2M应用通信协议技术要求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20150026-T-339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M2M业务总体技术要求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20150027-T-339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基于公众电信网 汽车网关测试方法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20150028-T-339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基于公众电信网 汽车网关技术要求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20150029-T-339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基于广域网通信的智能农业远程测控应用总体技术要求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20150030-T-339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公众电信网增强 支持医疗健康监测业务的需求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名称改为：公众电信网增强 医疗健康监测业务需求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20150031-T-339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无线传感器网络与电信网络结合的总体技术要求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20150032-T-339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基于广域网通信的感知测控类设备快速自服务部署技术要求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20150033-T-339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物联网应用协议 受限应用协议（CoAP）技术要求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20150034-T-339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用于煤矿安全生产与监控及应急救援的信息系统总体技术要求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20150035-T-339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基于M2M技术的旅游信息服务总体技术要求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20150036-T-339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物联网应用协议 受限应用协议（CoAP）测试方法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20150037-T-339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公共电信网支持物联网需求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20150614-T-339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基于13.56MHz和2.45GHz双频技术的非接触式读写器射频接口测试方法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20150615-T-339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基于13.56MHz和2.45GHz双频技术的非接触式读写器射频接口技术要求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20150616-T-339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手机支付 基于2.45GHz RCC（限域通信）技术的非接触式读写器终端技术要求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20150617-T-339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手机支付 基于2.45GHz RCC（限域通信）技术的非接触射频接口测试方法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20150618-T-339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手机支付 基于2.45GHz RCC（限域通信）技术的智能卡技术要求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20150619-T-339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手机支付 基于2.45GHz RCC（限域通信）技术的智能卡测试方法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20150620-T-339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手机支付 基于2.45GHz RCC（限域通信）技术的非接触射频接口技术要求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20150621-T-339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手机支付 基于2.45GHz RCC（限域通信）技术的非接触式读写器终端测试方法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符合当前技术和产业发展，以及行业管理的需求。</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20151514-T-339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通信局（站）在用防雷系统的技术要求和检测方法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标准研究内容仍适用，继续执行</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20151783-T-339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光纤用二次被覆材料 第1部分：聚对苯二甲酸丁二醇酯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20152345-T-339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智慧城市 跨系统交互 第3部分：接口协议及测试规范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20152346-T-339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智慧城市 数据融合 第3部分：数据采集规范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20152347-T-339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智慧城市 跨系统交互 第2部分：技术要求及测试规范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20152348-T-339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智慧城市 跨系统交互 第1部分：总体框架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20152349-T-339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智慧城市 数据融合 第4部分：开放共享要求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20152350-T-339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智慧城市 智慧医疗 第2部分：移动健康</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20152351-T-339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智慧城市 城市运营中心 第1部分：指挥中心建设框架及要求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20153975-T-339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第42部分：传输特性和光学特性的测量方法和试验程序-波长色散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20153976-T-339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第43部分：传输特性和光学特性的测量方法和试验程序-数值孔径</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20153977-T-339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第45部分：传输特性和光学特性的测量方法和试验程序-模场直径</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20153978-T-339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第49部分：传输特性和光学特性的测量方法和试验程序- 微分模时延</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20153979-T-339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第54部分：传输特性和光学特性的测量方法和试验程序- 伽玛辐照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20153980-T-339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第41部分：传输特性和光学特性的测量方法和试验程序-带宽</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20153981-T-339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第34部分：机械性能的测量方法和试验程序-光纤翘曲</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20153982-T-339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第32部分：机械性能的测量方法和试验程序-涂覆层可剥性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20153983-T-339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第31部分：机械性能的测量方法和试验程序-抗张强度</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20153984-T-339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第30部分：机械性能的测量方法和试验程序-光纤筛选试验</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20153985-T-339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第20部分：尺寸参数的测量方法和试验程序-光纤几何参数</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20153986-T-339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光纤试验方法规范 第10部分：测量方法和试验程序 总则</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20153987-T-339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光缆总规范 第20部分：光缆基本试验方法 总则和定义</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57" w:type="dxa"/>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计划继续执行，无需调整</w:t>
            </w:r>
          </w:p>
        </w:tc>
        <w:tc>
          <w:tcPr>
            <w:tcW w:w="836" w:type="dxa"/>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p>
      <w:pPr>
        <w:pStyle w:val="4"/>
        <w:spacing w:after="240" w:line="20" w:lineRule="auto"/>
        <w:jc w:val="center"/>
        <w:outlineLvl w:val="1"/>
        <w:rPr>
          <w:rFonts w:ascii="黑体" w:hAnsi="黑体" w:eastAsia="黑体"/>
        </w:rPr>
      </w:pPr>
      <w:r>
        <w:rPr>
          <w:rFonts w:hint="eastAsia" w:ascii="黑体" w:hAnsi="黑体" w:eastAsia="黑体"/>
          <w:sz w:val="32"/>
        </w:rPr>
        <w:t>产品领域推荐性标准计划集中复审结论汇总表</w:t>
      </w:r>
    </w:p>
    <w:p>
      <w:pPr>
        <w:snapToGrid w:val="0"/>
        <w:spacing w:line="360" w:lineRule="auto"/>
        <w:outlineLvl w:val="2"/>
        <w:rPr>
          <w:color w:val="000000"/>
          <w:szCs w:val="21"/>
        </w:rPr>
      </w:pPr>
      <w:r>
        <w:rPr>
          <w:rFonts w:hint="eastAsia"/>
          <w:color w:val="000000"/>
          <w:szCs w:val="21"/>
        </w:rPr>
        <w:t>主管司局：信息通信管理局               行业：通信</w:t>
      </w:r>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29"/>
        <w:gridCol w:w="2378"/>
        <w:gridCol w:w="2038"/>
        <w:gridCol w:w="679"/>
        <w:gridCol w:w="509"/>
        <w:gridCol w:w="509"/>
        <w:gridCol w:w="849"/>
        <w:gridCol w:w="679"/>
        <w:gridCol w:w="509"/>
        <w:gridCol w:w="509"/>
        <w:gridCol w:w="3427"/>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序号</w:t>
            </w:r>
          </w:p>
        </w:tc>
        <w:tc>
          <w:tcPr>
            <w:tcW w:w="15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计划编号</w:t>
            </w:r>
          </w:p>
        </w:tc>
        <w:tc>
          <w:tcPr>
            <w:tcW w:w="237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标准名称</w:t>
            </w:r>
          </w:p>
        </w:tc>
        <w:tc>
          <w:tcPr>
            <w:tcW w:w="20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标准化技术组织</w:t>
            </w:r>
          </w:p>
        </w:tc>
        <w:tc>
          <w:tcPr>
            <w:tcW w:w="424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复审结论</w:t>
            </w:r>
          </w:p>
        </w:tc>
        <w:tc>
          <w:tcPr>
            <w:tcW w:w="34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主要理由</w:t>
            </w:r>
          </w:p>
        </w:tc>
        <w:tc>
          <w:tcPr>
            <w:tcW w:w="8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继续有效</w:t>
            </w:r>
          </w:p>
        </w:tc>
        <w:tc>
          <w:tcPr>
            <w:tcW w:w="186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修订（调整）</w:t>
            </w: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直接废止</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转化</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协调</w:t>
            </w:r>
          </w:p>
        </w:tc>
        <w:tc>
          <w:tcPr>
            <w:tcW w:w="34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延期</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其他</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延期完成年度</w:t>
            </w: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427"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20020232-T-339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计算机无线局域网系统设备的电磁兼容性要求和测量方法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技术内容仍适用，继续执行</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20061769-T-339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数字交换机的时钟和同步设备进入数字网的兼容性测试方法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2010年以前（含）在研的推荐性标准制修订计划，以及不属于推荐性标准范畴内的推荐性标准制修订计划予以直接废止</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20064936-T-339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数字网内时钟和同步设备的进网要求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2010年以前（含）在研的推荐性标准制修订计划，以及不属于推荐性标准范畴内的推荐性标准制修订计划予以直接废止</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20076631-T-339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400/1800MHz SCDMA无线接入系统:频率间隔为500kHz的系统测试方法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技术无更新发展，原标准YD/T 1488-2006可以满足行业管理需求。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20076632-T-339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400/1800MHz SCDMA无线接入系统:频率间隔为500kHz的系统技术要求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技术无更新发展，原标准YD/T 1487-2006可以满足行业管理需求。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20076635-T-339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GPRS IP MODEM技术规范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技术发展，已无产业需求和应用</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20076646-T-339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No.7信令与IP互通适配层技术要求 消息传递部分(MTP)第三级用户适配层(M3UA)</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属于推荐性标准的制定范畴，计划符合当前技术和产业发展，以及行业管理的需求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20076654-T-339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电信设备的电磁信息安全性要求和测量方法 第1部分：电磁信息泄漏</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技术内容仍适用，继续执行</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20076655-T-339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电信设备的电磁信息安全性要求和测量方法 第2部分：高功率电磁场</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技术内容仍适用，继续执行</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20076656-T-339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电信设备的电磁信息安全性要求和测量方法 第3部分：高空电磁脉冲</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技术内容仍适用，继续执行</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20076663-T-339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高空电磁脉冲(HEMP)传导干扰保护设备的测试方法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技术内容仍适用，继续执行</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20076664-T-339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高空电磁脉冲(HEMP)和其它辐射干扰的保护设备的测试方法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技术内容仍适用，继续执行</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20076685-T-339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农村VSAT卫星通信网络/系统技术要求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立项后，技术发展变化较大，近期趋于成熟稳定。</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20076698-T-339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移动电话助听器耦合要求和测量方法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标准研究内容仍适用，继续执行</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20076699-T-339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移动通信终端软件评测系列规范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标准名称、研究内容、完成时间都需要修改和调整。</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20076710-T-339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自动交换光网络(ASON)节点设备技术要求：第1部分 基于SDH的ASON节点设备技术要求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标准已被其他标准所替代GB/T 24367.1-2009</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20090030-T-339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短信名址系统总体技术要求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继续有效，按计划完成时间完成</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20100063-T-339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数字集群通信系统技术规范 空中接口呼叫控制层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该标准仍在使用。</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20100064-T-339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数字集群通信系统技术规范 空中接口物理层及数据链路层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该标准仍在使用。</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20111455-T-339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基于公用电信网的宽带客户网络联网技术要求 电力线联网</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20111457-T-339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交通信息微波采集及通信设备技术要求和测试方法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2019</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立项后，技术发展变化较大，近期趋于成熟稳定。</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20111458-T-339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接入网技术要求 EPON系统互通性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与20132207-T-339重复</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20111460-T-339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数字集群通信系统技术规范 兼容性测试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该标准仍需要，编写标准时间需延长。 名称改为“基于12.5kHz信道的时分多址(TDMA)专用数字集群通信系统 测试技术规范”</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要延期，同时也要修改名称。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20111461-T-339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数字集群通信系统技术规范 系统互联</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该标准仍在使用。</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20111462-T-339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数字集群通信系统技术规范 移动终端</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该标准仍在使用。</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20121211-T-339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中文电子邮件地址 交互式邮件存取协议(IMAP)技术要求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继续有效，按计划完成时间完成</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20121213-T-339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中文电子邮件地址 框架结构总体技术要求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继续有效，按计划完成时间完成</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20121215-T-339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中文电子邮件地址 邮局协议(POP)技术要求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继续有效，按计划完成时间完成</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20130103-T-339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通信用氢燃料电池供电系统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内容能够满足通信行业技术和产业发展，以及行业管理的需求。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20132185-T-339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M2M业务平台技术要求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内容能够满足通信行业技术和产业发展，以及行业管理的需求。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20132186-T-339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M2M终端设备业务能力技术要求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内容能够满足通信行业技术和产业发展，以及行业管理的需求。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20132207-T-339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接入网技术要求 EPON系统互通性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20132208-T-339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接入网技术要求 吉比特的无源光网络(GPON)</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20132212-T-339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移动通信系统无源天线测量方法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行业标准的技术内容已经覆盖本标准内容，没有继续执行的必要</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20132213-T-339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支持机器类型通信的数字蜂窝移动通信网络总体技术要求 第1部分：GSM/TD-SCDMA/WCDMA/LTE网络</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工业和信息化部（通信）</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名称改为： 支持机器类型通信（MTC）的GSM/TD-SCDMA/WCDMA/LTE移动网总体技术要求（第一阶段）</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20141037-T-339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基于12.5kHz信道的时分多址(TDMA)专用数字集群通信系统 安全技术要求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该标准仍需要，编写标准时间需延长。</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20141038-T-339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基于12.5kHz信道的时分多址(TDMA)专用数字集群通信系统 总体技术要求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该标准仍需要，编写标准时间需延长。</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20141039-T-339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基于LTE技术的宽带集群通信(B-TrunC)系统 接口技术要求(第一阶段) 集群核心网到调度台接口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20141040-T-339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基于LTE技术的宽带集群通信(B-TrunC)系统 接口技术要求(第一阶段)空中接口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20141041-T-339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基于LTE技术的宽带集群通信(B-TrunC)系统 接口技术要求(第一阶段)终端到集群核心网接口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20141042-T-339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基于LTE技术的宽带集群通信(B-TrunC)系统总体技术要求(第一阶段)</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20141043-T-339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基于公用电信网的宽带客户网络服务质量技术要求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20141048-T-339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接入网技术要求 10Gbit/s 以太网无源光网络(10G-EPON)</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20141049-T-339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接入网技术要求 GPON系统互通性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20141050-T-339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接入网设备测试方法 EPON系统互通性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20141051-T-339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接入网设备测试方法 GPON系统</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20141052-T-339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接入网设备测试方法 GPON系统互通性</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20141053-T-339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接入网设备测试方法 基于以太网方式的无源光网络(EPON)</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内容能够满足当前技术和产业发展需求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20151784-T-339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公共预警短消息业务测试方法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标准研究内容仍适用当前技术形势，需要继续执行</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20153359-T-339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基于LTE技术的宽带集群通信(B-TrunC)系统 接口测试方法（第一阶段） 集群核心网到调度台接口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20153362-T-339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固定卫星通信业务地球站进入卫星网络的验证测试方法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按标准研究计划进行</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20153363-T-339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基于LTE技术的宽带集群通信(B-TrunC)系统 网络设备技术要求（第一阶段）</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20153653-T-339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基于LTE技术的宽带集群通信(B-TrunC)系统 接口测试方法（第一阶段）空中接口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20153654-T-339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基于LTE技术的宽带集群通信(B-TrunC)系统 接口测试方法（第一阶段） 终端到集群核心网接口</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866"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20153655-T-339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基于LTE技术的宽带集群通信(B-TrunC)系统 终端设备技术要求（第一阶段）</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全国通信标准化技术委员会</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427" w:type="dxa"/>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可以满足通信行业技术和产业发展，以及行业管理的需求</w:t>
            </w:r>
          </w:p>
        </w:tc>
        <w:tc>
          <w:tcPr>
            <w:tcW w:w="866" w:type="dxa"/>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p>
      <w:pPr>
        <w:pStyle w:val="4"/>
        <w:spacing w:after="240" w:line="20" w:lineRule="auto"/>
        <w:jc w:val="center"/>
        <w:outlineLvl w:val="1"/>
        <w:rPr>
          <w:rFonts w:ascii="黑体" w:hAnsi="黑体" w:eastAsia="黑体"/>
        </w:rPr>
      </w:pPr>
      <w:r>
        <w:rPr>
          <w:rFonts w:hint="eastAsia" w:ascii="黑体" w:hAnsi="黑体" w:eastAsia="黑体"/>
          <w:sz w:val="32"/>
        </w:rPr>
        <w:t>产品领域推荐性标准计划集中复审结论汇总表</w:t>
      </w:r>
    </w:p>
    <w:p>
      <w:pPr>
        <w:snapToGrid w:val="0"/>
        <w:spacing w:line="360" w:lineRule="auto"/>
        <w:outlineLvl w:val="2"/>
        <w:rPr>
          <w:color w:val="000000"/>
          <w:szCs w:val="21"/>
        </w:rPr>
      </w:pPr>
      <w:r>
        <w:rPr>
          <w:rFonts w:hint="eastAsia"/>
          <w:color w:val="000000"/>
          <w:szCs w:val="21"/>
        </w:rPr>
        <w:t>主管司局：网络安全管理局               行业：通信</w:t>
      </w:r>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29"/>
        <w:gridCol w:w="2378"/>
        <w:gridCol w:w="2038"/>
        <w:gridCol w:w="679"/>
        <w:gridCol w:w="509"/>
        <w:gridCol w:w="509"/>
        <w:gridCol w:w="849"/>
        <w:gridCol w:w="679"/>
        <w:gridCol w:w="509"/>
        <w:gridCol w:w="509"/>
        <w:gridCol w:w="3352"/>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序号</w:t>
            </w:r>
          </w:p>
        </w:tc>
        <w:tc>
          <w:tcPr>
            <w:tcW w:w="15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计划编号</w:t>
            </w:r>
          </w:p>
        </w:tc>
        <w:tc>
          <w:tcPr>
            <w:tcW w:w="237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标准名称</w:t>
            </w:r>
          </w:p>
        </w:tc>
        <w:tc>
          <w:tcPr>
            <w:tcW w:w="20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标准化技术组织</w:t>
            </w:r>
          </w:p>
        </w:tc>
        <w:tc>
          <w:tcPr>
            <w:tcW w:w="424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复审结论</w:t>
            </w:r>
          </w:p>
        </w:tc>
        <w:tc>
          <w:tcPr>
            <w:tcW w:w="335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主要理由</w:t>
            </w:r>
          </w:p>
        </w:tc>
        <w:tc>
          <w:tcPr>
            <w:tcW w:w="9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继续有效</w:t>
            </w:r>
          </w:p>
        </w:tc>
        <w:tc>
          <w:tcPr>
            <w:tcW w:w="186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修订（调整）</w:t>
            </w: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直接废止</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转化</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协调</w:t>
            </w:r>
          </w:p>
        </w:tc>
        <w:tc>
          <w:tcPr>
            <w:tcW w:w="335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延期</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其他</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延期完成年度</w:t>
            </w: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35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9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20079510-T-339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基于PC终端的互联网内容过滤软件测试方法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5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已经报批</w:t>
            </w:r>
          </w:p>
        </w:tc>
        <w:tc>
          <w:tcPr>
            <w:tcW w:w="94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20079511-T-339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基于PC终端的互联网内容过滤软件技术要求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5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已经报批</w:t>
            </w:r>
          </w:p>
        </w:tc>
        <w:tc>
          <w:tcPr>
            <w:tcW w:w="94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20079512-T-339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网络恶意软件鉴别方法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5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继续有效，按计划完成时间完成</w:t>
            </w:r>
          </w:p>
        </w:tc>
        <w:tc>
          <w:tcPr>
            <w:tcW w:w="94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20151782-T-339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基于公用电信网的区域医疗卫生信息交换与共享平台安全要求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52" w:type="dxa"/>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进一步开展起草调研，申请延期。</w:t>
            </w:r>
          </w:p>
        </w:tc>
        <w:tc>
          <w:tcPr>
            <w:tcW w:w="941" w:type="dxa"/>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p>
      <w:pPr>
        <w:pStyle w:val="4"/>
        <w:spacing w:after="240" w:line="20" w:lineRule="auto"/>
        <w:jc w:val="center"/>
        <w:outlineLvl w:val="1"/>
        <w:rPr>
          <w:rFonts w:ascii="黑体" w:hAnsi="黑体" w:eastAsia="黑体"/>
        </w:rPr>
      </w:pPr>
      <w:r>
        <w:rPr>
          <w:rFonts w:hint="eastAsia" w:ascii="黑体" w:hAnsi="黑体" w:eastAsia="黑体"/>
          <w:sz w:val="32"/>
        </w:rPr>
        <w:t>产品领域推荐性标准计划集中复审结论汇总表</w:t>
      </w:r>
    </w:p>
    <w:p>
      <w:pPr>
        <w:snapToGrid w:val="0"/>
        <w:spacing w:line="360" w:lineRule="auto"/>
        <w:outlineLvl w:val="2"/>
        <w:rPr>
          <w:color w:val="000000"/>
          <w:szCs w:val="21"/>
        </w:rPr>
      </w:pPr>
      <w:r>
        <w:rPr>
          <w:rFonts w:hint="eastAsia"/>
          <w:color w:val="000000"/>
          <w:szCs w:val="21"/>
        </w:rPr>
        <w:t>主管司局：无线电管理局               行业：通信</w:t>
      </w:r>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529"/>
        <w:gridCol w:w="2378"/>
        <w:gridCol w:w="2038"/>
        <w:gridCol w:w="679"/>
        <w:gridCol w:w="509"/>
        <w:gridCol w:w="509"/>
        <w:gridCol w:w="849"/>
        <w:gridCol w:w="679"/>
        <w:gridCol w:w="509"/>
        <w:gridCol w:w="509"/>
        <w:gridCol w:w="3382"/>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序号</w:t>
            </w:r>
          </w:p>
        </w:tc>
        <w:tc>
          <w:tcPr>
            <w:tcW w:w="15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计划编号</w:t>
            </w:r>
          </w:p>
        </w:tc>
        <w:tc>
          <w:tcPr>
            <w:tcW w:w="237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标准名称</w:t>
            </w:r>
          </w:p>
        </w:tc>
        <w:tc>
          <w:tcPr>
            <w:tcW w:w="20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标准化技术组织</w:t>
            </w:r>
          </w:p>
        </w:tc>
        <w:tc>
          <w:tcPr>
            <w:tcW w:w="4243"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复审结论</w:t>
            </w:r>
          </w:p>
        </w:tc>
        <w:tc>
          <w:tcPr>
            <w:tcW w:w="33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主要理由</w:t>
            </w:r>
          </w:p>
        </w:tc>
        <w:tc>
          <w:tcPr>
            <w:tcW w:w="9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继续有效</w:t>
            </w:r>
          </w:p>
        </w:tc>
        <w:tc>
          <w:tcPr>
            <w:tcW w:w="186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修订（调整）</w:t>
            </w:r>
          </w:p>
        </w:tc>
        <w:tc>
          <w:tcPr>
            <w:tcW w:w="67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直接废止</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转化</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协调</w:t>
            </w:r>
          </w:p>
        </w:tc>
        <w:tc>
          <w:tcPr>
            <w:tcW w:w="33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9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5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37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20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延期</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其他</w:t>
            </w:r>
          </w:p>
        </w:tc>
        <w:tc>
          <w:tcPr>
            <w:tcW w:w="8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ascii="宋体" w:hAnsi="宋体" w:cs="宋体"/>
                <w:b/>
                <w:kern w:val="0"/>
                <w:sz w:val="20"/>
                <w:szCs w:val="20"/>
              </w:rPr>
              <w:t>延期完成年度</w:t>
            </w:r>
          </w:p>
        </w:tc>
        <w:tc>
          <w:tcPr>
            <w:tcW w:w="67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33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91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20063219-T-339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国内卫星通信地球站地面接口要求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立项后，技术发展变化较大，近期趋于成熟稳定。</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20065755-T-339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VHF/UHF频段广播业务与移动和固定业务频率共用技术规定</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由于技术发展，VHF/UHF频段固定业务设备已经淘汰，不存在标准所述的共用场景</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20076634-T-339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900MHz数字无中心通信系统技术体制及测试方法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考虑到我国数字无中心通信系统的发展一直处于停滞状态，罕有设备制造商研发出新产品并向市场推广。</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20076688-T-339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视频监控系统无线传输模块技术指标与测试方法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符合当前技术和产业发展，以及行业管理的需求。</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已报国标委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20120145-T-339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超短波频段无线电监测网数据库结构技术要求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属于推荐性标准的制定范畴，计划符合当前技术和产业发展，以及行业管理的需求。计划继续执行，无需调整。</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20120149-T-339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无线电监测网传输协议</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属于推荐性标准的制定范畴，计划符合当前技术和产业发展，以及行业管理的需求。计划继续执行，无需调整。</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20121207-T-339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9kHz ～ 40GHz短距离微功率设备无线技术指标和测试方法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未按照进度要求进行报批，需要延期。</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行标计划已经下达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20130102-T-339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VHF/UHF无线电监测测向系统开场测试参数和测试方法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属于推荐性标准的制定范畴，计划符合当前技术和产业发展，以及行业管理的需求。计划继续执行，无需调整。</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20132210-T-339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适用于超宽带(UWB)设备的检测避让(DAA)技术要求与测试方法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未按照进度要求进行报批，需要延期。</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标准已完成，待报批。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20141033-T-339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76GHz车辆无线电设备射频指标技术要求及测试方法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未按照进度要求进行报批，需要延期。</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标准已完成，待报批。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20141034-T-339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TETRA数字集群通信系统空中接口技术要求</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未按照进度要求进行报批，需要延期。</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20141035-T-339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边境地区无线电电磁环境测试要求和测试方法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属于推荐性标准的制定范畴，计划符合当前技术和产业发展，以及行业管理的需求。计划继续执行，无需调整。</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20141044-T-339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基于通信的列车控制(CBTC)系统无线电抗干扰性能验证测试方法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考虑到1.8GHz频段的CBTC系统已成为城市轨道交通的主流，以后将不会再有2.4GHz频段 CBTC系统的城市轨道交通建设和招标，制定2.4GHz频段 CBTC系统的干扰测试验证标准已无实际意义。</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20150561-T-339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230MHz无线宽带通信系统技术要求 第3部分：接入设备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频率未正式分配，标准无法按时完成。因此申请延期。</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20150562-T-339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230MHz无线宽带通信系统技术要求 第4部分：核心网设备</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频率未正式分配，标准无法按时完成。因此申请延期。</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20150563-T-339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230MHz无线宽带通信系统技术要求 第1部分：总体</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频率未正式分配，标准无法按时完成。因此申请延期。</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20150564-T-339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230MHz无线宽带通信系统技术要求 第2部分：通信单元</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2018</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频率未正式分配，标准无法按时完成。因此申请延期。</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20151515-T-339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无线电监测网传输协议测试方法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考虑项目当前研究进度，建议延期。</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20153360-T-339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24GHz车辆无线电设备射频技术要求及测试方法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2017</w:t>
            </w: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未按照进度完成，需要延期。</w:t>
            </w:r>
          </w:p>
        </w:tc>
        <w:tc>
          <w:tcPr>
            <w:tcW w:w="911"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0" w:type="dxa"/>
            <w:tcBorders>
              <w:top w:val="single" w:color="auto" w:sz="4" w:space="0"/>
              <w:bottom w:val="single" w:color="auto" w:sz="4" w:space="0"/>
            </w:tcBorders>
            <w:vAlign w:val="top"/>
          </w:tcPr>
          <w:p>
            <w:pPr>
              <w:numPr>
                <w:ilvl w:val="0"/>
                <w:numId w:val="1"/>
              </w:numPr>
              <w:jc w:val="center"/>
              <w:rPr>
                <w:rFonts w:ascii="宋体" w:hAnsi="宋体"/>
                <w:sz w:val="20"/>
              </w:rPr>
            </w:pPr>
          </w:p>
        </w:tc>
        <w:tc>
          <w:tcPr>
            <w:tcW w:w="152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20153361-T-339</w:t>
            </w:r>
          </w:p>
        </w:tc>
        <w:tc>
          <w:tcPr>
            <w:tcW w:w="237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车载无线电通信设备的电磁兼容技术要求和测试方法</w:t>
            </w:r>
          </w:p>
        </w:tc>
        <w:tc>
          <w:tcPr>
            <w:tcW w:w="2038"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w:t>
            </w: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84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67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509" w:type="dxa"/>
            <w:vMerge w:val="restart"/>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c>
          <w:tcPr>
            <w:tcW w:w="3382" w:type="dxa"/>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r>
              <w:rPr>
                <w:rFonts w:ascii="宋体" w:hAnsi="宋体" w:cs="宋体"/>
                <w:kern w:val="0"/>
                <w:sz w:val="20"/>
                <w:szCs w:val="20"/>
              </w:rPr>
              <w:t>技术内容仍适用，继续执行</w:t>
            </w:r>
          </w:p>
        </w:tc>
        <w:tc>
          <w:tcPr>
            <w:tcW w:w="911" w:type="dxa"/>
            <w:tcBorders>
              <w:top w:val="single" w:color="auto" w:sz="4" w:space="0"/>
              <w:left w:val="single" w:color="auto" w:sz="4" w:space="0"/>
              <w:bottom w:val="single" w:color="auto" w:sz="4" w:space="0"/>
              <w:right w:val="single" w:color="auto" w:sz="4" w:space="0"/>
            </w:tcBorders>
            <w:vAlign w:val="top"/>
          </w:tcPr>
          <w:p>
            <w:pPr>
              <w:widowControl/>
              <w:rPr>
                <w:rFonts w:ascii="宋体" w:hAnsi="宋体" w:cs="宋体"/>
                <w:kern w:val="0"/>
                <w:sz w:val="20"/>
                <w:szCs w:val="20"/>
              </w:rPr>
            </w:pPr>
          </w:p>
        </w:tc>
      </w:tr>
    </w:tbl>
    <w:p/>
    <w:sectPr>
      <w:type w:val="continuous"/>
      <w:pgSz w:w="16838" w:h="11906" w:orient="landscape"/>
      <w:pgMar w:top="873" w:right="663" w:bottom="873" w:left="123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50762648">
    <w:nsid w:val="50830098"/>
    <w:multiLevelType w:val="multilevel"/>
    <w:tmpl w:val="50830098"/>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350762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422E3"/>
    <w:rsid w:val="002B1642"/>
    <w:rsid w:val="002D46FF"/>
    <w:rsid w:val="004D496A"/>
    <w:rsid w:val="008B266B"/>
    <w:rsid w:val="008E0D71"/>
    <w:rsid w:val="00E422E3"/>
    <w:rsid w:val="00F12B8C"/>
    <w:rsid w:val="0FAF1A48"/>
    <w:rsid w:val="1D954D97"/>
    <w:rsid w:val="28417A1A"/>
    <w:rsid w:val="39D03A68"/>
    <w:rsid w:val="3A32160A"/>
    <w:rsid w:val="5948648B"/>
    <w:rsid w:val="7AF27D45"/>
    <w:rsid w:val="7B2D7C2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Light Shading"/>
    <w:lsdException w:unhideWhenUsed="0" w:uiPriority="0" w:semiHidden="0" w:name="Light List"/>
    <w:lsdException w:unhideWhenUsed="0" w:uiPriority="0" w:semiHidden="0" w:name="Light Grid"/>
    <w:lsdException w:unhideWhenUsed="0" w:uiPriority="0" w:semiHidden="0" w:name="Medium Shading 1"/>
    <w:lsdException w:unhideWhenUsed="0" w:uiPriority="0" w:semiHidden="0" w:name="Medium Shading 2"/>
    <w:lsdException w:unhideWhenUsed="0" w:uiPriority="0" w:semiHidden="0" w:name="Medium List 1"/>
    <w:lsdException w:unhideWhenUsed="0" w:uiPriority="0" w:semiHidden="0" w:name="Medium List 2"/>
    <w:lsdException w:unhideWhenUsed="0" w:uiPriority="0" w:semiHidden="0" w:name="Medium Grid 1"/>
    <w:lsdException w:unhideWhenUsed="0" w:uiPriority="0" w:semiHidden="0" w:name="Medium Grid 2"/>
    <w:lsdException w:unhideWhenUsed="0" w:uiPriority="0" w:semiHidden="0" w:name="Medium Grid 3"/>
    <w:lsdException w:unhideWhenUsed="0" w:uiPriority="0" w:semiHidden="0" w:name="Dark List"/>
    <w:lsdException w:unhideWhenUsed="0" w:uiPriority="0" w:semiHidden="0" w:name="Colorful Shading"/>
    <w:lsdException w:unhideWhenUsed="0" w:uiPriority="0" w:semiHidden="0" w:name="Colorful List"/>
    <w:lsdException w:unhideWhenUsed="0" w:uiPriority="0" w:semiHidden="0" w:name="Colorful Grid"/>
    <w:lsdException w:unhideWhenUsed="0" w:uiPriority="0" w:semiHidden="0" w:name="Light Shading Accent 1"/>
    <w:lsdException w:unhideWhenUsed="0" w:uiPriority="0" w:semiHidden="0" w:name="Light List Accent 1"/>
    <w:lsdException w:unhideWhenUsed="0" w:uiPriority="0" w:semiHidden="0" w:name="Light Grid Accent 1"/>
    <w:lsdException w:unhideWhenUsed="0" w:uiPriority="0" w:semiHidden="0" w:name="Medium Shading 1 Accent 1"/>
    <w:lsdException w:unhideWhenUsed="0" w:uiPriority="0" w:semiHidden="0" w:name="Medium Shading 2 Accent 1"/>
    <w:lsdException w:unhideWhenUsed="0" w:uiPriority="0" w:semiHidden="0" w:name="Medium List 1 Accent 1"/>
    <w:lsdException w:unhideWhenUsed="0" w:uiPriority="0" w:semiHidden="0" w:name="Medium List 2 Accent 1"/>
    <w:lsdException w:unhideWhenUsed="0" w:uiPriority="0" w:semiHidden="0" w:name="Medium Grid 1 Accent 1"/>
    <w:lsdException w:unhideWhenUsed="0" w:uiPriority="0" w:semiHidden="0" w:name="Medium Grid 2 Accent 1"/>
    <w:lsdException w:unhideWhenUsed="0" w:uiPriority="0" w:semiHidden="0" w:name="Medium Grid 3 Accent 1"/>
    <w:lsdException w:unhideWhenUsed="0" w:uiPriority="0" w:semiHidden="0" w:name="Dark List Accent 1"/>
    <w:lsdException w:unhideWhenUsed="0" w:uiPriority="0" w:semiHidden="0" w:name="Colorful Shading Accent 1"/>
    <w:lsdException w:unhideWhenUsed="0" w:uiPriority="0" w:semiHidden="0" w:name="Colorful List Accent 1"/>
    <w:lsdException w:unhideWhenUsed="0" w:uiPriority="0" w:semiHidden="0" w:name="Colorful Grid Accent 1"/>
    <w:lsdException w:unhideWhenUsed="0" w:uiPriority="0" w:semiHidden="0" w:name="Light Shading Accent 2"/>
    <w:lsdException w:unhideWhenUsed="0" w:uiPriority="0" w:semiHidden="0" w:name="Light List Accent 2"/>
    <w:lsdException w:unhideWhenUsed="0" w:uiPriority="0" w:semiHidden="0" w:name="Light Grid Accent 2"/>
    <w:lsdException w:unhideWhenUsed="0" w:uiPriority="0" w:semiHidden="0" w:name="Medium Shading 1 Accent 2"/>
    <w:lsdException w:unhideWhenUsed="0" w:uiPriority="0" w:semiHidden="0" w:name="Medium Shading 2 Accent 2"/>
    <w:lsdException w:unhideWhenUsed="0" w:uiPriority="0" w:semiHidden="0" w:name="Medium List 1 Accent 2"/>
    <w:lsdException w:unhideWhenUsed="0" w:uiPriority="0" w:semiHidden="0" w:name="Medium List 2 Accent 2"/>
    <w:lsdException w:unhideWhenUsed="0" w:uiPriority="0" w:semiHidden="0" w:name="Medium Grid 1 Accent 2"/>
    <w:lsdException w:unhideWhenUsed="0" w:uiPriority="0" w:semiHidden="0" w:name="Medium Grid 2 Accent 2"/>
    <w:lsdException w:unhideWhenUsed="0" w:uiPriority="0" w:semiHidden="0" w:name="Medium Grid 3 Accent 2"/>
    <w:lsdException w:unhideWhenUsed="0" w:uiPriority="0" w:semiHidden="0" w:name="Dark List Accent 2"/>
    <w:lsdException w:unhideWhenUsed="0" w:uiPriority="0" w:semiHidden="0" w:name="Colorful Shading Accent 2"/>
    <w:lsdException w:unhideWhenUsed="0" w:uiPriority="0" w:semiHidden="0" w:name="Colorful List Accent 2"/>
    <w:lsdException w:unhideWhenUsed="0" w:uiPriority="0" w:semiHidden="0" w:name="Colorful Grid Accent 2"/>
    <w:lsdException w:unhideWhenUsed="0" w:uiPriority="0" w:semiHidden="0" w:name="Light Shading Accent 3"/>
    <w:lsdException w:unhideWhenUsed="0" w:uiPriority="0" w:semiHidden="0" w:name="Light List Accent 3"/>
    <w:lsdException w:unhideWhenUsed="0" w:uiPriority="0" w:semiHidden="0" w:name="Light Grid Accent 3"/>
    <w:lsdException w:unhideWhenUsed="0" w:uiPriority="0" w:semiHidden="0" w:name="Medium Shading 1 Accent 3"/>
    <w:lsdException w:unhideWhenUsed="0" w:uiPriority="0" w:semiHidden="0" w:name="Medium Shading 2 Accent 3"/>
    <w:lsdException w:unhideWhenUsed="0" w:uiPriority="0" w:semiHidden="0" w:name="Medium List 1 Accent 3"/>
    <w:lsdException w:unhideWhenUsed="0" w:uiPriority="0" w:semiHidden="0" w:name="Medium List 2 Accent 3"/>
    <w:lsdException w:unhideWhenUsed="0" w:uiPriority="0" w:semiHidden="0" w:name="Medium Grid 1 Accent 3"/>
    <w:lsdException w:unhideWhenUsed="0" w:uiPriority="0" w:semiHidden="0" w:name="Medium Grid 2 Accent 3"/>
    <w:lsdException w:unhideWhenUsed="0" w:uiPriority="0" w:semiHidden="0" w:name="Medium Grid 3 Accent 3"/>
    <w:lsdException w:unhideWhenUsed="0" w:uiPriority="0" w:semiHidden="0" w:name="Dark List Accent 3"/>
    <w:lsdException w:unhideWhenUsed="0" w:uiPriority="0" w:semiHidden="0" w:name="Colorful Shading Accent 3"/>
    <w:lsdException w:unhideWhenUsed="0" w:uiPriority="0" w:semiHidden="0" w:name="Colorful List Accent 3"/>
    <w:lsdException w:unhideWhenUsed="0" w:uiPriority="0" w:semiHidden="0" w:name="Colorful Grid Accent 3"/>
    <w:lsdException w:unhideWhenUsed="0" w:uiPriority="0" w:semiHidden="0" w:name="Light Shading Accent 4"/>
    <w:lsdException w:unhideWhenUsed="0" w:uiPriority="0" w:semiHidden="0" w:name="Light List Accent 4"/>
    <w:lsdException w:unhideWhenUsed="0" w:uiPriority="0" w:semiHidden="0" w:name="Light Grid Accent 4"/>
    <w:lsdException w:unhideWhenUsed="0" w:uiPriority="0" w:semiHidden="0" w:name="Medium Shading 1 Accent 4"/>
    <w:lsdException w:unhideWhenUsed="0" w:uiPriority="0" w:semiHidden="0" w:name="Medium Shading 2 Accent 4"/>
    <w:lsdException w:unhideWhenUsed="0" w:uiPriority="0" w:semiHidden="0" w:name="Medium List 1 Accent 4"/>
    <w:lsdException w:unhideWhenUsed="0" w:uiPriority="0" w:semiHidden="0" w:name="Medium List 2 Accent 4"/>
    <w:lsdException w:unhideWhenUsed="0" w:uiPriority="0" w:semiHidden="0" w:name="Medium Grid 1 Accent 4"/>
    <w:lsdException w:unhideWhenUsed="0" w:uiPriority="0" w:semiHidden="0" w:name="Medium Grid 2 Accent 4"/>
    <w:lsdException w:unhideWhenUsed="0" w:uiPriority="0" w:semiHidden="0" w:name="Medium Grid 3 Accent 4"/>
    <w:lsdException w:unhideWhenUsed="0" w:uiPriority="0" w:semiHidden="0" w:name="Dark List Accent 4"/>
    <w:lsdException w:unhideWhenUsed="0" w:uiPriority="0" w:semiHidden="0" w:name="Colorful Shading Accent 4"/>
    <w:lsdException w:unhideWhenUsed="0" w:uiPriority="0" w:semiHidden="0" w:name="Colorful List Accent 4"/>
    <w:lsdException w:unhideWhenUsed="0" w:uiPriority="0" w:semiHidden="0" w:name="Colorful Grid Accent 4"/>
    <w:lsdException w:unhideWhenUsed="0" w:uiPriority="0" w:semiHidden="0" w:name="Light Shading Accent 5"/>
    <w:lsdException w:unhideWhenUsed="0" w:uiPriority="0" w:semiHidden="0" w:name="Light List Accent 5"/>
    <w:lsdException w:unhideWhenUsed="0" w:uiPriority="0" w:semiHidden="0" w:name="Light Grid Accent 5"/>
    <w:lsdException w:unhideWhenUsed="0" w:uiPriority="0" w:semiHidden="0" w:name="Medium Shading 1 Accent 5"/>
    <w:lsdException w:unhideWhenUsed="0" w:uiPriority="0" w:semiHidden="0" w:name="Medium Shading 2 Accent 5"/>
    <w:lsdException w:unhideWhenUsed="0" w:uiPriority="0" w:semiHidden="0" w:name="Medium List 1 Accent 5"/>
    <w:lsdException w:unhideWhenUsed="0" w:uiPriority="0" w:semiHidden="0" w:name="Medium List 2 Accent 5"/>
    <w:lsdException w:unhideWhenUsed="0" w:uiPriority="0" w:semiHidden="0" w:name="Medium Grid 1 Accent 5"/>
    <w:lsdException w:unhideWhenUsed="0" w:uiPriority="0" w:semiHidden="0" w:name="Medium Grid 2 Accent 5"/>
    <w:lsdException w:unhideWhenUsed="0" w:uiPriority="0" w:semiHidden="0" w:name="Medium Grid 3 Accent 5"/>
    <w:lsdException w:unhideWhenUsed="0" w:uiPriority="0" w:semiHidden="0" w:name="Dark List Accent 5"/>
    <w:lsdException w:unhideWhenUsed="0" w:uiPriority="0" w:semiHidden="0" w:name="Colorful Shading Accent 5"/>
    <w:lsdException w:unhideWhenUsed="0" w:uiPriority="0" w:semiHidden="0" w:name="Colorful List Accent 5"/>
    <w:lsdException w:unhideWhenUsed="0" w:uiPriority="0" w:semiHidden="0" w:name="Colorful Grid Accent 5"/>
    <w:lsdException w:unhideWhenUsed="0" w:uiPriority="0" w:semiHidden="0" w:name="Light Shading Accent 6"/>
    <w:lsdException w:unhideWhenUsed="0" w:uiPriority="0" w:semiHidden="0" w:name="Light List Accent 6"/>
    <w:lsdException w:unhideWhenUsed="0" w:uiPriority="0" w:semiHidden="0" w:name="Light Grid Accent 6"/>
    <w:lsdException w:unhideWhenUsed="0" w:uiPriority="0" w:semiHidden="0" w:name="Medium Shading 1 Accent 6"/>
    <w:lsdException w:unhideWhenUsed="0" w:uiPriority="0" w:semiHidden="0" w:name="Medium Shading 2 Accent 6"/>
    <w:lsdException w:unhideWhenUsed="0" w:uiPriority="0" w:semiHidden="0" w:name="Medium List 1 Accent 6"/>
    <w:lsdException w:unhideWhenUsed="0" w:uiPriority="0" w:semiHidden="0" w:name="Medium List 2 Accent 6"/>
    <w:lsdException w:unhideWhenUsed="0" w:uiPriority="0" w:semiHidden="0" w:name="Medium Grid 1 Accent 6"/>
    <w:lsdException w:unhideWhenUsed="0" w:uiPriority="0" w:semiHidden="0" w:name="Medium Grid 2 Accent 6"/>
    <w:lsdException w:unhideWhenUsed="0" w:uiPriority="0" w:semiHidden="0" w:name="Medium Grid 3 Accent 6"/>
    <w:lsdException w:unhideWhenUsed="0" w:uiPriority="0" w:semiHidden="0" w:name="Dark List Accent 6"/>
    <w:lsdException w:unhideWhenUsed="0" w:uiPriority="0" w:semiHidden="0" w:name="Colorful Shading Accent 6"/>
    <w:lsdException w:unhideWhenUsed="0" w:uiPriority="0" w:semiHidden="0" w:name="Colorful List Accent 6"/>
    <w:lsdException w:unhideWhenUsed="0" w:uiPriority="0"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1"/>
    <w:uiPriority w:val="0"/>
    <w:pPr>
      <w:tabs>
        <w:tab w:val="center" w:pos="4153"/>
        <w:tab w:val="right" w:pos="8306"/>
      </w:tabs>
      <w:snapToGrid w:val="0"/>
      <w:jc w:val="left"/>
    </w:pPr>
    <w:rPr>
      <w:kern w:val="0"/>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kern w:val="0"/>
      <w:sz w:val="18"/>
      <w:szCs w:val="18"/>
    </w:rPr>
  </w:style>
  <w:style w:type="paragraph" w:styleId="4">
    <w:name w:val="index 1"/>
    <w:basedOn w:val="1"/>
    <w:next w:val="1"/>
    <w:uiPriority w:val="99"/>
  </w:style>
  <w:style w:type="character" w:styleId="6">
    <w:name w:val="page number"/>
    <w:basedOn w:val="5"/>
    <w:uiPriority w:val="0"/>
    <w:rPr/>
  </w:style>
  <w:style w:type="character" w:styleId="7">
    <w:name w:val="Hyperlink"/>
    <w:basedOn w:val="5"/>
    <w:uiPriority w:val="0"/>
    <w:rPr>
      <w:color w:val="0000FF"/>
      <w:u w:val="single"/>
    </w:rPr>
  </w:style>
  <w:style w:type="table" w:styleId="9">
    <w:name w:val="Table Grid"/>
    <w:basedOn w:val="8"/>
    <w:uiPriority w:val="0"/>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页眉 Char"/>
    <w:link w:val="3"/>
    <w:uiPriority w:val="0"/>
    <w:rPr>
      <w:sz w:val="18"/>
      <w:szCs w:val="18"/>
    </w:rPr>
  </w:style>
  <w:style w:type="character" w:customStyle="1" w:styleId="11">
    <w:name w:val="页脚 Char"/>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132</Pages>
  <Words>10540</Words>
  <Characters>60080</Characters>
  <Lines>500</Lines>
  <Paragraphs>140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2016-12-22T04:55:00Z</dcterms:created>
  <dc:creator>T430</dc:creator>
  <cp:lastModifiedBy>huanhuanm</cp:lastModifiedBy>
  <dcterms:modified xsi:type="dcterms:W3CDTF">2016-12-22T05:52:28Z</dcterms:modified>
  <dc:title>工业和信息化部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