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D0" w:rsidRDefault="008D11D0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D11D0" w:rsidRDefault="008D11D0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D11D0" w:rsidRDefault="003A7967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8D11D0" w:rsidRDefault="003A7967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2017年第四季度国家标准制修订计划</w:t>
      </w:r>
    </w:p>
    <w:p w:rsidR="008D11D0" w:rsidRDefault="003A7967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8D11D0" w:rsidRDefault="008D11D0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D11D0" w:rsidRDefault="008D11D0" w:rsidP="00CB122A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8D11D0" w:rsidRDefault="003A796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8D11D0" w:rsidRDefault="003A796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二○一七年十月</w:t>
      </w:r>
    </w:p>
    <w:p w:rsidR="008D11D0" w:rsidRDefault="003A7967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2017年第四季度国家标准制修订计划汇总表</w:t>
      </w:r>
      <w:bookmarkStart w:id="0" w:name="A1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8D11D0" w:rsidTr="00CE1E19">
        <w:trPr>
          <w:trHeight w:val="454"/>
          <w:tblHeader/>
          <w:jc w:val="center"/>
        </w:trPr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项目</w:t>
            </w:r>
          </w:p>
        </w:tc>
      </w:tr>
      <w:tr w:rsidR="008D11D0" w:rsidTr="00CE1E19">
        <w:trPr>
          <w:trHeight w:val="454"/>
          <w:tblHeader/>
          <w:jc w:val="center"/>
        </w:trPr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11D0" w:rsidTr="00CB122A">
        <w:trPr>
          <w:trHeight w:val="397"/>
          <w:tblHeader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8D11D0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E1E19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E1E19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E1E19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  <w:r w:rsidR="00CB122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E1E19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8D11D0" w:rsidTr="00CB122A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8D11D0" w:rsidTr="00CB122A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8D11D0" w:rsidTr="00CB122A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CB122A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 w:rsidP="00CB1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8D11D0" w:rsidRDefault="003A7967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1" w:name="A2"/>
      <w:bookmarkEnd w:id="1"/>
    </w:p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CE1E19" w:rsidRDefault="00780187">
      <w:pPr>
        <w:spacing w:line="20" w:lineRule="auto"/>
        <w:jc w:val="center"/>
        <w:rPr>
          <w:rFonts w:ascii="宋体" w:hAnsi="宋体"/>
          <w:noProof/>
          <w:sz w:val="20"/>
        </w:rPr>
        <w:sectPr w:rsidR="00CE1E19" w:rsidSect="00CE1E19">
          <w:footerReference w:type="default" r:id="rId8"/>
          <w:pgSz w:w="16838" w:h="11906" w:orient="landscape" w:code="9"/>
          <w:pgMar w:top="873" w:right="663" w:bottom="873" w:left="1230" w:header="283" w:footer="425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4C1DC9">
        <w:rPr>
          <w:rFonts w:ascii="宋体" w:hAnsi="宋体"/>
          <w:sz w:val="20"/>
        </w:rPr>
        <w:instrText xml:space="preserve"> </w:instrText>
      </w:r>
      <w:r w:rsidR="004C1DC9">
        <w:rPr>
          <w:rFonts w:ascii="宋体" w:hAnsi="宋体" w:hint="eastAsia"/>
          <w:sz w:val="20"/>
        </w:rPr>
        <w:instrText>INDEX \e "</w:instrText>
      </w:r>
      <w:r w:rsidR="004C1DC9">
        <w:rPr>
          <w:rFonts w:ascii="宋体" w:hAnsi="宋体" w:hint="eastAsia"/>
          <w:sz w:val="20"/>
        </w:rPr>
        <w:tab/>
        <w:instrText>" \y \o "P" \c "1" \z "2052"</w:instrText>
      </w:r>
      <w:r w:rsidR="004C1DC9">
        <w:rPr>
          <w:rFonts w:ascii="宋体" w:hAnsi="宋体"/>
          <w:sz w:val="20"/>
        </w:rPr>
        <w:instrText xml:space="preserve"> </w:instrText>
      </w:r>
      <w:r>
        <w:rPr>
          <w:rFonts w:ascii="宋体" w:hAnsi="宋体"/>
          <w:sz w:val="20"/>
        </w:rPr>
        <w:fldChar w:fldCharType="separate"/>
      </w:r>
    </w:p>
    <w:p w:rsidR="00CE1E19" w:rsidRPr="00CE1E19" w:rsidRDefault="00CE1E19">
      <w:pPr>
        <w:pStyle w:val="1"/>
        <w:tabs>
          <w:tab w:val="right" w:leader="dot" w:pos="14935"/>
        </w:tabs>
        <w:rPr>
          <w:b/>
          <w:noProof/>
        </w:rPr>
      </w:pPr>
      <w:r w:rsidRPr="00CE1E19">
        <w:rPr>
          <w:rFonts w:hint="eastAsia"/>
          <w:b/>
          <w:noProof/>
        </w:rPr>
        <w:lastRenderedPageBreak/>
        <w:t>电子行业标准项目计划表</w:t>
      </w:r>
      <w:r w:rsidRPr="00CE1E19">
        <w:rPr>
          <w:b/>
          <w:noProof/>
        </w:rPr>
        <w:tab/>
        <w:t>4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企业社会责任</w:t>
      </w:r>
      <w:r>
        <w:rPr>
          <w:noProof/>
        </w:rPr>
        <w:tab/>
        <w:t>4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音频、视频及多媒体系统与设备</w:t>
      </w:r>
      <w:r>
        <w:rPr>
          <w:noProof/>
        </w:rPr>
        <w:tab/>
        <w:t>5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太阳光伏能源系统</w:t>
      </w:r>
      <w:r>
        <w:rPr>
          <w:noProof/>
        </w:rPr>
        <w:tab/>
        <w:t>6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半导体器件</w:t>
      </w:r>
      <w:r>
        <w:rPr>
          <w:noProof/>
        </w:rPr>
        <w:t>-</w:t>
      </w:r>
      <w:r>
        <w:rPr>
          <w:rFonts w:hint="eastAsia"/>
          <w:noProof/>
        </w:rPr>
        <w:t>集成电路</w:t>
      </w:r>
      <w:r>
        <w:rPr>
          <w:noProof/>
        </w:rPr>
        <w:tab/>
        <w:t>7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电子设备用阻容元件</w:t>
      </w:r>
      <w:r>
        <w:rPr>
          <w:noProof/>
        </w:rPr>
        <w:tab/>
        <w:t>14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碱性蓄电池</w:t>
      </w:r>
      <w:r>
        <w:rPr>
          <w:noProof/>
        </w:rPr>
        <w:tab/>
        <w:t>15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锂离子电池</w:t>
      </w:r>
      <w:r>
        <w:rPr>
          <w:noProof/>
        </w:rPr>
        <w:tab/>
        <w:t>16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平板显示</w:t>
      </w:r>
      <w:bookmarkStart w:id="2" w:name="_GoBack"/>
      <w:bookmarkEnd w:id="2"/>
      <w:r>
        <w:rPr>
          <w:noProof/>
        </w:rPr>
        <w:tab/>
        <w:t>17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电子设备用高频电缆及连接器</w:t>
      </w:r>
      <w:r>
        <w:rPr>
          <w:noProof/>
        </w:rPr>
        <w:tab/>
        <w:t>18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卫星导航</w:t>
      </w:r>
      <w:r>
        <w:rPr>
          <w:noProof/>
        </w:rPr>
        <w:tab/>
        <w:t>19</w:t>
      </w:r>
    </w:p>
    <w:p w:rsidR="00CE1E19" w:rsidRPr="00CE1E19" w:rsidRDefault="00CE1E19">
      <w:pPr>
        <w:pStyle w:val="1"/>
        <w:tabs>
          <w:tab w:val="right" w:leader="dot" w:pos="14935"/>
        </w:tabs>
        <w:rPr>
          <w:b/>
          <w:noProof/>
        </w:rPr>
      </w:pPr>
      <w:r w:rsidRPr="00CE1E19">
        <w:rPr>
          <w:rFonts w:hint="eastAsia"/>
          <w:b/>
          <w:noProof/>
        </w:rPr>
        <w:t>通信行业标准项目计划表</w:t>
      </w:r>
      <w:r w:rsidRPr="00CE1E19">
        <w:rPr>
          <w:b/>
          <w:noProof/>
        </w:rPr>
        <w:tab/>
        <w:t>23</w:t>
      </w:r>
    </w:p>
    <w:p w:rsid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通信行业</w:t>
      </w:r>
      <w:r>
        <w:rPr>
          <w:noProof/>
        </w:rPr>
        <w:tab/>
        <w:t>23</w:t>
      </w:r>
    </w:p>
    <w:p w:rsidR="00CE1E19" w:rsidRPr="00CE1E19" w:rsidRDefault="00CE1E19" w:rsidP="00CE1E19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CE1E19" w:rsidRPr="00CE1E19" w:rsidSect="00CE1E19">
          <w:type w:val="continuous"/>
          <w:pgSz w:w="16838" w:h="11906" w:orient="landscape" w:code="9"/>
          <w:pgMar w:top="873" w:right="663" w:bottom="873" w:left="1230" w:header="283" w:footer="425" w:gutter="0"/>
          <w:cols w:space="720"/>
          <w:titlePg/>
          <w:docGrid w:type="lines" w:linePitch="312"/>
        </w:sectPr>
      </w:pPr>
    </w:p>
    <w:p w:rsidR="00CB122A" w:rsidRDefault="0078018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CB122A" w:rsidRDefault="00CB122A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2017电子行业标准项目计划表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"100010" \\b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企业社会责任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企业社会责任</w:instrText>
            </w:r>
            <w:r>
              <w:instrText xml:space="preserve">" \y "100011"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9" w:history="1">
              <w:r w:rsidR="003A7967">
                <w:rPr>
                  <w:rFonts w:ascii="宋体" w:hAnsi="宋体"/>
                  <w:sz w:val="18"/>
                </w:rPr>
                <w:t>GSJCPZT0145-2017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空中交通管理系统术语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中国电子科技集团公司第28研究所、中国电子技术标准化研究院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音频、视频及多媒体系统与设备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音频、视频及多媒体系统与设备</w:instrText>
            </w:r>
            <w:r>
              <w:instrText xml:space="preserve">" \y "100021"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0" w:history="1">
              <w:r w:rsidR="003A7967">
                <w:rPr>
                  <w:rFonts w:ascii="宋体" w:hAnsi="宋体"/>
                  <w:sz w:val="18"/>
                </w:rPr>
                <w:t>GSJCPZT0148-2017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彩电行业智能工厂 第1部分：术语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中国电子技术标准化研究院、四川长虹电器股份有限公司、同济大学、深圳创维RGB电子有限公司、青岛海信电器股份有限公司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1" w:history="1">
              <w:r w:rsidR="003A7967">
                <w:rPr>
                  <w:rFonts w:ascii="宋体" w:hAnsi="宋体"/>
                  <w:sz w:val="18"/>
                </w:rPr>
                <w:t>GSJCPZT0149-2017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彩电行业智能工厂 第2部分：标识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中国电子技术标准化研究院、四川长虹电器股份有限公司、同济大学、深圳创维RGB电子有限公司、青岛海信电器股份有限公司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122A" w:rsidTr="00CD259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Pr="00CB122A" w:rsidRDefault="00CE1E19" w:rsidP="00D85199">
            <w:pPr>
              <w:rPr>
                <w:rFonts w:ascii="宋体" w:hAnsi="宋体"/>
                <w:sz w:val="18"/>
              </w:rPr>
            </w:pPr>
            <w:hyperlink r:id="rId12" w:history="1">
              <w:r w:rsidR="00CB122A" w:rsidRPr="00CB122A">
                <w:rPr>
                  <w:rFonts w:ascii="宋体" w:hAnsi="宋体"/>
                  <w:sz w:val="18"/>
                </w:rPr>
                <w:t>GSJCPZT0147-2017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彩电行业智能工厂 第3部分：架构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中国电子技术标准化研究院、四川长虹电器股份有限公司、同济大学、深圳创维RGB电子有限公司、青岛海信电器股份有限公司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122A" w:rsidTr="00CD259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Pr="00CB122A" w:rsidRDefault="00CE1E19" w:rsidP="00D85199">
            <w:pPr>
              <w:rPr>
                <w:rFonts w:ascii="宋体" w:hAnsi="宋体"/>
                <w:sz w:val="18"/>
              </w:rPr>
            </w:pPr>
            <w:hyperlink r:id="rId13" w:history="1">
              <w:r w:rsidR="00CB122A" w:rsidRPr="00CB122A">
                <w:rPr>
                  <w:rFonts w:ascii="宋体" w:hAnsi="宋体"/>
                  <w:sz w:val="18"/>
                </w:rPr>
                <w:t>GSJCPZT0146-2017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彩电行业智能工厂 第4部分：车间布局优化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中国电子技术标准化研究院、四川长虹电器股份有限公司、同济大学、深圳创维RGB电子有限公司、青岛海信电器股份有限公司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Pr="00CB122A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太阳光</w:t>
            </w:r>
            <w:proofErr w:type="gramStart"/>
            <w:r>
              <w:rPr>
                <w:rFonts w:ascii="宋体" w:hAnsi="宋体"/>
                <w:sz w:val="20"/>
              </w:rPr>
              <w:t>伏</w:t>
            </w:r>
            <w:proofErr w:type="gramEnd"/>
            <w:r>
              <w:rPr>
                <w:rFonts w:ascii="宋体" w:hAnsi="宋体"/>
                <w:sz w:val="20"/>
              </w:rPr>
              <w:t>能源系统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太阳光伏能源系统</w:instrText>
            </w:r>
            <w:r>
              <w:instrText xml:space="preserve">" \y "100031"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4" w:history="1">
              <w:r w:rsidR="003A7967">
                <w:rPr>
                  <w:rFonts w:ascii="宋体" w:hAnsi="宋体"/>
                  <w:sz w:val="18"/>
                </w:rPr>
                <w:t>GSJCPZT0150-2017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伏产业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链质量成本管理 基础和术语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伏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能源系统标准化技术委员会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英利能源（中国）有限公司、天津英利新能源有限公司、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保定嘉盛光电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科技股份有限公司等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半导体器件-集成电路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半导体器件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集成电路</w:instrText>
            </w:r>
            <w:r>
              <w:instrText xml:space="preserve">" \y "100041"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5" w:history="1">
              <w:r w:rsidR="003A7967">
                <w:rPr>
                  <w:rFonts w:ascii="宋体" w:hAnsi="宋体"/>
                  <w:sz w:val="18"/>
                </w:rPr>
                <w:t>GSJJCZT0151-2017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知识产权（IP）核保护指南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哈尔滨工业大学、合肥工业大学、中国电子技术标准化研究院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6" w:history="1">
              <w:r w:rsidR="003A7967">
                <w:rPr>
                  <w:rFonts w:ascii="宋体" w:hAnsi="宋体"/>
                  <w:sz w:val="18"/>
                </w:rPr>
                <w:t>GSJJCZT0152-2017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模拟/混合信号知识产权（IP）核交付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项规范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哈尔滨工业大学、合肥工业大学、中国电子技术标准化研究院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7" w:history="1">
              <w:r w:rsidR="003A7967">
                <w:rPr>
                  <w:rFonts w:ascii="宋体" w:hAnsi="宋体"/>
                  <w:sz w:val="18"/>
                </w:rPr>
                <w:t>GSJJCZT0153-2017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模拟/混合信号知识产权（IP）核质量评测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8" w:history="1">
              <w:r w:rsidR="003A7967">
                <w:rPr>
                  <w:rFonts w:ascii="宋体" w:hAnsi="宋体"/>
                  <w:sz w:val="18"/>
                </w:rPr>
                <w:t>GSJJCZT0154-2017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模拟/混合信号知识产权（IP）核文档结构指南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哈尔滨工业大学、合肥工业大学、中国电子技术标准化研究院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19" w:history="1">
              <w:r w:rsidR="003A7967">
                <w:rPr>
                  <w:rFonts w:ascii="宋体" w:hAnsi="宋体"/>
                  <w:sz w:val="18"/>
                </w:rPr>
                <w:t>GSJFFZT0155-2017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集成电路硅通孔（TSV）三维封装可靠性试验方法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中国电子技术标准化研究院、航天771所、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中国电科58所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、华进半导体、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中国电科13所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中国电科55所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0" w:history="1">
              <w:r w:rsidR="003A7967">
                <w:rPr>
                  <w:rFonts w:ascii="宋体" w:hAnsi="宋体"/>
                  <w:sz w:val="18"/>
                </w:rPr>
                <w:t>GSJFFZT0156-2017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半导体器件机械标准化 第6-4部分：表面安装半导体器件封装外形图绘制的一般规则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焊球阵列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（BGA）封装尺寸的测量方法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60191-6-4:2003,IDT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中国电子技术标准化研究院、航天771所、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中国电科58所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、华进半导体、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中国电科13所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中国电科55所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1" w:history="1">
              <w:r w:rsidR="003A7967">
                <w:rPr>
                  <w:rFonts w:ascii="宋体" w:hAnsi="宋体"/>
                  <w:sz w:val="18"/>
                </w:rPr>
                <w:t>GSJJCZT0157-2017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半导体器件机械标准化 第6-5部分：表面安装半导体器件封装外形图绘制的一般规则 窄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节距焊球阵列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（FBGA）封装设计指南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60191-6-5:2001,IDT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中国电子技术标准化研究院、航天771所、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中国电科58所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、华进半导体、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中国电科13所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中国电科55所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2" w:history="1">
              <w:r w:rsidR="003A7967">
                <w:rPr>
                  <w:rFonts w:ascii="宋体" w:hAnsi="宋体"/>
                  <w:sz w:val="18"/>
                </w:rPr>
                <w:t>GSJJCZT0158-2017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半导体器件机械标准化 第6-18部分：表面安装半导体器件封装外形图绘制的一般规则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焊球阵列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（BGA）封装设计指南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60191-6-18:2010,IDT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3" w:history="1">
              <w:r w:rsidR="003A7967">
                <w:rPr>
                  <w:rFonts w:ascii="宋体" w:hAnsi="宋体"/>
                  <w:sz w:val="18"/>
                </w:rPr>
                <w:t>GSJFFZT0159-2017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半导体器件机械标准化 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6-20部分：表面安装半导体器件封装外形图绘制的一般规则 小外形J形引线（SOJ）封装外形尺寸测量方法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IEC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60191-6-20:2010,IDT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中国电子科技集团公司第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十三研究所、中国电子技术标准化研究院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4" w:history="1">
              <w:r w:rsidR="003A7967">
                <w:rPr>
                  <w:rFonts w:ascii="宋体" w:hAnsi="宋体"/>
                  <w:sz w:val="18"/>
                </w:rPr>
                <w:t>GSJFFZT0160-2017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半导体器件机械标准化 第6-21部分：表面安装半导体器件封装外形图绘制的一般规则 小外形封装（SOP）外形尺寸测量方法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60191-6-21:2010,IDT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5" w:history="1">
              <w:r w:rsidR="003A7967">
                <w:rPr>
                  <w:rFonts w:ascii="宋体" w:hAnsi="宋体"/>
                  <w:sz w:val="18"/>
                </w:rPr>
                <w:t>GSJCPZT0161-2017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复杂集成电路设计保证指南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中国电子科技集团公司第二十四研究所、中国电子技术标准化研究院、中国科学院微电子研究所、深圳市海思半导体有限公司等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6" w:history="1">
              <w:r w:rsidR="003A7967">
                <w:rPr>
                  <w:rFonts w:ascii="宋体" w:hAnsi="宋体"/>
                  <w:sz w:val="18"/>
                </w:rPr>
                <w:t>GSJJCZT0162-2017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集成电路三维封装 带凸点圆片减薄工艺过程和评价要求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中国电子科技集团公司第五十八研究所、中国电子技术标准化研究院、华进半导体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7" w:history="1">
              <w:r w:rsidR="003A7967">
                <w:rPr>
                  <w:rFonts w:ascii="宋体" w:hAnsi="宋体"/>
                  <w:sz w:val="18"/>
                </w:rPr>
                <w:t>GSJCPZT0163-2017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集成电路晶圆可靠性评价要求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中国电子科技集团公司第五十五研究所、中国电子技术标准化研究院、西安科技大学、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中芯国际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集成电路制造有限公司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8" w:history="1">
              <w:r w:rsidR="003A7967">
                <w:rPr>
                  <w:rFonts w:ascii="宋体" w:hAnsi="宋体"/>
                  <w:sz w:val="18"/>
                </w:rPr>
                <w:t>GSJJCZT0164-2017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集成电路三维封装 带凸点圆片划片工艺过程和评价要求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中国电子科技集团公司第五十八研究所、中国电子技术标准化研究院、华进半导体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29" w:history="1">
              <w:r w:rsidR="003A7967">
                <w:rPr>
                  <w:rFonts w:ascii="宋体" w:hAnsi="宋体"/>
                  <w:sz w:val="18"/>
                </w:rPr>
                <w:t>GSJCPZT0165-2017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集成电路金属封装外壳质量评价要求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中国电子技术标准化研究院、中国电子科技集团公司第十三研究所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0" w:history="1">
              <w:r w:rsidR="003A7967">
                <w:rPr>
                  <w:rFonts w:ascii="宋体" w:hAnsi="宋体"/>
                  <w:sz w:val="18"/>
                </w:rPr>
                <w:t>GSJJCZT0166-2017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集成电路三维封装 芯片叠层工艺过程和评价要求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中国电子科技集团公司第五十八研究所、中国电子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技术标准化研究院、华进半导体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1" w:history="1">
              <w:r w:rsidR="003A7967">
                <w:rPr>
                  <w:rFonts w:ascii="宋体" w:hAnsi="宋体"/>
                  <w:sz w:val="18"/>
                </w:rPr>
                <w:t>GSJCPZT0167-2017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驱动器测试方法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中国电子技术标准化研究院、深圳市国微电子有限公司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2" w:history="1">
              <w:r w:rsidR="003A7967">
                <w:rPr>
                  <w:rFonts w:ascii="宋体" w:hAnsi="宋体"/>
                  <w:sz w:val="18"/>
                </w:rPr>
                <w:t>GSJJCZT0168-2017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集成电路三维封装 术语和定义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中国电子技术标准化研究院、航天科技集团公司第九研究院第七七一研究所、华进半导体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3" w:history="1">
              <w:r w:rsidR="003A7967">
                <w:rPr>
                  <w:rFonts w:ascii="宋体" w:hAnsi="宋体"/>
                  <w:sz w:val="18"/>
                </w:rPr>
                <w:t>GSJCPZT0169-2017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霍尔电路测试方法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中国电子技术标准化研究院、南京中旭股份有限公司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4" w:history="1">
              <w:r w:rsidR="003A7967">
                <w:rPr>
                  <w:rFonts w:ascii="宋体" w:hAnsi="宋体"/>
                  <w:sz w:val="18"/>
                </w:rPr>
                <w:t>GSJJCZT0170-2017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集成电路三维封装 微间距叠层芯片的校准要求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中国电子技术标准化研究院、航天科技集团公司第九研究院第七七一研究所、华进半导体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5" w:history="1">
              <w:r w:rsidR="003A7967">
                <w:rPr>
                  <w:rFonts w:ascii="宋体" w:hAnsi="宋体"/>
                  <w:sz w:val="18"/>
                </w:rPr>
                <w:t>GSJCPZT0171-2017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高压电源变换器模块测试方法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中国电子技术标准化研究院、北京新雷能科技股份有限公司、中国电子科技集团公司第四十三研究所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6" w:history="1">
              <w:r w:rsidR="003A7967">
                <w:rPr>
                  <w:rFonts w:ascii="宋体" w:hAnsi="宋体"/>
                  <w:sz w:val="18"/>
                </w:rPr>
                <w:t>GSJFFZT0172-2017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直接数字频率合成器测试方法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成都振芯科技股份有限公司、中国电子技术标准化研究院、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中国电科58所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7" w:history="1">
              <w:r w:rsidR="003A7967">
                <w:rPr>
                  <w:rFonts w:ascii="宋体" w:hAnsi="宋体"/>
                  <w:sz w:val="18"/>
                </w:rPr>
                <w:t>GSJCPZT0173-2017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片上系统（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SoC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中国电子技术标准化研究院、中国电子科技集团公司第五十四研究所、苏州国芯科技有限公司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8" w:history="1">
              <w:r w:rsidR="003A7967">
                <w:rPr>
                  <w:rFonts w:ascii="宋体" w:hAnsi="宋体"/>
                  <w:sz w:val="18"/>
                </w:rPr>
                <w:t>GSJFFZT0174-2017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微波集成电路 限幅器测试方法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中国电子科技集团公司第五十五研究所、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中国电科13所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、成都亚光电子股份有限公司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39" w:history="1">
              <w:r w:rsidR="003A7967">
                <w:rPr>
                  <w:rFonts w:ascii="宋体" w:hAnsi="宋体"/>
                  <w:sz w:val="18"/>
                </w:rPr>
                <w:t>GSJCPZT0175-2017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快闪存储器（Flash）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中国电子技术标准化研究院、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兆易创新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司、上海复旦微电子集团股份有限公司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0" w:history="1">
              <w:r w:rsidR="003A7967">
                <w:rPr>
                  <w:rFonts w:ascii="宋体" w:hAnsi="宋体"/>
                  <w:sz w:val="18"/>
                </w:rPr>
                <w:t>GSJFFZT0176-2017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微波集成电路 电调衰减器测试方法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中国电科13所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中国电科55所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、成都亚光电子股份有限公司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1" w:history="1">
              <w:r w:rsidR="003A7967">
                <w:rPr>
                  <w:rFonts w:ascii="宋体" w:hAnsi="宋体"/>
                  <w:sz w:val="18"/>
                </w:rPr>
                <w:t>GSJCPZT0177-2017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模拟数字转换器（AD）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中国电子技术标准化研究院、中国电子科技集团公司第二十四研究所、航天科技集团公司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九院第七七二所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2" w:history="1">
              <w:r w:rsidR="003A7967">
                <w:rPr>
                  <w:rFonts w:ascii="宋体" w:hAnsi="宋体"/>
                  <w:sz w:val="18"/>
                </w:rPr>
                <w:t>GSJFFZT0178-2017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微波集成电路 检波器测试方法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中国电子科技集团公司第十三研究所、中国电子技术标准化研究院、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中国电科55所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、成都亚光电子股份有限公司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3" w:history="1">
              <w:r w:rsidR="003A7967">
                <w:rPr>
                  <w:rFonts w:ascii="宋体" w:hAnsi="宋体"/>
                  <w:sz w:val="18"/>
                </w:rPr>
                <w:t>GSJCPZT0179-2017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数字模拟转换器（DA）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中国电子技术标准化研究院、中国电子科技集团公司第二十四研究所、航天科技集团公司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九院第七七二所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4" w:history="1">
              <w:r w:rsidR="003A7967">
                <w:rPr>
                  <w:rFonts w:ascii="宋体" w:hAnsi="宋体"/>
                  <w:sz w:val="18"/>
                </w:rPr>
                <w:t>GSJFFZT0180-2017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视频编解码电路测试方法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中国电子技术标准化研究院、成都振芯科技股份有限公司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5" w:history="1">
              <w:r w:rsidR="003A7967">
                <w:rPr>
                  <w:rFonts w:ascii="宋体" w:hAnsi="宋体"/>
                  <w:sz w:val="18"/>
                </w:rPr>
                <w:t>GSJCPZT0181-2017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电压调整器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中国电子技术标准化研究院、圣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微电子科技有限公司、北京加略电子股份有限公司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6" w:history="1">
              <w:r w:rsidR="003A7967">
                <w:rPr>
                  <w:rFonts w:ascii="宋体" w:hAnsi="宋体"/>
                  <w:sz w:val="18"/>
                </w:rPr>
                <w:t>GSJFFZT0182-2017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交流/直流（AC/DC）变换器测试方法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中国航天科技集团公司第九研究院第七七一研究所、中国电子技术标准化研究院、圣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微电子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7" w:history="1">
              <w:r w:rsidR="003A7967">
                <w:rPr>
                  <w:rFonts w:ascii="宋体" w:hAnsi="宋体"/>
                  <w:sz w:val="18"/>
                </w:rPr>
                <w:t>GSJCPZT0183-2017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微波半导体集成电路 混频器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中国电子技术标准化研究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院、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8" w:history="1">
              <w:r w:rsidR="003A7967">
                <w:rPr>
                  <w:rFonts w:ascii="宋体" w:hAnsi="宋体"/>
                  <w:sz w:val="18"/>
                </w:rPr>
                <w:t>GSJFFZT0184-2017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 脉冲宽度调制（PWM）控制器测试方法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中国航天科技集团公司第九研究院第七七一研究所、中国电子技术标准化研究院、圣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微电子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49" w:history="1">
              <w:r w:rsidR="003A7967">
                <w:rPr>
                  <w:rFonts w:ascii="宋体" w:hAnsi="宋体"/>
                  <w:sz w:val="18"/>
                </w:rPr>
                <w:t>GSJCPZT0185-2017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微波半导体集成电路 放大器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中国电子技术标准化研究院、国营九七零厂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0" w:history="1">
              <w:r w:rsidR="003A7967">
                <w:rPr>
                  <w:rFonts w:ascii="宋体" w:hAnsi="宋体"/>
                  <w:sz w:val="18"/>
                </w:rPr>
                <w:t>GSJJCZT0186-2017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集成电路知识产权（IP）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核设计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工业第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二一四研究所、中国兵器工业标准化研究所、苏州国芯科技有限公司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1" w:history="1">
              <w:r w:rsidR="003A7967">
                <w:rPr>
                  <w:rFonts w:ascii="宋体" w:hAnsi="宋体"/>
                  <w:sz w:val="18"/>
                </w:rPr>
                <w:t>GSJCPZT0187-2017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微波混合集成电路 合成频率源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中国电子科技集团公司第十三研究所、中国电子科技集团公司第五十五研究所中国电子技术标准化研究院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2" w:history="1">
              <w:r w:rsidR="003A7967">
                <w:rPr>
                  <w:rFonts w:ascii="宋体" w:hAnsi="宋体"/>
                  <w:sz w:val="18"/>
                </w:rPr>
                <w:t>GSJJCZT0188-2017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半导体器件机械标准化 第6-2部分：表面安装器件封装外形图绘制的一般规则 1.50mm、1.27mm、1.00mm节距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焊球和焊柱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阵列封装的设计指南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60191-6-2:2001,IDT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中国电子科技集团公司第二十九研究所、中国电子标准化研究院、中电13所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3" w:history="1">
              <w:r w:rsidR="003A7967">
                <w:rPr>
                  <w:rFonts w:ascii="宋体" w:hAnsi="宋体"/>
                  <w:sz w:val="18"/>
                </w:rPr>
                <w:t>GSJCPZT0189-2017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混合集成电路 DC/DC变换器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中国电子技术标准化研究院、北京新雷能科技股份有限公司、中国电子科技集团公司第四十三研究所、深圳振华微电子股份有限公司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4" w:history="1">
              <w:r w:rsidR="003A7967">
                <w:rPr>
                  <w:rFonts w:ascii="宋体" w:hAnsi="宋体"/>
                  <w:sz w:val="18"/>
                </w:rPr>
                <w:t>GSJJCZT0190-2017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半导体器件机械标准化 第6-22部分：表面安装半导体器件封装外形图绘制的一般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规则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硅细间距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球栅阵列和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硅细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间距栅格阵列半导体封装的设计指南（S-FBGA和S-FLGA）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60191-6-22:2012,IDT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中国电子科技集团公司第二十九研究所、中国电子标准化研究院、华进半导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5" w:history="1">
              <w:r w:rsidR="003A7967">
                <w:rPr>
                  <w:rFonts w:ascii="宋体" w:hAnsi="宋体"/>
                  <w:sz w:val="18"/>
                </w:rPr>
                <w:t>GSJJCZT0191-2017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系统级封装（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SiP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）术语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中国电子科技集团公司第二十九研究所、复旦大学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6" w:history="1">
              <w:r w:rsidR="003A7967">
                <w:rPr>
                  <w:rFonts w:ascii="宋体" w:hAnsi="宋体"/>
                  <w:sz w:val="18"/>
                </w:rPr>
                <w:t>GSJJCZT0192-2017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系统级封装（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SiP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>）电路封装一体化基板通用要求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中国电子科技集团公司第二十九研究所、中科院微电子所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7" w:history="1">
              <w:r w:rsidR="003A7967">
                <w:rPr>
                  <w:rFonts w:ascii="宋体" w:hAnsi="宋体"/>
                  <w:sz w:val="18"/>
                </w:rPr>
                <w:t>GSJFFZT0193-2017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半导体集成电路射频发射器/接收器测试方法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中国电子科技集团公司第二十四研究所、复旦大学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8" w:history="1">
              <w:r w:rsidR="003A7967">
                <w:rPr>
                  <w:rFonts w:ascii="宋体" w:hAnsi="宋体"/>
                  <w:sz w:val="18"/>
                </w:rPr>
                <w:t>GSJFFZT0194-2017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元器件位移损伤试验方法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中国空间技术研究院宇航物资保障事业部、中国电子科技集团公司第二十九研究所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59" w:history="1">
              <w:r w:rsidR="003A7967">
                <w:rPr>
                  <w:rFonts w:ascii="宋体" w:hAnsi="宋体"/>
                  <w:sz w:val="18"/>
                </w:rPr>
                <w:t>GSJJCZT0195-2017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电子元器件 半导体器件长期贮存 第1部分：总则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62435-1:2016,IDT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中国电子科技集团公司第十三研究所、深圳吉华微特电子有限公司、深圳市国微电子有限公司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0" w:history="1">
              <w:r w:rsidR="003A7967">
                <w:rPr>
                  <w:rFonts w:ascii="宋体" w:hAnsi="宋体"/>
                  <w:sz w:val="18"/>
                </w:rPr>
                <w:t>GSJJCZT0196-2017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电子元器件 半导体器件长期贮存 第2部分：失效机理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62435-2:2017,IDT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中国电子科技集团公司第十三研究所、深圳吉华微特电子有限公司、深圳市国微电子有限公司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1" w:history="1">
              <w:r w:rsidR="003A7967">
                <w:rPr>
                  <w:rFonts w:ascii="宋体" w:hAnsi="宋体"/>
                  <w:sz w:val="18"/>
                </w:rPr>
                <w:t>GSJJCZT0197-2017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电子元器件 半导体器件长期贮存 第5部分：芯片和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晶圆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62435-3:2018,IDT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中国电子科技集团公司第十三研究所、深圳吉华微特电子有限公司、深圳市国微电子有限公司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2" w:history="1">
              <w:r w:rsidR="003A7967">
                <w:rPr>
                  <w:rFonts w:ascii="宋体" w:hAnsi="宋体"/>
                  <w:sz w:val="18"/>
                </w:rPr>
                <w:t>GSJFFZT0198-2017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集成电路互补金属氧化物半导体（CMOS）图像传感器测试方法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全国半导体器件标准化技术委员会集成电路分技术委员会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中国科学院长春光学精密机械与物理研究所、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凌云光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技术集团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电子设备用阻容元件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电子设备用阻容元件</w:instrText>
            </w:r>
            <w:r>
              <w:instrText xml:space="preserve">" \y "100051"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3" w:history="1">
              <w:r w:rsidR="003A7967">
                <w:rPr>
                  <w:rFonts w:ascii="宋体" w:hAnsi="宋体"/>
                  <w:sz w:val="18"/>
                </w:rPr>
                <w:t>GSJCPXT0199-2017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电子设备用固定电阻器和固定电容器型号命名方法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2470-1995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4" w:history="1">
              <w:r w:rsidR="003A7967">
                <w:rPr>
                  <w:rFonts w:ascii="宋体" w:hAnsi="宋体"/>
                  <w:sz w:val="18"/>
                </w:rPr>
                <w:t>GSJCPZT0200-2017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电子设备用固定电容器 第24-1部分：空白详细规范 表面安装导电聚合物固体电解质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固定电容器 评定水平EZ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60384-24-1:2006,IDT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中国振华（集团）新云电子元器件有限责任公司（国营第四三二六厂）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5" w:history="1">
              <w:r w:rsidR="003A7967">
                <w:rPr>
                  <w:rFonts w:ascii="宋体" w:hAnsi="宋体"/>
                  <w:sz w:val="18"/>
                </w:rPr>
                <w:t>GSJCPZT0201-2017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电阻器和电容器引出线优选直径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60301:2012,IDT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6" w:history="1">
              <w:r w:rsidR="003A7967">
                <w:rPr>
                  <w:rFonts w:ascii="宋体" w:hAnsi="宋体"/>
                  <w:sz w:val="18"/>
                </w:rPr>
                <w:t>GSJCPXT0202-2017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电阻器和电容器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优先数系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2471-1995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60393-5:2015,IDT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广东升威电子制品有限公司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7" w:history="1">
              <w:r w:rsidR="003A7967">
                <w:rPr>
                  <w:rFonts w:ascii="宋体" w:hAnsi="宋体"/>
                  <w:sz w:val="18"/>
                </w:rPr>
                <w:t>GSJCPXT0203-2017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电子设备用电位器 第5部分：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单圈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旋转低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功率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线绕和非线绕电位器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16515-1996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60393-5:2015,IDT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广东升威电子制品有限公司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8" w:history="1">
              <w:r w:rsidR="003A7967">
                <w:rPr>
                  <w:rFonts w:ascii="宋体" w:hAnsi="宋体"/>
                  <w:sz w:val="18"/>
                </w:rPr>
                <w:t>GSJCPXT0204-2017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具有两个轴向引出端的圆柱体元件的尺寸测量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5076-1985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60294:2012,IDT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蚌埠市双环电子集团股份有限公司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69" w:history="1">
              <w:r w:rsidR="003A7967">
                <w:rPr>
                  <w:rFonts w:ascii="宋体" w:hAnsi="宋体"/>
                  <w:sz w:val="18"/>
                </w:rPr>
                <w:t>GSJCPXT0205-2017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电阻器非线性测量方法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7016-1986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60440:2012,IDT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蚌埠市双环电子集团股份有限公司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0" w:history="1">
              <w:r w:rsidR="003A7967">
                <w:rPr>
                  <w:rFonts w:ascii="宋体" w:hAnsi="宋体"/>
                  <w:sz w:val="18"/>
                </w:rPr>
                <w:t>GSJCPXT0206-2017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固定电阻器电流噪声测量方法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7016-1986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60196:2015,IDT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全国电子设备用阻容元件标准化技术委员会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蚌埠市双环电子集团股份有限公司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碱性蓄电池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碱性蓄电池</w:instrText>
            </w:r>
            <w:r>
              <w:instrText xml:space="preserve">" \y "100061"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1" w:history="1">
              <w:r w:rsidR="003A7967">
                <w:rPr>
                  <w:rFonts w:ascii="宋体" w:hAnsi="宋体"/>
                  <w:sz w:val="18"/>
                </w:rPr>
                <w:t>GSJCPZT0207-2017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锂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离子电池用铝塑复合膜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全国碱性蓄电池标准化技术委员会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浙江道明光电科技有限公司、中国电子科技集团公司第十八研究所、深圳市新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纶科技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proofErr w:type="gramStart"/>
            <w:r>
              <w:rPr>
                <w:rFonts w:ascii="宋体" w:hAnsi="宋体"/>
                <w:sz w:val="20"/>
              </w:rPr>
              <w:t>锂</w:t>
            </w:r>
            <w:proofErr w:type="gramEnd"/>
            <w:r>
              <w:rPr>
                <w:rFonts w:ascii="宋体" w:hAnsi="宋体"/>
                <w:sz w:val="20"/>
              </w:rPr>
              <w:t>离子电池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锂离子电池</w:instrText>
            </w:r>
            <w:r>
              <w:instrText xml:space="preserve">" \y "100071"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2" w:history="1">
              <w:r w:rsidR="003A7967">
                <w:rPr>
                  <w:rFonts w:ascii="宋体" w:hAnsi="宋体"/>
                  <w:sz w:val="18"/>
                </w:rPr>
                <w:t>GSJCPZT0208-2017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无人机用锂离子电池和电池组规范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3" w:history="1">
              <w:r w:rsidR="003A7967">
                <w:rPr>
                  <w:rFonts w:ascii="宋体" w:hAnsi="宋体"/>
                  <w:sz w:val="18"/>
                </w:rPr>
                <w:t>GSJCPZT0210-2017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无人机用高压型锂离子电池和电池组 安全要求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4" w:history="1">
              <w:r w:rsidR="003A7967">
                <w:rPr>
                  <w:rFonts w:ascii="宋体" w:hAnsi="宋体"/>
                  <w:sz w:val="18"/>
                </w:rPr>
                <w:t>GSJCPZT0211-2017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无人机用低压型锂离子电池和电池组 安全要求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平板显示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平板显示</w:instrText>
            </w:r>
            <w:r>
              <w:instrText xml:space="preserve">" \y "100081"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5" w:history="1">
              <w:r w:rsidR="003A7967">
                <w:rPr>
                  <w:rFonts w:ascii="宋体" w:hAnsi="宋体"/>
                  <w:sz w:val="18"/>
                </w:rPr>
                <w:t>GSJCPZT0213-2017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激光显示器件 第5-1部分：激光前投影显示光学性能测试方法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122A" w:rsidTr="00CD259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Pr="00CB122A" w:rsidRDefault="00CE1E19" w:rsidP="00D85199">
            <w:pPr>
              <w:rPr>
                <w:rFonts w:ascii="宋体" w:hAnsi="宋体"/>
                <w:sz w:val="18"/>
              </w:rPr>
            </w:pPr>
            <w:hyperlink r:id="rId76" w:history="1">
              <w:r w:rsidR="00CB122A" w:rsidRPr="00CB122A">
                <w:rPr>
                  <w:rFonts w:ascii="宋体" w:hAnsi="宋体"/>
                  <w:sz w:val="18"/>
                </w:rPr>
                <w:t>GSJCPZT0212-2017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激光显示器件 第5-3部分：激光投影显示（屏）图像质量测试方法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122A" w:rsidTr="00CD259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Pr="00CB122A" w:rsidRDefault="00CE1E19" w:rsidP="00D85199">
            <w:pPr>
              <w:rPr>
                <w:rFonts w:ascii="宋体" w:hAnsi="宋体"/>
                <w:sz w:val="18"/>
              </w:rPr>
            </w:pPr>
            <w:hyperlink r:id="rId77" w:history="1">
              <w:r w:rsidR="00CB122A" w:rsidRPr="00CB122A">
                <w:rPr>
                  <w:rFonts w:ascii="宋体" w:hAnsi="宋体"/>
                  <w:sz w:val="18"/>
                </w:rPr>
                <w:t>GSJCPZT0214-2017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室内LED显示屏光舒适度评价要求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中国电子技术标准化研究院、广州赛西标准检测研究院有限公司、上海三思科技发展有限公司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122A" w:rsidTr="00CD259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Pr="00CB122A" w:rsidRDefault="00CE1E19" w:rsidP="00D85199">
            <w:pPr>
              <w:rPr>
                <w:rFonts w:ascii="宋体" w:hAnsi="宋体"/>
                <w:sz w:val="18"/>
              </w:rPr>
            </w:pPr>
            <w:hyperlink r:id="rId78" w:history="1">
              <w:r w:rsidR="00CB122A" w:rsidRPr="00CB122A">
                <w:rPr>
                  <w:rFonts w:ascii="宋体" w:hAnsi="宋体"/>
                  <w:sz w:val="18"/>
                </w:rPr>
                <w:t>GSJCPZT0215-2017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室内LED显示屏光舒适度评价方法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广州赛西标准检测研究院有限公司、中国电子技术标准化研究院、上海三思科技发展有限公司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2A" w:rsidRDefault="00CB122A" w:rsidP="00D85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Pr="00CB122A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电子设备用高频电缆及连接器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电子设备用高频电缆及连接器</w:instrText>
            </w:r>
            <w:r>
              <w:instrText xml:space="preserve">" \y "100091"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79" w:history="1">
              <w:r w:rsidR="003A7967">
                <w:rPr>
                  <w:rFonts w:ascii="宋体" w:hAnsi="宋体"/>
                  <w:sz w:val="18"/>
                </w:rPr>
                <w:t>GSJCPZT0216-2017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射频连接器 第58部分：SBMA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系列盲插射频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同轴连接器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分规范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61169-58:2016,IDT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中国电子科技集团公司第四十研究所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8D11D0" w:rsidTr="00CD2599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1D0" w:rsidRDefault="003A796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2017电子行业标准项目计划表</w:t>
            </w:r>
          </w:p>
          <w:p w:rsidR="008D11D0" w:rsidRDefault="003A796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卫星导航</w:t>
            </w:r>
            <w:r w:rsidR="0078018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卫星导航</w:instrText>
            </w:r>
            <w:r>
              <w:instrText xml:space="preserve">" \y "100101"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8D11D0" w:rsidTr="00CD2599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0" w:rsidRDefault="003A79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0" w:history="1">
              <w:r w:rsidR="003A7967">
                <w:rPr>
                  <w:rFonts w:ascii="宋体" w:hAnsi="宋体"/>
                  <w:sz w:val="18"/>
                </w:rPr>
                <w:t>GSJCPZT0217-2017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全球卫星导航系统（GNSS）导航型天线性能要求及测试方法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中国电子技术标准化研究院、嘉兴佳利电子有限公司、北斗天宇（北京）信息科技有限公司、北京航空航天大学、清华大学、深圳市华信天线技术有限公司、上海司南卫星导航技术股份有限公司、和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芯星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通科技(北京)有限公司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1" w:history="1">
              <w:r w:rsidR="003A7967">
                <w:rPr>
                  <w:rFonts w:ascii="宋体" w:hAnsi="宋体"/>
                  <w:sz w:val="18"/>
                </w:rPr>
                <w:t>GSJCPZT0218-2017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全球卫星导航系统（GNSS）测量型天线性能要求及测试方法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中国电子技术标准化研究院、深圳市华信天线技术有限公司、国家光电测距仪检测中心、北京中宏远达科技发展有限公司、嘉兴佳利电子有限公司、武汉大学、和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芯星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通科技(北京)有限公司、上海司南卫星导航技术股份有限公司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2" w:history="1">
              <w:r w:rsidR="003A7967">
                <w:rPr>
                  <w:rFonts w:ascii="宋体" w:hAnsi="宋体"/>
                  <w:sz w:val="18"/>
                </w:rPr>
                <w:t>GSJCPZT0219-2017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全球卫星导航系统（GNSS）射频与基带一体化模块性能要求及测试方法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四创电子股份有限公司、中国电子技术标准化研究院、卫星导航系统与装备技术国家重点试验室、杭州中科微电子有限公司、泰斗微电子科技有限公司、中国交通通信信息中心、安徽省联合星通信息科技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深圳市儒科电子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有限公司、上海司南卫星导航技术股份有限公司、华为技术有限公司、北京小米科技有限责任公司、和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芯星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通科技(北京)有限公司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3" w:history="1">
              <w:r w:rsidR="003A7967">
                <w:rPr>
                  <w:rFonts w:ascii="宋体" w:hAnsi="宋体"/>
                  <w:sz w:val="18"/>
                </w:rPr>
                <w:t>GSJJCZT0220-2017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全球卫星导航系统（GNSS）导航型接收终端性能要求及测试方法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中国电子技术标准化研究院、卫星导航系统与装备国家重点试验室、北京华力创通科技股份有限公司、安徽四创电子股份有限公司、武汉大学、清华大学、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深圳市儒科电子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4" w:history="1">
              <w:r w:rsidR="003A7967">
                <w:rPr>
                  <w:rFonts w:ascii="宋体" w:hAnsi="宋体"/>
                  <w:sz w:val="18"/>
                </w:rPr>
                <w:t>GSJJCZT0221-2017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全球导航卫星系统（GNSS）定向型接收终端性能要求及测试方法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中国电子技术标准化研究院、清华大学、华为技术有限公司、山东北斗华宸导航技术股份有限公司、北京中宏远达科技发展有限公司、武汉大学、上海司南卫星导航技术股份有限公司、北京小米科技有限责任公司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5" w:history="1">
              <w:r w:rsidR="003A7967">
                <w:rPr>
                  <w:rFonts w:ascii="宋体" w:hAnsi="宋体"/>
                  <w:sz w:val="18"/>
                </w:rPr>
                <w:t>GSJJCZT0222-2017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全球卫星导航系统（GNSS）位置报告/短报文型接收终端性能要求及测试方法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中国电子技术标准化研究院、卫星导航系统与装备国家重点试验室、北京华力创通科技股份有限公司、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深圳市儒科电子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有限公司、北斗天宇（北京）信息科技有限公司、上海司南卫星导航技术股份有限公司、华为技术有限公司、北京北斗星通导航技术股份有限公司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6" w:history="1">
              <w:r w:rsidR="003A7967">
                <w:rPr>
                  <w:rFonts w:ascii="宋体" w:hAnsi="宋体"/>
                  <w:sz w:val="18"/>
                </w:rPr>
                <w:t>GSJJCXT0223-2017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卫星定位车辆信息服务系统 第1部分：功能描述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30290.1-2013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中国电子技术标准化研究院、厦门雅迅网络股份有限公司、上海汽车集团公司、长安汽车股份有限公司、北京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九五智驾信息技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7" w:history="1">
              <w:r w:rsidR="003A7967">
                <w:rPr>
                  <w:rFonts w:ascii="宋体" w:hAnsi="宋体"/>
                  <w:sz w:val="18"/>
                </w:rPr>
                <w:t>GSJJCXT0224-2017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卫星定位车辆信息服务系统 第2部分：车载终端与服务中心信息交换协议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30290.2-2013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厦门雅迅网络股份有限公司、中国电子技术标准化研究院、上海汽车集团公司、长安汽车股份有限公司、北京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九五智驾信息技术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8" w:history="1">
              <w:r w:rsidR="003A7967">
                <w:rPr>
                  <w:rFonts w:ascii="宋体" w:hAnsi="宋体"/>
                  <w:sz w:val="18"/>
                </w:rPr>
                <w:t>GSJJCXT0225-2017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卫星定位车辆信息服务系统 第3部分：信息安全规范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30290.3-2013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厦门雅迅网络股份有限公司、中国电子技术标准化研究院、上海汽车集团公司、长安汽车股份有限公司、北京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九五智驾信息技术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89" w:history="1">
              <w:r w:rsidR="003A7967">
                <w:rPr>
                  <w:rFonts w:ascii="宋体" w:hAnsi="宋体"/>
                  <w:sz w:val="18"/>
                </w:rPr>
                <w:t>GSJJCXT0226-2017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卫星定位车辆信息服务系统 第4部分：车载信息终端性能要求及测试方法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30290.4-2013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中国电子技术标准化研究院、厦门雅迅网络股份有限公司、安徽四创电子股份有限公司、卫星导航系统与装备技术国家重点试验室、上海汽车集团公司、长安汽车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90" w:history="1">
              <w:r w:rsidR="003A7967">
                <w:rPr>
                  <w:rFonts w:ascii="宋体" w:hAnsi="宋体"/>
                  <w:sz w:val="18"/>
                </w:rPr>
                <w:t>GSJJCXT0227-2017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卫星定位车辆信息服务系统 第5部分：记录仪性能要求及测试方法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30290.4-2013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厦门雅迅网络股份有限公司、中国电子技术标准化研究院、上海汽车集团公司、长安汽车股份有限公司、北京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九五智驾信息技术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91" w:history="1">
              <w:r w:rsidR="003A7967">
                <w:rPr>
                  <w:rFonts w:ascii="宋体" w:hAnsi="宋体"/>
                  <w:sz w:val="18"/>
                </w:rPr>
                <w:t>GSJJCXT0228-2017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卫星定位车辆信息服务系统 第6部分：紧急救援终端性能要求和测试方法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30290.4-2013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厦门雅迅网络股份有限公司、中国电子技术标准化研究院、上海汽车集团公司、长安汽车股份有限公司、北京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九五智驾信息技术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92" w:history="1">
              <w:r w:rsidR="003A7967">
                <w:rPr>
                  <w:rFonts w:ascii="宋体" w:hAnsi="宋体"/>
                  <w:sz w:val="18"/>
                </w:rPr>
                <w:t>GSJJCZT0229-2017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舶应急定位信息服务系统 第1部分：功能描述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中国电子技术标准化研究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院、安徽四创电子股份有限公司、长江海事局信息中心、中国交通通信信息中心、镇江船艇学院、中国电子科技集团第36研究所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93" w:history="1">
              <w:r w:rsidR="003A7967">
                <w:rPr>
                  <w:rFonts w:ascii="宋体" w:hAnsi="宋体"/>
                  <w:sz w:val="18"/>
                </w:rPr>
                <w:t>GSJJCZT0230-2017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全球卫星导航系统（GNSS）船舶应急定位信息服务系统 第2部分：应急无线电示位标与应急救援中心信息交换协议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安徽四创电子股份有限公司、中国电子技术标准化研究院、长江海事局信息中心、中国交通通信信息中心、镇江船艇学院、中国电子科技集团第36研究所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1D0" w:rsidTr="00CD2599"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8D11D0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D0" w:rsidRDefault="00CE1E19">
            <w:pPr>
              <w:rPr>
                <w:rFonts w:ascii="宋体" w:hAnsi="宋体"/>
                <w:sz w:val="18"/>
              </w:rPr>
            </w:pPr>
            <w:hyperlink r:id="rId94" w:history="1">
              <w:r w:rsidR="003A7967">
                <w:rPr>
                  <w:rFonts w:ascii="宋体" w:hAnsi="宋体"/>
                  <w:sz w:val="18"/>
                </w:rPr>
                <w:t>GSJJCZT0231-2017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全球卫星导航系统（GNSS）船舶应急定位信息服务系统 第3部分：应急无线电示位标的性能要求及测试方法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3A7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中国电子技术标准化研究院、安徽四创电子股份有限公司、长江海事局信息中心、中国交通通信信息中心、镇江船艇学院、中国电子科技集团第36研究所、卫星导航系统与装备技术国家重点试验室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0" w:rsidRDefault="008D11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D11D0" w:rsidRDefault="008D11D0">
      <w:pPr>
        <w:spacing w:line="20" w:lineRule="auto"/>
        <w:jc w:val="center"/>
        <w:rPr>
          <w:rFonts w:ascii="宋体" w:hAnsi="宋体"/>
          <w:sz w:val="20"/>
        </w:rPr>
      </w:pPr>
    </w:p>
    <w:p w:rsidR="008D11D0" w:rsidRDefault="003A796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68"/>
        <w:gridCol w:w="2213"/>
        <w:gridCol w:w="652"/>
        <w:gridCol w:w="677"/>
        <w:gridCol w:w="1233"/>
        <w:gridCol w:w="1320"/>
        <w:gridCol w:w="590"/>
        <w:gridCol w:w="1204"/>
        <w:gridCol w:w="1290"/>
        <w:gridCol w:w="3180"/>
        <w:gridCol w:w="567"/>
      </w:tblGrid>
      <w:tr w:rsidR="00CB122A" w:rsidTr="00CD2599">
        <w:trPr>
          <w:tblHeader/>
          <w:jc w:val="center"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2A" w:rsidRDefault="00CB122A" w:rsidP="00D85199">
            <w:pPr>
              <w:spacing w:line="17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</w:t>
            </w:r>
            <w:r>
              <w:rPr>
                <w:rFonts w:ascii="黑体" w:eastAsia="黑体" w:hAnsi="宋体" w:hint="eastAsia"/>
                <w:sz w:val="32"/>
              </w:rPr>
              <w:t>7通信行业国家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 w:rsidR="00780187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通信行业标准项目计划表</w:instrText>
            </w:r>
            <w:r>
              <w:instrText>" \y "100</w:instrText>
            </w:r>
            <w:r>
              <w:rPr>
                <w:rFonts w:hint="eastAsia"/>
              </w:rPr>
              <w:instrText>2</w:instrText>
            </w:r>
            <w:r>
              <w:instrText xml:space="preserve">00" \b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  <w:p w:rsidR="00CB122A" w:rsidRDefault="00CB122A" w:rsidP="00D851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</w:rPr>
              <w:t>通信</w:t>
            </w:r>
            <w:r>
              <w:rPr>
                <w:rFonts w:ascii="宋体" w:hAnsi="宋体"/>
                <w:sz w:val="20"/>
              </w:rPr>
              <w:t>行业</w:t>
            </w:r>
            <w:r w:rsidR="00780187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</w:instrText>
            </w:r>
            <w:r>
              <w:instrText>" y "100</w:instrText>
            </w:r>
            <w:r>
              <w:rPr>
                <w:rFonts w:hint="eastAsia"/>
              </w:rPr>
              <w:instrText>2</w:instrText>
            </w:r>
            <w:r>
              <w:instrText xml:space="preserve">21" </w:instrText>
            </w:r>
            <w:r w:rsidR="0078018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CB122A" w:rsidTr="00272904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申报号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</w:t>
            </w:r>
            <w:r>
              <w:rPr>
                <w:rFonts w:ascii="宋体" w:hAnsi="宋体" w:hint="eastAsia"/>
                <w:b/>
                <w:sz w:val="16"/>
              </w:rPr>
              <w:t>部门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Default="00CB122A" w:rsidP="00D85199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CB122A" w:rsidTr="00272904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8C3D62" w:rsidRDefault="00CB122A" w:rsidP="008C3D6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/>
                <w:kern w:val="0"/>
                <w:sz w:val="18"/>
                <w:szCs w:val="18"/>
              </w:rPr>
              <w:t>GYDCPZT0232-2017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AD1528" w:rsidRDefault="00CE1E19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5" w:history="1">
              <w:r w:rsidR="00CB122A" w:rsidRPr="0027290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量子通信术语和定义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Pr="00272904" w:rsidRDefault="00CB122A" w:rsidP="00272904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科大国盾量子技术股份有限公司、中国信息通信研究院、国科量子通信网络有限公司、济南量子技术研究院、中国电信集团公司、烽火科技集团有限公司、数据通信科学技术研究所、安徽问天量子科技股份有限公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Default="00CB122A" w:rsidP="00D85199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CB122A" w:rsidTr="00272904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8C3D62" w:rsidRDefault="00CB122A" w:rsidP="008C3D6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/>
                <w:kern w:val="0"/>
                <w:sz w:val="18"/>
                <w:szCs w:val="18"/>
              </w:rPr>
              <w:t>GYDCPZT0233-2017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AD1528" w:rsidRDefault="00CE1E19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6" w:history="1">
              <w:r w:rsidR="00CB122A" w:rsidRPr="0027290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量子保密通信应用场景和需求</w:t>
              </w:r>
            </w:hyperlink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22A" w:rsidRPr="00272904" w:rsidRDefault="00CB122A" w:rsidP="00272904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国科量子通信网络有限公司、中国移动通信集团公司、中国电信集团公司、中国信息通信研究院、科大国盾量子技术股份有限公司、中兴通讯股份有限公司、安徽问天量子科技股份有限公司、烽火科技集团有限公司、神州数码信息服务股份有限公司、数据通信科学技术研究所、新华三技术有限公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122A" w:rsidRDefault="00CB122A" w:rsidP="00D85199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CB122A" w:rsidTr="00272904">
        <w:trPr>
          <w:jc w:val="center"/>
        </w:trPr>
        <w:tc>
          <w:tcPr>
            <w:tcW w:w="567" w:type="dxa"/>
            <w:shd w:val="clear" w:color="auto" w:fill="auto"/>
          </w:tcPr>
          <w:p w:rsidR="00CB122A" w:rsidRPr="008C3D62" w:rsidRDefault="00CB122A" w:rsidP="008C3D6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/>
                <w:kern w:val="0"/>
                <w:sz w:val="18"/>
                <w:szCs w:val="18"/>
              </w:rPr>
              <w:t>GYDCPZT0235-2017</w:t>
            </w:r>
          </w:p>
        </w:tc>
        <w:tc>
          <w:tcPr>
            <w:tcW w:w="2213" w:type="dxa"/>
            <w:shd w:val="clear" w:color="auto" w:fill="auto"/>
          </w:tcPr>
          <w:p w:rsidR="00CB122A" w:rsidRPr="00AD1528" w:rsidRDefault="00CE1E19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7" w:history="1">
              <w:r w:rsidR="00CB122A" w:rsidRPr="0027290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便携式宽带应急通信系统测试方法</w:t>
              </w:r>
            </w:hyperlink>
          </w:p>
        </w:tc>
        <w:tc>
          <w:tcPr>
            <w:tcW w:w="652" w:type="dxa"/>
            <w:shd w:val="clear" w:color="auto" w:fill="auto"/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677" w:type="dxa"/>
            <w:shd w:val="clear" w:color="auto" w:fill="auto"/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33" w:type="dxa"/>
            <w:shd w:val="clear" w:color="auto" w:fill="auto"/>
          </w:tcPr>
          <w:p w:rsidR="00CB122A" w:rsidRPr="00272904" w:rsidRDefault="00CB122A" w:rsidP="00272904"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CB122A" w:rsidRPr="00272904" w:rsidRDefault="00CB122A" w:rsidP="00272904"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204" w:type="dxa"/>
            <w:shd w:val="clear" w:color="auto" w:fill="FFFFFF"/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1290" w:type="dxa"/>
          </w:tcPr>
          <w:p w:rsidR="00CB122A" w:rsidRPr="00272904" w:rsidRDefault="00CB122A" w:rsidP="002729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3180" w:type="dxa"/>
            <w:vAlign w:val="center"/>
          </w:tcPr>
          <w:p w:rsidR="00CB122A" w:rsidRPr="00272904" w:rsidRDefault="00CB122A" w:rsidP="00272904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中国信息通信研究院、中国电信集团公司、中国卫通集团有限公司、北京中兴高达通信技术有限公司、北京信威通信技术股份有限公司、华为技术有限公司、中国普</w:t>
            </w:r>
            <w:proofErr w:type="gramStart"/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天信息</w:t>
            </w:r>
            <w:proofErr w:type="gramEnd"/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产业股份有限公司、大唐移动通信设备有限公司、电信科学技术第一研究所、四川安迪科技实业有限公司、北京海莱特科技有限公司、</w:t>
            </w:r>
            <w:proofErr w:type="gramStart"/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鑫</w:t>
            </w:r>
            <w:proofErr w:type="gramEnd"/>
            <w:r w:rsidRPr="00272904">
              <w:rPr>
                <w:rFonts w:ascii="宋体" w:hAnsi="宋体" w:cs="宋体" w:hint="eastAsia"/>
                <w:kern w:val="0"/>
                <w:sz w:val="18"/>
                <w:szCs w:val="18"/>
              </w:rPr>
              <w:t>诺卫星通信有限公司、广州海格通信集团股份有限公司</w:t>
            </w:r>
          </w:p>
        </w:tc>
        <w:tc>
          <w:tcPr>
            <w:tcW w:w="567" w:type="dxa"/>
          </w:tcPr>
          <w:p w:rsidR="00CB122A" w:rsidRDefault="00CB122A" w:rsidP="00D85199"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</w:tbl>
    <w:p w:rsidR="00CB122A" w:rsidRPr="00CB122A" w:rsidRDefault="00CB122A"/>
    <w:sectPr w:rsidR="00CB122A" w:rsidRPr="00CB122A" w:rsidSect="00CE1E19">
      <w:type w:val="continuous"/>
      <w:pgSz w:w="16838" w:h="11906" w:orient="landscape" w:code="9"/>
      <w:pgMar w:top="873" w:right="663" w:bottom="873" w:left="1230" w:header="283" w:footer="425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70" w:rsidRDefault="00522170">
      <w:r>
        <w:separator/>
      </w:r>
    </w:p>
  </w:endnote>
  <w:endnote w:type="continuationSeparator" w:id="0">
    <w:p w:rsidR="00522170" w:rsidRDefault="005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780187">
    <w:pPr>
      <w:pStyle w:val="a5"/>
      <w:jc w:val="center"/>
    </w:pPr>
    <w:r w:rsidRPr="008D11D0">
      <w:fldChar w:fldCharType="begin"/>
    </w:r>
    <w:r w:rsidR="008D11D0">
      <w:instrText xml:space="preserve"> PAGE   \\* MERGEFORMAT </w:instrText>
    </w:r>
    <w:r w:rsidRPr="008D11D0">
      <w:fldChar w:fldCharType="separate"/>
    </w:r>
    <w:r w:rsidR="00CE1E19">
      <w:rPr>
        <w:noProof/>
      </w:rPr>
      <w:t>2</w:t>
    </w:r>
    <w:r w:rsidRPr="008D11D0">
      <w:rPr>
        <w:noProof/>
        <w:lang w:val="zh-CN"/>
      </w:rPr>
      <w:fldChar w:fldCharType="end"/>
    </w:r>
  </w:p>
  <w:p w:rsidR="00EA5AB7" w:rsidRDefault="00CE1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70" w:rsidRDefault="00522170">
      <w:r>
        <w:separator/>
      </w:r>
    </w:p>
  </w:footnote>
  <w:footnote w:type="continuationSeparator" w:id="0">
    <w:p w:rsidR="00522170" w:rsidRDefault="0052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1A03C8"/>
    <w:rsid w:val="00272904"/>
    <w:rsid w:val="002B1642"/>
    <w:rsid w:val="002D46FF"/>
    <w:rsid w:val="003A7967"/>
    <w:rsid w:val="003F0F78"/>
    <w:rsid w:val="004C1DC9"/>
    <w:rsid w:val="00522170"/>
    <w:rsid w:val="00780187"/>
    <w:rsid w:val="008C3D62"/>
    <w:rsid w:val="008D11D0"/>
    <w:rsid w:val="00B21AC2"/>
    <w:rsid w:val="00CB122A"/>
    <w:rsid w:val="00CD2599"/>
    <w:rsid w:val="00CE1E19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9.239.107.155:8080/TaskBook.aspx?id=GSJJCZT01622017" TargetMode="External"/><Relationship Id="rId21" Type="http://schemas.openxmlformats.org/officeDocument/2006/relationships/hyperlink" Target="http://219.239.107.155:8080/TaskBook.aspx?id=GSJJCZT01572017" TargetMode="External"/><Relationship Id="rId34" Type="http://schemas.openxmlformats.org/officeDocument/2006/relationships/hyperlink" Target="http://219.239.107.155:8080/TaskBook.aspx?id=GSJJCZT01702017" TargetMode="External"/><Relationship Id="rId42" Type="http://schemas.openxmlformats.org/officeDocument/2006/relationships/hyperlink" Target="http://219.239.107.155:8080/TaskBook.aspx?id=GSJFFZT01782017" TargetMode="External"/><Relationship Id="rId47" Type="http://schemas.openxmlformats.org/officeDocument/2006/relationships/hyperlink" Target="http://219.239.107.155:8080/TaskBook.aspx?id=GSJCPZT01832017" TargetMode="External"/><Relationship Id="rId50" Type="http://schemas.openxmlformats.org/officeDocument/2006/relationships/hyperlink" Target="http://219.239.107.155:8080/TaskBook.aspx?id=GSJJCZT01862017" TargetMode="External"/><Relationship Id="rId55" Type="http://schemas.openxmlformats.org/officeDocument/2006/relationships/hyperlink" Target="http://219.239.107.155:8080/TaskBook.aspx?id=GSJJCZT01912017" TargetMode="External"/><Relationship Id="rId63" Type="http://schemas.openxmlformats.org/officeDocument/2006/relationships/hyperlink" Target="http://219.239.107.155:8080/TaskBook.aspx?id=GSJCPXT01992017" TargetMode="External"/><Relationship Id="rId68" Type="http://schemas.openxmlformats.org/officeDocument/2006/relationships/hyperlink" Target="http://219.239.107.155:8080/TaskBook.aspx?id=GSJCPXT02042017" TargetMode="External"/><Relationship Id="rId76" Type="http://schemas.openxmlformats.org/officeDocument/2006/relationships/hyperlink" Target="http://219.239.107.155:8080/TaskBook.aspx?id=GSJCPZT02122017" TargetMode="External"/><Relationship Id="rId84" Type="http://schemas.openxmlformats.org/officeDocument/2006/relationships/hyperlink" Target="http://219.239.107.155:8080/TaskBook.aspx?id=GSJJCZT02212017" TargetMode="External"/><Relationship Id="rId89" Type="http://schemas.openxmlformats.org/officeDocument/2006/relationships/hyperlink" Target="http://219.239.107.155:8080/TaskBook.aspx?id=GSJJCXT02262017" TargetMode="External"/><Relationship Id="rId97" Type="http://schemas.openxmlformats.org/officeDocument/2006/relationships/hyperlink" Target="http://www.ccsa.org.cn/docs/shenbao/gongshi_file/201709/G_2017005665.doc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219.239.107.155:8080/TaskBook.aspx?id=GSJCPZT02072017" TargetMode="External"/><Relationship Id="rId92" Type="http://schemas.openxmlformats.org/officeDocument/2006/relationships/hyperlink" Target="http://219.239.107.155:8080/TaskBook.aspx?id=GSJJCZT02292017" TargetMode="External"/><Relationship Id="rId2" Type="http://schemas.openxmlformats.org/officeDocument/2006/relationships/styles" Target="styles.xml"/><Relationship Id="rId16" Type="http://schemas.openxmlformats.org/officeDocument/2006/relationships/hyperlink" Target="http://219.239.107.155:8080/TaskBook.aspx?id=GSJJCZT01522017" TargetMode="External"/><Relationship Id="rId29" Type="http://schemas.openxmlformats.org/officeDocument/2006/relationships/hyperlink" Target="http://219.239.107.155:8080/TaskBook.aspx?id=GSJCPZT01652017" TargetMode="External"/><Relationship Id="rId11" Type="http://schemas.openxmlformats.org/officeDocument/2006/relationships/hyperlink" Target="http://219.239.107.155:8080/TaskBook.aspx?id=GSJCPZT01492017" TargetMode="External"/><Relationship Id="rId24" Type="http://schemas.openxmlformats.org/officeDocument/2006/relationships/hyperlink" Target="http://219.239.107.155:8080/TaskBook.aspx?id=GSJFFZT01602017" TargetMode="External"/><Relationship Id="rId32" Type="http://schemas.openxmlformats.org/officeDocument/2006/relationships/hyperlink" Target="http://219.239.107.155:8080/TaskBook.aspx?id=GSJJCZT01682017" TargetMode="External"/><Relationship Id="rId37" Type="http://schemas.openxmlformats.org/officeDocument/2006/relationships/hyperlink" Target="http://219.239.107.155:8080/TaskBook.aspx?id=GSJCPZT01732017" TargetMode="External"/><Relationship Id="rId40" Type="http://schemas.openxmlformats.org/officeDocument/2006/relationships/hyperlink" Target="http://219.239.107.155:8080/TaskBook.aspx?id=GSJFFZT01762017" TargetMode="External"/><Relationship Id="rId45" Type="http://schemas.openxmlformats.org/officeDocument/2006/relationships/hyperlink" Target="http://219.239.107.155:8080/TaskBook.aspx?id=GSJCPZT01812017" TargetMode="External"/><Relationship Id="rId53" Type="http://schemas.openxmlformats.org/officeDocument/2006/relationships/hyperlink" Target="http://219.239.107.155:8080/TaskBook.aspx?id=GSJCPZT01892017" TargetMode="External"/><Relationship Id="rId58" Type="http://schemas.openxmlformats.org/officeDocument/2006/relationships/hyperlink" Target="http://219.239.107.155:8080/TaskBook.aspx?id=GSJFFZT01942017" TargetMode="External"/><Relationship Id="rId66" Type="http://schemas.openxmlformats.org/officeDocument/2006/relationships/hyperlink" Target="http://219.239.107.155:8080/TaskBook.aspx?id=GSJCPXT02022017" TargetMode="External"/><Relationship Id="rId74" Type="http://schemas.openxmlformats.org/officeDocument/2006/relationships/hyperlink" Target="http://219.239.107.155:8080/TaskBook.aspx?id=GSJCPZT02112017" TargetMode="External"/><Relationship Id="rId79" Type="http://schemas.openxmlformats.org/officeDocument/2006/relationships/hyperlink" Target="http://219.239.107.155:8080/TaskBook.aspx?id=GSJCPZT02162017" TargetMode="External"/><Relationship Id="rId87" Type="http://schemas.openxmlformats.org/officeDocument/2006/relationships/hyperlink" Target="http://219.239.107.155:8080/TaskBook.aspx?id=GSJJCXT0224201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219.239.107.155:8080/TaskBook.aspx?id=GSJJCZT01972017" TargetMode="External"/><Relationship Id="rId82" Type="http://schemas.openxmlformats.org/officeDocument/2006/relationships/hyperlink" Target="http://219.239.107.155:8080/TaskBook.aspx?id=GSJCPZT02192017" TargetMode="External"/><Relationship Id="rId90" Type="http://schemas.openxmlformats.org/officeDocument/2006/relationships/hyperlink" Target="http://219.239.107.155:8080/TaskBook.aspx?id=GSJJCXT02272017" TargetMode="External"/><Relationship Id="rId95" Type="http://schemas.openxmlformats.org/officeDocument/2006/relationships/hyperlink" Target="http://www.ccsa.org.cn/docs/shenbao/gongshi_file/201709/G_2017005638.doc" TargetMode="External"/><Relationship Id="rId19" Type="http://schemas.openxmlformats.org/officeDocument/2006/relationships/hyperlink" Target="http://219.239.107.155:8080/TaskBook.aspx?id=GSJFFZT01552017" TargetMode="External"/><Relationship Id="rId14" Type="http://schemas.openxmlformats.org/officeDocument/2006/relationships/hyperlink" Target="http://219.239.107.155:8080/TaskBook.aspx?id=GSJCPZT01502017" TargetMode="External"/><Relationship Id="rId22" Type="http://schemas.openxmlformats.org/officeDocument/2006/relationships/hyperlink" Target="http://219.239.107.155:8080/TaskBook.aspx?id=GSJJCZT01582017" TargetMode="External"/><Relationship Id="rId27" Type="http://schemas.openxmlformats.org/officeDocument/2006/relationships/hyperlink" Target="http://219.239.107.155:8080/TaskBook.aspx?id=GSJCPZT01632017" TargetMode="External"/><Relationship Id="rId30" Type="http://schemas.openxmlformats.org/officeDocument/2006/relationships/hyperlink" Target="http://219.239.107.155:8080/TaskBook.aspx?id=GSJJCZT01662017" TargetMode="External"/><Relationship Id="rId35" Type="http://schemas.openxmlformats.org/officeDocument/2006/relationships/hyperlink" Target="http://219.239.107.155:8080/TaskBook.aspx?id=GSJCPZT01712017" TargetMode="External"/><Relationship Id="rId43" Type="http://schemas.openxmlformats.org/officeDocument/2006/relationships/hyperlink" Target="http://219.239.107.155:8080/TaskBook.aspx?id=GSJCPZT01792017" TargetMode="External"/><Relationship Id="rId48" Type="http://schemas.openxmlformats.org/officeDocument/2006/relationships/hyperlink" Target="http://219.239.107.155:8080/TaskBook.aspx?id=GSJFFZT01842017" TargetMode="External"/><Relationship Id="rId56" Type="http://schemas.openxmlformats.org/officeDocument/2006/relationships/hyperlink" Target="http://219.239.107.155:8080/TaskBook.aspx?id=GSJJCZT01922017" TargetMode="External"/><Relationship Id="rId64" Type="http://schemas.openxmlformats.org/officeDocument/2006/relationships/hyperlink" Target="http://219.239.107.155:8080/TaskBook.aspx?id=GSJCPZT02002017" TargetMode="External"/><Relationship Id="rId69" Type="http://schemas.openxmlformats.org/officeDocument/2006/relationships/hyperlink" Target="http://219.239.107.155:8080/TaskBook.aspx?id=GSJCPXT02052017" TargetMode="External"/><Relationship Id="rId77" Type="http://schemas.openxmlformats.org/officeDocument/2006/relationships/hyperlink" Target="http://219.239.107.155:8080/TaskBook.aspx?id=GSJCPZT02142017" TargetMode="External"/><Relationship Id="rId8" Type="http://schemas.openxmlformats.org/officeDocument/2006/relationships/footer" Target="footer1.xml"/><Relationship Id="rId51" Type="http://schemas.openxmlformats.org/officeDocument/2006/relationships/hyperlink" Target="http://219.239.107.155:8080/TaskBook.aspx?id=GSJCPZT01872017" TargetMode="External"/><Relationship Id="rId72" Type="http://schemas.openxmlformats.org/officeDocument/2006/relationships/hyperlink" Target="http://219.239.107.155:8080/TaskBook.aspx?id=GSJCPZT02082017" TargetMode="External"/><Relationship Id="rId80" Type="http://schemas.openxmlformats.org/officeDocument/2006/relationships/hyperlink" Target="http://219.239.107.155:8080/TaskBook.aspx?id=GSJCPZT02172017" TargetMode="External"/><Relationship Id="rId85" Type="http://schemas.openxmlformats.org/officeDocument/2006/relationships/hyperlink" Target="http://219.239.107.155:8080/TaskBook.aspx?id=GSJJCZT02222017" TargetMode="External"/><Relationship Id="rId93" Type="http://schemas.openxmlformats.org/officeDocument/2006/relationships/hyperlink" Target="http://219.239.107.155:8080/TaskBook.aspx?id=GSJJCZT02302017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219.239.107.155:8080/TaskBook.aspx?id=GSJCPZT01472017" TargetMode="External"/><Relationship Id="rId17" Type="http://schemas.openxmlformats.org/officeDocument/2006/relationships/hyperlink" Target="http://219.239.107.155:8080/TaskBook.aspx?id=GSJJCZT01532017" TargetMode="External"/><Relationship Id="rId25" Type="http://schemas.openxmlformats.org/officeDocument/2006/relationships/hyperlink" Target="http://219.239.107.155:8080/TaskBook.aspx?id=GSJCPZT01612017" TargetMode="External"/><Relationship Id="rId33" Type="http://schemas.openxmlformats.org/officeDocument/2006/relationships/hyperlink" Target="http://219.239.107.155:8080/TaskBook.aspx?id=GSJCPZT01692017" TargetMode="External"/><Relationship Id="rId38" Type="http://schemas.openxmlformats.org/officeDocument/2006/relationships/hyperlink" Target="http://219.239.107.155:8080/TaskBook.aspx?id=GSJFFZT01742017" TargetMode="External"/><Relationship Id="rId46" Type="http://schemas.openxmlformats.org/officeDocument/2006/relationships/hyperlink" Target="http://219.239.107.155:8080/TaskBook.aspx?id=GSJFFZT01822017" TargetMode="External"/><Relationship Id="rId59" Type="http://schemas.openxmlformats.org/officeDocument/2006/relationships/hyperlink" Target="http://219.239.107.155:8080/TaskBook.aspx?id=GSJJCZT01952017" TargetMode="External"/><Relationship Id="rId67" Type="http://schemas.openxmlformats.org/officeDocument/2006/relationships/hyperlink" Target="http://219.239.107.155:8080/TaskBook.aspx?id=GSJCPXT02032017" TargetMode="External"/><Relationship Id="rId20" Type="http://schemas.openxmlformats.org/officeDocument/2006/relationships/hyperlink" Target="http://219.239.107.155:8080/TaskBook.aspx?id=GSJFFZT01562017" TargetMode="External"/><Relationship Id="rId41" Type="http://schemas.openxmlformats.org/officeDocument/2006/relationships/hyperlink" Target="http://219.239.107.155:8080/TaskBook.aspx?id=GSJCPZT01772017" TargetMode="External"/><Relationship Id="rId54" Type="http://schemas.openxmlformats.org/officeDocument/2006/relationships/hyperlink" Target="http://219.239.107.155:8080/TaskBook.aspx?id=GSJJCZT01902017" TargetMode="External"/><Relationship Id="rId62" Type="http://schemas.openxmlformats.org/officeDocument/2006/relationships/hyperlink" Target="http://219.239.107.155:8080/TaskBook.aspx?id=GSJFFZT01982017" TargetMode="External"/><Relationship Id="rId70" Type="http://schemas.openxmlformats.org/officeDocument/2006/relationships/hyperlink" Target="http://219.239.107.155:8080/TaskBook.aspx?id=GSJCPXT02062017" TargetMode="External"/><Relationship Id="rId75" Type="http://schemas.openxmlformats.org/officeDocument/2006/relationships/hyperlink" Target="http://219.239.107.155:8080/TaskBook.aspx?id=GSJCPZT02132017" TargetMode="External"/><Relationship Id="rId83" Type="http://schemas.openxmlformats.org/officeDocument/2006/relationships/hyperlink" Target="http://219.239.107.155:8080/TaskBook.aspx?id=GSJJCZT02202017" TargetMode="External"/><Relationship Id="rId88" Type="http://schemas.openxmlformats.org/officeDocument/2006/relationships/hyperlink" Target="http://219.239.107.155:8080/TaskBook.aspx?id=GSJJCXT02252017" TargetMode="External"/><Relationship Id="rId91" Type="http://schemas.openxmlformats.org/officeDocument/2006/relationships/hyperlink" Target="http://219.239.107.155:8080/TaskBook.aspx?id=GSJJCXT02282017" TargetMode="External"/><Relationship Id="rId96" Type="http://schemas.openxmlformats.org/officeDocument/2006/relationships/hyperlink" Target="http://www.ccsa.org.cn/docs/shenbao/gongshi_file/201709/G_2017005635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219.239.107.155:8080/TaskBook.aspx?id=GSJJCZT01512017" TargetMode="External"/><Relationship Id="rId23" Type="http://schemas.openxmlformats.org/officeDocument/2006/relationships/hyperlink" Target="http://219.239.107.155:8080/TaskBook.aspx?id=GSJFFZT01592017" TargetMode="External"/><Relationship Id="rId28" Type="http://schemas.openxmlformats.org/officeDocument/2006/relationships/hyperlink" Target="http://219.239.107.155:8080/TaskBook.aspx?id=GSJJCZT01642017" TargetMode="External"/><Relationship Id="rId36" Type="http://schemas.openxmlformats.org/officeDocument/2006/relationships/hyperlink" Target="http://219.239.107.155:8080/TaskBook.aspx?id=GSJFFZT01722017" TargetMode="External"/><Relationship Id="rId49" Type="http://schemas.openxmlformats.org/officeDocument/2006/relationships/hyperlink" Target="http://219.239.107.155:8080/TaskBook.aspx?id=GSJCPZT01852017" TargetMode="External"/><Relationship Id="rId57" Type="http://schemas.openxmlformats.org/officeDocument/2006/relationships/hyperlink" Target="http://219.239.107.155:8080/TaskBook.aspx?id=GSJFFZT01932017" TargetMode="External"/><Relationship Id="rId10" Type="http://schemas.openxmlformats.org/officeDocument/2006/relationships/hyperlink" Target="http://219.239.107.155:8080/TaskBook.aspx?id=GSJCPZT01482017" TargetMode="External"/><Relationship Id="rId31" Type="http://schemas.openxmlformats.org/officeDocument/2006/relationships/hyperlink" Target="http://219.239.107.155:8080/TaskBook.aspx?id=GSJCPZT01672017" TargetMode="External"/><Relationship Id="rId44" Type="http://schemas.openxmlformats.org/officeDocument/2006/relationships/hyperlink" Target="http://219.239.107.155:8080/TaskBook.aspx?id=GSJFFZT01802017" TargetMode="External"/><Relationship Id="rId52" Type="http://schemas.openxmlformats.org/officeDocument/2006/relationships/hyperlink" Target="http://219.239.107.155:8080/TaskBook.aspx?id=GSJJCZT01882017" TargetMode="External"/><Relationship Id="rId60" Type="http://schemas.openxmlformats.org/officeDocument/2006/relationships/hyperlink" Target="http://219.239.107.155:8080/TaskBook.aspx?id=GSJJCZT01962017" TargetMode="External"/><Relationship Id="rId65" Type="http://schemas.openxmlformats.org/officeDocument/2006/relationships/hyperlink" Target="http://219.239.107.155:8080/TaskBook.aspx?id=GSJCPZT02012017" TargetMode="External"/><Relationship Id="rId73" Type="http://schemas.openxmlformats.org/officeDocument/2006/relationships/hyperlink" Target="http://219.239.107.155:8080/TaskBook.aspx?id=GSJCPZT02102017" TargetMode="External"/><Relationship Id="rId78" Type="http://schemas.openxmlformats.org/officeDocument/2006/relationships/hyperlink" Target="http://219.239.107.155:8080/TaskBook.aspx?id=GSJCPZT02152017" TargetMode="External"/><Relationship Id="rId81" Type="http://schemas.openxmlformats.org/officeDocument/2006/relationships/hyperlink" Target="http://219.239.107.155:8080/TaskBook.aspx?id=GSJCPZT02182017" TargetMode="External"/><Relationship Id="rId86" Type="http://schemas.openxmlformats.org/officeDocument/2006/relationships/hyperlink" Target="http://219.239.107.155:8080/TaskBook.aspx?id=GSJJCXT02232017" TargetMode="External"/><Relationship Id="rId94" Type="http://schemas.openxmlformats.org/officeDocument/2006/relationships/hyperlink" Target="http://219.239.107.155:8080/TaskBook.aspx?id=GSJJCZT02312017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19.239.107.155:8080/TaskBook.aspx?id=GSJCPZT01452017" TargetMode="External"/><Relationship Id="rId13" Type="http://schemas.openxmlformats.org/officeDocument/2006/relationships/hyperlink" Target="http://219.239.107.155:8080/TaskBook.aspx?id=GSJCPZT01462017" TargetMode="External"/><Relationship Id="rId18" Type="http://schemas.openxmlformats.org/officeDocument/2006/relationships/hyperlink" Target="http://219.239.107.155:8080/TaskBook.aspx?id=GSJJCZT01542017" TargetMode="External"/><Relationship Id="rId39" Type="http://schemas.openxmlformats.org/officeDocument/2006/relationships/hyperlink" Target="http://219.239.107.155:8080/TaskBook.aspx?id=GSJCPZT017520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3160</Words>
  <Characters>18014</Characters>
  <Application>Microsoft Office Word</Application>
  <DocSecurity>0</DocSecurity>
  <Lines>150</Lines>
  <Paragraphs>42</Paragraphs>
  <ScaleCrop>false</ScaleCrop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2017-10-27T01:32:00Z</dcterms:created>
  <dcterms:modified xsi:type="dcterms:W3CDTF">2017-10-27T06:01:00Z</dcterms:modified>
</cp:coreProperties>
</file>