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E" w:rsidRPr="00196FE4" w:rsidRDefault="00717B7E">
      <w:r w:rsidRPr="00196FE4">
        <w:rPr>
          <w:rFonts w:hint="eastAsia"/>
        </w:rPr>
        <w:t>附件</w:t>
      </w:r>
    </w:p>
    <w:tbl>
      <w:tblPr>
        <w:tblW w:w="14732" w:type="dxa"/>
        <w:tblInd w:w="-318" w:type="dxa"/>
        <w:tblLook w:val="04A0" w:firstRow="1" w:lastRow="0" w:firstColumn="1" w:lastColumn="0" w:noHBand="0" w:noVBand="1"/>
      </w:tblPr>
      <w:tblGrid>
        <w:gridCol w:w="1080"/>
        <w:gridCol w:w="2337"/>
        <w:gridCol w:w="7640"/>
        <w:gridCol w:w="2135"/>
        <w:gridCol w:w="1540"/>
      </w:tblGrid>
      <w:tr w:rsidR="00717B7E" w:rsidRPr="00643014" w:rsidTr="00994C37">
        <w:trPr>
          <w:cantSplit/>
          <w:trHeight w:val="45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国家标准编号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国  家  标  准  名  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实施日期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2424.1-2015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环境试验  第3部分：支持文件及导则  低温和高温试验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2424.1-2005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2449.2-2015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工业硫磺  第2部分：液体产品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3284-2015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石英玻璃化学成分分析方法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3284-1993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电工电子产品着火危险试验  第1部分：着火试验术语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5169.1-2007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2016-02-01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5169.15-2015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电工电子产品着火危险试验  第15部分：试验火焰 500W火焰  装置和确认试验方法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5169.15-2008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5169.22-2015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电工电子产品着火危险试验  第22部分：试验火焰 50W火焰  装置和确认试验方法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5169.22-2008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5169.35-2015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电工电子产品着火危险试验  第35部分：燃烧流的腐蚀危害  总则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5169.36-2015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电工电子产品着火危险试验  第36部分：燃烧流的腐蚀危害  试验方法概要和相关性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5169.39-2015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电工电子产品着火危险试验  第39部分：燃烧流的毒性  试验结果的使用和说明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5169.40-2015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电工电子产品着火危险试验  第40部分：燃烧流的毒性  毒效评定  装置和试验方法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5169.41-2015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电工电子产品着火危险试验  第41部分：燃烧流的毒性  毒效评定  试验结果的计算和说明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5462-2015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工业盐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5462-2003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5558-2015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表面活性剂  丝光浴用润湿剂的评价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5558-1999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6699-2015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焦化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萘</w:t>
            </w:r>
            <w:proofErr w:type="gramEnd"/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6699-1998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2015-12-01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7166-2015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核电厂反应堆堆芯和主冷却剂回路内温度计的特性和试验方法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7166-1987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2016-11-01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7465-2015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高活度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钴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60密封放射源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7465-2009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2016-11-01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7956.6-2015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消防车  第6部分：压缩空气泡沫消防车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7956.12-2015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消防车  第12部分：举高消防车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7956.14-2015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消防车  第14部分：抢险救援消防车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8031-2015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工业电雷管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450B25" w:rsidRDefault="00BD6F6F">
            <w:pPr>
              <w:rPr>
                <w:rFonts w:asciiTheme="minorEastAsia" w:hAnsiTheme="minorEastAsia" w:hint="eastAsia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8031-2005,</w:t>
            </w:r>
          </w:p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16625-1996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2016-07-01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9158-2015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建筑门窗力学性能检测方法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9158-1988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9989.1-2015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搪瓷耐化学侵蚀的测定  第1部分：室温下耐酸侵蚀的测定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9989-2005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9989.2-2015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搪瓷耐化学侵蚀的测定  第2部分：耐沸腾酸、沸腾中性液体及其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蒸气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化学侵蚀的测定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9989.3-2015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搪瓷耐化学侵蚀的测定  第3部分：用六角形容器进行耐碱溶液侵蚀的测定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9989.4-2015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搪瓷耐化学侵蚀的测定  第4部分：用圆柱形容器进行耐碱溶液侵蚀的测定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9989.5-2015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搪瓷耐化学侵蚀的测定  第5部分：在封闭系统中耐化学侵蚀的测定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10067.3-2015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电热装置基本技术条件  第3部分：感应电热装置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10067.3-2005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10067.21-2015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电热装置基本技术条件  第21部分：大型交流电弧炉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10067.34-2015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电热装置基本技术条件  第34部分：晶体管式高频感应加热装置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10067.35-2015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电热装置基本技术条件  第35部分：中频真空感应熔炼炉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10813.1-2015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青瓷器  第1部分：日用青瓷器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10813.1-1989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10813.2-2015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青瓷器  第2部分：陈设艺术青瓷器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10813.2-1989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10813.3-2015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青瓷器  第3部分：纹片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釉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青瓷器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10813.3-1989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10813.4-2015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青瓷器  第4部分：青瓷包装容器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10813.4-1989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11259-2015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无损检测  超声检测用钢参考试块的制作和控制方法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11259-2008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13161-2015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辐射防护仪器  测量X、γ、中子和β辐射个人剂量当量</w:t>
            </w:r>
            <w:proofErr w:type="spellStart"/>
            <w:r w:rsidRPr="00BD6F6F">
              <w:rPr>
                <w:rFonts w:asciiTheme="minorEastAsia" w:hAnsiTheme="minorEastAsia" w:hint="eastAsia"/>
                <w:szCs w:val="21"/>
              </w:rPr>
              <w:t>Hp</w:t>
            </w:r>
            <w:proofErr w:type="spellEnd"/>
            <w:r w:rsidRPr="00BD6F6F">
              <w:rPr>
                <w:rFonts w:asciiTheme="minorEastAsia" w:hAnsiTheme="minorEastAsia" w:hint="eastAsia"/>
                <w:szCs w:val="21"/>
              </w:rPr>
              <w:t>(10)和</w:t>
            </w:r>
            <w:proofErr w:type="spellStart"/>
            <w:r w:rsidRPr="00BD6F6F">
              <w:rPr>
                <w:rFonts w:asciiTheme="minorEastAsia" w:hAnsiTheme="minorEastAsia" w:hint="eastAsia"/>
                <w:szCs w:val="21"/>
              </w:rPr>
              <w:t>Hp</w:t>
            </w:r>
            <w:proofErr w:type="spellEnd"/>
            <w:r w:rsidRPr="00BD6F6F">
              <w:rPr>
                <w:rFonts w:asciiTheme="minorEastAsia" w:hAnsiTheme="minorEastAsia" w:hint="eastAsia"/>
                <w:szCs w:val="21"/>
              </w:rPr>
              <w:t>(0.07)  直读式个人剂量当量仪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Default="00BD6F6F">
            <w:pPr>
              <w:rPr>
                <w:rFonts w:asciiTheme="minorEastAsia" w:hAnsiTheme="minorEastAsia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13161-2003,</w:t>
            </w:r>
          </w:p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GB/T 14323-1993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37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13279-2015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一般用固定的往复活塞空气压缩机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13279-2002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13630-2015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核电厂控制室设计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13630-1992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2016-11-01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13631-2015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核电厂辅助控制点设计准则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13631-1992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13696-2015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  <w:vertAlign w:val="superscript"/>
              </w:rPr>
              <w:t>235</w:t>
            </w:r>
            <w:r w:rsidRPr="00BD6F6F">
              <w:rPr>
                <w:rFonts w:asciiTheme="minorEastAsia" w:hAnsiTheme="minorEastAsia" w:hint="eastAsia"/>
                <w:szCs w:val="21"/>
              </w:rPr>
              <w:t>U丰度低于5%的浓缩六氟化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铀技术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13696-2007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2016-11-01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13928-2015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微型往复活塞空气压缩机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13928-2002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14305-2015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化学试剂  环己烷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14305-1993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14358-2015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船用饮用水净化装置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14358-1993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15487-2015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容积式压缩机流量测量方法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15487-1995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16936-2015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土方机械  发动机净功率试验规范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16936-2007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17939-2015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核级高效空气过滤器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17939-2008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18148-2015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土方机械  压实机械压实性能试验方法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18148-2000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18250-2015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建筑幕墙层间变形性能分级及检测方法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18250-2000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18408-2015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汽车及挂车后牌照板照明装置配光性能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18408-2001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2016-07-01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18611-2015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原油简易蒸馏试验方法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18611-2001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2016-04-01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18771.1-2015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烟草术语  第1部分： 烟草类型与烟叶生产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18771.1-2002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18860-2015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摩托车变速V带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18860-2002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18890.1-2015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额定电压220kV（Um=252kV）交联聚乙烯绝缘电力电缆及其附件  第1部分：试验方法和要求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GB/Z 18890.1-2002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18890.2-2015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额定电压220kV（Um=252 kV）交联聚乙烯绝缘电力电缆及其附件  第2部分：电缆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GB/Z 18890.2-2002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23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18890.3-2015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额定电压220kV（Um=252kV）交联聚乙烯绝缘电力电缆及其附件  第3部分：电缆附件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GB/Z 18890.3-2002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56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19661.2-2015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核仪器及系统安全要求  第2部分：放射性测量计的结构要求和分级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19661.2-2005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19799.1-2015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无损检测  超声检测  1号校准试块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19799.1-2005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20129-2015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无损检测用电子直线加速器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20129-2006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20236-2015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非金属材料的聚光加速户外暴露试验方法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20236-2006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20726-2015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微束分析  电子探针显微分析X射线能谱仪主要性能参数及核查方法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20726-2006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20786-2015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橡胶履带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20786-2006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21155-2015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土方机械  行车声响报警装置和前方喇叭  试验方法和性能准则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21155-2007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21407-2015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双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馈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式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变速恒频风力发电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机组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21407-2008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21451.1-2015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石油和液体石油产品  储罐中液位和温度自动测量法  第1部分：常压罐中的液位测量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26643.3-2015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无损检测  闪光灯激励红外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热像法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 xml:space="preserve">  第3部分：试块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32055-2015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微束分析  电子探针显微分析  波谱法元素面分析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夹层玻璃中间层材料剪切模量的测量方法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真空玻璃真空度衰减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率现场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检测方法  光弹法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建筑用材料导热系数和热扩散系数瞬态平面热源测试法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32065.1-2015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海洋仪器环境试验方法  第1部分：总则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32065.2-2015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海洋仪器环境试验方法  第2部分：低温试验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32065.3-2015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海洋仪器环境试验方法  第3部分：低温贮存试验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32065.4-2015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海洋仪器环境试验方法  第4部分：高温试验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23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32065.5-2015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海洋仪器环境试验方法  第5部分：高温贮存试验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75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32065.6-2015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海洋仪器环境试验方法  第6部分：恒定湿热试验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32065.7-2015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海洋仪器环境试验方法  第7部分：交变湿热试验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煤基费托合成  液体蜡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海洋要素图式图例及符号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32068.1-2015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铅酸蓄电池环保设施运行技术规范  第1部分:  铅尘、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铅烟处理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系统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2016-11-01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32068.2-2015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铅酸蓄电池环保设施运行技术规范  第2部分:  酸雾处理系统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32068.3-2015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铅酸蓄电池环保设施运行技术规范  第3部分:  废水处理系统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32069-2015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土方机械  轮胎式装载机附属装置的连接装置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土方机械  危险监测系统及其可视辅助装置  性能要求和试验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32071-2015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胶质硝化甘油炸药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2016-07-01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带传动  抗静电同步带的导电性  要求和试验方法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无损检测  残余应力超声临界折射纵波检测方法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无损检测  氨泄漏检测方法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GB/Z 32075-2015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无损检测  资格鉴定考试用试样中的不连续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89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32076.1-2015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预载荷高强度栓接结构连接副  第1部分：通用要求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32076.2-2015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预载荷高强度栓接结构连接副  第2部分：预载荷适应性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32076.3-2015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预载荷高强度栓接结构连接副  第3部分：HR型  大六角头螺栓和螺母连接副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32076.4-2015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预载荷高强度栓接结构连接副  第4部分：HV型  大六角头螺栓和螺母连接副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32076.5-2015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预载荷高强度栓接结构连接副  第5部分：平垫圈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32076.6-2015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预载荷高强度栓接结构连接副  第6部分：倒角平垫圈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95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32076.7-2015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 w:rsidP="00450B25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预载荷高强度栓接结构连接副  第7部分：M39</w:t>
            </w:r>
            <w:r w:rsidR="00450B25">
              <w:rPr>
                <w:rFonts w:asciiTheme="minorEastAsia" w:hAnsiTheme="minorEastAsia" w:hint="eastAsia"/>
                <w:szCs w:val="21"/>
              </w:rPr>
              <w:t>～</w:t>
            </w:r>
            <w:r w:rsidRPr="00BD6F6F">
              <w:rPr>
                <w:rFonts w:asciiTheme="minorEastAsia" w:hAnsiTheme="minorEastAsia" w:hint="eastAsia"/>
                <w:szCs w:val="21"/>
              </w:rPr>
              <w:t>M64  大六角头螺栓和螺母连接副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风力发电机组  变桨距系统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32078.1-2015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船舶与海上技术  船用呼吸器  第1部分：船用紧急逃生呼吸器（EEBD）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32078.2-2015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船舶与海上技术  船用呼吸器  第2部分：船上消防员用自给式呼吸器</w:t>
            </w:r>
            <w:bookmarkStart w:id="0" w:name="_GoBack"/>
            <w:bookmarkEnd w:id="0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99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32078.3-2015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船舶与海上技术  船用呼吸器  第3部分：符合IMO IBC及IGC规则要求的自给式呼吸器（安全设备）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32078.4-2015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船舶与海上技术  船用呼吸器  第4部分：符合IMO IBC及IGC规则要求的自给式紧急逃生呼吸器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32079-2015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自升式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海洋平台齿条式桩腿锁紧装置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无损检测  有限应用无损检测的人员资格鉴定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船舶与海上技术  救生艇筏和救助艇用救生属具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船舶管路用彩色识别标志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机场除冰剂撒布机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飞机地面柴油机气源机组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32085.1-2015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汽车  空调滤清器  第1部分：粉尘过滤测试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32085.2-2015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汽车  空调滤清器  第2部分：气体过滤测试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109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32086-2015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特定种类汽车内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饰材料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垂直燃烧特性技术要求和试验方法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2016-07-01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110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32087-2015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轻型汽车牵引装置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2016-07-01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111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汽车非金属部件及材料氙灯加速老化试验方法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2016-04-01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112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32089-2015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香料  顺式-3-己烯-1-醇乙酸酯（乙酸叶醇酯）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113</w:t>
            </w:r>
          </w:p>
        </w:tc>
        <w:tc>
          <w:tcPr>
            <w:tcW w:w="23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32090-2015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香料  顺式-3-己烯-1-醇（叶醇）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32091-2015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香料  l-香芹酮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香料  2-甲基丁酸乙酯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化妆品中碘酸钠的测定  离子色谱法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塑料保鲜盒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2016-11-01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32095.1-2015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家用食品金属烹饪器具不粘表面性能及测试规范  第1部分：性能通用要求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119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32095.2-2015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家用食品金属烹饪器具不粘表面性能及测试规范  第2部分：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不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粘性及耐磨性测试规范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32095.3-2015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spacing w:after="240"/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家用食品金属烹饪器具不粘表面性能及测试规范  第3部分：耐腐蚀性测试规范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32095.4-2015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家用食品金属烹饪器具不粘表面性能及测试规范  第4部分：食物模拟测试规范及评价方法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32096-2015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甘露糖醇（工业用）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32097-2015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山梨糖醇和山梨糖醇液（工业用）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32098-2015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生物发酵法有机酸分类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32099-2015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酵母产品分类导则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126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麦芽糖醇和麦芽糖醇液（工业用）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2016-09-01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127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有机过氧化物含量的测定  碘量法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128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32103-2015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织物浸渍胶乳防护手套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129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橡皮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囊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成型设备用聚氨酯橡胶缓冲件通用技术条件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32105-2015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浸胶聚酯帘子布技术条件和评价方法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32106-2015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塑料  在水性培养液中最终厌氧生物分解能力的测定  通过测量生物气体产物的方法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32107-2015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臭氧处理循环冷却水技术规范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133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32108-2015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浸胶线绳、纱线和帘线拉伸性能的试验方法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32109-2015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浸胶纱线和帘子布粘合剥离性能试验方法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32110-2015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浸胶骨架材料术语及定义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136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32111-2015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冷轧钢板剪切用橡胶压紧环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137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32116-2015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循环冷却水中总有机碳（TOC）的测定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32117-2015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工业用二醋酸纤维素片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139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32118-2015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牙膏中甲醛含量的测定  高效液相色谱法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140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32119-2015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海洋钢铁构筑物复层矿脂包覆防腐蚀技术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钢结构氧化聚合型包覆防腐蚀技术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牙膏中4-氨甲基环己甲酸（凝血酸）的测定  高效液相色谱串联质谱法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牙膏中12种硝基咪唑类药物的测定  高效液相色谱法及液相色谱串联质谱法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含氰废水处理处置规范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磷石膏的处理处置规范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工业废盐酸的处理处置规范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GB/Z 32126-2015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气候现场数据及其验证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需求响应效果监测与综合效益评价导则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149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海上风电场运行维护规程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32129-2015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电线电缆用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无卤低烟阻燃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电缆料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32130-2015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高压直流输电系统用直流PLC滤波电容器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152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32131-2015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辣根过氧化物酶活性检测方法  比色法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2016-03-01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32132-2015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动物性材料（羊毛、羊绒、鸭绒、鹅绒）属性DNA鉴定方法  实时荧光PCR法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2016-11-01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32133-2015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延边牛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32134-2015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羊毛颜色测定方法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32137-2015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粮油机械  高方平筛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32138-2015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粮油机械  平面回转筛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32139-2015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棉花加工术语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159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32140-2015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中华鳖配合饲料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32141-2015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饲料中挥发性盐基氮的测定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32142-2015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齿裂大戟检疫鉴定方法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32154-2015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电袋复合</w:t>
            </w:r>
            <w:proofErr w:type="gramEnd"/>
            <w:r w:rsidRPr="00BD6F6F">
              <w:rPr>
                <w:rFonts w:asciiTheme="minorEastAsia" w:hAnsiTheme="minorEastAsia" w:hint="eastAsia"/>
                <w:szCs w:val="21"/>
              </w:rPr>
              <w:t>除尘器性能测试方法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32155-2015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袋式除尘系统装置通用技术条件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32156-2015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燃煤烟气脱硝技术装备调试规范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2016-05-01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 32157-2015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消防车用功率输出装置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2016-01-01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32158-2015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煤系针状焦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2015-12-01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32159-2015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焦化纯吡啶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2015-12-01</w:t>
            </w:r>
          </w:p>
        </w:tc>
      </w:tr>
      <w:tr w:rsidR="00BD6F6F" w:rsidRPr="00BD6F6F" w:rsidTr="00450B25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F6F" w:rsidRPr="00BD6F6F" w:rsidRDefault="00BD6F6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D6F6F">
              <w:rPr>
                <w:rFonts w:asciiTheme="minorEastAsia" w:hAnsiTheme="minorEastAsia" w:cs="宋体" w:hint="eastAsia"/>
                <w:kern w:val="0"/>
                <w:szCs w:val="21"/>
              </w:rPr>
              <w:t>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GB/T 32160-2015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工业甲基</w:t>
            </w:r>
            <w:proofErr w:type="gramStart"/>
            <w:r w:rsidRPr="00BD6F6F">
              <w:rPr>
                <w:rFonts w:asciiTheme="minorEastAsia" w:hAnsiTheme="minorEastAsia" w:hint="eastAsia"/>
                <w:szCs w:val="21"/>
              </w:rPr>
              <w:t>萘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6F" w:rsidRPr="00BD6F6F" w:rsidRDefault="00BD6F6F">
            <w:pPr>
              <w:rPr>
                <w:rFonts w:asciiTheme="minorEastAsia" w:hAnsiTheme="minorEastAsia" w:cs="宋体"/>
                <w:szCs w:val="21"/>
              </w:rPr>
            </w:pPr>
            <w:r w:rsidRPr="00BD6F6F">
              <w:rPr>
                <w:rFonts w:asciiTheme="minorEastAsia" w:hAnsiTheme="minorEastAsia" w:hint="eastAsia"/>
                <w:szCs w:val="21"/>
              </w:rPr>
              <w:t>2015-12-01</w:t>
            </w:r>
          </w:p>
        </w:tc>
      </w:tr>
    </w:tbl>
    <w:p w:rsidR="00717B7E" w:rsidRDefault="00717B7E"/>
    <w:sectPr w:rsidR="00717B7E" w:rsidSect="00BD6F6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E8" w:rsidRDefault="00004DE8" w:rsidP="008C6C16">
      <w:r>
        <w:separator/>
      </w:r>
    </w:p>
  </w:endnote>
  <w:endnote w:type="continuationSeparator" w:id="0">
    <w:p w:rsidR="00004DE8" w:rsidRDefault="00004DE8" w:rsidP="008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E8" w:rsidRDefault="00004DE8" w:rsidP="008C6C16">
      <w:r>
        <w:separator/>
      </w:r>
    </w:p>
  </w:footnote>
  <w:footnote w:type="continuationSeparator" w:id="0">
    <w:p w:rsidR="00004DE8" w:rsidRDefault="00004DE8" w:rsidP="008C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E"/>
    <w:rsid w:val="00004DE8"/>
    <w:rsid w:val="00075210"/>
    <w:rsid w:val="00196FE4"/>
    <w:rsid w:val="00367DA8"/>
    <w:rsid w:val="003A3171"/>
    <w:rsid w:val="00450B25"/>
    <w:rsid w:val="005E5B8E"/>
    <w:rsid w:val="00643014"/>
    <w:rsid w:val="006537D8"/>
    <w:rsid w:val="006A0544"/>
    <w:rsid w:val="00717B7E"/>
    <w:rsid w:val="007E2421"/>
    <w:rsid w:val="00822387"/>
    <w:rsid w:val="008311AE"/>
    <w:rsid w:val="00834DD4"/>
    <w:rsid w:val="0089750B"/>
    <w:rsid w:val="008C6C16"/>
    <w:rsid w:val="00994C37"/>
    <w:rsid w:val="00B53CC1"/>
    <w:rsid w:val="00BD6F6F"/>
    <w:rsid w:val="00C41A16"/>
    <w:rsid w:val="00D36E17"/>
    <w:rsid w:val="00E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8562</Characters>
  <Application>Microsoft Office Word</Application>
  <DocSecurity>0</DocSecurity>
  <Lines>71</Lines>
  <Paragraphs>20</Paragraphs>
  <ScaleCrop>false</ScaleCrop>
  <Company>Microsoft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2</cp:revision>
  <cp:lastPrinted>2015-05-11T01:26:00Z</cp:lastPrinted>
  <dcterms:created xsi:type="dcterms:W3CDTF">2015-10-13T08:56:00Z</dcterms:created>
  <dcterms:modified xsi:type="dcterms:W3CDTF">2015-10-13T08:56:00Z</dcterms:modified>
</cp:coreProperties>
</file>