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6D" w:rsidRDefault="000C446D">
      <w:pPr>
        <w:pStyle w:val="affffe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65.020.10</w:t>
      </w:r>
      <w:r>
        <w:fldChar w:fldCharType="end"/>
      </w:r>
      <w:bookmarkEnd w:id="0"/>
    </w:p>
    <w:bookmarkStart w:id="1" w:name="WXFLH"/>
    <w:p w:rsidR="000C446D" w:rsidRDefault="000C446D">
      <w:pPr>
        <w:pStyle w:val="affffe"/>
        <w:framePr w:wrap="around"/>
      </w:pPr>
      <w:r>
        <w:fldChar w:fldCharType="begin">
          <w:ffData>
            <w:name w:val="WXFLH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B 30</w:t>
      </w:r>
      <w:r>
        <w:fldChar w:fldCharType="end"/>
      </w:r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4"/>
      </w:tblGrid>
      <w:tr w:rsidR="000C446D" w:rsidTr="00502B0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C446D" w:rsidRDefault="000C446D">
            <w:pPr>
              <w:pStyle w:val="affffe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iuL+zVAAAABwEAAA8AAAAAAAAAAQAg&#10;AAAAIgAAAGRycy9kb3ducmV2LnhtbFBLAQIUABQAAAAIAIdO4kAviVFPnwEAADADAAAOAAAAAAAA&#10;AAEAIAAAACQBAABkcnMvZTJvRG9jLnhtbFBLBQYAAAAABgAGAFkBAAA1BQAAAAA=&#10;" stroked="f"/>
              </w:pict>
            </w:r>
            <w:bookmarkStart w:id="2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</w:tbl>
    <w:p w:rsidR="000C446D" w:rsidRDefault="000C446D">
      <w:pPr>
        <w:pStyle w:val="affff3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36</w:t>
      </w:r>
      <w:r>
        <w:fldChar w:fldCharType="end"/>
      </w:r>
      <w:bookmarkEnd w:id="3"/>
    </w:p>
    <w:bookmarkStart w:id="4" w:name="c4"/>
    <w:p w:rsidR="000C446D" w:rsidRDefault="000C446D">
      <w:pPr>
        <w:pStyle w:val="affff4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江西省</w:t>
      </w:r>
      <w:r>
        <w:fldChar w:fldCharType="end"/>
      </w:r>
      <w:bookmarkEnd w:id="4"/>
      <w:r>
        <w:rPr>
          <w:rFonts w:hint="eastAsia"/>
        </w:rPr>
        <w:t>地方标准</w:t>
      </w:r>
    </w:p>
    <w:p w:rsidR="000C446D" w:rsidRDefault="000C446D">
      <w:pPr>
        <w:pStyle w:val="2"/>
        <w:framePr w:wrap="around"/>
      </w:pPr>
      <w:r>
        <w:rPr>
          <w:rFonts w:ascii="Times New Roman"/>
        </w:rPr>
        <w:t xml:space="preserve">DB </w:t>
      </w:r>
      <w:bookmarkStart w:id="5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36</w:t>
      </w:r>
      <w:r>
        <w:fldChar w:fldCharType="end"/>
      </w:r>
      <w:bookmarkEnd w:id="5"/>
      <w:r>
        <w:t xml:space="preserve">/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T</w:t>
      </w:r>
      <w:r>
        <w:fldChar w:fldCharType="end"/>
      </w:r>
      <w:bookmarkEnd w:id="6"/>
      <w:r>
        <w:t>—</w:t>
      </w:r>
      <w:bookmarkStart w:id="7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56"/>
      </w:tblGrid>
      <w:tr w:rsidR="000C446D" w:rsidTr="00502B0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8" w:name="DT"/>
          <w:p w:rsidR="000C446D" w:rsidRDefault="000C446D">
            <w:pPr>
              <w:pStyle w:val="afff1"/>
              <w:framePr w:wrap="around"/>
            </w:pP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:rsidR="000C446D" w:rsidRDefault="000C446D">
      <w:pPr>
        <w:pStyle w:val="2"/>
        <w:framePr w:wrap="around"/>
      </w:pPr>
    </w:p>
    <w:p w:rsidR="000C446D" w:rsidRDefault="000C446D">
      <w:pPr>
        <w:pStyle w:val="2"/>
        <w:framePr w:wrap="around"/>
      </w:pPr>
    </w:p>
    <w:bookmarkStart w:id="9" w:name="StdName"/>
    <w:p w:rsidR="000C446D" w:rsidRDefault="000C446D">
      <w:pPr>
        <w:pStyle w:val="afff2"/>
        <w:framePr w:wrap="around"/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红壤旱地花生机械化生产技术规程</w:t>
      </w:r>
      <w:r>
        <w:fldChar w:fldCharType="end"/>
      </w:r>
      <w:bookmarkEnd w:id="9"/>
    </w:p>
    <w:bookmarkStart w:id="10" w:name="StdEnglishName"/>
    <w:p w:rsidR="000C446D" w:rsidRDefault="000C446D">
      <w:pPr>
        <w:pStyle w:val="afff3"/>
        <w:framePr w:wrap="around"/>
      </w:pPr>
      <w:r>
        <w:fldChar w:fldCharType="begin">
          <w:ffData>
            <w:name w:val="StdEnglish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Upland Red Soil Mechanized Production Technical Procedure of Peanut </w:t>
      </w:r>
      <w:r>
        <w:fldChar w:fldCharType="end"/>
      </w:r>
      <w:bookmarkEnd w:id="10"/>
    </w:p>
    <w:bookmarkStart w:id="11" w:name="YZBS"/>
    <w:p w:rsidR="000C446D" w:rsidRDefault="000C446D">
      <w:pPr>
        <w:pStyle w:val="afff4"/>
        <w:framePr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5"/>
      </w:tblGrid>
      <w:tr w:rsidR="000C446D" w:rsidTr="00502B0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C446D" w:rsidRDefault="000C446D">
            <w:pPr>
              <w:pStyle w:val="afff5"/>
              <w:framePr w:wrap="around"/>
            </w:pPr>
            <w:r>
              <w:rPr>
                <w:noProof/>
              </w:rPr>
              <w:pict>
                <v:rect id="RQ" o:spid="_x0000_s1027" style="position:absolute;left:0;text-align:left;margin-left:173.3pt;margin-top:337.15pt;width:150pt;height:20pt;z-index:-251657216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39f34NcAAAALAQAADwAAAAAAAAABACAAAAAi&#10;AAAAZHJzL2Rvd25yZXYueG1sUEsBAhQAFAAAAAgAh07iQCNzMrGZAQAAMAMAAA4AAAAAAAAAAQAg&#10;AAAAJgEAAGRycy9lMm9Eb2MueG1sUEsFBgAAAAAGAAYAWQEAADEFAAAAAA==&#10;" stroked="f">
                  <w10:anchorlock/>
                </v:rect>
              </w:pict>
            </w:r>
            <w:bookmarkStart w:id="12" w:name="LB"/>
            <w:r>
              <w:fldChar w:fldCharType="begin">
                <w:ffData>
                  <w:name w:val="LB"/>
                  <w:enabled/>
                  <w:calcOnExit w:val="0"/>
                  <w:ddList>
                    <w:listEntry w:val="代替 DB 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2"/>
          </w:p>
        </w:tc>
      </w:tr>
      <w:bookmarkStart w:id="13" w:name="WCRQ"/>
      <w:tr w:rsidR="000C446D" w:rsidTr="00502B0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C446D" w:rsidRDefault="000C446D">
            <w:pPr>
              <w:pStyle w:val="afff6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bookmarkStart w:id="14" w:name="FY"/>
    <w:p w:rsidR="000C446D" w:rsidRDefault="000C446D" w:rsidP="000C446D">
      <w:pPr>
        <w:pStyle w:val="afffff3"/>
        <w:framePr w:wrap="around" w:hAnchor="page" w:x="1524" w:y="14140"/>
        <w:ind w:leftChars="-650" w:left="31680" w:firstLineChars="487" w:firstLine="31680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rPr>
          <w:noProof/>
        </w:rPr>
        <w:pict>
          <v:line id="直线 10" o:spid="_x0000_s1028" style="position:absolute;left:0;text-align:left;z-index:251655168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YdrPNYAAAALAQAADwAAAAAAAAABACAAAAAiAAAA&#10;ZHJzL2Rvd25yZXYueG1sUEsBAhQAFAAAAAgAh07iQNZborPQAQAAnAMAAA4AAAAAAAAAAQAgAAAA&#10;JQEAAGRycy9lMm9Eb2MueG1sUEsFBgAAAAAGAAYAWQEAAGcFAAAAAA==&#10;">
            <w10:wrap anchory="page"/>
            <w10:anchorlock/>
          </v:line>
        </w:pict>
      </w:r>
    </w:p>
    <w:bookmarkStart w:id="16" w:name="SY"/>
    <w:p w:rsidR="000C446D" w:rsidRDefault="000C446D" w:rsidP="000211F8">
      <w:pPr>
        <w:pStyle w:val="afffff4"/>
        <w:framePr w:wrap="around" w:hAnchor="page" w:x="7194" w:y="14140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rPr>
          <w:rFonts w:ascii="黑体"/>
        </w:rPr>
        <w:t>-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ascii="黑体"/>
        </w:rPr>
        <w:t>-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:rsidR="000C446D" w:rsidRDefault="000C446D">
      <w:pPr>
        <w:pStyle w:val="affff5"/>
        <w:framePr w:wrap="around"/>
      </w:pPr>
      <w:bookmarkStart w:id="19" w:name="fm"/>
      <w:r>
        <w:rPr>
          <w:noProof/>
          <w:w w:val="100"/>
        </w:rPr>
        <w:pict>
          <v:rect id="LB" o:spid="_x0000_s1029" style="position:absolute;left:0;text-align:left;margin-left:142.55pt;margin-top:-310.45pt;width:100pt;height:24pt;z-index:-25165824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m17tbZAAAADQEAAA8AAAAAAAAAAQAg&#10;AAAAIgAAAGRycy9kb3ducmV2LnhtbFBLAQIUABQAAAAIAIdO4kAYGF3BmwEAADADAAAOAAAAAAAA&#10;AAEAIAAAACgBAABkcnMvZTJvRG9jLnhtbFBLBQYAAAAABgAGAFkBAAA1BQAAAAA=&#10;" stroked="f"/>
        </w:pict>
      </w:r>
      <w:r>
        <w:rPr>
          <w:noProof/>
          <w:w w:val="100"/>
        </w:rPr>
        <w:pict>
          <v:rect id="DT" o:spid="_x0000_s1030" style="position:absolute;left:0;text-align:left;margin-left:347.55pt;margin-top:-585.45pt;width:90pt;height:18pt;z-index:-251659264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fyYoR2gAAAA8BAAAPAAAAAAAAAAEA&#10;IAAAACIAAABkcnMvZG93bnJldi54bWxQSwECFAAUAAAACACHTuJALTMvkJsBAAAwAwAADgAAAAAA&#10;AAABACAAAAApAQAAZHJzL2Uyb0RvYy54bWxQSwUGAAAAAAYABgBZAQAANgUAAAAA&#10;" stroked="f"/>
        </w:pict>
      </w:r>
      <w:r>
        <w:rPr>
          <w:noProof/>
          <w:w w:val="100"/>
        </w:rPr>
        <w:pict>
          <v:line id="直线 11" o:spid="_x0000_s1031" style="position:absolute;left:0;text-align:left;z-index:251656192" from="-36.6pt,-552.85pt" to="445.3pt,-552.85pt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slkaDYAAAADwEAAA8AAAAAAAAAAQAgAAAA&#10;IgAAAGRycy9kb3ducmV2LnhtbFBLAQIUABQAAAAIAIdO4kBrL2A/0gEAAJwDAAAOAAAAAAAAAAEA&#10;IAAAACcBAABkcnMvZTJvRG9jLnhtbFBLBQYAAAAABgAGAFkBAABrBQAAAAA=&#10;"/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江西省质量技术监督局</w:t>
      </w:r>
      <w:r>
        <w:fldChar w:fldCharType="end"/>
      </w:r>
      <w:bookmarkEnd w:id="19"/>
      <w:r>
        <w:t> </w:t>
      </w:r>
      <w:r>
        <w:t> </w:t>
      </w:r>
      <w:r>
        <w:t> </w:t>
      </w:r>
      <w:r>
        <w:rPr>
          <w:rStyle w:val="afffff5"/>
          <w:rFonts w:hint="eastAsia"/>
          <w:szCs w:val="28"/>
        </w:rPr>
        <w:t>发布</w:t>
      </w:r>
    </w:p>
    <w:p w:rsidR="000C446D" w:rsidRDefault="000C446D" w:rsidP="008D6E48">
      <w:pPr>
        <w:pStyle w:val="aff1"/>
        <w:ind w:firstLine="31680"/>
        <w:sectPr w:rsidR="000C4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</w:p>
    <w:p w:rsidR="000C446D" w:rsidRPr="0099785A" w:rsidRDefault="000C446D" w:rsidP="0099785A">
      <w:pPr>
        <w:pStyle w:val="aff4"/>
      </w:pPr>
      <w:bookmarkStart w:id="20" w:name="_Toc519515328"/>
      <w:r w:rsidRPr="0099785A">
        <w:rPr>
          <w:rFonts w:hint="eastAsia"/>
        </w:rPr>
        <w:t>目</w:t>
      </w:r>
      <w:bookmarkStart w:id="21" w:name="BKML"/>
      <w:r w:rsidRPr="0099785A">
        <w:rPr>
          <w:rFonts w:hAnsi="黑体" w:hint="eastAsia"/>
        </w:rPr>
        <w:t> </w:t>
      </w:r>
      <w:r w:rsidRPr="0099785A">
        <w:rPr>
          <w:rFonts w:hAnsi="黑体" w:hint="eastAsia"/>
        </w:rPr>
        <w:t> </w:t>
      </w:r>
      <w:r w:rsidRPr="0099785A">
        <w:rPr>
          <w:rFonts w:hint="eastAsia"/>
        </w:rPr>
        <w:t>次</w:t>
      </w:r>
      <w:bookmarkEnd w:id="21"/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r w:rsidRPr="0099785A">
        <w:fldChar w:fldCharType="begin" w:fldLock="1"/>
      </w:r>
      <w:r w:rsidRPr="0099785A">
        <w:instrText xml:space="preserve"> TOC \h \z \t"</w:instrText>
      </w:r>
      <w:r w:rsidRPr="0099785A">
        <w:rPr>
          <w:rFonts w:hint="eastAsia"/>
        </w:rPr>
        <w:instrText>前言、引言标题</w:instrText>
      </w:r>
      <w:r w:rsidRPr="0099785A">
        <w:instrText>,1,</w:instrText>
      </w:r>
      <w:r w:rsidRPr="0099785A">
        <w:rPr>
          <w:rFonts w:hint="eastAsia"/>
        </w:rPr>
        <w:instrText>参考文献、索引标题</w:instrText>
      </w:r>
      <w:r w:rsidRPr="0099785A">
        <w:instrText>,1,</w:instrText>
      </w:r>
      <w:r w:rsidRPr="0099785A">
        <w:rPr>
          <w:rFonts w:hint="eastAsia"/>
        </w:rPr>
        <w:instrText>章标题</w:instrText>
      </w:r>
      <w:r w:rsidRPr="0099785A">
        <w:instrText>,1,</w:instrText>
      </w:r>
      <w:r w:rsidRPr="0099785A">
        <w:rPr>
          <w:rFonts w:hint="eastAsia"/>
        </w:rPr>
        <w:instrText>参考文献</w:instrText>
      </w:r>
      <w:r w:rsidRPr="0099785A">
        <w:instrText>,1,</w:instrText>
      </w:r>
      <w:r w:rsidRPr="0099785A">
        <w:rPr>
          <w:rFonts w:hint="eastAsia"/>
        </w:rPr>
        <w:instrText>附录标识</w:instrText>
      </w:r>
      <w:r w:rsidRPr="0099785A">
        <w:instrText xml:space="preserve">,1" \* MERGEFORMAT </w:instrText>
      </w:r>
      <w:r w:rsidRPr="0099785A">
        <w:fldChar w:fldCharType="separate"/>
      </w:r>
      <w:hyperlink w:anchor="_Toc519515458" w:history="1">
        <w:r w:rsidRPr="0099785A">
          <w:rPr>
            <w:rStyle w:val="Hyperlink"/>
            <w:rFonts w:hint="eastAsia"/>
            <w:noProof/>
          </w:rPr>
          <w:t>前言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_Toc519515458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II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5459" w:history="1">
        <w:r w:rsidRPr="0099785A">
          <w:rPr>
            <w:rStyle w:val="Hyperlink"/>
            <w:noProof/>
          </w:rPr>
          <w:t>1</w:t>
        </w:r>
        <w:r>
          <w:rPr>
            <w:rStyle w:val="Hyperlink"/>
            <w:rFonts w:hint="eastAsia"/>
            <w:noProof/>
          </w:rPr>
          <w:t xml:space="preserve">　</w:t>
        </w:r>
        <w:r w:rsidRPr="0099785A">
          <w:rPr>
            <w:rStyle w:val="Hyperlink"/>
            <w:rFonts w:hint="eastAsia"/>
            <w:noProof/>
          </w:rPr>
          <w:t>范围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_Toc519515459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1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5460" w:history="1">
        <w:r w:rsidRPr="0099785A">
          <w:rPr>
            <w:rStyle w:val="Hyperlink"/>
            <w:noProof/>
          </w:rPr>
          <w:t>2</w:t>
        </w:r>
        <w:r>
          <w:rPr>
            <w:rStyle w:val="Hyperlink"/>
            <w:rFonts w:hint="eastAsia"/>
            <w:noProof/>
          </w:rPr>
          <w:t xml:space="preserve">　</w:t>
        </w:r>
        <w:r w:rsidRPr="0099785A">
          <w:rPr>
            <w:rStyle w:val="Hyperlink"/>
            <w:rFonts w:hint="eastAsia"/>
            <w:noProof/>
          </w:rPr>
          <w:t>规范性引用文件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_Toc519515460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1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5461" w:history="1">
        <w:r w:rsidRPr="0099785A">
          <w:rPr>
            <w:rStyle w:val="Hyperlink"/>
            <w:noProof/>
          </w:rPr>
          <w:t>3</w:t>
        </w:r>
        <w:r>
          <w:rPr>
            <w:rStyle w:val="Hyperlink"/>
            <w:rFonts w:hint="eastAsia"/>
            <w:noProof/>
          </w:rPr>
          <w:t xml:space="preserve">　</w:t>
        </w:r>
        <w:r w:rsidRPr="0099785A">
          <w:rPr>
            <w:rStyle w:val="Hyperlink"/>
            <w:rFonts w:hint="eastAsia"/>
            <w:noProof/>
          </w:rPr>
          <w:t>播前准备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_Toc519515461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1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5462" w:history="1">
        <w:r w:rsidRPr="0099785A">
          <w:rPr>
            <w:rStyle w:val="Hyperlink"/>
            <w:noProof/>
          </w:rPr>
          <w:t>4</w:t>
        </w:r>
        <w:r>
          <w:rPr>
            <w:rStyle w:val="Hyperlink"/>
            <w:rFonts w:hint="eastAsia"/>
            <w:noProof/>
          </w:rPr>
          <w:t xml:space="preserve">　</w:t>
        </w:r>
        <w:r w:rsidRPr="0099785A">
          <w:rPr>
            <w:rStyle w:val="Hyperlink"/>
            <w:rFonts w:hint="eastAsia"/>
            <w:noProof/>
          </w:rPr>
          <w:t>播种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_Toc519515462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2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5463" w:history="1">
        <w:r w:rsidRPr="0099785A">
          <w:rPr>
            <w:rStyle w:val="Hyperlink"/>
            <w:noProof/>
          </w:rPr>
          <w:t>5</w:t>
        </w:r>
        <w:r>
          <w:rPr>
            <w:rStyle w:val="Hyperlink"/>
            <w:rFonts w:hint="eastAsia"/>
            <w:noProof/>
          </w:rPr>
          <w:t xml:space="preserve">　</w:t>
        </w:r>
        <w:r w:rsidRPr="0099785A">
          <w:rPr>
            <w:rStyle w:val="Hyperlink"/>
            <w:rFonts w:hint="eastAsia"/>
            <w:noProof/>
          </w:rPr>
          <w:t>田间管理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_Toc519515463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2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99785A">
      <w:pPr>
        <w:pStyle w:val="TOC1"/>
        <w:spacing w:before="78" w:after="78"/>
        <w:rPr>
          <w:rFonts w:ascii="Times New Roman"/>
          <w:noProof/>
          <w:szCs w:val="24"/>
        </w:rPr>
      </w:pPr>
      <w:hyperlink w:anchor="_Toc519515464" w:history="1">
        <w:r w:rsidRPr="0099785A">
          <w:rPr>
            <w:rStyle w:val="Hyperlink"/>
            <w:noProof/>
          </w:rPr>
          <w:t>6</w:t>
        </w:r>
        <w:r>
          <w:rPr>
            <w:rStyle w:val="Hyperlink"/>
            <w:rFonts w:hint="eastAsia"/>
            <w:noProof/>
          </w:rPr>
          <w:t xml:space="preserve">　</w:t>
        </w:r>
        <w:r w:rsidRPr="0099785A">
          <w:rPr>
            <w:rStyle w:val="Hyperlink"/>
            <w:rFonts w:hint="eastAsia"/>
            <w:noProof/>
          </w:rPr>
          <w:t>机械化收获</w:t>
        </w:r>
        <w:r w:rsidRPr="0099785A">
          <w:rPr>
            <w:noProof/>
            <w:webHidden/>
          </w:rPr>
          <w:tab/>
        </w:r>
        <w:r w:rsidRPr="0099785A">
          <w:rPr>
            <w:noProof/>
            <w:webHidden/>
          </w:rPr>
          <w:fldChar w:fldCharType="begin" w:fldLock="1"/>
        </w:r>
        <w:r w:rsidRPr="0099785A">
          <w:rPr>
            <w:noProof/>
            <w:webHidden/>
          </w:rPr>
          <w:instrText xml:space="preserve"> PAGEREF _Toc519515464 \h </w:instrText>
        </w:r>
        <w:r w:rsidRPr="0099785A">
          <w:rPr>
            <w:noProof/>
            <w:webHidden/>
          </w:rPr>
        </w:r>
        <w:r w:rsidRPr="0099785A">
          <w:rPr>
            <w:noProof/>
            <w:webHidden/>
          </w:rPr>
          <w:fldChar w:fldCharType="separate"/>
        </w:r>
        <w:r w:rsidRPr="0099785A">
          <w:rPr>
            <w:noProof/>
            <w:webHidden/>
          </w:rPr>
          <w:t>3</w:t>
        </w:r>
        <w:r w:rsidRPr="0099785A">
          <w:rPr>
            <w:noProof/>
            <w:webHidden/>
          </w:rPr>
          <w:fldChar w:fldCharType="end"/>
        </w:r>
      </w:hyperlink>
    </w:p>
    <w:p w:rsidR="000C446D" w:rsidRPr="0099785A" w:rsidRDefault="000C446D" w:rsidP="008D6E48">
      <w:pPr>
        <w:pStyle w:val="aff1"/>
        <w:ind w:firstLine="31680"/>
      </w:pPr>
      <w:r w:rsidRPr="0099785A">
        <w:fldChar w:fldCharType="end"/>
      </w:r>
    </w:p>
    <w:p w:rsidR="000C446D" w:rsidRDefault="000C446D">
      <w:pPr>
        <w:pStyle w:val="affff6"/>
      </w:pPr>
      <w:bookmarkStart w:id="22" w:name="_Toc519515458"/>
      <w:r>
        <w:rPr>
          <w:rFonts w:hint="eastAsia"/>
        </w:rPr>
        <w:t>前</w:t>
      </w:r>
      <w:bookmarkStart w:id="23" w:name="BKQY"/>
      <w:r>
        <w:t> </w:t>
      </w:r>
      <w:r>
        <w:t> </w:t>
      </w:r>
      <w:r>
        <w:rPr>
          <w:rFonts w:hint="eastAsia"/>
        </w:rPr>
        <w:t>言</w:t>
      </w:r>
      <w:bookmarkEnd w:id="20"/>
      <w:bookmarkEnd w:id="22"/>
      <w:bookmarkEnd w:id="23"/>
    </w:p>
    <w:p w:rsidR="000C446D" w:rsidRDefault="000C446D" w:rsidP="008D6E48">
      <w:pPr>
        <w:pStyle w:val="aff1"/>
        <w:ind w:firstLine="31680"/>
      </w:pP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本标准按照</w:t>
      </w:r>
      <w:r>
        <w:t>GB/T 1.1-2009</w:t>
      </w:r>
      <w:r>
        <w:rPr>
          <w:rFonts w:hint="eastAsia"/>
        </w:rPr>
        <w:t>给出的规则起草。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本标准由</w:t>
      </w:r>
      <w:r>
        <w:rPr>
          <w:rFonts w:hint="eastAsia"/>
          <w:szCs w:val="21"/>
        </w:rPr>
        <w:t>江西省农业厅</w:t>
      </w:r>
      <w:r>
        <w:rPr>
          <w:rFonts w:hint="eastAsia"/>
        </w:rPr>
        <w:t>提出并归口。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本标准起草单位：江西省农业科学院农业工程研究所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本标准主要起草人：陈立才、曹晓林、李艳大、药林桃、潘松、廖禺、叶春、舒时富、黄俊宝、王康军</w:t>
      </w:r>
    </w:p>
    <w:p w:rsidR="000C446D" w:rsidRDefault="000C446D" w:rsidP="008D6E48">
      <w:pPr>
        <w:pStyle w:val="aff1"/>
        <w:ind w:firstLine="31680"/>
        <w:sectPr w:rsidR="000C446D">
          <w:headerReference w:type="default" r:id="rId14"/>
          <w:footerReference w:type="default" r:id="rId15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0C446D" w:rsidRDefault="000C446D" w:rsidP="000211F8">
      <w:pPr>
        <w:pStyle w:val="aff4"/>
      </w:pPr>
      <w:r>
        <w:rPr>
          <w:rFonts w:hint="eastAsia"/>
        </w:rPr>
        <w:t>红</w:t>
      </w:r>
      <w:bookmarkStart w:id="24" w:name="StandardName"/>
      <w:r>
        <w:rPr>
          <w:rFonts w:hint="eastAsia"/>
        </w:rPr>
        <w:t>壤旱地花生机械化生产技术规程规程</w:t>
      </w:r>
      <w:bookmarkEnd w:id="24"/>
    </w:p>
    <w:p w:rsidR="000C446D" w:rsidRDefault="000C446D">
      <w:pPr>
        <w:pStyle w:val="a4"/>
        <w:spacing w:before="312" w:after="312"/>
      </w:pPr>
      <w:bookmarkStart w:id="25" w:name="_Toc478631718"/>
      <w:bookmarkStart w:id="26" w:name="_Toc519515329"/>
      <w:bookmarkStart w:id="27" w:name="_Toc519515459"/>
      <w:r>
        <w:rPr>
          <w:rFonts w:hint="eastAsia"/>
        </w:rPr>
        <w:t>范围</w:t>
      </w:r>
      <w:bookmarkEnd w:id="25"/>
      <w:bookmarkEnd w:id="26"/>
      <w:bookmarkEnd w:id="27"/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本标准规定了红壤旱地花生机械化播前准备、播种、田间管理、机械化收获。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本标准适用于江西省内红壤旱地花生机械化生产。</w:t>
      </w:r>
    </w:p>
    <w:p w:rsidR="000C446D" w:rsidRDefault="000C446D">
      <w:pPr>
        <w:pStyle w:val="a4"/>
        <w:spacing w:before="312" w:after="312"/>
      </w:pPr>
      <w:bookmarkStart w:id="28" w:name="_Toc478631719"/>
      <w:bookmarkStart w:id="29" w:name="_Toc519515330"/>
      <w:bookmarkStart w:id="30" w:name="_Toc519515460"/>
      <w:r>
        <w:rPr>
          <w:rFonts w:hint="eastAsia"/>
        </w:rPr>
        <w:t>规范性引用文件</w:t>
      </w:r>
      <w:bookmarkEnd w:id="28"/>
      <w:bookmarkEnd w:id="29"/>
      <w:bookmarkEnd w:id="30"/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0C446D" w:rsidRDefault="000C446D" w:rsidP="008D6E48">
      <w:pPr>
        <w:pStyle w:val="aff1"/>
        <w:ind w:firstLine="31680"/>
      </w:pPr>
      <w:r>
        <w:t xml:space="preserve">GB 4285 </w:t>
      </w:r>
      <w:r>
        <w:rPr>
          <w:rFonts w:hint="eastAsia"/>
        </w:rPr>
        <w:t>农药安全使用标准</w:t>
      </w:r>
    </w:p>
    <w:p w:rsidR="000C446D" w:rsidRDefault="000C446D" w:rsidP="008D6E48">
      <w:pPr>
        <w:pStyle w:val="aff1"/>
        <w:ind w:firstLine="31680"/>
      </w:pPr>
      <w:r>
        <w:t xml:space="preserve">GB/T 8321 </w:t>
      </w:r>
      <w:r>
        <w:rPr>
          <w:rFonts w:hint="eastAsia"/>
        </w:rPr>
        <w:t>农药合理使用准则</w:t>
      </w:r>
    </w:p>
    <w:p w:rsidR="000C446D" w:rsidRDefault="000C446D" w:rsidP="008D6E48">
      <w:pPr>
        <w:pStyle w:val="aff1"/>
        <w:ind w:firstLine="31680"/>
      </w:pPr>
      <w:r>
        <w:t xml:space="preserve">NY/T 496 </w:t>
      </w:r>
      <w:r>
        <w:rPr>
          <w:rFonts w:hint="eastAsia"/>
        </w:rPr>
        <w:t>肥料合理使用准则通则</w:t>
      </w:r>
    </w:p>
    <w:p w:rsidR="000C446D" w:rsidRPr="004F3EFF" w:rsidRDefault="000C446D" w:rsidP="008D6E48">
      <w:pPr>
        <w:pStyle w:val="aff1"/>
        <w:ind w:firstLine="31680"/>
      </w:pPr>
      <w:r>
        <w:t xml:space="preserve">NY/T 855 </w:t>
      </w:r>
      <w:r>
        <w:rPr>
          <w:rFonts w:hint="eastAsia"/>
        </w:rPr>
        <w:t>花生产地环境技术条件</w:t>
      </w:r>
      <w:bookmarkStart w:id="31" w:name="_GoBack"/>
      <w:bookmarkEnd w:id="31"/>
    </w:p>
    <w:p w:rsidR="000C446D" w:rsidRDefault="000C446D">
      <w:pPr>
        <w:pStyle w:val="a4"/>
        <w:spacing w:before="312" w:after="312"/>
        <w:rPr>
          <w:rFonts w:ascii="Times New Roman"/>
        </w:rPr>
      </w:pPr>
      <w:bookmarkStart w:id="32" w:name="_Toc478631720"/>
      <w:bookmarkStart w:id="33" w:name="_Toc519515331"/>
      <w:bookmarkStart w:id="34" w:name="_Toc519515461"/>
      <w:r>
        <w:rPr>
          <w:rFonts w:hint="eastAsia"/>
        </w:rPr>
        <w:t>播前准备</w:t>
      </w:r>
      <w:bookmarkEnd w:id="32"/>
      <w:bookmarkEnd w:id="33"/>
      <w:bookmarkEnd w:id="34"/>
    </w:p>
    <w:p w:rsidR="000C446D" w:rsidRPr="00881758" w:rsidRDefault="000C446D">
      <w:pPr>
        <w:pStyle w:val="a5"/>
        <w:spacing w:before="156" w:after="156"/>
      </w:pPr>
    </w:p>
    <w:p w:rsidR="000C446D" w:rsidRPr="00881758" w:rsidRDefault="000C446D" w:rsidP="008D6E48">
      <w:pPr>
        <w:pStyle w:val="aff1"/>
        <w:ind w:firstLine="31680"/>
        <w:rPr>
          <w:rFonts w:ascii="黑体" w:eastAsia="黑体" w:hAnsi="黑体"/>
        </w:rPr>
      </w:pPr>
      <w:r w:rsidRPr="00881758">
        <w:rPr>
          <w:rFonts w:ascii="黑体" w:eastAsia="黑体" w:hAnsi="黑体" w:hint="eastAsia"/>
        </w:rPr>
        <w:t>品种选择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花生选择休眠期短，结果集中、结果深度浅、适收期长、不易落果、荚果外形规则的优质、高产、抗逆性强直立型抗倒伏的早中熟花生良种。</w:t>
      </w:r>
    </w:p>
    <w:p w:rsidR="000C446D" w:rsidRPr="00881758" w:rsidRDefault="000C446D">
      <w:pPr>
        <w:pStyle w:val="a5"/>
        <w:spacing w:before="156" w:after="156"/>
      </w:pPr>
    </w:p>
    <w:p w:rsidR="000C446D" w:rsidRPr="00881758" w:rsidRDefault="000C446D" w:rsidP="008D6E48">
      <w:pPr>
        <w:pStyle w:val="aff1"/>
        <w:ind w:firstLine="31680"/>
        <w:rPr>
          <w:rFonts w:ascii="黑体" w:eastAsia="黑体" w:hAnsi="黑体"/>
        </w:rPr>
      </w:pPr>
      <w:r w:rsidRPr="00881758">
        <w:rPr>
          <w:rFonts w:ascii="黑体" w:eastAsia="黑体" w:hAnsi="黑体" w:hint="eastAsia"/>
        </w:rPr>
        <w:t>地块选择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种植地应选择地势平坦、交通便利、坡度小于</w:t>
      </w:r>
      <w:r>
        <w:t>10</w:t>
      </w:r>
      <w:r>
        <w:rPr>
          <w:rFonts w:hint="eastAsia"/>
        </w:rPr>
        <w:t>°，土层深厚、不易积水、灌溉良好，隔年种植花生的红壤旱地为宜。产地环境应符合</w:t>
      </w:r>
      <w:r>
        <w:t>NY/T 855</w:t>
      </w:r>
      <w:r>
        <w:rPr>
          <w:rFonts w:hint="eastAsia"/>
        </w:rPr>
        <w:t>的要求。</w:t>
      </w:r>
    </w:p>
    <w:p w:rsidR="000C446D" w:rsidRPr="00881758" w:rsidRDefault="000C446D">
      <w:pPr>
        <w:pStyle w:val="a5"/>
        <w:spacing w:before="156" w:after="156"/>
      </w:pPr>
    </w:p>
    <w:p w:rsidR="000C446D" w:rsidRPr="00881758" w:rsidRDefault="000C446D" w:rsidP="008D6E48">
      <w:pPr>
        <w:pStyle w:val="aff1"/>
        <w:ind w:firstLine="31680"/>
        <w:rPr>
          <w:rFonts w:ascii="黑体" w:eastAsia="黑体" w:hAnsi="黑体"/>
        </w:rPr>
      </w:pPr>
      <w:r w:rsidRPr="00881758">
        <w:rPr>
          <w:rFonts w:ascii="黑体" w:eastAsia="黑体" w:hAnsi="黑体" w:hint="eastAsia"/>
        </w:rPr>
        <w:t>整地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为保持土壤养分和改善土壤结构，在秋冬作物收货后及时深耕，耕地深度为</w:t>
      </w:r>
      <w:r>
        <w:t>30cm</w:t>
      </w:r>
      <w:r>
        <w:rPr>
          <w:rFonts w:hint="eastAsia"/>
        </w:rPr>
        <w:t>～</w:t>
      </w:r>
      <w:r>
        <w:t>40cm</w:t>
      </w:r>
      <w:r>
        <w:rPr>
          <w:rFonts w:hint="eastAsia"/>
        </w:rPr>
        <w:t>。在宜播种前，再次翻耕整地，整地深度为</w:t>
      </w:r>
      <w:r>
        <w:t>25cm</w:t>
      </w:r>
      <w:r>
        <w:rPr>
          <w:rFonts w:hint="eastAsia"/>
        </w:rPr>
        <w:t>～</w:t>
      </w:r>
      <w:r>
        <w:t>30cm</w:t>
      </w:r>
      <w:r>
        <w:rPr>
          <w:rFonts w:hint="eastAsia"/>
        </w:rPr>
        <w:t>。耕后土壤细碎、无石块、无根茬，无漏耕。</w:t>
      </w:r>
    </w:p>
    <w:p w:rsidR="000C446D" w:rsidRPr="00881758" w:rsidRDefault="000C446D">
      <w:pPr>
        <w:pStyle w:val="a5"/>
        <w:spacing w:before="156" w:after="156"/>
        <w:rPr>
          <w:rFonts w:ascii="Times New Roman" w:cs="宋体"/>
        </w:rPr>
      </w:pPr>
    </w:p>
    <w:p w:rsidR="000C446D" w:rsidRPr="00881758" w:rsidRDefault="000C446D" w:rsidP="008D6E48">
      <w:pPr>
        <w:pStyle w:val="aff1"/>
        <w:ind w:firstLine="31680"/>
        <w:rPr>
          <w:rFonts w:ascii="黑体" w:eastAsia="黑体" w:hAnsi="黑体" w:cs="宋体"/>
        </w:rPr>
      </w:pPr>
      <w:r w:rsidRPr="00881758">
        <w:rPr>
          <w:rFonts w:ascii="黑体" w:eastAsia="黑体" w:hAnsi="黑体" w:hint="eastAsia"/>
        </w:rPr>
        <w:t>剥壳与精选种子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剥壳前选择</w:t>
      </w:r>
      <w:r w:rsidRPr="008D6E48">
        <w:rPr>
          <w:rFonts w:hint="eastAsia"/>
        </w:rPr>
        <w:t>晴天带壳晒种</w:t>
      </w:r>
      <w:r w:rsidRPr="008D6E48">
        <w:t>2d</w:t>
      </w:r>
      <w:r w:rsidRPr="008D6E48">
        <w:rPr>
          <w:rFonts w:hint="eastAsia"/>
        </w:rPr>
        <w:t>～</w:t>
      </w:r>
      <w:r w:rsidRPr="008D6E48">
        <w:t>3d</w:t>
      </w:r>
      <w:r w:rsidRPr="008D6E48">
        <w:rPr>
          <w:rFonts w:hint="eastAsia"/>
        </w:rPr>
        <w:t>；于播种前</w:t>
      </w:r>
      <w:r w:rsidRPr="008D6E48">
        <w:t>2d</w:t>
      </w:r>
      <w:r w:rsidRPr="008D6E48">
        <w:rPr>
          <w:rFonts w:hint="eastAsia"/>
        </w:rPr>
        <w:t>～</w:t>
      </w:r>
      <w:r w:rsidRPr="008D6E48">
        <w:t>5d</w:t>
      </w:r>
      <w:r w:rsidRPr="008D6E48">
        <w:rPr>
          <w:rFonts w:hint="eastAsia"/>
        </w:rPr>
        <w:t>剥壳</w:t>
      </w:r>
      <w:r>
        <w:rPr>
          <w:rFonts w:hint="eastAsia"/>
        </w:rPr>
        <w:t>。使用小型花生剥壳机进行剥壳，并对种粒分级，筛选出籽粒饱满，种皮色泽新鲜，无病虫、无机械损伤的饱满籽粒做种。</w:t>
      </w:r>
    </w:p>
    <w:p w:rsidR="000C446D" w:rsidRPr="00881758" w:rsidRDefault="000C446D">
      <w:pPr>
        <w:pStyle w:val="a5"/>
        <w:spacing w:before="156" w:after="156"/>
      </w:pPr>
    </w:p>
    <w:p w:rsidR="000C446D" w:rsidRPr="00881758" w:rsidRDefault="000C446D" w:rsidP="008D6E48">
      <w:pPr>
        <w:pStyle w:val="aff1"/>
        <w:ind w:firstLine="31680"/>
        <w:rPr>
          <w:rFonts w:ascii="黑体" w:eastAsia="黑体" w:hAnsi="黑体"/>
        </w:rPr>
      </w:pPr>
      <w:r w:rsidRPr="00881758">
        <w:rPr>
          <w:rFonts w:ascii="黑体" w:eastAsia="黑体" w:hAnsi="黑体" w:hint="eastAsia"/>
        </w:rPr>
        <w:t>施底肥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肥料使用应符合</w:t>
      </w:r>
      <w:r>
        <w:t xml:space="preserve">NY/T 496 </w:t>
      </w:r>
      <w:r>
        <w:rPr>
          <w:rFonts w:hint="eastAsia"/>
        </w:rPr>
        <w:t>的要求。冬季深耕时亩施石灰</w:t>
      </w:r>
      <w:r>
        <w:t>50kg</w:t>
      </w:r>
      <w:r>
        <w:rPr>
          <w:rFonts w:hint="eastAsia"/>
        </w:rPr>
        <w:t>～</w:t>
      </w:r>
      <w:r>
        <w:t>75kg</w:t>
      </w:r>
      <w:r>
        <w:rPr>
          <w:rFonts w:hint="eastAsia"/>
        </w:rPr>
        <w:t>，春耕时亩施农家肥</w:t>
      </w:r>
      <w:r>
        <w:t>1500 kg</w:t>
      </w:r>
      <w:r>
        <w:rPr>
          <w:rFonts w:hint="eastAsia"/>
        </w:rPr>
        <w:t>，钙镁磷肥</w:t>
      </w:r>
      <w:r>
        <w:t>50kg</w:t>
      </w:r>
      <w:r>
        <w:rPr>
          <w:rFonts w:hint="eastAsia"/>
        </w:rPr>
        <w:t>～</w:t>
      </w:r>
      <w:r>
        <w:t>75kg</w:t>
      </w:r>
      <w:r>
        <w:rPr>
          <w:rFonts w:hint="eastAsia"/>
        </w:rPr>
        <w:t>，尿素</w:t>
      </w:r>
      <w:r>
        <w:t>15 kg</w:t>
      </w:r>
      <w:r>
        <w:rPr>
          <w:rFonts w:hint="eastAsia"/>
        </w:rPr>
        <w:t>、氯化钾</w:t>
      </w:r>
      <w:r>
        <w:t>15 kg</w:t>
      </w:r>
      <w:r>
        <w:rPr>
          <w:rFonts w:hint="eastAsia"/>
        </w:rPr>
        <w:t>、硼砂</w:t>
      </w:r>
      <w:r>
        <w:t>0.5 kg</w:t>
      </w:r>
      <w:r>
        <w:rPr>
          <w:rFonts w:hint="eastAsia"/>
        </w:rPr>
        <w:t>，硫酸锌</w:t>
      </w:r>
      <w:r>
        <w:t>1 kg</w:t>
      </w:r>
      <w:r>
        <w:rPr>
          <w:rFonts w:hint="eastAsia"/>
        </w:rPr>
        <w:t>，农家肥与钙镁磷肥混匀后先堆沤</w:t>
      </w:r>
      <w:r>
        <w:t>15d</w:t>
      </w:r>
      <w:r>
        <w:rPr>
          <w:rFonts w:hint="eastAsia"/>
        </w:rPr>
        <w:t>～</w:t>
      </w:r>
      <w:r>
        <w:t>20d</w:t>
      </w:r>
      <w:r>
        <w:rPr>
          <w:rFonts w:hint="eastAsia"/>
        </w:rPr>
        <w:t>，与尿素、氯化钾、硼砂、硫酸锌拌匀，于耕地时施用。</w:t>
      </w:r>
    </w:p>
    <w:p w:rsidR="000C446D" w:rsidRDefault="000C446D">
      <w:pPr>
        <w:pStyle w:val="a4"/>
        <w:spacing w:before="312" w:after="312"/>
      </w:pPr>
      <w:bookmarkStart w:id="35" w:name="_Toc478631721"/>
      <w:bookmarkStart w:id="36" w:name="_Toc519515332"/>
      <w:bookmarkStart w:id="37" w:name="_Toc519515462"/>
      <w:r>
        <w:rPr>
          <w:rFonts w:ascii="宋体" w:hint="eastAsia"/>
        </w:rPr>
        <w:t>播种</w:t>
      </w:r>
      <w:bookmarkEnd w:id="35"/>
      <w:bookmarkEnd w:id="36"/>
      <w:bookmarkEnd w:id="37"/>
    </w:p>
    <w:p w:rsidR="000C446D" w:rsidRDefault="000C446D">
      <w:pPr>
        <w:pStyle w:val="a5"/>
        <w:spacing w:before="156" w:after="156"/>
      </w:pPr>
      <w:r>
        <w:rPr>
          <w:rFonts w:ascii="宋体" w:hAnsi="宋体" w:hint="eastAsia"/>
        </w:rPr>
        <w:t>播期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以土壤</w:t>
      </w:r>
      <w:r>
        <w:t>5cm</w:t>
      </w:r>
      <w:r>
        <w:rPr>
          <w:rFonts w:hint="eastAsia"/>
        </w:rPr>
        <w:t>土层的平均温度稳定在</w:t>
      </w:r>
      <w:r>
        <w:t xml:space="preserve">15 </w:t>
      </w:r>
      <w:r>
        <w:rPr>
          <w:rFonts w:cs="宋体" w:hint="eastAsia"/>
        </w:rPr>
        <w:t>℃</w:t>
      </w:r>
      <w:r>
        <w:rPr>
          <w:rFonts w:hint="eastAsia"/>
        </w:rPr>
        <w:t>以上时播种。赣南一般在</w:t>
      </w:r>
      <w:r>
        <w:t>3</w:t>
      </w:r>
      <w:r>
        <w:rPr>
          <w:rFonts w:hint="eastAsia"/>
        </w:rPr>
        <w:t>月下旬至</w:t>
      </w:r>
      <w:r>
        <w:t>4</w:t>
      </w:r>
      <w:r>
        <w:rPr>
          <w:rFonts w:hint="eastAsia"/>
        </w:rPr>
        <w:t>月上旬播种、赣中北在</w:t>
      </w:r>
      <w:r>
        <w:t>4</w:t>
      </w:r>
      <w:r>
        <w:rPr>
          <w:rFonts w:hint="eastAsia"/>
        </w:rPr>
        <w:t>月中下旬播种，</w:t>
      </w:r>
      <w:r>
        <w:t>4</w:t>
      </w:r>
      <w:r>
        <w:rPr>
          <w:rFonts w:hint="eastAsia"/>
        </w:rPr>
        <w:t>月底完成全部播种。</w:t>
      </w:r>
    </w:p>
    <w:p w:rsidR="000C446D" w:rsidRDefault="000C446D">
      <w:pPr>
        <w:pStyle w:val="a5"/>
        <w:spacing w:before="156" w:after="156"/>
      </w:pPr>
      <w:r>
        <w:rPr>
          <w:rFonts w:ascii="宋体" w:hint="eastAsia"/>
        </w:rPr>
        <w:t>土壤墒情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播种时土壤相对含水量以</w:t>
      </w:r>
      <w:r>
        <w:t>65%</w:t>
      </w:r>
      <w:r>
        <w:rPr>
          <w:rFonts w:hint="eastAsia"/>
        </w:rPr>
        <w:t>～</w:t>
      </w:r>
      <w:r>
        <w:t>70%</w:t>
      </w:r>
      <w:r>
        <w:rPr>
          <w:rFonts w:hint="eastAsia"/>
        </w:rPr>
        <w:t>为宜。</w:t>
      </w:r>
    </w:p>
    <w:p w:rsidR="000C446D" w:rsidRDefault="000C446D">
      <w:pPr>
        <w:pStyle w:val="a5"/>
        <w:spacing w:before="156" w:after="156"/>
      </w:pPr>
      <w:r>
        <w:rPr>
          <w:rFonts w:ascii="宋体" w:hAnsi="宋体" w:hint="eastAsia"/>
        </w:rPr>
        <w:t>机械播种</w:t>
      </w:r>
    </w:p>
    <w:p w:rsidR="000C446D" w:rsidRDefault="000C446D" w:rsidP="008D6E48">
      <w:pPr>
        <w:pStyle w:val="aff1"/>
        <w:ind w:firstLine="31680"/>
        <w:rPr>
          <w:rFonts w:cs="宋体"/>
        </w:rPr>
      </w:pPr>
      <w:r>
        <w:rPr>
          <w:rFonts w:hint="eastAsia"/>
        </w:rPr>
        <w:t>选用作业性能优良、符合农艺要求、并获得农机推广许可证的花生联合播种机，根据种植规格和无机肥施用数量调好行穴距、施肥器流量和除草剂用量，一次性完成开沟、播种、施肥、覆土、起垄、镇压、喷施除草剂等工序。</w:t>
      </w:r>
    </w:p>
    <w:p w:rsidR="000C446D" w:rsidRDefault="000C446D">
      <w:pPr>
        <w:pStyle w:val="a5"/>
        <w:spacing w:before="156" w:after="156"/>
      </w:pPr>
      <w:r>
        <w:rPr>
          <w:rFonts w:ascii="宋体" w:hAnsi="宋体" w:hint="eastAsia"/>
        </w:rPr>
        <w:t>播种方式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采取开沟浅播、适行距、双粒精播的播种方式。采用起垄种植，垄距</w:t>
      </w:r>
      <w:r>
        <w:t>75cm</w:t>
      </w:r>
      <w:r>
        <w:rPr>
          <w:rFonts w:hint="eastAsia"/>
        </w:rPr>
        <w:t>～</w:t>
      </w:r>
      <w:r>
        <w:t>90cm</w:t>
      </w:r>
      <w:r>
        <w:rPr>
          <w:rFonts w:hint="eastAsia"/>
        </w:rPr>
        <w:t>，垄高</w:t>
      </w:r>
      <w:r>
        <w:t>15cm</w:t>
      </w:r>
      <w:r>
        <w:rPr>
          <w:rFonts w:hint="eastAsia"/>
        </w:rPr>
        <w:t>～</w:t>
      </w:r>
      <w:r>
        <w:t>20cm</w:t>
      </w:r>
      <w:r>
        <w:rPr>
          <w:rFonts w:hint="eastAsia"/>
        </w:rPr>
        <w:t>，垄面宽</w:t>
      </w:r>
      <w:r>
        <w:t>55cm</w:t>
      </w:r>
      <w:r>
        <w:rPr>
          <w:rFonts w:hint="eastAsia"/>
        </w:rPr>
        <w:t>～</w:t>
      </w:r>
      <w:r>
        <w:t>65cm</w:t>
      </w:r>
      <w:r>
        <w:rPr>
          <w:rFonts w:hint="eastAsia"/>
        </w:rPr>
        <w:t>，沟宽</w:t>
      </w:r>
      <w:r>
        <w:t>20cm</w:t>
      </w:r>
      <w:r>
        <w:rPr>
          <w:rFonts w:hint="eastAsia"/>
        </w:rPr>
        <w:t>～</w:t>
      </w:r>
      <w:r>
        <w:t>25cm</w:t>
      </w:r>
      <w:r>
        <w:rPr>
          <w:rFonts w:hint="eastAsia"/>
        </w:rPr>
        <w:t>，每垄</w:t>
      </w:r>
      <w:r>
        <w:t>2</w:t>
      </w:r>
      <w:r>
        <w:rPr>
          <w:rFonts w:hint="eastAsia"/>
        </w:rPr>
        <w:t>行，行距</w:t>
      </w:r>
      <w:r>
        <w:t>28cm</w:t>
      </w:r>
      <w:r>
        <w:rPr>
          <w:rFonts w:hint="eastAsia"/>
        </w:rPr>
        <w:t>～</w:t>
      </w:r>
      <w:r>
        <w:t>33cm</w:t>
      </w:r>
      <w:r>
        <w:rPr>
          <w:rFonts w:hint="eastAsia"/>
        </w:rPr>
        <w:t>，穴距</w:t>
      </w:r>
      <w:r>
        <w:t>14cm</w:t>
      </w:r>
      <w:r>
        <w:rPr>
          <w:rFonts w:hint="eastAsia"/>
        </w:rPr>
        <w:t>～</w:t>
      </w:r>
      <w:r>
        <w:t>20cm</w:t>
      </w:r>
      <w:r>
        <w:rPr>
          <w:rFonts w:hint="eastAsia"/>
        </w:rPr>
        <w:t>，每行距垄边</w:t>
      </w:r>
      <w:r>
        <w:t>7cm</w:t>
      </w:r>
      <w:r>
        <w:rPr>
          <w:rFonts w:hint="eastAsia"/>
        </w:rPr>
        <w:t>～</w:t>
      </w:r>
      <w:r>
        <w:t>10cm</w:t>
      </w:r>
      <w:r>
        <w:rPr>
          <w:rFonts w:hint="eastAsia"/>
        </w:rPr>
        <w:t>，每穴</w:t>
      </w:r>
      <w:r>
        <w:t>2</w:t>
      </w:r>
      <w:r>
        <w:rPr>
          <w:rFonts w:hint="eastAsia"/>
        </w:rPr>
        <w:t>粒，密度</w:t>
      </w:r>
      <w:r>
        <w:t>9000</w:t>
      </w:r>
      <w:r>
        <w:rPr>
          <w:rFonts w:hint="eastAsia"/>
        </w:rPr>
        <w:t>穴～</w:t>
      </w:r>
      <w:r>
        <w:t>12000</w:t>
      </w:r>
      <w:r>
        <w:rPr>
          <w:rFonts w:hint="eastAsia"/>
        </w:rPr>
        <w:t>穴</w:t>
      </w:r>
      <w:r>
        <w:t>/667m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0C446D" w:rsidRDefault="000C446D">
      <w:pPr>
        <w:pStyle w:val="a5"/>
        <w:spacing w:before="156" w:after="156"/>
      </w:pPr>
      <w:r>
        <w:rPr>
          <w:rFonts w:ascii="宋体" w:hint="eastAsia"/>
        </w:rPr>
        <w:t>播种质量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要求双粒率在</w:t>
      </w:r>
      <w:r>
        <w:t>75%</w:t>
      </w:r>
      <w:r>
        <w:rPr>
          <w:rFonts w:hint="eastAsia"/>
        </w:rPr>
        <w:t>以上，穴粒合格率在</w:t>
      </w:r>
      <w:r>
        <w:t>95%</w:t>
      </w:r>
      <w:r>
        <w:rPr>
          <w:rFonts w:hint="eastAsia"/>
        </w:rPr>
        <w:t>以上，空穴率不大于</w:t>
      </w:r>
      <w:r>
        <w:t>2%</w:t>
      </w:r>
      <w:r>
        <w:rPr>
          <w:rFonts w:hint="eastAsia"/>
        </w:rPr>
        <w:t>，破碎率小于</w:t>
      </w:r>
      <w:r>
        <w:t>1.5%</w:t>
      </w:r>
      <w:r>
        <w:rPr>
          <w:rFonts w:hint="eastAsia"/>
        </w:rPr>
        <w:t>。</w:t>
      </w:r>
    </w:p>
    <w:p w:rsidR="000C446D" w:rsidRDefault="000C446D">
      <w:pPr>
        <w:pStyle w:val="a4"/>
        <w:spacing w:before="312" w:after="312"/>
      </w:pPr>
      <w:bookmarkStart w:id="38" w:name="_Toc478631722"/>
      <w:bookmarkStart w:id="39" w:name="_Toc519515333"/>
      <w:bookmarkStart w:id="40" w:name="_Toc519515463"/>
      <w:r>
        <w:rPr>
          <w:rFonts w:hint="eastAsia"/>
        </w:rPr>
        <w:t>田间管理</w:t>
      </w:r>
      <w:bookmarkEnd w:id="38"/>
      <w:bookmarkEnd w:id="39"/>
      <w:bookmarkEnd w:id="40"/>
    </w:p>
    <w:p w:rsidR="000C446D" w:rsidRDefault="000C446D">
      <w:pPr>
        <w:pStyle w:val="a5"/>
        <w:spacing w:before="156" w:after="156"/>
      </w:pPr>
      <w:r>
        <w:rPr>
          <w:rFonts w:ascii="宋体" w:hAnsi="宋体" w:hint="eastAsia"/>
        </w:rPr>
        <w:t>查苗补苗</w:t>
      </w:r>
    </w:p>
    <w:p w:rsidR="000C446D" w:rsidRDefault="000C446D" w:rsidP="008D6E48">
      <w:pPr>
        <w:pStyle w:val="aff1"/>
        <w:ind w:firstLine="31680"/>
        <w:rPr>
          <w:rFonts w:hAnsi="宋体"/>
          <w:sz w:val="24"/>
        </w:rPr>
      </w:pPr>
      <w:r>
        <w:rPr>
          <w:rFonts w:hint="eastAsia"/>
        </w:rPr>
        <w:t>出苗后及时查苗，缺苗及时补种。缺穴断行的应及时用种子补种或备用种芽补种，补种芽在傍晚或阴雨天进行</w:t>
      </w:r>
      <w:r>
        <w:rPr>
          <w:rFonts w:hAnsi="宋体" w:hint="eastAsia"/>
          <w:sz w:val="24"/>
        </w:rPr>
        <w:t>。</w:t>
      </w:r>
    </w:p>
    <w:p w:rsidR="000C446D" w:rsidRDefault="000C446D">
      <w:pPr>
        <w:pStyle w:val="a5"/>
        <w:spacing w:before="156" w:after="156"/>
      </w:pPr>
      <w:r>
        <w:rPr>
          <w:rFonts w:ascii="宋体" w:hAnsi="宋体" w:hint="eastAsia"/>
        </w:rPr>
        <w:t>中耕除草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使用带施肥装置的中耕机一次完成中耕除草、深施追肥和培土等工序，适当控制常规化肥，确保花生养分持续、平衡供应。</w:t>
      </w:r>
    </w:p>
    <w:p w:rsidR="000C446D" w:rsidRDefault="000C446D">
      <w:pPr>
        <w:pStyle w:val="a5"/>
        <w:spacing w:before="156" w:after="156"/>
      </w:pPr>
      <w:r>
        <w:rPr>
          <w:rFonts w:hint="eastAsia"/>
        </w:rPr>
        <w:t>病虫害防治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施用农药按</w:t>
      </w:r>
      <w:r>
        <w:t>GB 4285</w:t>
      </w:r>
      <w:r>
        <w:rPr>
          <w:rFonts w:hint="eastAsia"/>
        </w:rPr>
        <w:t>和</w:t>
      </w:r>
      <w:r>
        <w:t xml:space="preserve">GB/T 8321 </w:t>
      </w:r>
      <w:r>
        <w:rPr>
          <w:rFonts w:hint="eastAsia"/>
        </w:rPr>
        <w:t>的规定执行。</w:t>
      </w:r>
    </w:p>
    <w:p w:rsidR="000C446D" w:rsidRDefault="000C446D">
      <w:pPr>
        <w:pStyle w:val="a5"/>
        <w:spacing w:before="156" w:after="156"/>
        <w:rPr>
          <w:rFonts w:cs="宋体"/>
        </w:rPr>
      </w:pPr>
      <w:r>
        <w:rPr>
          <w:rFonts w:ascii="宋体" w:hAnsi="宋体" w:hint="eastAsia"/>
        </w:rPr>
        <w:t>合理化控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主茎高度达到</w:t>
      </w:r>
      <w:r>
        <w:t>35cm</w:t>
      </w:r>
      <w:r>
        <w:rPr>
          <w:rFonts w:hint="eastAsia"/>
        </w:rPr>
        <w:t>～</w:t>
      </w:r>
      <w:r>
        <w:t>40cm</w:t>
      </w:r>
      <w:r>
        <w:rPr>
          <w:rFonts w:hint="eastAsia"/>
        </w:rPr>
        <w:t>时，及时每亩用</w:t>
      </w:r>
      <w:r>
        <w:t>5%</w:t>
      </w:r>
      <w:r>
        <w:rPr>
          <w:rFonts w:hint="eastAsia"/>
        </w:rPr>
        <w:t>烯效唑可湿性粉剂</w:t>
      </w:r>
      <w:r>
        <w:t>40g</w:t>
      </w:r>
      <w:r>
        <w:rPr>
          <w:rFonts w:hint="eastAsia"/>
        </w:rPr>
        <w:t>～</w:t>
      </w:r>
      <w:r>
        <w:t>50g</w:t>
      </w:r>
      <w:r>
        <w:rPr>
          <w:rFonts w:hint="eastAsia"/>
        </w:rPr>
        <w:t>，或壮饱安</w:t>
      </w:r>
      <w:r>
        <w:t>30g</w:t>
      </w:r>
      <w:r>
        <w:rPr>
          <w:rFonts w:hint="eastAsia"/>
        </w:rPr>
        <w:t>，加水</w:t>
      </w:r>
      <w:r>
        <w:t>40kg</w:t>
      </w:r>
      <w:r>
        <w:rPr>
          <w:rFonts w:hint="eastAsia"/>
        </w:rPr>
        <w:t>～</w:t>
      </w:r>
      <w:r>
        <w:t>50kg</w:t>
      </w:r>
      <w:r>
        <w:rPr>
          <w:rFonts w:hint="eastAsia"/>
        </w:rPr>
        <w:t>叶面喷施，如果主茎高度超过</w:t>
      </w:r>
      <w:r>
        <w:t>40 cm</w:t>
      </w:r>
      <w:r>
        <w:rPr>
          <w:rFonts w:hint="eastAsia"/>
        </w:rPr>
        <w:t>，可再喷施一次，使植株高度符合农艺和机械收获的要求。</w:t>
      </w:r>
    </w:p>
    <w:p w:rsidR="000C446D" w:rsidRDefault="000C446D">
      <w:pPr>
        <w:pStyle w:val="a4"/>
        <w:spacing w:before="312" w:after="312"/>
      </w:pPr>
      <w:bookmarkStart w:id="41" w:name="_Toc478631723"/>
      <w:bookmarkStart w:id="42" w:name="_Toc519515334"/>
      <w:bookmarkStart w:id="43" w:name="_Toc519515464"/>
      <w:r>
        <w:rPr>
          <w:rFonts w:hint="eastAsia"/>
        </w:rPr>
        <w:t>机械化收获</w:t>
      </w:r>
      <w:bookmarkEnd w:id="41"/>
      <w:bookmarkEnd w:id="42"/>
      <w:bookmarkEnd w:id="43"/>
    </w:p>
    <w:p w:rsidR="000C446D" w:rsidRDefault="000C446D">
      <w:pPr>
        <w:pStyle w:val="a5"/>
        <w:spacing w:before="156" w:after="156"/>
        <w:rPr>
          <w:rFonts w:cs="宋体"/>
        </w:rPr>
      </w:pPr>
      <w:r>
        <w:rPr>
          <w:rFonts w:ascii="宋体" w:hAnsi="宋体" w:hint="eastAsia"/>
        </w:rPr>
        <w:t>分段收获</w:t>
      </w:r>
    </w:p>
    <w:p w:rsidR="000C446D" w:rsidRDefault="000C446D" w:rsidP="008D6E48">
      <w:pPr>
        <w:pStyle w:val="aff1"/>
        <w:ind w:firstLine="31680"/>
      </w:pPr>
      <w:r>
        <w:rPr>
          <w:rFonts w:hint="eastAsia"/>
        </w:rPr>
        <w:t>选用作业性能优良并获得农机推广许可证的花生收获机进行挖掘、抖土和铺放，随后用花生摘果机摘果和清选，摘果后及时晾晒；或对花生整棵晾晒，待荚果水分含水量降至</w:t>
      </w:r>
      <w:r>
        <w:t>15%</w:t>
      </w:r>
      <w:r>
        <w:rPr>
          <w:rFonts w:hint="eastAsia"/>
        </w:rPr>
        <w:t>，再用花生摘果机进行摘果，摘果后晾晒</w:t>
      </w:r>
      <w:r w:rsidRPr="004F3EFF">
        <w:rPr>
          <w:rFonts w:hint="eastAsia"/>
        </w:rPr>
        <w:t>。晾晒至荚果含水量在</w:t>
      </w:r>
      <w:r w:rsidRPr="004F3EFF">
        <w:t>10%</w:t>
      </w:r>
      <w:r w:rsidRPr="004F3EFF">
        <w:rPr>
          <w:rFonts w:hint="eastAsia"/>
        </w:rPr>
        <w:t>以下。</w:t>
      </w:r>
    </w:p>
    <w:p w:rsidR="000C446D" w:rsidRDefault="000C446D">
      <w:pPr>
        <w:pStyle w:val="a5"/>
        <w:spacing w:before="156" w:after="156"/>
      </w:pPr>
      <w:r>
        <w:rPr>
          <w:rFonts w:ascii="宋体" w:hAnsi="宋体" w:hint="eastAsia"/>
        </w:rPr>
        <w:t>联合收获</w:t>
      </w:r>
    </w:p>
    <w:p w:rsidR="000C446D" w:rsidRPr="0046228F" w:rsidRDefault="000C446D" w:rsidP="0046228F">
      <w:pPr>
        <w:pStyle w:val="aff6"/>
      </w:pPr>
      <w:r w:rsidRPr="0046228F">
        <w:rPr>
          <w:rFonts w:hint="eastAsia"/>
        </w:rPr>
        <w:t>选用作业性能优良的花生联合收获机，一次性完成收获和摘果。</w:t>
      </w:r>
    </w:p>
    <w:p w:rsidR="000C446D" w:rsidRPr="0046228F" w:rsidRDefault="000C446D" w:rsidP="0046228F">
      <w:pPr>
        <w:pStyle w:val="aff6"/>
      </w:pPr>
      <w:r w:rsidRPr="0046228F">
        <w:rPr>
          <w:rFonts w:hint="eastAsia"/>
        </w:rPr>
        <w:t>收获应在适收期内进行。土壤含水率在</w:t>
      </w:r>
      <w:r w:rsidRPr="0046228F">
        <w:t>10%</w:t>
      </w:r>
      <w:r w:rsidRPr="0046228F">
        <w:rPr>
          <w:rFonts w:hint="eastAsia"/>
        </w:rPr>
        <w:t>～</w:t>
      </w:r>
      <w:r w:rsidRPr="0046228F">
        <w:t>18%</w:t>
      </w:r>
      <w:r w:rsidRPr="0046228F">
        <w:rPr>
          <w:rFonts w:hint="eastAsia"/>
        </w:rPr>
        <w:t>时，适合花生联合收获。土壤含水率过高，不利于花生联合收获；含水率过低但不板结，亦可进行花生联合收获；含水率过低且土壤板结时，可在收获前</w:t>
      </w:r>
      <w:r w:rsidRPr="0046228F">
        <w:t>3d</w:t>
      </w:r>
      <w:r w:rsidRPr="0046228F">
        <w:rPr>
          <w:rFonts w:hint="eastAsia"/>
        </w:rPr>
        <w:t>～</w:t>
      </w:r>
      <w:r w:rsidRPr="0046228F">
        <w:t>4d</w:t>
      </w:r>
      <w:r w:rsidRPr="0046228F">
        <w:rPr>
          <w:rFonts w:hint="eastAsia"/>
        </w:rPr>
        <w:t>浇少量水，调节土壤含水率后进行花生联合收获。</w:t>
      </w:r>
    </w:p>
    <w:p w:rsidR="000C446D" w:rsidRDefault="000C446D">
      <w:pPr>
        <w:pStyle w:val="a4"/>
        <w:numPr>
          <w:ilvl w:val="0"/>
          <w:numId w:val="0"/>
        </w:numPr>
        <w:spacing w:before="312" w:after="312"/>
      </w:pPr>
    </w:p>
    <w:p w:rsidR="000C446D" w:rsidRDefault="000C446D">
      <w:pPr>
        <w:pStyle w:val="afffff2"/>
        <w:framePr w:wrap="around"/>
      </w:pPr>
      <w:r>
        <w:t>_________________________________</w:t>
      </w:r>
    </w:p>
    <w:sectPr w:rsidR="000C446D" w:rsidSect="00E6246A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6D" w:rsidRDefault="000C446D" w:rsidP="00E6246A">
      <w:r>
        <w:separator/>
      </w:r>
    </w:p>
  </w:endnote>
  <w:endnote w:type="continuationSeparator" w:id="0">
    <w:p w:rsidR="000C446D" w:rsidRDefault="000C446D" w:rsidP="00E6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 w:rsidP="009F056B">
    <w:pPr>
      <w:pStyle w:val="Footer"/>
      <w:ind w:right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 w:rsidP="009F056B">
    <w:pPr>
      <w:pStyle w:val="Footer"/>
      <w:ind w:right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 w:rsidP="009F056B">
    <w:pPr>
      <w:pStyle w:val="Footer"/>
      <w:ind w:right="316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>
    <w:pPr>
      <w:pStyle w:val="aff2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6D" w:rsidRDefault="000C446D" w:rsidP="00E6246A">
      <w:r>
        <w:separator/>
      </w:r>
    </w:p>
  </w:footnote>
  <w:footnote w:type="continuationSeparator" w:id="0">
    <w:p w:rsidR="000C446D" w:rsidRDefault="000C446D" w:rsidP="00E62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6D" w:rsidRDefault="000C446D">
    <w:pPr>
      <w:pStyle w:val="aff3"/>
    </w:pPr>
    <w:r>
      <w:t>DB36/ T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FootnoteText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cs="Times New Roman"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FB09B4"/>
    <w:rsid w:val="00000244"/>
    <w:rsid w:val="0000185F"/>
    <w:rsid w:val="0000586F"/>
    <w:rsid w:val="00013D86"/>
    <w:rsid w:val="00013E02"/>
    <w:rsid w:val="000211F8"/>
    <w:rsid w:val="0002143C"/>
    <w:rsid w:val="00025A65"/>
    <w:rsid w:val="00026C31"/>
    <w:rsid w:val="00027280"/>
    <w:rsid w:val="000320A7"/>
    <w:rsid w:val="00035925"/>
    <w:rsid w:val="000450A4"/>
    <w:rsid w:val="00067CDF"/>
    <w:rsid w:val="00074FBE"/>
    <w:rsid w:val="00083A09"/>
    <w:rsid w:val="0009005E"/>
    <w:rsid w:val="00092857"/>
    <w:rsid w:val="000A20A9"/>
    <w:rsid w:val="000A48B1"/>
    <w:rsid w:val="000B3143"/>
    <w:rsid w:val="000C446D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40A5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268EE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5811"/>
    <w:rsid w:val="002B715F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1067"/>
    <w:rsid w:val="003F4EE0"/>
    <w:rsid w:val="00402153"/>
    <w:rsid w:val="00402FC1"/>
    <w:rsid w:val="00425082"/>
    <w:rsid w:val="00431DEB"/>
    <w:rsid w:val="00443867"/>
    <w:rsid w:val="00446B29"/>
    <w:rsid w:val="00453F9A"/>
    <w:rsid w:val="0046228F"/>
    <w:rsid w:val="00471E91"/>
    <w:rsid w:val="00474675"/>
    <w:rsid w:val="0047470C"/>
    <w:rsid w:val="004A35F9"/>
    <w:rsid w:val="004B24C1"/>
    <w:rsid w:val="004C292F"/>
    <w:rsid w:val="004F3EFF"/>
    <w:rsid w:val="004F72C2"/>
    <w:rsid w:val="00502B0A"/>
    <w:rsid w:val="005059F6"/>
    <w:rsid w:val="00506C61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647CB"/>
    <w:rsid w:val="005703DE"/>
    <w:rsid w:val="0058464E"/>
    <w:rsid w:val="005A01CB"/>
    <w:rsid w:val="005A58FF"/>
    <w:rsid w:val="005A5EAF"/>
    <w:rsid w:val="005A64C0"/>
    <w:rsid w:val="005B076F"/>
    <w:rsid w:val="005B3C11"/>
    <w:rsid w:val="005C1C28"/>
    <w:rsid w:val="005C6DB5"/>
    <w:rsid w:val="005E1655"/>
    <w:rsid w:val="005E19E7"/>
    <w:rsid w:val="0061716C"/>
    <w:rsid w:val="00620358"/>
    <w:rsid w:val="006243A1"/>
    <w:rsid w:val="00632E56"/>
    <w:rsid w:val="00634528"/>
    <w:rsid w:val="00635CBA"/>
    <w:rsid w:val="0064338B"/>
    <w:rsid w:val="00646542"/>
    <w:rsid w:val="006504F4"/>
    <w:rsid w:val="00654BC9"/>
    <w:rsid w:val="006552FD"/>
    <w:rsid w:val="00660F9F"/>
    <w:rsid w:val="00663AF3"/>
    <w:rsid w:val="00666B6C"/>
    <w:rsid w:val="00682682"/>
    <w:rsid w:val="00682702"/>
    <w:rsid w:val="00692368"/>
    <w:rsid w:val="006A2EBC"/>
    <w:rsid w:val="006A57BB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2B1"/>
    <w:rsid w:val="006E3675"/>
    <w:rsid w:val="006E4A7F"/>
    <w:rsid w:val="006F2B5B"/>
    <w:rsid w:val="00700C55"/>
    <w:rsid w:val="00704DF6"/>
    <w:rsid w:val="0070651C"/>
    <w:rsid w:val="007132A3"/>
    <w:rsid w:val="00716421"/>
    <w:rsid w:val="00724EFB"/>
    <w:rsid w:val="00727706"/>
    <w:rsid w:val="00730AA7"/>
    <w:rsid w:val="00735F87"/>
    <w:rsid w:val="007419C3"/>
    <w:rsid w:val="007467A7"/>
    <w:rsid w:val="007469DD"/>
    <w:rsid w:val="0074741B"/>
    <w:rsid w:val="0074759E"/>
    <w:rsid w:val="007478EA"/>
    <w:rsid w:val="0075415C"/>
    <w:rsid w:val="00756E9F"/>
    <w:rsid w:val="00763502"/>
    <w:rsid w:val="007863C1"/>
    <w:rsid w:val="007913AB"/>
    <w:rsid w:val="007914F7"/>
    <w:rsid w:val="007B1625"/>
    <w:rsid w:val="007B39F6"/>
    <w:rsid w:val="007B706E"/>
    <w:rsid w:val="007B71EB"/>
    <w:rsid w:val="007C6205"/>
    <w:rsid w:val="007C686A"/>
    <w:rsid w:val="007C728E"/>
    <w:rsid w:val="007D2C53"/>
    <w:rsid w:val="007D3D60"/>
    <w:rsid w:val="007E1980"/>
    <w:rsid w:val="007E30DA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1758"/>
    <w:rsid w:val="008856D8"/>
    <w:rsid w:val="00892E82"/>
    <w:rsid w:val="008A4362"/>
    <w:rsid w:val="008C1B58"/>
    <w:rsid w:val="008C39AE"/>
    <w:rsid w:val="008C590D"/>
    <w:rsid w:val="008D6E48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9785A"/>
    <w:rsid w:val="009A3A7C"/>
    <w:rsid w:val="009B2ADB"/>
    <w:rsid w:val="009B603A"/>
    <w:rsid w:val="009C2D0E"/>
    <w:rsid w:val="009C3DAC"/>
    <w:rsid w:val="009C42E0"/>
    <w:rsid w:val="009C6CB2"/>
    <w:rsid w:val="009D5362"/>
    <w:rsid w:val="009E1415"/>
    <w:rsid w:val="009E6116"/>
    <w:rsid w:val="009F056B"/>
    <w:rsid w:val="00A02E43"/>
    <w:rsid w:val="00A065F9"/>
    <w:rsid w:val="00A07F34"/>
    <w:rsid w:val="00A22154"/>
    <w:rsid w:val="00A25C38"/>
    <w:rsid w:val="00A36BBE"/>
    <w:rsid w:val="00A4307A"/>
    <w:rsid w:val="00A47EBB"/>
    <w:rsid w:val="00A511FF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1004"/>
    <w:rsid w:val="00B353EB"/>
    <w:rsid w:val="00B439C4"/>
    <w:rsid w:val="00B4535E"/>
    <w:rsid w:val="00B50584"/>
    <w:rsid w:val="00B52A8C"/>
    <w:rsid w:val="00B607C0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5E08"/>
    <w:rsid w:val="00C26BE5"/>
    <w:rsid w:val="00C26E4D"/>
    <w:rsid w:val="00C27909"/>
    <w:rsid w:val="00C27B03"/>
    <w:rsid w:val="00C314E1"/>
    <w:rsid w:val="00C33A91"/>
    <w:rsid w:val="00C34397"/>
    <w:rsid w:val="00C4095D"/>
    <w:rsid w:val="00C46351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CF5954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4E98"/>
    <w:rsid w:val="00DB7E6C"/>
    <w:rsid w:val="00DC6CA2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542FB"/>
    <w:rsid w:val="00E6246A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6B78"/>
    <w:rsid w:val="00EE2BED"/>
    <w:rsid w:val="00EE374B"/>
    <w:rsid w:val="00EF3E57"/>
    <w:rsid w:val="00F11BB5"/>
    <w:rsid w:val="00F1417B"/>
    <w:rsid w:val="00F34B99"/>
    <w:rsid w:val="00F52DAB"/>
    <w:rsid w:val="00F543F0"/>
    <w:rsid w:val="00F81D29"/>
    <w:rsid w:val="00F91C4D"/>
    <w:rsid w:val="00F92FD9"/>
    <w:rsid w:val="00FA39C8"/>
    <w:rsid w:val="00FA6684"/>
    <w:rsid w:val="00FA731E"/>
    <w:rsid w:val="00FB2B38"/>
    <w:rsid w:val="00FC6358"/>
    <w:rsid w:val="00FD320D"/>
    <w:rsid w:val="00FD6755"/>
    <w:rsid w:val="00FE23DE"/>
    <w:rsid w:val="07AA637F"/>
    <w:rsid w:val="0CB649CE"/>
    <w:rsid w:val="115B3284"/>
    <w:rsid w:val="130F711F"/>
    <w:rsid w:val="287024A8"/>
    <w:rsid w:val="2A143704"/>
    <w:rsid w:val="2CFF5AAF"/>
    <w:rsid w:val="3FD020FD"/>
    <w:rsid w:val="42F87B27"/>
    <w:rsid w:val="4F81365A"/>
    <w:rsid w:val="58FB09B4"/>
    <w:rsid w:val="68D432DC"/>
    <w:rsid w:val="6F1334E2"/>
    <w:rsid w:val="6F947B85"/>
    <w:rsid w:val="791C2036"/>
    <w:rsid w:val="7F19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6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99"/>
    <w:semiHidden/>
    <w:rsid w:val="00E6246A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Index8">
    <w:name w:val="index 8"/>
    <w:basedOn w:val="Normal"/>
    <w:next w:val="Normal"/>
    <w:uiPriority w:val="99"/>
    <w:rsid w:val="00E6246A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6246A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Index5">
    <w:name w:val="index 5"/>
    <w:basedOn w:val="Normal"/>
    <w:next w:val="Normal"/>
    <w:uiPriority w:val="99"/>
    <w:rsid w:val="00E6246A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6246A"/>
    <w:pPr>
      <w:shd w:val="clear" w:color="auto" w:fill="000080"/>
    </w:pPr>
    <w:rPr>
      <w:kern w:val="0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0AA7"/>
    <w:rPr>
      <w:sz w:val="2"/>
    </w:rPr>
  </w:style>
  <w:style w:type="paragraph" w:styleId="Index6">
    <w:name w:val="index 6"/>
    <w:basedOn w:val="Normal"/>
    <w:next w:val="Normal"/>
    <w:uiPriority w:val="99"/>
    <w:rsid w:val="00E6246A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Index4">
    <w:name w:val="index 4"/>
    <w:basedOn w:val="Normal"/>
    <w:next w:val="Normal"/>
    <w:uiPriority w:val="99"/>
    <w:rsid w:val="00E6246A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E6246A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Normal"/>
    <w:next w:val="Normal"/>
    <w:uiPriority w:val="99"/>
    <w:semiHidden/>
    <w:rsid w:val="00E6246A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8">
    <w:name w:val="toc 8"/>
    <w:basedOn w:val="Normal"/>
    <w:next w:val="Normal"/>
    <w:uiPriority w:val="99"/>
    <w:semiHidden/>
    <w:rsid w:val="00E6246A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Index3">
    <w:name w:val="index 3"/>
    <w:basedOn w:val="Normal"/>
    <w:next w:val="Normal"/>
    <w:uiPriority w:val="99"/>
    <w:rsid w:val="00E6246A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6246A"/>
    <w:pPr>
      <w:snapToGrid w:val="0"/>
      <w:jc w:val="left"/>
    </w:pPr>
    <w:rPr>
      <w:kern w:val="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30AA7"/>
    <w:rPr>
      <w:sz w:val="24"/>
    </w:rPr>
  </w:style>
  <w:style w:type="paragraph" w:styleId="Footer">
    <w:name w:val="footer"/>
    <w:basedOn w:val="Normal"/>
    <w:link w:val="FooterChar"/>
    <w:uiPriority w:val="99"/>
    <w:rsid w:val="00E6246A"/>
    <w:pPr>
      <w:snapToGrid w:val="0"/>
      <w:ind w:rightChars="100" w:right="210"/>
      <w:jc w:val="righ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AA7"/>
    <w:rPr>
      <w:sz w:val="18"/>
    </w:rPr>
  </w:style>
  <w:style w:type="paragraph" w:styleId="Header">
    <w:name w:val="header"/>
    <w:basedOn w:val="Normal"/>
    <w:link w:val="HeaderChar"/>
    <w:uiPriority w:val="99"/>
    <w:rsid w:val="00E6246A"/>
    <w:pPr>
      <w:snapToGrid w:val="0"/>
      <w:jc w:val="left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AA7"/>
    <w:rPr>
      <w:sz w:val="18"/>
    </w:rPr>
  </w:style>
  <w:style w:type="paragraph" w:styleId="TOC1">
    <w:name w:val="toc 1"/>
    <w:basedOn w:val="Normal"/>
    <w:next w:val="Normal"/>
    <w:uiPriority w:val="99"/>
    <w:semiHidden/>
    <w:rsid w:val="00E6246A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Normal"/>
    <w:next w:val="Normal"/>
    <w:uiPriority w:val="99"/>
    <w:semiHidden/>
    <w:rsid w:val="00E6246A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Index1">
    <w:name w:val="index 1"/>
    <w:basedOn w:val="Normal"/>
    <w:next w:val="aff1"/>
    <w:uiPriority w:val="99"/>
    <w:rsid w:val="00E6246A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IndexHeading">
    <w:name w:val="index heading"/>
    <w:basedOn w:val="Normal"/>
    <w:next w:val="Index1"/>
    <w:uiPriority w:val="99"/>
    <w:rsid w:val="00E6246A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customStyle="1" w:styleId="aff1">
    <w:name w:val="段"/>
    <w:link w:val="Char"/>
    <w:uiPriority w:val="99"/>
    <w:rsid w:val="00E6246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Cs w:val="20"/>
    </w:rPr>
  </w:style>
  <w:style w:type="paragraph" w:styleId="FootnoteText">
    <w:name w:val="footnote text"/>
    <w:basedOn w:val="Normal"/>
    <w:link w:val="FootnoteTextChar"/>
    <w:uiPriority w:val="99"/>
    <w:rsid w:val="00E6246A"/>
    <w:pPr>
      <w:numPr>
        <w:numId w:val="1"/>
      </w:numPr>
      <w:snapToGrid w:val="0"/>
      <w:jc w:val="left"/>
    </w:pPr>
    <w:rPr>
      <w:kern w:val="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0AA7"/>
    <w:rPr>
      <w:sz w:val="18"/>
    </w:rPr>
  </w:style>
  <w:style w:type="paragraph" w:styleId="TOC6">
    <w:name w:val="toc 6"/>
    <w:basedOn w:val="Normal"/>
    <w:next w:val="Normal"/>
    <w:uiPriority w:val="99"/>
    <w:semiHidden/>
    <w:rsid w:val="00E6246A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Index7">
    <w:name w:val="index 7"/>
    <w:basedOn w:val="Normal"/>
    <w:next w:val="Normal"/>
    <w:uiPriority w:val="99"/>
    <w:rsid w:val="00E6246A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uiPriority w:val="99"/>
    <w:rsid w:val="00E6246A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Normal"/>
    <w:next w:val="Normal"/>
    <w:uiPriority w:val="99"/>
    <w:semiHidden/>
    <w:rsid w:val="00E6246A"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Normal"/>
    <w:next w:val="Normal"/>
    <w:uiPriority w:val="99"/>
    <w:semiHidden/>
    <w:rsid w:val="00E6246A"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rsid w:val="00E624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Index2">
    <w:name w:val="index 2"/>
    <w:basedOn w:val="Normal"/>
    <w:next w:val="Normal"/>
    <w:uiPriority w:val="99"/>
    <w:rsid w:val="00E6246A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6246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E6246A"/>
    <w:rPr>
      <w:rFonts w:ascii="Times New Roman" w:eastAsia="宋体" w:hAnsi="Times New Roman" w:cs="Times New Roman"/>
      <w:sz w:val="18"/>
    </w:rPr>
  </w:style>
  <w:style w:type="character" w:styleId="FollowedHyperlink">
    <w:name w:val="FollowedHyperlink"/>
    <w:basedOn w:val="DefaultParagraphFont"/>
    <w:uiPriority w:val="99"/>
    <w:rsid w:val="00E6246A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E6246A"/>
    <w:rPr>
      <w:rFonts w:cs="Times New Roman"/>
      <w:color w:val="0000FF"/>
      <w:spacing w:val="0"/>
      <w:w w:val="100"/>
      <w:sz w:val="21"/>
      <w:u w:val="single"/>
    </w:rPr>
  </w:style>
  <w:style w:type="character" w:styleId="FootnoteReference">
    <w:name w:val="footnote reference"/>
    <w:basedOn w:val="DefaultParagraphFont"/>
    <w:uiPriority w:val="99"/>
    <w:semiHidden/>
    <w:rsid w:val="00E6246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6246A"/>
    <w:rPr>
      <w:rFonts w:ascii="宋体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一级条标题"/>
    <w:next w:val="aff1"/>
    <w:uiPriority w:val="99"/>
    <w:rsid w:val="00E6246A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kern w:val="0"/>
      <w:szCs w:val="21"/>
    </w:rPr>
  </w:style>
  <w:style w:type="paragraph" w:customStyle="1" w:styleId="aff2">
    <w:name w:val="标准书脚_奇数页"/>
    <w:uiPriority w:val="99"/>
    <w:rsid w:val="00E6246A"/>
    <w:pPr>
      <w:spacing w:before="120"/>
      <w:ind w:right="198"/>
      <w:jc w:val="right"/>
    </w:pPr>
    <w:rPr>
      <w:rFonts w:ascii="宋体"/>
      <w:kern w:val="0"/>
      <w:sz w:val="18"/>
      <w:szCs w:val="18"/>
    </w:rPr>
  </w:style>
  <w:style w:type="paragraph" w:customStyle="1" w:styleId="aff3">
    <w:name w:val="标准书眉_奇数页"/>
    <w:next w:val="Normal"/>
    <w:uiPriority w:val="99"/>
    <w:rsid w:val="00E6246A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0"/>
      <w:szCs w:val="21"/>
    </w:rPr>
  </w:style>
  <w:style w:type="paragraph" w:customStyle="1" w:styleId="a4">
    <w:name w:val="章标题"/>
    <w:next w:val="aff1"/>
    <w:uiPriority w:val="99"/>
    <w:rsid w:val="00E6246A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kern w:val="0"/>
      <w:szCs w:val="20"/>
    </w:rPr>
  </w:style>
  <w:style w:type="paragraph" w:customStyle="1" w:styleId="a6">
    <w:name w:val="二级条标题"/>
    <w:basedOn w:val="a5"/>
    <w:next w:val="aff1"/>
    <w:uiPriority w:val="99"/>
    <w:rsid w:val="00E6246A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E6246A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paragraph" w:customStyle="1" w:styleId="ac">
    <w:name w:val="列项——（一级）"/>
    <w:uiPriority w:val="99"/>
    <w:rsid w:val="00E6246A"/>
    <w:pPr>
      <w:widowControl w:val="0"/>
      <w:numPr>
        <w:numId w:val="3"/>
      </w:numPr>
      <w:jc w:val="both"/>
    </w:pPr>
    <w:rPr>
      <w:rFonts w:ascii="宋体"/>
      <w:kern w:val="0"/>
      <w:szCs w:val="20"/>
    </w:rPr>
  </w:style>
  <w:style w:type="paragraph" w:customStyle="1" w:styleId="ad">
    <w:name w:val="列项●（二级）"/>
    <w:uiPriority w:val="99"/>
    <w:rsid w:val="00E6246A"/>
    <w:pPr>
      <w:numPr>
        <w:ilvl w:val="1"/>
        <w:numId w:val="3"/>
      </w:numPr>
      <w:tabs>
        <w:tab w:val="clear" w:pos="760"/>
        <w:tab w:val="left" w:pos="840"/>
      </w:tabs>
      <w:jc w:val="both"/>
    </w:pPr>
    <w:rPr>
      <w:rFonts w:ascii="宋体"/>
      <w:kern w:val="0"/>
      <w:szCs w:val="20"/>
    </w:rPr>
  </w:style>
  <w:style w:type="paragraph" w:customStyle="1" w:styleId="aff4">
    <w:name w:val="目次、标准名称标题"/>
    <w:basedOn w:val="Normal"/>
    <w:next w:val="aff1"/>
    <w:uiPriority w:val="99"/>
    <w:rsid w:val="00E6246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1"/>
    <w:uiPriority w:val="99"/>
    <w:rsid w:val="00E6246A"/>
    <w:pPr>
      <w:numPr>
        <w:ilvl w:val="3"/>
      </w:numPr>
      <w:outlineLvl w:val="4"/>
    </w:pPr>
  </w:style>
  <w:style w:type="paragraph" w:customStyle="1" w:styleId="a1">
    <w:name w:val="示例"/>
    <w:next w:val="aff5"/>
    <w:uiPriority w:val="99"/>
    <w:rsid w:val="00E6246A"/>
    <w:pPr>
      <w:widowControl w:val="0"/>
      <w:numPr>
        <w:numId w:val="4"/>
      </w:numPr>
      <w:jc w:val="both"/>
    </w:pPr>
    <w:rPr>
      <w:rFonts w:ascii="宋体"/>
      <w:kern w:val="0"/>
      <w:sz w:val="18"/>
      <w:szCs w:val="18"/>
    </w:rPr>
  </w:style>
  <w:style w:type="paragraph" w:customStyle="1" w:styleId="aff5">
    <w:name w:val="示例内容"/>
    <w:uiPriority w:val="99"/>
    <w:rsid w:val="00E6246A"/>
    <w:pPr>
      <w:ind w:firstLineChars="200" w:firstLine="200"/>
    </w:pPr>
    <w:rPr>
      <w:rFonts w:ascii="宋体"/>
      <w:kern w:val="0"/>
      <w:sz w:val="18"/>
      <w:szCs w:val="18"/>
    </w:rPr>
  </w:style>
  <w:style w:type="paragraph" w:customStyle="1" w:styleId="af0">
    <w:name w:val="数字编号列项（二级）"/>
    <w:uiPriority w:val="99"/>
    <w:rsid w:val="00E6246A"/>
    <w:pPr>
      <w:numPr>
        <w:ilvl w:val="1"/>
        <w:numId w:val="5"/>
      </w:numPr>
      <w:jc w:val="both"/>
    </w:pPr>
    <w:rPr>
      <w:rFonts w:ascii="宋体"/>
      <w:kern w:val="0"/>
      <w:szCs w:val="20"/>
    </w:rPr>
  </w:style>
  <w:style w:type="paragraph" w:customStyle="1" w:styleId="a8">
    <w:name w:val="四级条标题"/>
    <w:basedOn w:val="a7"/>
    <w:next w:val="aff1"/>
    <w:uiPriority w:val="99"/>
    <w:rsid w:val="00E6246A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1"/>
    <w:uiPriority w:val="99"/>
    <w:rsid w:val="00E6246A"/>
    <w:pPr>
      <w:numPr>
        <w:ilvl w:val="5"/>
      </w:numPr>
      <w:outlineLvl w:val="6"/>
    </w:pPr>
  </w:style>
  <w:style w:type="paragraph" w:customStyle="1" w:styleId="aff0">
    <w:name w:val="注："/>
    <w:next w:val="aff1"/>
    <w:uiPriority w:val="99"/>
    <w:rsid w:val="00E6246A"/>
    <w:pPr>
      <w:widowControl w:val="0"/>
      <w:numPr>
        <w:numId w:val="6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">
    <w:name w:val="注×："/>
    <w:uiPriority w:val="99"/>
    <w:rsid w:val="00E6246A"/>
    <w:pPr>
      <w:widowControl w:val="0"/>
      <w:numPr>
        <w:numId w:val="7"/>
      </w:numPr>
      <w:autoSpaceDE w:val="0"/>
      <w:autoSpaceDN w:val="0"/>
      <w:jc w:val="both"/>
    </w:pPr>
    <w:rPr>
      <w:rFonts w:ascii="宋体"/>
      <w:kern w:val="0"/>
      <w:sz w:val="18"/>
      <w:szCs w:val="18"/>
    </w:rPr>
  </w:style>
  <w:style w:type="paragraph" w:customStyle="1" w:styleId="af">
    <w:name w:val="字母编号列项（一级）"/>
    <w:uiPriority w:val="99"/>
    <w:rsid w:val="00E6246A"/>
    <w:pPr>
      <w:numPr>
        <w:numId w:val="5"/>
      </w:numPr>
      <w:jc w:val="both"/>
    </w:pPr>
    <w:rPr>
      <w:rFonts w:ascii="宋体"/>
      <w:kern w:val="0"/>
      <w:szCs w:val="20"/>
    </w:rPr>
  </w:style>
  <w:style w:type="paragraph" w:customStyle="1" w:styleId="ae">
    <w:name w:val="列项◆（三级）"/>
    <w:basedOn w:val="Normal"/>
    <w:uiPriority w:val="99"/>
    <w:rsid w:val="00E6246A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1">
    <w:name w:val="编号列项（三级）"/>
    <w:uiPriority w:val="99"/>
    <w:rsid w:val="00E6246A"/>
    <w:pPr>
      <w:numPr>
        <w:ilvl w:val="2"/>
        <w:numId w:val="5"/>
      </w:numPr>
    </w:pPr>
    <w:rPr>
      <w:rFonts w:ascii="宋体"/>
      <w:kern w:val="0"/>
      <w:szCs w:val="20"/>
    </w:rPr>
  </w:style>
  <w:style w:type="paragraph" w:customStyle="1" w:styleId="af2">
    <w:name w:val="示例×："/>
    <w:basedOn w:val="a4"/>
    <w:uiPriority w:val="99"/>
    <w:rsid w:val="00E6246A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6">
    <w:name w:val="二级无"/>
    <w:basedOn w:val="a6"/>
    <w:uiPriority w:val="99"/>
    <w:rsid w:val="00E6246A"/>
    <w:pPr>
      <w:spacing w:beforeLines="0" w:afterLines="0"/>
    </w:pPr>
    <w:rPr>
      <w:rFonts w:ascii="宋体" w:eastAsia="宋体"/>
    </w:rPr>
  </w:style>
  <w:style w:type="paragraph" w:customStyle="1" w:styleId="aff7">
    <w:name w:val="注：（正文）"/>
    <w:basedOn w:val="aff0"/>
    <w:next w:val="aff1"/>
    <w:uiPriority w:val="99"/>
    <w:rsid w:val="00E6246A"/>
  </w:style>
  <w:style w:type="paragraph" w:customStyle="1" w:styleId="a3">
    <w:name w:val="注×：（正文）"/>
    <w:uiPriority w:val="99"/>
    <w:rsid w:val="00E6246A"/>
    <w:pPr>
      <w:numPr>
        <w:numId w:val="9"/>
      </w:numPr>
      <w:jc w:val="both"/>
    </w:pPr>
    <w:rPr>
      <w:rFonts w:ascii="宋体"/>
      <w:kern w:val="0"/>
      <w:sz w:val="18"/>
      <w:szCs w:val="18"/>
    </w:rPr>
  </w:style>
  <w:style w:type="paragraph" w:customStyle="1" w:styleId="aff8">
    <w:name w:val="标准标志"/>
    <w:next w:val="Normal"/>
    <w:uiPriority w:val="99"/>
    <w:rsid w:val="00E6246A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w w:val="170"/>
      <w:kern w:val="0"/>
      <w:sz w:val="96"/>
      <w:szCs w:val="96"/>
    </w:rPr>
  </w:style>
  <w:style w:type="paragraph" w:customStyle="1" w:styleId="aff9">
    <w:name w:val="标准称谓"/>
    <w:next w:val="Normal"/>
    <w:uiPriority w:val="99"/>
    <w:rsid w:val="00E6246A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kern w:val="0"/>
      <w:sz w:val="48"/>
      <w:szCs w:val="20"/>
    </w:rPr>
  </w:style>
  <w:style w:type="paragraph" w:customStyle="1" w:styleId="affa">
    <w:name w:val="标准书脚_偶数页"/>
    <w:uiPriority w:val="99"/>
    <w:rsid w:val="00E6246A"/>
    <w:pPr>
      <w:spacing w:before="120"/>
      <w:ind w:left="221"/>
    </w:pPr>
    <w:rPr>
      <w:rFonts w:ascii="宋体"/>
      <w:kern w:val="0"/>
      <w:sz w:val="18"/>
      <w:szCs w:val="18"/>
    </w:rPr>
  </w:style>
  <w:style w:type="paragraph" w:customStyle="1" w:styleId="affb">
    <w:name w:val="标准书眉_偶数页"/>
    <w:basedOn w:val="aff3"/>
    <w:next w:val="Normal"/>
    <w:uiPriority w:val="99"/>
    <w:rsid w:val="00E6246A"/>
    <w:pPr>
      <w:jc w:val="left"/>
    </w:pPr>
  </w:style>
  <w:style w:type="paragraph" w:customStyle="1" w:styleId="affc">
    <w:name w:val="标准书眉一"/>
    <w:uiPriority w:val="99"/>
    <w:rsid w:val="00E6246A"/>
    <w:pPr>
      <w:jc w:val="both"/>
    </w:pPr>
    <w:rPr>
      <w:kern w:val="0"/>
      <w:sz w:val="20"/>
      <w:szCs w:val="20"/>
    </w:rPr>
  </w:style>
  <w:style w:type="paragraph" w:customStyle="1" w:styleId="affd">
    <w:name w:val="参考文献"/>
    <w:basedOn w:val="Normal"/>
    <w:next w:val="aff1"/>
    <w:uiPriority w:val="99"/>
    <w:rsid w:val="00E6246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e">
    <w:name w:val="参考文献、索引标题"/>
    <w:basedOn w:val="Normal"/>
    <w:next w:val="aff1"/>
    <w:uiPriority w:val="99"/>
    <w:rsid w:val="00E6246A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">
    <w:name w:val="发布部门"/>
    <w:next w:val="aff1"/>
    <w:uiPriority w:val="99"/>
    <w:rsid w:val="00E6246A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kern w:val="0"/>
      <w:sz w:val="28"/>
      <w:szCs w:val="20"/>
    </w:rPr>
  </w:style>
  <w:style w:type="paragraph" w:customStyle="1" w:styleId="afff0">
    <w:name w:val="发布日期"/>
    <w:uiPriority w:val="99"/>
    <w:rsid w:val="00E6246A"/>
    <w:pPr>
      <w:framePr w:w="3997" w:h="471" w:hRule="exact" w:vSpace="181" w:wrap="around" w:hAnchor="page" w:x="7089" w:y="14097" w:anchorLock="1"/>
    </w:pPr>
    <w:rPr>
      <w:rFonts w:eastAsia="黑体"/>
      <w:kern w:val="0"/>
      <w:sz w:val="28"/>
      <w:szCs w:val="20"/>
    </w:rPr>
  </w:style>
  <w:style w:type="paragraph" w:customStyle="1" w:styleId="afff1">
    <w:name w:val="封面标准代替信息"/>
    <w:uiPriority w:val="99"/>
    <w:rsid w:val="00E6246A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kern w:val="0"/>
      <w:szCs w:val="21"/>
    </w:rPr>
  </w:style>
  <w:style w:type="paragraph" w:customStyle="1" w:styleId="1">
    <w:name w:val="封面标准号1"/>
    <w:uiPriority w:val="99"/>
    <w:rsid w:val="00E6246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fff2">
    <w:name w:val="封面标准名称"/>
    <w:uiPriority w:val="99"/>
    <w:rsid w:val="00E6246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afff3">
    <w:name w:val="封面标准英文名称"/>
    <w:basedOn w:val="afff2"/>
    <w:uiPriority w:val="99"/>
    <w:rsid w:val="00E6246A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4">
    <w:name w:val="封面一致性程度标识"/>
    <w:basedOn w:val="afff3"/>
    <w:uiPriority w:val="99"/>
    <w:rsid w:val="00E6246A"/>
    <w:pPr>
      <w:framePr w:wrap="around"/>
      <w:spacing w:before="440"/>
    </w:pPr>
    <w:rPr>
      <w:rFonts w:ascii="宋体" w:eastAsia="宋体"/>
    </w:rPr>
  </w:style>
  <w:style w:type="paragraph" w:customStyle="1" w:styleId="afff5">
    <w:name w:val="封面标准文稿类别"/>
    <w:basedOn w:val="afff4"/>
    <w:uiPriority w:val="99"/>
    <w:rsid w:val="00E6246A"/>
    <w:pPr>
      <w:framePr w:wrap="around"/>
      <w:spacing w:after="160" w:line="240" w:lineRule="auto"/>
    </w:pPr>
    <w:rPr>
      <w:sz w:val="24"/>
    </w:rPr>
  </w:style>
  <w:style w:type="paragraph" w:customStyle="1" w:styleId="afff6">
    <w:name w:val="封面标准文稿编辑信息"/>
    <w:basedOn w:val="afff5"/>
    <w:uiPriority w:val="99"/>
    <w:rsid w:val="00E6246A"/>
    <w:pPr>
      <w:framePr w:wrap="around"/>
      <w:spacing w:before="180" w:line="180" w:lineRule="exact"/>
    </w:pPr>
    <w:rPr>
      <w:sz w:val="21"/>
    </w:rPr>
  </w:style>
  <w:style w:type="paragraph" w:customStyle="1" w:styleId="afff7">
    <w:name w:val="封面正文"/>
    <w:uiPriority w:val="99"/>
    <w:rsid w:val="00E6246A"/>
    <w:pPr>
      <w:jc w:val="both"/>
    </w:pPr>
    <w:rPr>
      <w:kern w:val="0"/>
      <w:sz w:val="20"/>
      <w:szCs w:val="20"/>
    </w:rPr>
  </w:style>
  <w:style w:type="paragraph" w:customStyle="1" w:styleId="af7">
    <w:name w:val="附录标识"/>
    <w:basedOn w:val="Normal"/>
    <w:next w:val="aff1"/>
    <w:uiPriority w:val="99"/>
    <w:rsid w:val="00E6246A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8">
    <w:name w:val="附录标题"/>
    <w:basedOn w:val="aff1"/>
    <w:next w:val="aff1"/>
    <w:uiPriority w:val="99"/>
    <w:rsid w:val="00E6246A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Normal"/>
    <w:next w:val="aff1"/>
    <w:uiPriority w:val="99"/>
    <w:rsid w:val="00E6246A"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Normal"/>
    <w:next w:val="aff1"/>
    <w:uiPriority w:val="99"/>
    <w:rsid w:val="00E6246A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Normal"/>
    <w:next w:val="aff1"/>
    <w:uiPriority w:val="99"/>
    <w:rsid w:val="00E6246A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9">
    <w:name w:val="附录二级无"/>
    <w:basedOn w:val="afa"/>
    <w:uiPriority w:val="99"/>
    <w:rsid w:val="00E6246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a">
    <w:name w:val="附录公式"/>
    <w:basedOn w:val="aff1"/>
    <w:next w:val="aff1"/>
    <w:link w:val="Char0"/>
    <w:uiPriority w:val="99"/>
    <w:rsid w:val="00E6246A"/>
  </w:style>
  <w:style w:type="paragraph" w:customStyle="1" w:styleId="afffb">
    <w:name w:val="附录公式编号制表符"/>
    <w:basedOn w:val="Normal"/>
    <w:next w:val="aff1"/>
    <w:uiPriority w:val="99"/>
    <w:rsid w:val="00E6246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1"/>
    <w:uiPriority w:val="99"/>
    <w:rsid w:val="00E6246A"/>
    <w:pPr>
      <w:numPr>
        <w:ilvl w:val="4"/>
      </w:numPr>
      <w:outlineLvl w:val="4"/>
    </w:pPr>
  </w:style>
  <w:style w:type="paragraph" w:customStyle="1" w:styleId="afffc">
    <w:name w:val="附录三级无"/>
    <w:basedOn w:val="afb"/>
    <w:uiPriority w:val="99"/>
    <w:rsid w:val="00E6246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uiPriority w:val="99"/>
    <w:rsid w:val="00E6246A"/>
    <w:pPr>
      <w:numPr>
        <w:ilvl w:val="1"/>
        <w:numId w:val="12"/>
      </w:numPr>
    </w:pPr>
    <w:rPr>
      <w:rFonts w:ascii="宋体"/>
      <w:kern w:val="0"/>
      <w:szCs w:val="20"/>
    </w:rPr>
  </w:style>
  <w:style w:type="paragraph" w:customStyle="1" w:styleId="afc">
    <w:name w:val="附录四级条标题"/>
    <w:basedOn w:val="afb"/>
    <w:next w:val="aff1"/>
    <w:uiPriority w:val="99"/>
    <w:rsid w:val="00E6246A"/>
    <w:pPr>
      <w:numPr>
        <w:ilvl w:val="5"/>
      </w:numPr>
      <w:outlineLvl w:val="5"/>
    </w:pPr>
  </w:style>
  <w:style w:type="paragraph" w:customStyle="1" w:styleId="afffd">
    <w:name w:val="附录四级无"/>
    <w:basedOn w:val="afc"/>
    <w:uiPriority w:val="99"/>
    <w:rsid w:val="00E6246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Normal"/>
    <w:uiPriority w:val="99"/>
    <w:rsid w:val="00E6246A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Normal"/>
    <w:next w:val="aff1"/>
    <w:uiPriority w:val="99"/>
    <w:rsid w:val="00E6246A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1"/>
    <w:uiPriority w:val="99"/>
    <w:rsid w:val="00E6246A"/>
    <w:pPr>
      <w:numPr>
        <w:ilvl w:val="6"/>
      </w:numPr>
      <w:outlineLvl w:val="6"/>
    </w:pPr>
  </w:style>
  <w:style w:type="paragraph" w:customStyle="1" w:styleId="afffe">
    <w:name w:val="附录五级无"/>
    <w:basedOn w:val="afd"/>
    <w:uiPriority w:val="99"/>
    <w:rsid w:val="00E6246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1"/>
    <w:uiPriority w:val="99"/>
    <w:rsid w:val="00E6246A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Cs w:val="20"/>
    </w:rPr>
  </w:style>
  <w:style w:type="paragraph" w:customStyle="1" w:styleId="af9">
    <w:name w:val="附录一级条标题"/>
    <w:basedOn w:val="af8"/>
    <w:next w:val="aff1"/>
    <w:uiPriority w:val="99"/>
    <w:rsid w:val="00E6246A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">
    <w:name w:val="附录一级无"/>
    <w:basedOn w:val="af9"/>
    <w:uiPriority w:val="99"/>
    <w:rsid w:val="00E6246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uiPriority w:val="99"/>
    <w:rsid w:val="00E6246A"/>
    <w:pPr>
      <w:numPr>
        <w:numId w:val="12"/>
      </w:numPr>
    </w:pPr>
    <w:rPr>
      <w:rFonts w:ascii="宋体"/>
      <w:kern w:val="0"/>
      <w:szCs w:val="20"/>
    </w:rPr>
  </w:style>
  <w:style w:type="paragraph" w:customStyle="1" w:styleId="affff0">
    <w:name w:val="列项说明"/>
    <w:basedOn w:val="Normal"/>
    <w:uiPriority w:val="99"/>
    <w:rsid w:val="00E6246A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1">
    <w:name w:val="列项说明数字编号"/>
    <w:uiPriority w:val="99"/>
    <w:rsid w:val="00E6246A"/>
    <w:pPr>
      <w:ind w:leftChars="400" w:left="600" w:hangingChars="200" w:hanging="200"/>
    </w:pPr>
    <w:rPr>
      <w:rFonts w:ascii="宋体"/>
      <w:kern w:val="0"/>
      <w:szCs w:val="20"/>
    </w:rPr>
  </w:style>
  <w:style w:type="paragraph" w:customStyle="1" w:styleId="affff2">
    <w:name w:val="目次、索引正文"/>
    <w:uiPriority w:val="99"/>
    <w:rsid w:val="00E6246A"/>
    <w:pPr>
      <w:spacing w:line="320" w:lineRule="exact"/>
      <w:jc w:val="both"/>
    </w:pPr>
    <w:rPr>
      <w:rFonts w:ascii="宋体"/>
      <w:kern w:val="0"/>
      <w:szCs w:val="20"/>
    </w:rPr>
  </w:style>
  <w:style w:type="paragraph" w:customStyle="1" w:styleId="affff3">
    <w:name w:val="其他标准标志"/>
    <w:basedOn w:val="aff8"/>
    <w:uiPriority w:val="99"/>
    <w:rsid w:val="00E6246A"/>
    <w:pPr>
      <w:framePr w:w="6101" w:wrap="around" w:vAnchor="page" w:hAnchor="page" w:x="4673" w:y="942"/>
    </w:pPr>
    <w:rPr>
      <w:w w:val="130"/>
    </w:rPr>
  </w:style>
  <w:style w:type="paragraph" w:customStyle="1" w:styleId="affff4">
    <w:name w:val="其他标准称谓"/>
    <w:next w:val="Normal"/>
    <w:uiPriority w:val="99"/>
    <w:rsid w:val="00E6246A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fff5">
    <w:name w:val="其他发布部门"/>
    <w:basedOn w:val="afff"/>
    <w:uiPriority w:val="99"/>
    <w:rsid w:val="00E6246A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6">
    <w:name w:val="前言、引言标题"/>
    <w:next w:val="aff1"/>
    <w:uiPriority w:val="99"/>
    <w:rsid w:val="00E6246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7">
    <w:name w:val="三级无"/>
    <w:basedOn w:val="a7"/>
    <w:uiPriority w:val="99"/>
    <w:rsid w:val="00E6246A"/>
    <w:pPr>
      <w:spacing w:beforeLines="0" w:afterLines="0"/>
    </w:pPr>
    <w:rPr>
      <w:rFonts w:ascii="宋体" w:eastAsia="宋体"/>
    </w:rPr>
  </w:style>
  <w:style w:type="paragraph" w:customStyle="1" w:styleId="affff8">
    <w:name w:val="实施日期"/>
    <w:basedOn w:val="afff0"/>
    <w:uiPriority w:val="99"/>
    <w:rsid w:val="00E6246A"/>
    <w:pPr>
      <w:framePr w:wrap="around" w:vAnchor="page" w:hAnchor="text"/>
      <w:jc w:val="right"/>
    </w:pPr>
  </w:style>
  <w:style w:type="paragraph" w:customStyle="1" w:styleId="affff9">
    <w:name w:val="示例后文字"/>
    <w:basedOn w:val="aff1"/>
    <w:next w:val="aff1"/>
    <w:uiPriority w:val="99"/>
    <w:rsid w:val="00E6246A"/>
    <w:pPr>
      <w:ind w:firstLine="360"/>
    </w:pPr>
    <w:rPr>
      <w:sz w:val="18"/>
    </w:rPr>
  </w:style>
  <w:style w:type="paragraph" w:customStyle="1" w:styleId="a0">
    <w:name w:val="首示例"/>
    <w:next w:val="aff1"/>
    <w:link w:val="Char1"/>
    <w:uiPriority w:val="99"/>
    <w:rsid w:val="00E6246A"/>
    <w:pPr>
      <w:numPr>
        <w:numId w:val="14"/>
      </w:numPr>
      <w:tabs>
        <w:tab w:val="left" w:pos="360"/>
      </w:tabs>
      <w:ind w:firstLine="0"/>
    </w:pPr>
    <w:rPr>
      <w:rFonts w:ascii="宋体"/>
      <w:sz w:val="18"/>
      <w:szCs w:val="18"/>
    </w:rPr>
  </w:style>
  <w:style w:type="paragraph" w:customStyle="1" w:styleId="affffa">
    <w:name w:val="四级无"/>
    <w:basedOn w:val="a8"/>
    <w:uiPriority w:val="99"/>
    <w:rsid w:val="00E6246A"/>
    <w:pPr>
      <w:spacing w:beforeLines="0" w:afterLines="0"/>
    </w:pPr>
    <w:rPr>
      <w:rFonts w:ascii="宋体" w:eastAsia="宋体"/>
    </w:rPr>
  </w:style>
  <w:style w:type="paragraph" w:customStyle="1" w:styleId="affffb">
    <w:name w:val="条文脚注"/>
    <w:basedOn w:val="FootnoteText"/>
    <w:uiPriority w:val="99"/>
    <w:rsid w:val="00E6246A"/>
    <w:pPr>
      <w:numPr>
        <w:numId w:val="0"/>
      </w:numPr>
      <w:jc w:val="both"/>
    </w:pPr>
  </w:style>
  <w:style w:type="paragraph" w:customStyle="1" w:styleId="affffc">
    <w:name w:val="图标脚注说明"/>
    <w:basedOn w:val="aff1"/>
    <w:uiPriority w:val="99"/>
    <w:rsid w:val="00E6246A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Normal"/>
    <w:uiPriority w:val="99"/>
    <w:rsid w:val="00E6246A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d">
    <w:name w:val="图的脚注"/>
    <w:next w:val="aff1"/>
    <w:uiPriority w:val="99"/>
    <w:rsid w:val="00E6246A"/>
    <w:pPr>
      <w:widowControl w:val="0"/>
      <w:ind w:leftChars="200" w:left="840" w:hangingChars="200" w:hanging="420"/>
      <w:jc w:val="both"/>
    </w:pPr>
    <w:rPr>
      <w:rFonts w:ascii="宋体"/>
      <w:kern w:val="0"/>
      <w:sz w:val="18"/>
      <w:szCs w:val="20"/>
    </w:rPr>
  </w:style>
  <w:style w:type="paragraph" w:customStyle="1" w:styleId="affffe">
    <w:name w:val="文献分类号"/>
    <w:uiPriority w:val="99"/>
    <w:rsid w:val="00E6246A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kern w:val="0"/>
      <w:szCs w:val="21"/>
    </w:rPr>
  </w:style>
  <w:style w:type="paragraph" w:customStyle="1" w:styleId="afffff">
    <w:name w:val="五级无"/>
    <w:basedOn w:val="a9"/>
    <w:uiPriority w:val="99"/>
    <w:rsid w:val="00E6246A"/>
    <w:pPr>
      <w:spacing w:beforeLines="0" w:afterLines="0"/>
    </w:pPr>
    <w:rPr>
      <w:rFonts w:ascii="宋体" w:eastAsia="宋体"/>
    </w:rPr>
  </w:style>
  <w:style w:type="paragraph" w:customStyle="1" w:styleId="afffff0">
    <w:name w:val="一级无"/>
    <w:basedOn w:val="a5"/>
    <w:uiPriority w:val="99"/>
    <w:rsid w:val="00E6246A"/>
    <w:pPr>
      <w:spacing w:beforeLines="0" w:afterLines="0"/>
    </w:pPr>
    <w:rPr>
      <w:rFonts w:ascii="宋体" w:eastAsia="宋体"/>
    </w:rPr>
  </w:style>
  <w:style w:type="paragraph" w:customStyle="1" w:styleId="af6">
    <w:name w:val="正文表标题"/>
    <w:next w:val="aff1"/>
    <w:uiPriority w:val="99"/>
    <w:rsid w:val="00E6246A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1">
    <w:name w:val="正文公式编号制表符"/>
    <w:basedOn w:val="aff1"/>
    <w:next w:val="aff1"/>
    <w:uiPriority w:val="99"/>
    <w:rsid w:val="00E6246A"/>
    <w:pPr>
      <w:ind w:firstLineChars="0" w:firstLine="0"/>
    </w:pPr>
  </w:style>
  <w:style w:type="paragraph" w:customStyle="1" w:styleId="af3">
    <w:name w:val="正文图标题"/>
    <w:next w:val="aff1"/>
    <w:uiPriority w:val="99"/>
    <w:rsid w:val="00E6246A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kern w:val="0"/>
      <w:szCs w:val="20"/>
    </w:rPr>
  </w:style>
  <w:style w:type="paragraph" w:customStyle="1" w:styleId="afffff2">
    <w:name w:val="终结线"/>
    <w:basedOn w:val="Normal"/>
    <w:uiPriority w:val="99"/>
    <w:rsid w:val="00E6246A"/>
    <w:pPr>
      <w:framePr w:hSpace="181" w:vSpace="181" w:wrap="around" w:vAnchor="text" w:hAnchor="margin" w:xAlign="center" w:y="285"/>
    </w:pPr>
  </w:style>
  <w:style w:type="paragraph" w:customStyle="1" w:styleId="afffff3">
    <w:name w:val="其他发布日期"/>
    <w:basedOn w:val="afff0"/>
    <w:uiPriority w:val="99"/>
    <w:rsid w:val="00E6246A"/>
    <w:pPr>
      <w:framePr w:wrap="around" w:vAnchor="page" w:hAnchor="text" w:x="1419"/>
    </w:pPr>
  </w:style>
  <w:style w:type="paragraph" w:customStyle="1" w:styleId="afffff4">
    <w:name w:val="其他实施日期"/>
    <w:basedOn w:val="affff8"/>
    <w:uiPriority w:val="99"/>
    <w:rsid w:val="00E6246A"/>
    <w:pPr>
      <w:framePr w:wrap="around"/>
    </w:pPr>
  </w:style>
  <w:style w:type="paragraph" w:customStyle="1" w:styleId="20">
    <w:name w:val="封面标准名称2"/>
    <w:basedOn w:val="afff2"/>
    <w:uiPriority w:val="99"/>
    <w:rsid w:val="00E6246A"/>
    <w:pPr>
      <w:framePr w:wrap="around" w:y="4469"/>
      <w:spacing w:beforeLines="630"/>
    </w:pPr>
  </w:style>
  <w:style w:type="paragraph" w:customStyle="1" w:styleId="21">
    <w:name w:val="封面标准英文名称2"/>
    <w:basedOn w:val="afff3"/>
    <w:uiPriority w:val="99"/>
    <w:rsid w:val="00E6246A"/>
    <w:pPr>
      <w:framePr w:wrap="around" w:y="4469"/>
    </w:pPr>
  </w:style>
  <w:style w:type="paragraph" w:customStyle="1" w:styleId="22">
    <w:name w:val="封面一致性程度标识2"/>
    <w:basedOn w:val="afff4"/>
    <w:uiPriority w:val="99"/>
    <w:rsid w:val="00E6246A"/>
    <w:pPr>
      <w:framePr w:wrap="around" w:y="4469"/>
    </w:pPr>
  </w:style>
  <w:style w:type="paragraph" w:customStyle="1" w:styleId="23">
    <w:name w:val="封面标准文稿类别2"/>
    <w:basedOn w:val="afff5"/>
    <w:uiPriority w:val="99"/>
    <w:rsid w:val="00E6246A"/>
    <w:pPr>
      <w:framePr w:wrap="around" w:y="4469"/>
    </w:pPr>
  </w:style>
  <w:style w:type="paragraph" w:customStyle="1" w:styleId="24">
    <w:name w:val="封面标准文稿编辑信息2"/>
    <w:basedOn w:val="afff6"/>
    <w:uiPriority w:val="99"/>
    <w:rsid w:val="00E6246A"/>
    <w:pPr>
      <w:framePr w:wrap="around" w:y="4469"/>
    </w:pPr>
  </w:style>
  <w:style w:type="character" w:customStyle="1" w:styleId="Char">
    <w:name w:val="段 Char"/>
    <w:link w:val="aff1"/>
    <w:uiPriority w:val="99"/>
    <w:locked/>
    <w:rsid w:val="00E6246A"/>
    <w:rPr>
      <w:rFonts w:ascii="宋体"/>
      <w:sz w:val="21"/>
      <w:lang w:val="en-US" w:eastAsia="zh-CN"/>
    </w:rPr>
  </w:style>
  <w:style w:type="character" w:customStyle="1" w:styleId="afffff5">
    <w:name w:val="发布"/>
    <w:uiPriority w:val="99"/>
    <w:rsid w:val="00E6246A"/>
    <w:rPr>
      <w:rFonts w:ascii="黑体" w:eastAsia="黑体"/>
      <w:spacing w:val="85"/>
      <w:w w:val="100"/>
      <w:position w:val="3"/>
      <w:sz w:val="28"/>
    </w:rPr>
  </w:style>
  <w:style w:type="character" w:customStyle="1" w:styleId="Char0">
    <w:name w:val="附录公式 Char"/>
    <w:basedOn w:val="Char"/>
    <w:link w:val="afffa"/>
    <w:uiPriority w:val="99"/>
    <w:locked/>
    <w:rsid w:val="00E6246A"/>
    <w:rPr>
      <w:rFonts w:cs="Times New Roman"/>
      <w:lang w:bidi="ar-SA"/>
    </w:rPr>
  </w:style>
  <w:style w:type="character" w:customStyle="1" w:styleId="Char1">
    <w:name w:val="首示例 Char"/>
    <w:link w:val="a0"/>
    <w:uiPriority w:val="99"/>
    <w:locked/>
    <w:rsid w:val="00E6246A"/>
    <w:rPr>
      <w:rFonts w:ascii="宋体"/>
      <w:kern w:val="2"/>
      <w:sz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700;&#38754;&#25991;&#20214;20170502\&#22320;&#26041;&#26631;&#20934;\&#32418;&#22756;&#26097;&#22320;&#33457;&#29983;&#26426;&#26800;&#21270;&#29983;&#20135;&#25216;&#26415;&#35268;&#3353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红壤旱地花生机械化生产技术规范</Template>
  <TotalTime>68</TotalTime>
  <Pages>6</Pages>
  <Words>436</Words>
  <Characters>2489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陈立才</dc:creator>
  <cp:keywords/>
  <dc:description/>
  <cp:lastModifiedBy>FANS</cp:lastModifiedBy>
  <cp:revision>17</cp:revision>
  <dcterms:created xsi:type="dcterms:W3CDTF">2018-04-11T08:54:00Z</dcterms:created>
  <dcterms:modified xsi:type="dcterms:W3CDTF">2018-07-23T06:58:00Z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