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28" w:rsidRPr="005656CB" w:rsidRDefault="00313B28" w:rsidP="00313B28">
      <w:pPr>
        <w:rPr>
          <w:rFonts w:ascii="Times New Roman" w:eastAsia="黑体" w:hAnsi="Times New Roman"/>
          <w:sz w:val="32"/>
          <w:szCs w:val="32"/>
        </w:rPr>
      </w:pPr>
      <w:r w:rsidRPr="005656CB">
        <w:rPr>
          <w:rFonts w:ascii="Times New Roman" w:eastAsia="黑体" w:hAnsi="Times New Roman"/>
          <w:sz w:val="32"/>
          <w:szCs w:val="32"/>
        </w:rPr>
        <w:t>附件</w:t>
      </w:r>
    </w:p>
    <w:p w:rsidR="00313B28" w:rsidRPr="00DE6ED8" w:rsidRDefault="00313B28" w:rsidP="00313B28">
      <w:pPr>
        <w:spacing w:line="500" w:lineRule="exact"/>
        <w:jc w:val="center"/>
        <w:rPr>
          <w:rFonts w:ascii="Times New Roman" w:hAnsi="Times New Roman" w:hint="eastAsia"/>
          <w:b/>
          <w:sz w:val="44"/>
          <w:szCs w:val="44"/>
        </w:rPr>
      </w:pPr>
      <w:r w:rsidRPr="00DE6ED8">
        <w:rPr>
          <w:rFonts w:ascii="Times New Roman" w:hAnsi="Times New Roman"/>
          <w:b/>
          <w:sz w:val="44"/>
          <w:szCs w:val="44"/>
        </w:rPr>
        <w:t>2020</w:t>
      </w:r>
      <w:r w:rsidRPr="00DE6ED8">
        <w:rPr>
          <w:rFonts w:ascii="Times New Roman" w:hAnsi="Times New Roman"/>
          <w:b/>
          <w:sz w:val="44"/>
          <w:szCs w:val="44"/>
        </w:rPr>
        <w:t>年度辽宁省农业地方标准制修订项目</w:t>
      </w:r>
    </w:p>
    <w:p w:rsidR="00313B28" w:rsidRPr="00DE6ED8" w:rsidRDefault="00313B28" w:rsidP="00313B28">
      <w:pPr>
        <w:spacing w:line="500" w:lineRule="exact"/>
        <w:jc w:val="center"/>
        <w:rPr>
          <w:rFonts w:ascii="Times New Roman" w:hAnsi="Times New Roman"/>
          <w:b/>
          <w:sz w:val="44"/>
          <w:szCs w:val="44"/>
        </w:rPr>
      </w:pPr>
      <w:r w:rsidRPr="00DE6ED8">
        <w:rPr>
          <w:rFonts w:ascii="Times New Roman" w:hAnsi="Times New Roman"/>
          <w:b/>
          <w:sz w:val="44"/>
          <w:szCs w:val="44"/>
        </w:rPr>
        <w:t>立项计划</w:t>
      </w:r>
    </w:p>
    <w:tbl>
      <w:tblPr>
        <w:tblpPr w:leftFromText="180" w:rightFromText="180" w:vertAnchor="text" w:horzAnchor="margin" w:tblpY="322"/>
        <w:tblW w:w="45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76"/>
        <w:gridCol w:w="1423"/>
        <w:gridCol w:w="397"/>
        <w:gridCol w:w="397"/>
        <w:gridCol w:w="996"/>
        <w:gridCol w:w="759"/>
        <w:gridCol w:w="732"/>
        <w:gridCol w:w="1166"/>
        <w:gridCol w:w="397"/>
      </w:tblGrid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kern w:val="0"/>
                <w:sz w:val="18"/>
                <w:szCs w:val="18"/>
              </w:rPr>
              <w:t>计划编号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sz w:val="18"/>
                <w:szCs w:val="18"/>
              </w:rPr>
              <w:t>标准性质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sz w:val="18"/>
                <w:szCs w:val="18"/>
              </w:rPr>
              <w:t>制修订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sz w:val="18"/>
                <w:szCs w:val="18"/>
              </w:rPr>
              <w:t>代替标准号</w:t>
            </w: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sz w:val="18"/>
                <w:szCs w:val="18"/>
              </w:rPr>
              <w:t>项目周期（月）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sz w:val="18"/>
                <w:szCs w:val="18"/>
              </w:rPr>
              <w:t>提出和归口管理部门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sz w:val="18"/>
                <w:szCs w:val="18"/>
              </w:rPr>
              <w:t>起草单位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6CB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2020080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辽宁省海水养殖尾水排放标准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修订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DB21/T 2428-2015</w:t>
            </w: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辽宁省海洋水产科学研究院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2020081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工厂化水产养殖水池设计与施工技术规范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大连海洋大学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2020082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半滑舌鳎养殖技术规范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修订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DB21/T 1956-2012</w:t>
            </w: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辽宁省海洋水产科学研究院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188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2020083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许氏平鮋增殖放流技术规范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辽宁省海洋水产科学研究院、辽宁省渔港与水产种苗中心、大连市农业农村局、大连天正实业有限公司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99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2020084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中华绒螯蟹生态育苗技术规范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盘锦光合蟹业有限公司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2020085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海洋牧场规划设计技术规程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大连海洋大学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24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2020086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黄盖鲽人工繁育技术规程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大连海洋大学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2020087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瓦氏雅罗鱼人工繁殖技术规程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辽宁省淡水水产科学研究院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2020088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象拔蚌全年室内人工苗种繁育技术规程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大连海洋大学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2020089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海蜇养殖技术规范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辽宁省海洋水产科学研究院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2020090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褐牙鲆增殖放流及验收技术规范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辽宁省渔港与水产种苗中心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2020091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稻田克氏原螯虾养殖技术规程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2020092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厚叶海带海区栽培技术规程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大连海洋大学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2020093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海胆增殖型海洋牧场建设规范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大连海洋大学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2020094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海参种类鉴定规程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大连海洋大学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2020095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凡纳滨对虾苗种中间培育技术规范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大连海洋大学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2020096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玉米托管服务质量评价技术规范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辽宁省农业发展服务中心、辽宁万盈农业科技有限公司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2020097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田间药效试验准则</w:t>
            </w:r>
            <w:r w:rsidRPr="005656CB">
              <w:rPr>
                <w:rFonts w:ascii="Times New Roman" w:hAnsi="Times New Roman"/>
                <w:sz w:val="18"/>
                <w:szCs w:val="18"/>
              </w:rPr>
              <w:t>—</w:t>
            </w:r>
            <w:r w:rsidRPr="005656CB">
              <w:rPr>
                <w:rFonts w:ascii="Times New Roman" w:hAnsi="Times New Roman"/>
                <w:sz w:val="18"/>
                <w:szCs w:val="18"/>
              </w:rPr>
              <w:t>杀虫剂防治榛瘿蚊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辽宁省绿色农业技术中心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2020098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黑土地合理耕层构建技术规程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2020099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农机作业系列质量评价技术规范（深松联合整地机、筑埂机）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2020100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村镇打捆秸秆直燃集中供暖技术规范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辽宁省农业服务发展中心</w:t>
            </w:r>
            <w:r w:rsidRPr="005656CB">
              <w:rPr>
                <w:rFonts w:ascii="Times New Roman" w:hAnsi="Times New Roman"/>
                <w:sz w:val="18"/>
                <w:szCs w:val="18"/>
              </w:rPr>
              <w:br/>
            </w:r>
            <w:r w:rsidRPr="005656CB">
              <w:rPr>
                <w:rFonts w:ascii="Times New Roman" w:hAnsi="Times New Roman"/>
                <w:sz w:val="18"/>
                <w:szCs w:val="18"/>
              </w:rPr>
              <w:t>农村能源环保事业部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2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2020101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温室碱地西瓜生产技术规程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辽宁省老科技工作者协会农业分会、盘锦鑫叶农业科技有限公司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2020102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温室碱地菜豆生产技术规程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辽宁省老科技工作者协会农业分会、盘锦鑫叶农业科技有限公司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2020103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青贮玉米栽培技术规程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沈阳市现代农业研发服务中心（沈阳市农业科学院）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2020104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阳光玫瑰葡萄栽培技术规程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大连市现代农业生产发展服务中心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2020105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平欧杂种榛脱苞机作业技术规程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本溪市农业综合发展服务中心、桓仁满族自治县重点产业发展服务中心、桓仁众诚生态农业有限公司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2020106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西梅生产技术规程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修订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DB21/T 3067-2018</w:t>
            </w: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锦州市农业农村综合服务中心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2020107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水稻秸秆炭化还田技术规程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2020108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果园生物质废弃物堆沤还田技术规程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沈阳农业大学、辽宁省绿色农业技术中心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39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2020109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蛹虫草发酵罐液体菌种生产技术规范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沈阳农业大学、辽宁天合生物科技开发有限公司、沈阳绿之谷现代农业有限公司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39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2020110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柞蚕微粒子病</w:t>
            </w:r>
            <w:r w:rsidRPr="005656CB">
              <w:rPr>
                <w:rFonts w:ascii="Times New Roman" w:hAnsi="Times New Roman"/>
                <w:sz w:val="18"/>
                <w:szCs w:val="18"/>
              </w:rPr>
              <w:t>PCR</w:t>
            </w:r>
            <w:r w:rsidRPr="005656CB">
              <w:rPr>
                <w:rFonts w:ascii="Times New Roman" w:hAnsi="Times New Roman"/>
                <w:sz w:val="18"/>
                <w:szCs w:val="18"/>
              </w:rPr>
              <w:t>检测技术规程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39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2020111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食用菌（香菇、木耳）采收干制技术规程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2020112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蛹虫草生产设施建设技术规范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沈阳农业大学、沈阳师范大学、辽宁天合生物科技开发有限公司、沈阳绿之谷现代农业有限公司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2020113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玉米秸秆翻免交替全量还田技术规程</w:t>
            </w:r>
            <w:r w:rsidRPr="005656C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2020114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玉米秸秆混埋还田机械化作业技术规程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2020115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玉米全程机械化节水减肥增效技术规程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辽宁省农业科学院、中国科学院沈阳应用生态研究所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2020116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稻田综合种养化肥农药减施技术规程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2020117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君子兰栽培技术规程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修订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DB21/T 1876-2011</w:t>
            </w: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2020118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辽宁花生化肥农药减施增效生产技术规程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2020119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黑鸡枞栽培技术规程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辽宁省农业科学院食用菌研究所、中国科学院沈阳应用生态研究所、葫芦岛农函大玄宇食用菌野驯繁育有限公司等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2020120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蔬菜秸秆废弃物全量还田技术规程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海城市三星生态农业有限公司、辽宁农业职业技术学院、辽宁省农业科学院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2020121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规模化养鸡场防疫、消毒、生物安全、粪污处理技术系列规范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辽宁省农业发展服务中心、沈阳农业大学、辽宁伟嘉生态农牧食品有限公司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2020122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动物运输车辆清洗消毒中心（站、点）建设</w:t>
            </w: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2020123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生猪饲养场、屠宰场、隔离场、无害化处理场日常消毒技术系列规范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2020124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规模猪场售猪生物安全技术规范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辽宁伟嘉生态农牧食品有限公司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2020125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宠物犬猫临床护理技术系列规范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辽宁农业职业技术学院、上海朋朋宠物有限公司、辽宁省农业发展服务中心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2020126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生猪饲养场消毒效果评价规范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2020127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规模化奶牛场乳房炎防治技术规范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2020128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规模化奶牛养殖场副结核防治技术规范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大连市现代农业生产发展服务中心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2020129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舍饲羊小反刍兽疫风险评估技术规范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2020130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辽宁省动物饲养场、屠宰场、无害化处理场、交易市场、诊疗机构无害化处理技术系列规范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2020131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饲料安全关键风险点识别与分级监控技术规程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2020132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大豆来源蛋白质饲料预消化加工技术规范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辽宁省农业发展服务中心、辽宁康普利德生物科技有限公司、沈阳康普利德生物科技有限公司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2020133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无抗猪肉生产技术规范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2020134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无抗鸡蛋生产技术规范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2020135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w w:val="90"/>
                <w:sz w:val="18"/>
                <w:szCs w:val="18"/>
              </w:rPr>
              <w:t>饲用微生物制剂中丁酸梭菌的检测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大连三仪动物药品有限公司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2020136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商品肉鸡无抗养殖技术规范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2020137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蛋鸡无抗养殖技术规范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大连民族大学、辽宁省农业发展服务中心、大连经济技术开发区富源饲料厂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2020138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种公牛运输与隔离技术规范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辽宁省农业发展服务中心、辽宁省牧经种牛繁育中心有限公司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2020139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辽西驴饲养技术规程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辽宁省现代农业生产基地建设工程中心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2020140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辽宁夏洛莱羊饲养技术规程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修订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DB21/T 1273-2003</w:t>
            </w: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朝阳市动物种源中心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2020141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辽育白牛繁育母牛饲养管理技术规程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2020142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辽宁省奶牛场粪水还田技术规程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辽宁省农业发展服务中心、辽宁省畜牧业生态建设中心、辽宁省奶业协会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2020143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辽宁省奶牛场粪水无害化处理技术规范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辽宁省农业发展服务中心、辽宁省畜牧业生态建设中心、辽宁省奶业协会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2020144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猪用菌酶协同发酵饲料生产技术规程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2020145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禽用菌酶协同发酵饲料生产技术规程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2020146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反刍家畜用菌酶协同发酵饲料生产技术规程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2020147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辽西驴人工授精技术规程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辽宁农业职业技术学院</w:t>
            </w:r>
            <w:r w:rsidRPr="005656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56CB">
              <w:rPr>
                <w:rFonts w:ascii="Times New Roman" w:hAnsi="Times New Roman"/>
                <w:sz w:val="18"/>
                <w:szCs w:val="18"/>
              </w:rPr>
              <w:t>建平县芮林牧业有限公司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2020148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辽宁省半干青贮饲料加工调制技术规程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2020149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苜蓿堆贮技术规程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辽宁省现代农业生产基地建设工程中心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2020150N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斑海豹肠道微</w:t>
            </w: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生物菌群检测与健康水平评估技术规程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推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制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辽宁省海洋</w:t>
            </w: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水产科学研究院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2020151N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褐潮灾害预警数值模拟分析技术规程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辽宁省海洋水产科学研究院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2020152N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重要海洋渔业水域环境质量综合评价方法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辽宁省海洋水产科学研究院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2020153N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李苗木繁育技术规程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中国农业科学院果树研究所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2020154N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w w:val="90"/>
                <w:sz w:val="18"/>
                <w:szCs w:val="18"/>
              </w:rPr>
              <w:t>秋白梨采收与贮藏保鲜技术规程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中国农业科学院果树研究所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2020155N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李子贮藏技术规范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中国农业科学院果树研究所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2020156N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果园自走式遥控施肥机作业技术规程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辽宁农业职业技术学院、辽宁省农业机械化研究所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2020157N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水培叶用莴苣高效栽培技术规程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辽宁农业职业技术学院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2020158N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水稻秸秆秋季湿耙还田培肥丰产技术规程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2020159N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南果梨肥料综合管理技术规程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2020160N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山楂贮运保鲜技术规程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2020161N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甜玉米贮运保鲜技术规程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2020162N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羊肚菌贮运技术规程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2020163N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根肿病鉴定技术规程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180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2020164N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桑葚贮藏技术规程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2020165N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土壤中芸薹根肿菌小种预报及筛选技术规程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2020166N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辽西春玉米浅埋滴灌水肥一体化运行管护与操作规程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沈阳农业大学、中国科学院沈阳应用生态研究所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2020167N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农业植保无人机施药技术规程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2020168N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利用分子标记鉴定李、杏种质资源技术规程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2020169N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农田残膜污染治理技术规程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2020170N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玉米覆盖全生物降解地膜种植技术规程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2020171N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露地花生浅埋滴灌技术规程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2020172N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黑广肩步甲绿色安全防控技术规程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2020173N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萱草栽培技术规程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2020174N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水稻机械化插秧侧深施肥同步作业技术规程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辽宁省农业科学院、辽宁省绿色农业技术中心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2020175N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农田土壤地膜残留监测技术规程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2020176N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绿豆高产高效生产技术规程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辽宁省农业科学院、辽宁省经济作物研究所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2020177N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大葱工厂化育苗技术规程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2020178N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香葱生产技术规程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2020179N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设施番茄施用腐植酸肥料技术操作规程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2020180N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红颜草莓设施安全生产管控技术规程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2020181N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平邑甜茶高位嫁接苹果集约栽培技术规程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辽宁省果树科学研究所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2020182N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火龙果北方设施绿色生产技术规程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辽宁省果树科学研究所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2020183N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地被菊栽培技术规程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2020184N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柳叶马鞭草栽培技术规程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2020185N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w w:val="90"/>
                <w:sz w:val="18"/>
                <w:szCs w:val="18"/>
              </w:rPr>
              <w:t>玉米秸秆低温堆腐还田技术规程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2020186N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着色香葡萄设施安全生产管控技术规程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2020187N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辽宁省甘薯高产栽培技术规程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2020188N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谷物干燥系统环保燃油热风炉技术规程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63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2020189N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稻谷控温储粮技术规程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313B28" w:rsidRPr="005656CB" w:rsidTr="003617C2">
        <w:trPr>
          <w:trHeight w:val="13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2020190N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矾根组培苗工厂化培养技术规程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海城市莀莀花卉科技有限公司、辽宁农业职业技术学院、辽宁省农业科学院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313B28" w:rsidRPr="005656CB" w:rsidTr="003617C2">
        <w:trPr>
          <w:trHeight w:val="13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2020191N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辽宁省鲜食玉</w:t>
            </w: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米病虫草安全控害技术规程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推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制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</w:t>
            </w: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沈阳农业大</w:t>
            </w: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C</w:t>
            </w:r>
          </w:p>
        </w:tc>
      </w:tr>
      <w:tr w:rsidR="00313B28" w:rsidRPr="005656CB" w:rsidTr="003617C2">
        <w:trPr>
          <w:trHeight w:val="13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2020192N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蒲公英贮运保鲜技术规程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313B28" w:rsidRPr="005656CB" w:rsidTr="003617C2">
        <w:trPr>
          <w:trHeight w:val="13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2020193N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玉米秸秆富集深埋还田保护性耕作技术规范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沈阳农业大学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313B28" w:rsidRPr="005656CB" w:rsidTr="003617C2">
        <w:trPr>
          <w:trHeight w:val="13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2020194N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高油酸花生绿色增效技术规程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修订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DB21/T 2867-2017</w:t>
            </w: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313B28" w:rsidRPr="005656CB" w:rsidTr="003617C2">
        <w:trPr>
          <w:trHeight w:val="13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2020195N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旱作区玉米水平驱动耙整地技术规程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313B28" w:rsidRPr="005656CB" w:rsidTr="003617C2">
        <w:trPr>
          <w:trHeight w:val="13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2020196N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马铃薯膜下滴灌绿色高产栽培技术规程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修订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DB21/T 2386-2014</w:t>
            </w: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辽宁省农业科学院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313B28" w:rsidRPr="005656CB" w:rsidTr="003617C2">
        <w:trPr>
          <w:trHeight w:val="13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2020197N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园参生产技术规程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桓仁满族自治县重点产业发展服务中心、辽宁省绿色农业技术中心、辽宁省参茸产品质量监督检验中心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313B28" w:rsidRPr="005656CB" w:rsidTr="003617C2">
        <w:trPr>
          <w:trHeight w:val="137"/>
        </w:trPr>
        <w:tc>
          <w:tcPr>
            <w:tcW w:w="292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86" w:type="pct"/>
            <w:vAlign w:val="center"/>
          </w:tcPr>
          <w:p w:rsidR="00313B28" w:rsidRPr="005656CB" w:rsidRDefault="00313B28" w:rsidP="003617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2020198N</w:t>
            </w:r>
          </w:p>
        </w:tc>
        <w:tc>
          <w:tcPr>
            <w:tcW w:w="982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鹿冷冻精液生产技术规程</w:t>
            </w:r>
          </w:p>
        </w:tc>
        <w:tc>
          <w:tcPr>
            <w:tcW w:w="257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推荐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制定</w:t>
            </w:r>
          </w:p>
        </w:tc>
        <w:tc>
          <w:tcPr>
            <w:tcW w:w="598" w:type="pct"/>
            <w:vAlign w:val="center"/>
          </w:tcPr>
          <w:p w:rsidR="00313B28" w:rsidRPr="005656CB" w:rsidRDefault="00313B28" w:rsidP="003617C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pct"/>
            <w:vAlign w:val="center"/>
          </w:tcPr>
          <w:p w:rsidR="00313B28" w:rsidRPr="005656CB" w:rsidRDefault="00313B28" w:rsidP="003617C2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kern w:val="0"/>
                <w:sz w:val="18"/>
                <w:szCs w:val="18"/>
              </w:rPr>
              <w:t>辽宁省农业农村厅</w:t>
            </w:r>
          </w:p>
        </w:tc>
        <w:tc>
          <w:tcPr>
            <w:tcW w:w="816" w:type="pct"/>
            <w:vAlign w:val="center"/>
          </w:tcPr>
          <w:p w:rsidR="00313B28" w:rsidRPr="005656CB" w:rsidRDefault="00313B28" w:rsidP="003617C2">
            <w:pPr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桓仁强风鹿业科研繁育基地、辽宁省参茸产品质量监督检验中心、桓仁满族自治县重点产业发展服务中心</w:t>
            </w:r>
          </w:p>
        </w:tc>
        <w:tc>
          <w:tcPr>
            <w:tcW w:w="239" w:type="pct"/>
            <w:vAlign w:val="center"/>
          </w:tcPr>
          <w:p w:rsidR="00313B28" w:rsidRPr="005656CB" w:rsidRDefault="00313B28" w:rsidP="00361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6C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</w:tbl>
    <w:p w:rsidR="00313B28" w:rsidRPr="005656CB" w:rsidRDefault="00313B28" w:rsidP="00313B28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313B28" w:rsidRPr="005656CB" w:rsidRDefault="00313B28" w:rsidP="00313B28">
      <w:pPr>
        <w:jc w:val="left"/>
        <w:rPr>
          <w:rFonts w:ascii="Times New Roman" w:hAnsi="Times New Roman"/>
          <w:sz w:val="18"/>
          <w:szCs w:val="18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jc w:val="right"/>
        <w:rPr>
          <w:rFonts w:ascii="Times New Roman" w:hAnsi="Times New Roman"/>
          <w:sz w:val="28"/>
          <w:szCs w:val="28"/>
        </w:rPr>
      </w:pPr>
    </w:p>
    <w:p w:rsidR="00313B28" w:rsidRPr="005656CB" w:rsidRDefault="00313B28" w:rsidP="00313B28">
      <w:pPr>
        <w:jc w:val="right"/>
        <w:rPr>
          <w:rFonts w:ascii="Times New Roman" w:hAnsi="Times New Roman"/>
          <w:sz w:val="28"/>
          <w:szCs w:val="28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p w:rsidR="00313B28" w:rsidRPr="005656CB" w:rsidRDefault="00313B28" w:rsidP="00313B28">
      <w:pPr>
        <w:rPr>
          <w:rFonts w:ascii="Times New Roman" w:hAnsi="Times New Roman"/>
          <w:kern w:val="0"/>
        </w:rPr>
      </w:pPr>
    </w:p>
    <w:tbl>
      <w:tblPr>
        <w:tblpPr w:leftFromText="180" w:rightFromText="180" w:vertAnchor="text" w:horzAnchor="margin" w:tblpY="557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13B28" w:rsidRPr="005656CB" w:rsidTr="003617C2">
        <w:trPr>
          <w:trHeight w:val="671"/>
        </w:trPr>
        <w:tc>
          <w:tcPr>
            <w:tcW w:w="9131" w:type="dxa"/>
            <w:vAlign w:val="center"/>
          </w:tcPr>
          <w:p w:rsidR="00313B28" w:rsidRPr="005656CB" w:rsidRDefault="00313B28" w:rsidP="003617C2">
            <w:pPr>
              <w:spacing w:line="480" w:lineRule="exact"/>
              <w:ind w:leftChars="50" w:left="105" w:rightChars="50" w:right="10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656CB">
              <w:rPr>
                <w:rFonts w:ascii="Times New Roman" w:eastAsia="仿宋_GB2312" w:hAnsi="Times New Roman"/>
                <w:sz w:val="28"/>
                <w:szCs w:val="28"/>
              </w:rPr>
              <w:t>辽宁省农业农村厅办公室</w:t>
            </w:r>
            <w:r w:rsidRPr="005656CB"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5656CB">
              <w:rPr>
                <w:rFonts w:ascii="Times New Roman" w:eastAsia="仿宋_GB2312" w:hAnsi="Times New Roman"/>
                <w:sz w:val="28"/>
                <w:szCs w:val="28"/>
              </w:rPr>
              <w:t xml:space="preserve">     2020</w:t>
            </w:r>
            <w:r w:rsidRPr="005656CB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656CB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656CB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17</w:t>
            </w:r>
            <w:r w:rsidRPr="005656CB">
              <w:rPr>
                <w:rFonts w:ascii="Times New Roman" w:eastAsia="仿宋_GB2312" w:hAnsi="Times New Roman"/>
                <w:sz w:val="28"/>
                <w:szCs w:val="28"/>
              </w:rPr>
              <w:t>日印发</w:t>
            </w:r>
          </w:p>
        </w:tc>
      </w:tr>
    </w:tbl>
    <w:p w:rsidR="00A848E3" w:rsidRPr="00313B28" w:rsidRDefault="00A848E3"/>
    <w:sectPr w:rsidR="00A848E3" w:rsidRPr="00313B28" w:rsidSect="00A84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A4" w:rsidRDefault="00B47EA4" w:rsidP="00313B28">
      <w:r>
        <w:separator/>
      </w:r>
    </w:p>
  </w:endnote>
  <w:endnote w:type="continuationSeparator" w:id="0">
    <w:p w:rsidR="00B47EA4" w:rsidRDefault="00B47EA4" w:rsidP="0031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A4" w:rsidRDefault="00B47EA4" w:rsidP="00313B28">
      <w:r>
        <w:separator/>
      </w:r>
    </w:p>
  </w:footnote>
  <w:footnote w:type="continuationSeparator" w:id="0">
    <w:p w:rsidR="00B47EA4" w:rsidRDefault="00B47EA4" w:rsidP="00313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B28"/>
    <w:rsid w:val="00313B28"/>
    <w:rsid w:val="00A848E3"/>
    <w:rsid w:val="00B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B28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313B28"/>
  </w:style>
  <w:style w:type="paragraph" w:styleId="a6">
    <w:name w:val="Balloon Text"/>
    <w:basedOn w:val="a"/>
    <w:link w:val="Char1"/>
    <w:uiPriority w:val="99"/>
    <w:semiHidden/>
    <w:unhideWhenUsed/>
    <w:rsid w:val="00313B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3B28"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unhideWhenUsed/>
    <w:rsid w:val="00313B28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313B2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13B28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313B28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313B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吕顺</dc:creator>
  <cp:keywords/>
  <dc:description/>
  <cp:lastModifiedBy>吕顺</cp:lastModifiedBy>
  <cp:revision>2</cp:revision>
  <dcterms:created xsi:type="dcterms:W3CDTF">2020-06-17T06:18:00Z</dcterms:created>
  <dcterms:modified xsi:type="dcterms:W3CDTF">2020-06-17T06:18:00Z</dcterms:modified>
</cp:coreProperties>
</file>