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5"/>
        <w:framePr/>
        <w:rPr>
          <w:rFonts w:ascii="Times New Roman"/>
        </w:rPr>
      </w:pPr>
      <w:r>
        <w:rPr>
          <w:rFonts w:ascii="Times New Roman"/>
        </w:rPr>
        <w:t>ICS</w:t>
      </w:r>
      <w:r>
        <w:rPr>
          <w:rFonts w:ascii="Times New Roman" w:eastAsia="MS Gothic"/>
        </w:rPr>
        <w:t> </w:t>
      </w:r>
      <w:r>
        <w:rPr>
          <w:rFonts w:ascii="Times New Roman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65.020.20"/>
            </w:textInput>
          </w:ffData>
        </w:fldChar>
      </w:r>
      <w:bookmarkStart w:id="0" w:name="ICS"/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65.020.20</w:t>
      </w:r>
      <w:r>
        <w:rPr>
          <w:rFonts w:ascii="Times New Roman"/>
        </w:rPr>
        <w:fldChar w:fldCharType="end"/>
      </w:r>
      <w:bookmarkEnd w:id="0"/>
    </w:p>
    <w:p>
      <w:pPr>
        <w:pStyle w:val="115"/>
        <w:framePr/>
        <w:rPr>
          <w:rFonts w:ascii="Times New Roman"/>
        </w:rPr>
      </w:pPr>
      <w:r>
        <w:rPr>
          <w:rFonts w:ascii="Times New Roman"/>
        </w:rPr>
        <w:t>B 38</w:t>
      </w:r>
    </w:p>
    <w:tbl>
      <w:tblPr>
        <w:tblStyle w:val="40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5"/>
              <w:framePr/>
              <w:rPr>
                <w:rFonts w:ascii="Times New Roman"/>
              </w:rPr>
            </w:pP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619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iuL+zVAAAABwEAAA8AAAAAAAAAAQAgAAAAIgAAAGRycy9kb3ducmV2LnhtbFBLAQIUABQA&#10;AAAIAIdO4kB/eoSc8wEAANIDAAAOAAAAAAAAAAEAIAAAACQBAABkcnMvZTJvRG9jLnhtbFBLBQYA&#10;AAAABgAGAFkBAACJ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t>备案号：</w:t>
            </w:r>
            <w:r>
              <w:rPr>
                <w:rFonts w:ascii="Times New Roman"/>
              </w:rPr>
              <w:fldChar w:fldCharType="end"/>
            </w:r>
            <w:bookmarkEnd w:id="1"/>
          </w:p>
        </w:tc>
      </w:tr>
    </w:tbl>
    <w:p>
      <w:pPr>
        <w:pStyle w:val="152"/>
        <w:framePr/>
      </w:pPr>
      <w:r>
        <w:t>DB</w:t>
      </w:r>
      <w:bookmarkStart w:id="2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23</w:t>
      </w:r>
      <w:r>
        <w:fldChar w:fldCharType="end"/>
      </w:r>
      <w:bookmarkEnd w:id="2"/>
    </w:p>
    <w:p>
      <w:pPr>
        <w:pStyle w:val="129"/>
        <w:framePr/>
        <w:rPr>
          <w:rFonts w:ascii="Times New Roman" w:hAnsi="Times New Roman"/>
        </w:rPr>
      </w:pPr>
      <w:bookmarkStart w:id="3" w:name="c4"/>
      <w:r>
        <w:rPr>
          <w:rFonts w:ascii="Times New Roman" w:hAnsi="Times New Roman"/>
        </w:rP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黑龙江省</w:t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>地方标准</w:t>
      </w:r>
    </w:p>
    <w:p>
      <w:pPr>
        <w:pStyle w:val="106"/>
        <w:framePr/>
        <w:rPr>
          <w:rFonts w:ascii="Times New Roman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23</w:t>
      </w:r>
      <w:r>
        <w:rPr>
          <w:rFonts w:ascii="Times New Roman"/>
        </w:rPr>
        <w:fldChar w:fldCharType="end"/>
      </w:r>
      <w:bookmarkEnd w:id="4"/>
      <w:r>
        <w:rPr>
          <w:rFonts w:ascii="Times New Roman"/>
        </w:rPr>
        <w:t>/T XXXX—</w:t>
      </w:r>
      <w:r>
        <w:rPr>
          <w:rFonts w:ascii="Times New Roman"/>
        </w:rPr>
        <w:fldChar w:fldCharType="begin">
          <w:ffData>
            <w:name w:val="StdNo2"/>
            <w:enabled/>
            <w:calcOnExit w:val="0"/>
            <w:textInput>
              <w:default w:val="2017"/>
              <w:maxLength w:val="4"/>
            </w:textInput>
          </w:ffData>
        </w:fldChar>
      </w:r>
      <w:bookmarkStart w:id="5" w:name="StdNo2"/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2017</w:t>
      </w:r>
      <w:r>
        <w:rPr>
          <w:rFonts w:ascii="Times New Roman"/>
        </w:rPr>
        <w:fldChar w:fldCharType="end"/>
      </w:r>
      <w:bookmarkEnd w:id="5"/>
    </w:p>
    <w:tbl>
      <w:tblPr>
        <w:tblStyle w:val="40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1"/>
              <w:framePr/>
              <w:rPr>
                <w:rFonts w:ascii="Times New Roman"/>
              </w:rPr>
            </w:pPr>
            <w:bookmarkStart w:id="6" w:name="DT"/>
            <w:r>
              <w:rPr>
                <w:rFonts w:ascii="Times New Roman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t>     </w:t>
            </w:r>
            <w:r>
              <w:rPr>
                <w:rFonts w:ascii="Times New Roman"/>
              </w:rPr>
              <w:fldChar w:fldCharType="end"/>
            </w:r>
            <w:bookmarkEnd w:id="6"/>
          </w:p>
        </w:tc>
      </w:tr>
    </w:tbl>
    <w:p>
      <w:pPr>
        <w:pStyle w:val="106"/>
        <w:framePr/>
        <w:rPr>
          <w:rFonts w:ascii="Times New Roman"/>
        </w:rPr>
      </w:pPr>
    </w:p>
    <w:p>
      <w:pPr>
        <w:pStyle w:val="106"/>
        <w:framePr/>
        <w:rPr>
          <w:rFonts w:ascii="Times New Roman"/>
        </w:rPr>
      </w:pPr>
    </w:p>
    <w:p>
      <w:pPr>
        <w:pStyle w:val="65"/>
        <w:framePr/>
        <w:rPr>
          <w:rFonts w:ascii="Times New Roman"/>
        </w:rPr>
      </w:pPr>
      <w:r>
        <w:rPr>
          <w:rFonts w:ascii="Times New Roman"/>
        </w:rPr>
        <w:t>毛脉酸模栽培技术规程</w:t>
      </w:r>
    </w:p>
    <w:tbl>
      <w:tblPr>
        <w:tblStyle w:val="40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9"/>
              <w:framePr/>
              <w:rPr>
                <w:rFonts w:ascii="Times New Roman"/>
              </w:rPr>
            </w:pPr>
            <w:bookmarkStart w:id="7" w:name="YZBS"/>
            <w:r>
              <w:rPr>
                <w:rFonts w:ascii="Times New Roman"/>
              </w:rPr>
              <w:fldChar w:fldCharType="begin">
                <w:ffData>
                  <w:name w:val="YZBS"/>
                  <w:enabled/>
                  <w:calcOnExit w:val="0"/>
                  <w:textInput>
                    <w:default w:val="点击此处添加与国际标准一致性程度的标识"/>
                  </w:textInput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t>     </w:t>
            </w:r>
            <w:r>
              <w:rPr>
                <w:rFonts w:ascii="Times New Roman"/>
              </w:rPr>
              <w:fldChar w:fldCharType="end"/>
            </w:r>
            <w:bookmarkEnd w:id="7"/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1270" t="0" r="0" b="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4.1pt;margin-top:337.15pt;height:20pt;width:150pt;z-index:-251657216;mso-width-relative:page;mso-height-relative:page;" fillcolor="#FFFFFF" filled="t" stroked="f" coordsize="21600,21600" o:gfxdata="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g0h6zXAAAACwEAAA8AAAAAAAAAAQAgAAAAIgAAAGRycy9kb3ducmV2LnhtbFBLAQIUABQAAAAI&#10;AIdO4kD8IVqk7gEAANIDAAAOAAAAAAAAAAEAIAAAACYBAABkcnMvZTJvRG9jLnhtbFBLBQYAAAAA&#10;BgAGAFkBAACG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3"/>
              <w:framePr/>
              <w:rPr>
                <w:rFonts w:ascii="Times New Roman"/>
              </w:rPr>
            </w:pPr>
          </w:p>
        </w:tc>
      </w:tr>
    </w:tbl>
    <w:p>
      <w:pPr>
        <w:pStyle w:val="80"/>
        <w:framePr w:vAnchor="text" w:hAnchor="page" w:x="1165" w:y="13684"/>
      </w:pPr>
      <w:r>
        <w:fldChar w:fldCharType="begin">
          <w:ffData>
            <w:name w:val="FY"/>
            <w:enabled/>
            <w:calcOnExit w:val="0"/>
            <w:entryMacro w:val="ShowHelp8"/>
            <w:textInput>
              <w:default w:val="2017"/>
              <w:maxLength w:val="4"/>
            </w:textInput>
          </w:ffData>
        </w:fldChar>
      </w:r>
      <w:bookmarkStart w:id="8" w:name="FY"/>
      <w:r>
        <w:instrText xml:space="preserve"> FORMTEXT </w:instrText>
      </w:r>
      <w:r>
        <w:fldChar w:fldCharType="separate"/>
      </w:r>
      <w:r>
        <w:t>2017</w:t>
      </w:r>
      <w:r>
        <w:fldChar w:fldCharType="end"/>
      </w:r>
      <w:bookmarkEnd w:id="8"/>
      <w:r>
        <w:t xml:space="preserve"> - </w:t>
      </w:r>
      <w: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r>
        <w:t xml:space="preserve"> - </w:t>
      </w:r>
      <w:bookmarkStart w:id="9" w:name="FD"/>
      <w: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9"/>
      <w:r>
        <w:t>发布</w: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12700</wp:posOffset>
                </wp:positionH>
                <wp:positionV relativeFrom="page">
                  <wp:posOffset>9374505</wp:posOffset>
                </wp:positionV>
                <wp:extent cx="6270625" cy="0"/>
                <wp:effectExtent l="12700" t="11430" r="12700" b="7620"/>
                <wp:wrapNone/>
                <wp:docPr id="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1pt;margin-top:738.15pt;height:0pt;width:493.75pt;mso-position-vertical-relative:page;z-index:251655168;mso-width-relative:page;mso-height-relative:page;" filled="f" stroked="t" coordsize="21600,21600" o:gfxdata="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dBTUdcA&#10;AAALAQAADwAAAAAAAAABACAAAAAiAAAAZHJzL2Rvd25yZXYueG1sUEsBAhQAFAAAAAgAh07iQJTa&#10;IBmuAQAAUgMAAA4AAAAAAAAAAQAgAAAAJg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10"/>
        <w:framePr w:vAnchor="text" w:hAnchor="page" w:x="7075" w:y="13659"/>
      </w:pPr>
      <w:r>
        <w:fldChar w:fldCharType="begin">
          <w:ffData>
            <w:name w:val="SY"/>
            <w:enabled/>
            <w:calcOnExit w:val="0"/>
            <w:entryMacro w:val="ShowHelp9"/>
            <w:textInput>
              <w:default w:val="2017"/>
              <w:maxLength w:val="4"/>
            </w:textInput>
          </w:ffData>
        </w:fldChar>
      </w:r>
      <w:bookmarkStart w:id="10" w:name="SY"/>
      <w:r>
        <w:instrText xml:space="preserve"> FORMTEXT </w:instrText>
      </w:r>
      <w:r>
        <w:fldChar w:fldCharType="separate"/>
      </w:r>
      <w:r>
        <w:t>2017</w:t>
      </w:r>
      <w:r>
        <w:fldChar w:fldCharType="end"/>
      </w:r>
      <w:bookmarkEnd w:id="10"/>
      <w:r>
        <w:t xml:space="preserve"> - </w:t>
      </w:r>
      <w:bookmarkStart w:id="11" w:name="SM"/>
      <w: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11"/>
      <w:r>
        <w:t xml:space="preserve"> - </w:t>
      </w:r>
      <w:bookmarkStart w:id="12" w:name="SD"/>
      <w: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12"/>
      <w:r>
        <w:t>实施</w:t>
      </w:r>
    </w:p>
    <w:p>
      <w:pPr>
        <w:pStyle w:val="149"/>
        <w:framePr w:w="8891" w:x="1766" w:y="15286"/>
        <w:jc w:val="both"/>
        <w:rPr>
          <w:rFonts w:ascii="Times New Roman"/>
        </w:rPr>
      </w:pPr>
      <w:bookmarkStart w:id="13" w:name="fm"/>
      <w:r>
        <w:rPr>
          <w:rFonts w:ascii="Times New Roman" w:eastAsia="华文中宋"/>
          <w:w w:val="100"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635" t="635" r="0" b="0"/>
                <wp:wrapNone/>
                <wp:docPr id="3" name="L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LB" o:spid="_x0000_s1026" o:spt="1" style="position:absolute;left:0pt;margin-left:142.55pt;margin-top:-310.45pt;height:24pt;width:100pt;z-index:-251658240;mso-width-relative:page;mso-height-relative:page;" fillcolor="#FFFFFF" filled="t" stroked="f" coordsize="21600,2160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bXu1tkAAAANAQAADwAAAAAAAAABACAAAAAiAAAAZHJzL2Rvd25yZXYueG1sUEsBAhQAFAAA&#10;AAgAh07iQKtCIkHuAQAA0gMAAA4AAAAAAAAAAQAgAAAAKAEAAGRycy9lMm9Eb2MueG1sUEsFBgAA&#10;AAAGAAYAWQEAAI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华文中宋"/>
          <w:w w:val="100"/>
          <w:sz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3810" t="3810" r="0" b="0"/>
                <wp:wrapNone/>
                <wp:docPr id="2" name="D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T" o:spid="_x0000_s1026" o:spt="1" style="position:absolute;left:0pt;margin-left:347.55pt;margin-top:-585.45pt;height:18pt;width:90pt;z-index:-251659264;mso-width-relative:page;mso-height-relative:page;" fillcolor="#FFFFFF" filled="t" stroked="f" coordsize="21600,21600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yYoR2gAAAA8BAAAPAAAAAAAAAAEAIAAAACIAAABkcnMvZG93bnJldi54bWxQSwECFAAU&#10;AAAACACHTuJA6j3rt+8BAADSAwAADgAAAAAAAAABACAAAAApAQAAZHJzL2Uyb0RvYy54bWxQSwUG&#10;AAAAAAYABgBZAQAAi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华文中宋"/>
          <w:w w:val="100"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-7021195</wp:posOffset>
                </wp:positionV>
                <wp:extent cx="6120130" cy="0"/>
                <wp:effectExtent l="11430" t="8255" r="12065" b="10795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36.6pt;margin-top:-552.85pt;height:0pt;width:481.9pt;z-index:251656192;mso-width-relative:page;mso-height-relative:page;" filled="f" stroked="t" coordsize="21600,21600" o:gfxdata="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OyWRoNgA&#10;AAAPAQAADwAAAAAAAAABACAAAAAiAAAAZHJzL2Rvd25yZXYueG1sUEsBAhQAFAAAAAgAh07iQH6D&#10;FiKtAQAAUgMAAA4AAAAAAAAAAQAgAAAAJw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华文中宋"/>
          <w:sz w:val="36"/>
        </w:rPr>
        <w:fldChar w:fldCharType="begin">
          <w:ffData>
            <w:name w:val="fm"/>
            <w:enabled/>
            <w:calcOnExit w:val="0"/>
            <w:textInput/>
          </w:ffData>
        </w:fldChar>
      </w:r>
      <w:r>
        <w:rPr>
          <w:rFonts w:ascii="Times New Roman" w:eastAsia="华文中宋"/>
          <w:sz w:val="36"/>
        </w:rPr>
        <w:instrText xml:space="preserve"> FORMTEXT </w:instrText>
      </w:r>
      <w:r>
        <w:rPr>
          <w:rFonts w:ascii="Times New Roman" w:eastAsia="华文中宋"/>
          <w:sz w:val="36"/>
        </w:rPr>
        <w:fldChar w:fldCharType="separate"/>
      </w:r>
      <w:r>
        <w:rPr>
          <w:rFonts w:ascii="Times New Roman" w:eastAsia="华文中宋"/>
          <w:sz w:val="36"/>
        </w:rPr>
        <w:t>     黑龙江省质量技术监督局</w:t>
      </w:r>
      <w:r>
        <w:rPr>
          <w:rFonts w:ascii="Times New Roman" w:eastAsia="华文中宋"/>
          <w:sz w:val="36"/>
        </w:rPr>
        <w:fldChar w:fldCharType="end"/>
      </w:r>
      <w:bookmarkEnd w:id="13"/>
      <w:r>
        <w:rPr>
          <w:rFonts w:ascii="Times New Roman"/>
        </w:rPr>
        <w:t>   </w:t>
      </w:r>
      <w:r>
        <w:rPr>
          <w:rStyle w:val="42"/>
          <w:rFonts w:ascii="Times New Roman"/>
        </w:rPr>
        <w:t>发布</w:t>
      </w:r>
    </w:p>
    <w:p>
      <w:pPr>
        <w:pStyle w:val="24"/>
        <w:rPr>
          <w:rFonts w:ascii="Times New Roman"/>
        </w:rPr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75"/>
        <w:rPr>
          <w:rFonts w:ascii="Times New Roman"/>
        </w:rPr>
      </w:pPr>
      <w:bookmarkStart w:id="14" w:name="_Toc466367640"/>
      <w:bookmarkStart w:id="15" w:name="_Toc500681770"/>
      <w:bookmarkStart w:id="16" w:name="_Toc28404"/>
      <w:r>
        <w:rPr>
          <w:rFonts w:ascii="Times New Roman"/>
        </w:rPr>
        <w:t>前</w:t>
      </w:r>
      <w:bookmarkStart w:id="17" w:name="BKQY"/>
      <w:r>
        <w:rPr>
          <w:rFonts w:ascii="Times New Roman"/>
        </w:rPr>
        <w:t>  言</w:t>
      </w:r>
      <w:bookmarkEnd w:id="14"/>
      <w:bookmarkEnd w:id="15"/>
      <w:bookmarkEnd w:id="16"/>
      <w:bookmarkEnd w:id="17"/>
    </w:p>
    <w:p>
      <w:pPr>
        <w:widowControl/>
        <w:snapToGri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本标准依据GB/T 1.1-2009的编写规则起草。</w:t>
      </w:r>
    </w:p>
    <w:p>
      <w:pPr>
        <w:widowControl/>
        <w:snapToGri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本标准由黑龙江省质量技术监督局提出。</w:t>
      </w:r>
    </w:p>
    <w:p>
      <w:pPr>
        <w:tabs>
          <w:tab w:val="left" w:pos="7020"/>
        </w:tabs>
        <w:ind w:firstLine="420" w:firstLineChars="200"/>
        <w:rPr>
          <w:szCs w:val="21"/>
        </w:rPr>
      </w:pPr>
      <w:r>
        <w:rPr>
          <w:szCs w:val="21"/>
        </w:rPr>
        <w:t>本标准起草单位：黑龙江中医药大学、</w:t>
      </w:r>
      <w:r>
        <w:t>伊春北药祥锋植物药有限公司、伊春市上甘岭林业局。</w:t>
      </w:r>
    </w:p>
    <w:p>
      <w:pPr>
        <w:widowControl/>
        <w:snapToGrid w:val="0"/>
        <w:ind w:firstLine="420" w:firstLineChars="200"/>
        <w:rPr>
          <w:color w:val="FF0000"/>
          <w:kern w:val="0"/>
          <w:szCs w:val="21"/>
        </w:rPr>
      </w:pPr>
      <w:r>
        <w:rPr>
          <w:szCs w:val="21"/>
        </w:rPr>
        <w:t>本标准主要起草人：</w:t>
      </w:r>
      <w:r>
        <w:rPr>
          <w:kern w:val="0"/>
        </w:rPr>
        <w:t>郭盛磊、王振月、丁常宏、李亚杰、刘立彬、张爽、李佳宾。</w:t>
      </w:r>
    </w:p>
    <w:p>
      <w:pPr>
        <w:pStyle w:val="24"/>
        <w:rPr>
          <w:rFonts w:ascii="Times New Roman"/>
        </w:rPr>
      </w:pPr>
    </w:p>
    <w:p>
      <w:pPr>
        <w:pStyle w:val="24"/>
        <w:rPr>
          <w:rFonts w:ascii="Times New Roman"/>
        </w:rPr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93"/>
        <w:rPr>
          <w:rFonts w:ascii="Times New Roman"/>
        </w:rPr>
      </w:pPr>
      <w:bookmarkStart w:id="18" w:name="_Toc466367641"/>
      <w:bookmarkStart w:id="19" w:name="_Toc30083"/>
      <w:bookmarkStart w:id="20" w:name="_Toc500681771"/>
      <w:bookmarkStart w:id="21" w:name="_Toc466367642"/>
      <w:bookmarkStart w:id="22" w:name="_Toc27138"/>
      <w:r>
        <w:rPr>
          <w:rFonts w:ascii="Times New Roman"/>
        </w:rPr>
        <w:t>毛脉酸模栽培技术</w:t>
      </w:r>
      <w:bookmarkEnd w:id="18"/>
      <w:r>
        <w:rPr>
          <w:rFonts w:ascii="Times New Roman"/>
        </w:rPr>
        <w:t>规程</w:t>
      </w:r>
      <w:bookmarkEnd w:id="19"/>
      <w:bookmarkEnd w:id="20"/>
    </w:p>
    <w:p>
      <w:pPr>
        <w:pStyle w:val="55"/>
        <w:ind w:left="0"/>
        <w:rPr>
          <w:rFonts w:ascii="Times New Roman"/>
        </w:rPr>
      </w:pPr>
      <w:bookmarkStart w:id="23" w:name="_Toc500681772"/>
      <w:r>
        <w:rPr>
          <w:rFonts w:ascii="Times New Roman"/>
        </w:rPr>
        <w:t>范围</w:t>
      </w:r>
      <w:bookmarkEnd w:id="21"/>
      <w:bookmarkEnd w:id="22"/>
      <w:bookmarkEnd w:id="23"/>
    </w:p>
    <w:p>
      <w:pPr>
        <w:pStyle w:val="55"/>
        <w:numPr>
          <w:ilvl w:val="0"/>
          <w:numId w:val="0"/>
        </w:numPr>
        <w:spacing w:before="0" w:beforeLines="0" w:after="0" w:afterLines="0"/>
        <w:ind w:firstLine="420" w:firstLineChars="200"/>
        <w:rPr>
          <w:rFonts w:ascii="Times New Roman" w:eastAsia="宋体"/>
          <w:szCs w:val="21"/>
        </w:rPr>
      </w:pPr>
      <w:bookmarkStart w:id="24" w:name="_Toc500681773"/>
      <w:bookmarkStart w:id="25" w:name="_Toc11331"/>
      <w:bookmarkStart w:id="26" w:name="_Toc466367643"/>
      <w:r>
        <w:rPr>
          <w:rFonts w:ascii="Times New Roman" w:eastAsia="宋体"/>
          <w:szCs w:val="21"/>
        </w:rPr>
        <w:t>本标准规定了毛脉酸模（</w:t>
      </w:r>
      <w:r>
        <w:rPr>
          <w:rFonts w:ascii="Times New Roman" w:eastAsia="宋体"/>
          <w:i/>
          <w:szCs w:val="21"/>
        </w:rPr>
        <w:t>Rumex gmelinii</w:t>
      </w:r>
      <w:r>
        <w:rPr>
          <w:rFonts w:ascii="Times New Roman" w:eastAsia="宋体"/>
          <w:szCs w:val="21"/>
        </w:rPr>
        <w:t xml:space="preserve"> Turcz. ex Ledeb.）人工栽培中产地环境、建圃、品种选择、育苗、田间管理、采收与初加工。</w:t>
      </w:r>
      <w:bookmarkEnd w:id="24"/>
      <w:bookmarkStart w:id="27" w:name="_Toc500681774"/>
    </w:p>
    <w:p>
      <w:pPr>
        <w:pStyle w:val="55"/>
        <w:numPr>
          <w:ilvl w:val="0"/>
          <w:numId w:val="0"/>
        </w:numPr>
        <w:spacing w:before="0" w:beforeLines="0" w:after="0" w:afterLines="0"/>
        <w:ind w:firstLine="420" w:firstLineChars="200"/>
        <w:rPr>
          <w:rFonts w:ascii="Times New Roman" w:eastAsia="宋体"/>
          <w:szCs w:val="21"/>
        </w:rPr>
      </w:pPr>
      <w:r>
        <w:rPr>
          <w:rFonts w:ascii="Times New Roman" w:eastAsia="宋体"/>
          <w:szCs w:val="21"/>
        </w:rPr>
        <w:t>本标准适用于毛脉酸模的栽培。</w:t>
      </w:r>
      <w:bookmarkEnd w:id="27"/>
    </w:p>
    <w:p>
      <w:pPr>
        <w:pStyle w:val="55"/>
        <w:ind w:left="0"/>
        <w:rPr>
          <w:rFonts w:ascii="Times New Roman"/>
        </w:rPr>
      </w:pPr>
      <w:bookmarkStart w:id="28" w:name="_Toc500681775"/>
      <w:r>
        <w:rPr>
          <w:rFonts w:ascii="Times New Roman"/>
        </w:rPr>
        <w:t>规范性引用文件</w:t>
      </w:r>
      <w:bookmarkEnd w:id="25"/>
      <w:bookmarkEnd w:id="26"/>
      <w:bookmarkEnd w:id="28"/>
    </w:p>
    <w:p>
      <w:pPr>
        <w:pStyle w:val="24"/>
        <w:rPr>
          <w:rFonts w:ascii="Times New Roman"/>
        </w:rPr>
      </w:pPr>
      <w:r>
        <w:rPr>
          <w:rFonts w:ascii="Times New Roma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4"/>
        <w:rPr>
          <w:rFonts w:ascii="Times New Roman"/>
        </w:rPr>
      </w:pPr>
      <w:bookmarkStart w:id="29" w:name="_Toc30193"/>
      <w:bookmarkStart w:id="30" w:name="_Toc466367644"/>
      <w:r>
        <w:rPr>
          <w:rFonts w:ascii="Times New Roman"/>
        </w:rPr>
        <w:t>GB 3095-2012  大气环境质量标准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GB 5084  农田灌溉水质标准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GB 15618-2008  土壤环境质量标准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NY/T 1276 农药安全使用规范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GBT 83214 农药合理使用准则</w:t>
      </w:r>
    </w:p>
    <w:p>
      <w:pPr>
        <w:pStyle w:val="55"/>
        <w:ind w:left="0"/>
        <w:rPr>
          <w:rFonts w:ascii="Times New Roman"/>
        </w:rPr>
      </w:pPr>
      <w:bookmarkStart w:id="31" w:name="_Toc500681776"/>
      <w:r>
        <w:rPr>
          <w:rFonts w:ascii="Times New Roman"/>
        </w:rPr>
        <w:t>术语</w:t>
      </w:r>
      <w:bookmarkEnd w:id="29"/>
      <w:bookmarkEnd w:id="30"/>
      <w:bookmarkEnd w:id="31"/>
      <w:r>
        <w:rPr>
          <w:rFonts w:ascii="Times New Roman"/>
        </w:rPr>
        <w:t>和定义</w:t>
      </w:r>
    </w:p>
    <w:p>
      <w:pPr>
        <w:pStyle w:val="47"/>
        <w:rPr>
          <w:rFonts w:ascii="Times New Roman"/>
        </w:rPr>
      </w:pPr>
      <w:r>
        <w:rPr>
          <w:rFonts w:ascii="Times New Roman"/>
        </w:rPr>
        <w:t>毛脉酸模</w:t>
      </w:r>
    </w:p>
    <w:p>
      <w:pPr>
        <w:tabs>
          <w:tab w:val="left" w:pos="7020"/>
        </w:tabs>
        <w:ind w:firstLine="420" w:firstLineChars="200"/>
      </w:pPr>
      <w:r>
        <w:rPr>
          <w:rFonts w:hint="eastAsia"/>
        </w:rPr>
        <w:t>毛脉酸模</w:t>
      </w:r>
      <w:r>
        <w:t>蓼科酸模属多年生草植物，主产北温带，在我国东北地区分布广泛，在华北和西北地区也各有分布。适宜黑龙江省全省种植。</w:t>
      </w:r>
    </w:p>
    <w:p>
      <w:pPr>
        <w:pStyle w:val="47"/>
        <w:rPr>
          <w:rFonts w:ascii="Times New Roman"/>
        </w:rPr>
      </w:pPr>
      <w:r>
        <w:rPr>
          <w:rFonts w:ascii="Times New Roman"/>
        </w:rPr>
        <w:t>毛脉酸模种子</w:t>
      </w:r>
    </w:p>
    <w:p>
      <w:pPr>
        <w:tabs>
          <w:tab w:val="left" w:pos="7020"/>
        </w:tabs>
        <w:ind w:firstLine="420" w:firstLineChars="200"/>
      </w:pPr>
      <w:r>
        <w:t xml:space="preserve">本标准所指种子均为带有花被片种子。 </w:t>
      </w:r>
    </w:p>
    <w:p>
      <w:pPr>
        <w:pStyle w:val="55"/>
        <w:ind w:left="0"/>
        <w:rPr>
          <w:rFonts w:ascii="Times New Roman"/>
        </w:rPr>
      </w:pPr>
      <w:bookmarkStart w:id="32" w:name="_Toc500681777"/>
      <w:bookmarkStart w:id="33" w:name="_Toc6343"/>
      <w:bookmarkStart w:id="34" w:name="_Toc466367648"/>
      <w:r>
        <w:rPr>
          <w:rFonts w:ascii="Times New Roman"/>
        </w:rPr>
        <w:t>产地环境</w:t>
      </w:r>
      <w:bookmarkEnd w:id="32"/>
    </w:p>
    <w:p>
      <w:pPr>
        <w:pStyle w:val="47"/>
        <w:rPr>
          <w:rFonts w:ascii="Times New Roman"/>
        </w:rPr>
      </w:pPr>
      <w:bookmarkStart w:id="35" w:name="_Toc500681780"/>
      <w:r>
        <w:rPr>
          <w:rFonts w:ascii="Times New Roman"/>
        </w:rPr>
        <w:t>空气、土壤、水质要求</w:t>
      </w:r>
      <w:bookmarkEnd w:id="35"/>
    </w:p>
    <w:p>
      <w:pPr>
        <w:ind w:firstLine="420" w:firstLineChars="200"/>
      </w:pPr>
      <w:r>
        <w:rPr>
          <w:szCs w:val="20"/>
        </w:rPr>
        <w:t>大气环境应适合GB 3095-2012 二级标准；土壤环境条件符合GB 15618-2008二级标准；灌溉水符合GB 5084-2005标准。</w:t>
      </w:r>
    </w:p>
    <w:p>
      <w:pPr>
        <w:pStyle w:val="55"/>
        <w:ind w:left="0"/>
        <w:rPr>
          <w:rFonts w:ascii="Times New Roman"/>
        </w:rPr>
      </w:pPr>
      <w:bookmarkStart w:id="36" w:name="_Toc22815"/>
      <w:bookmarkStart w:id="37" w:name="_Toc500681781"/>
      <w:r>
        <w:rPr>
          <w:rFonts w:ascii="Times New Roman"/>
        </w:rPr>
        <w:t>建圃</w:t>
      </w:r>
      <w:bookmarkEnd w:id="36"/>
      <w:bookmarkEnd w:id="37"/>
    </w:p>
    <w:p>
      <w:pPr>
        <w:pStyle w:val="47"/>
        <w:rPr>
          <w:rFonts w:ascii="Times New Roman"/>
        </w:rPr>
      </w:pPr>
      <w:bookmarkStart w:id="38" w:name="_Toc6261"/>
      <w:bookmarkStart w:id="39" w:name="_Toc500681782"/>
      <w:r>
        <w:rPr>
          <w:rFonts w:ascii="Times New Roman"/>
        </w:rPr>
        <w:t>选地</w:t>
      </w:r>
      <w:bookmarkEnd w:id="38"/>
      <w:bookmarkEnd w:id="39"/>
    </w:p>
    <w:p>
      <w:pPr>
        <w:pStyle w:val="24"/>
        <w:rPr>
          <w:rFonts w:ascii="Times New Roman"/>
        </w:rPr>
      </w:pPr>
      <w:r>
        <w:rPr>
          <w:rFonts w:ascii="Times New Roman"/>
        </w:rPr>
        <w:t>选择土壤疏松、土层深厚、排水良好、渗水力强的微酸性砂质土壤，地理位置要求交通便利，水电齐全，远离高速公路1000m位移地区。</w:t>
      </w:r>
    </w:p>
    <w:p/>
    <w:p>
      <w:pPr>
        <w:pStyle w:val="47"/>
        <w:rPr>
          <w:rFonts w:ascii="Times New Roman"/>
        </w:rPr>
      </w:pPr>
      <w:r>
        <w:rPr>
          <w:rFonts w:ascii="Times New Roman"/>
        </w:rPr>
        <w:t>施肥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按照每公顷抛洒有机肥15t~30t，打碎耙平。</w:t>
      </w:r>
    </w:p>
    <w:p>
      <w:pPr>
        <w:pStyle w:val="24"/>
        <w:rPr>
          <w:rFonts w:ascii="Times New Roman"/>
        </w:rPr>
      </w:pPr>
    </w:p>
    <w:p>
      <w:pPr>
        <w:pStyle w:val="47"/>
        <w:rPr>
          <w:rFonts w:ascii="Times New Roman"/>
        </w:rPr>
      </w:pPr>
      <w:r>
        <w:rPr>
          <w:rFonts w:ascii="Times New Roman"/>
        </w:rPr>
        <w:t>整地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深翻25cm~35cm，作畦，畦高15cm~20cm，畦宽1.3m~1.5m，畦距30cm，畦长根据实际情况自定。</w:t>
      </w:r>
    </w:p>
    <w:p>
      <w:pPr>
        <w:pStyle w:val="55"/>
        <w:ind w:left="0"/>
        <w:rPr>
          <w:rFonts w:ascii="Times New Roman"/>
        </w:rPr>
      </w:pPr>
      <w:r>
        <w:rPr>
          <w:rFonts w:ascii="Times New Roman"/>
        </w:rPr>
        <w:t>种子采集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种子成熟后，于无风晴天采集生长于东北地区优良植株的成熟饱满种子，放入清洁的布袋或纸袋内，置于通风阴凉干燥处保存备用。</w:t>
      </w:r>
    </w:p>
    <w:p>
      <w:pPr>
        <w:pStyle w:val="31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</w:p>
    <w:p>
      <w:pPr>
        <w:pStyle w:val="55"/>
        <w:ind w:left="0"/>
        <w:rPr>
          <w:rFonts w:ascii="Times New Roman"/>
        </w:rPr>
      </w:pPr>
      <w:bookmarkStart w:id="40" w:name="_Toc500681785"/>
      <w:bookmarkStart w:id="41" w:name="_Toc31243"/>
      <w:r>
        <w:rPr>
          <w:rFonts w:ascii="Times New Roman"/>
        </w:rPr>
        <w:t>育苗</w:t>
      </w:r>
      <w:bookmarkEnd w:id="40"/>
      <w:bookmarkEnd w:id="41"/>
    </w:p>
    <w:p>
      <w:pPr>
        <w:pStyle w:val="47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42" w:name="_Toc23397"/>
      <w:bookmarkStart w:id="43" w:name="_Toc500681787"/>
      <w:r>
        <w:rPr>
          <w:rFonts w:ascii="Times New Roman"/>
        </w:rPr>
        <w:t>种子处理</w:t>
      </w:r>
      <w:bookmarkEnd w:id="42"/>
      <w:bookmarkEnd w:id="43"/>
    </w:p>
    <w:p>
      <w:pPr>
        <w:pStyle w:val="47"/>
        <w:numPr>
          <w:ilvl w:val="1"/>
          <w:numId w:val="0"/>
        </w:numPr>
        <w:ind w:firstLine="420" w:firstLineChars="200"/>
        <w:rPr>
          <w:rFonts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44" w:name="_Toc500681788"/>
      <w:bookmarkStart w:id="45" w:name="_Toc2245"/>
      <w:r>
        <w:rPr>
          <w:rFonts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将种子在播种前温水浸种24h，捞出，沥干后播种。</w:t>
      </w:r>
    </w:p>
    <w:p>
      <w:pPr>
        <w:pStyle w:val="47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播种</w:t>
      </w:r>
      <w:bookmarkEnd w:id="44"/>
      <w:bookmarkEnd w:id="45"/>
    </w:p>
    <w:p>
      <w:pPr>
        <w:pStyle w:val="8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将经处理的种子以条播的方式播种于所作畦上，行距25cm~30cm，沟深2cm~3cm，每公顷播种量为35kg~55kg。播种后覆土0.5cm~1cm，镇压。</w:t>
      </w:r>
    </w:p>
    <w:p>
      <w:pPr>
        <w:pStyle w:val="55"/>
        <w:ind w:left="0"/>
        <w:rPr>
          <w:rFonts w:ascii="Times New Roman"/>
        </w:rPr>
      </w:pPr>
      <w:bookmarkStart w:id="46" w:name="_Toc15139"/>
      <w:bookmarkStart w:id="47" w:name="_Toc19895"/>
      <w:bookmarkStart w:id="48" w:name="_Toc585"/>
      <w:bookmarkStart w:id="49" w:name="_Toc14925"/>
      <w:bookmarkStart w:id="50" w:name="_Toc500681789"/>
      <w:bookmarkStart w:id="51" w:name="_Toc11140"/>
      <w:bookmarkStart w:id="52" w:name="_Toc12603"/>
      <w:bookmarkStart w:id="53" w:name="_Toc12888"/>
      <w:bookmarkStart w:id="54" w:name="_Toc27630"/>
      <w:bookmarkStart w:id="55" w:name="_Toc3537"/>
      <w:bookmarkStart w:id="56" w:name="_Toc466367920"/>
      <w:r>
        <w:rPr>
          <w:rFonts w:ascii="Times New Roman"/>
        </w:rPr>
        <w:t>田间管理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47"/>
        <w:rPr>
          <w:rFonts w:ascii="Times New Roman"/>
        </w:rPr>
      </w:pPr>
      <w:r>
        <w:rPr>
          <w:rFonts w:ascii="Times New Roman"/>
        </w:rPr>
        <w:t>间苗</w:t>
      </w:r>
    </w:p>
    <w:p>
      <w:pPr>
        <w:pStyle w:val="47"/>
        <w:numPr>
          <w:ilvl w:val="1"/>
          <w:numId w:val="0"/>
        </w:numPr>
        <w:ind w:firstLine="420" w:firstLineChars="200"/>
        <w:rPr>
          <w:rFonts w:ascii="Times New Roman"/>
        </w:rPr>
      </w:pPr>
      <w:r>
        <w:rPr>
          <w:rFonts w:ascii="Times New Roman" w:eastAsia="宋体"/>
        </w:rPr>
        <w:t>当苗高5cm~10cm时，第一次间苗，株距15cm~30cm；当苗高30cm~50cm时，第二次间苗，株距为40cm~60cm，亩保苗数4500株</w:t>
      </w:r>
    </w:p>
    <w:p>
      <w:pPr>
        <w:pStyle w:val="47"/>
        <w:rPr>
          <w:rFonts w:ascii="Times New Roman"/>
        </w:rPr>
      </w:pPr>
      <w:bookmarkStart w:id="57" w:name="_Toc19079"/>
      <w:bookmarkStart w:id="58" w:name="_Toc500681790"/>
      <w:r>
        <w:rPr>
          <w:rFonts w:ascii="Times New Roman"/>
        </w:rPr>
        <w:t>除草</w:t>
      </w:r>
      <w:bookmarkEnd w:id="57"/>
      <w:bookmarkEnd w:id="58"/>
    </w:p>
    <w:p>
      <w:pPr>
        <w:pStyle w:val="24"/>
        <w:rPr>
          <w:rFonts w:ascii="Times New Roman"/>
        </w:rPr>
      </w:pPr>
      <w:r>
        <w:rPr>
          <w:rFonts w:ascii="Times New Roman"/>
        </w:rPr>
        <w:t>待苗出齐后，开始进行人工除草。</w:t>
      </w:r>
    </w:p>
    <w:p>
      <w:pPr>
        <w:pStyle w:val="47"/>
        <w:rPr>
          <w:rFonts w:ascii="Times New Roman"/>
        </w:rPr>
      </w:pPr>
      <w:bookmarkStart w:id="59" w:name="_Toc500681791"/>
      <w:bookmarkStart w:id="60" w:name="_Toc30898"/>
      <w:r>
        <w:rPr>
          <w:rFonts w:ascii="Times New Roman"/>
        </w:rPr>
        <w:t>水分管理</w:t>
      </w:r>
      <w:bookmarkEnd w:id="59"/>
      <w:bookmarkEnd w:id="60"/>
    </w:p>
    <w:p>
      <w:pPr>
        <w:pStyle w:val="47"/>
        <w:numPr>
          <w:ilvl w:val="1"/>
          <w:numId w:val="0"/>
        </w:numPr>
        <w:ind w:firstLine="420" w:firstLineChars="200"/>
        <w:rPr>
          <w:rFonts w:ascii="Times New Roman" w:eastAsia="宋体"/>
        </w:rPr>
      </w:pPr>
      <w:bookmarkStart w:id="61" w:name="_Toc500681792"/>
      <w:bookmarkStart w:id="62" w:name="_Toc7307"/>
      <w:bookmarkStart w:id="63" w:name="_Toc20261"/>
      <w:bookmarkStart w:id="64" w:name="_Toc30534"/>
      <w:bookmarkStart w:id="65" w:name="_Toc7353"/>
      <w:bookmarkStart w:id="66" w:name="_Toc10682"/>
      <w:bookmarkStart w:id="67" w:name="_Toc20515"/>
      <w:bookmarkStart w:id="68" w:name="_Toc19802"/>
      <w:bookmarkStart w:id="69" w:name="_Toc800"/>
      <w:bookmarkStart w:id="72" w:name="_GoBack"/>
      <w:bookmarkEnd w:id="72"/>
      <w:r>
        <w:rPr>
          <w:rFonts w:ascii="Times New Roman" w:eastAsia="宋体"/>
        </w:rPr>
        <w:t>在毛脉酸模生长季，视降雨情况，干旱时进行喷灌，水涝时进行排水，保证苗株正常生长。</w:t>
      </w:r>
      <w:r>
        <w:rPr>
          <w:rFonts w:hint="eastAsia" w:ascii="Times New Roman" w:eastAsia="宋体"/>
        </w:rPr>
        <w:t>灌溉水水质应符合GB 5084农田灌溉水质二级标准。</w:t>
      </w:r>
    </w:p>
    <w:p>
      <w:pPr>
        <w:pStyle w:val="47"/>
        <w:rPr>
          <w:rFonts w:ascii="Times New Roman"/>
        </w:rPr>
      </w:pPr>
      <w:r>
        <w:rPr>
          <w:rFonts w:ascii="Times New Roman"/>
        </w:rPr>
        <w:t>虫害防治</w:t>
      </w:r>
      <w:bookmarkEnd w:id="61"/>
      <w:r>
        <w:rPr>
          <w:rFonts w:ascii="Times New Roman"/>
        </w:rPr>
        <w:t> 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pStyle w:val="24"/>
        <w:rPr>
          <w:rFonts w:ascii="Times New Roman"/>
        </w:rPr>
      </w:pPr>
      <w:r>
        <w:rPr>
          <w:rFonts w:ascii="Times New Roman"/>
        </w:rPr>
        <w:t>为防治夜蛾科食叶害虫的幼虫，在四周环撒长效杀虫剂，杀虫剂符合NY/T 1276规范和GBT 83214标准。</w:t>
      </w:r>
    </w:p>
    <w:p>
      <w:pPr>
        <w:pStyle w:val="55"/>
        <w:ind w:left="0"/>
        <w:rPr>
          <w:rFonts w:ascii="Times New Roman"/>
        </w:rPr>
      </w:pPr>
      <w:bookmarkStart w:id="70" w:name="_Toc22455"/>
      <w:bookmarkStart w:id="71" w:name="_Toc500681793"/>
      <w:r>
        <w:rPr>
          <w:rFonts w:ascii="Times New Roman"/>
        </w:rPr>
        <w:t>采收</w:t>
      </w:r>
      <w:bookmarkEnd w:id="70"/>
      <w:bookmarkEnd w:id="71"/>
      <w:r>
        <w:rPr>
          <w:rFonts w:ascii="Times New Roman"/>
        </w:rPr>
        <w:t>与初加工</w:t>
      </w:r>
    </w:p>
    <w:p>
      <w:pPr>
        <w:pStyle w:val="24"/>
        <w:rPr>
          <w:rFonts w:ascii="Times New Roman"/>
        </w:rPr>
      </w:pPr>
      <w:r>
        <w:rPr>
          <w:rFonts w:ascii="Times New Roman"/>
        </w:rPr>
        <w:t>毛脉酸模的利用部位为根。在2~3年后进行采收，按等级进行分级处理。</w:t>
      </w:r>
    </w:p>
    <w:p>
      <w:pPr>
        <w:pStyle w:val="55"/>
        <w:ind w:left="0"/>
        <w:rPr>
          <w:rFonts w:ascii="Times New Roman"/>
        </w:rPr>
      </w:pPr>
      <w:r>
        <w:rPr>
          <w:rFonts w:ascii="Times New Roman"/>
        </w:rPr>
        <w:t>建立生产档案</w:t>
      </w:r>
    </w:p>
    <w:bookmarkEnd w:id="33"/>
    <w:bookmarkEnd w:id="34"/>
    <w:p>
      <w:pPr>
        <w:pStyle w:val="24"/>
        <w:rPr>
          <w:rFonts w:ascii="Times New Roman"/>
        </w:rPr>
      </w:pPr>
      <w:r>
        <w:rPr>
          <w:rFonts w:ascii="Times New Roman"/>
        </w:rPr>
        <w:t>建立毛脉酸模田间档案，记录全过程的农事操作，以备核查，特制定本制度。</w:t>
      </w:r>
    </w:p>
    <w:p>
      <w:pPr>
        <w:pStyle w:val="24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              </w:t>
      </w:r>
      <w:r>
        <w:rPr>
          <w:rFonts w:ascii="Times New Roman"/>
          <w:u w:val="single"/>
        </w:rPr>
        <w:t xml:space="preserve">                                                   </w:t>
      </w:r>
      <w:r>
        <w:rPr>
          <w:rFonts w:ascii="Times New Roman"/>
        </w:rPr>
        <w:t xml:space="preserve">              </w:t>
      </w:r>
    </w:p>
    <w:p>
      <w:pPr>
        <w:pStyle w:val="24"/>
        <w:rPr>
          <w:rFonts w:ascii="Times New Roman"/>
        </w:rPr>
      </w:pPr>
    </w:p>
    <w:p>
      <w:pPr>
        <w:pStyle w:val="24"/>
        <w:rPr>
          <w:rFonts w:ascii="Times New Roman"/>
        </w:rPr>
      </w:pPr>
    </w:p>
    <w:p>
      <w:pPr>
        <w:pStyle w:val="24"/>
        <w:rPr>
          <w:rFonts w:ascii="Times New Roman"/>
        </w:rPr>
      </w:pP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0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4"/>
    </w:pPr>
    <w:r>
      <w:t>DB23/T</w:t>
    </w:r>
    <w:r>
      <w:rPr>
        <w:rFonts w:hint="eastAsia"/>
      </w:rPr>
      <w:t xml:space="preserve"> </w:t>
    </w:r>
    <w:r>
      <w:t>XXXX—201</w:t>
    </w:r>
    <w:r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8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31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12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55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8"/>
      <w:suff w:val="nothing"/>
      <w:lvlText w:val="%1.%2.%3.%4.%5　"/>
      <w:lvlJc w:val="left"/>
      <w:pPr>
        <w:ind w:left="73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14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6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118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0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2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14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9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23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76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6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14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6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0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5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1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5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7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0"/>
  </w:num>
  <w:num w:numId="12">
    <w:abstractNumId w:val="9"/>
  </w:num>
  <w:num w:numId="13">
    <w:abstractNumId w:val="15"/>
  </w:num>
  <w:num w:numId="14">
    <w:abstractNumId w:val="3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042E"/>
    <w:rsid w:val="00000868"/>
    <w:rsid w:val="00000E6B"/>
    <w:rsid w:val="0000145C"/>
    <w:rsid w:val="0000185F"/>
    <w:rsid w:val="00002169"/>
    <w:rsid w:val="0000586F"/>
    <w:rsid w:val="000072B3"/>
    <w:rsid w:val="00012B16"/>
    <w:rsid w:val="00013D86"/>
    <w:rsid w:val="00013E02"/>
    <w:rsid w:val="00016928"/>
    <w:rsid w:val="0002143C"/>
    <w:rsid w:val="00025A65"/>
    <w:rsid w:val="00025E82"/>
    <w:rsid w:val="00026340"/>
    <w:rsid w:val="00026C31"/>
    <w:rsid w:val="00027280"/>
    <w:rsid w:val="00031749"/>
    <w:rsid w:val="000320A7"/>
    <w:rsid w:val="00035925"/>
    <w:rsid w:val="00035A24"/>
    <w:rsid w:val="0004096C"/>
    <w:rsid w:val="0005742C"/>
    <w:rsid w:val="00062B00"/>
    <w:rsid w:val="00065972"/>
    <w:rsid w:val="00067CDF"/>
    <w:rsid w:val="00073F1A"/>
    <w:rsid w:val="000744DA"/>
    <w:rsid w:val="00074FBE"/>
    <w:rsid w:val="000777DC"/>
    <w:rsid w:val="00083A09"/>
    <w:rsid w:val="00084142"/>
    <w:rsid w:val="0009005E"/>
    <w:rsid w:val="000920E6"/>
    <w:rsid w:val="00092857"/>
    <w:rsid w:val="00093A7C"/>
    <w:rsid w:val="00097508"/>
    <w:rsid w:val="000A20A9"/>
    <w:rsid w:val="000A48B1"/>
    <w:rsid w:val="000A4F6B"/>
    <w:rsid w:val="000A71CF"/>
    <w:rsid w:val="000A7BAF"/>
    <w:rsid w:val="000B1A35"/>
    <w:rsid w:val="000B3143"/>
    <w:rsid w:val="000C6B05"/>
    <w:rsid w:val="000C6DD6"/>
    <w:rsid w:val="000C700D"/>
    <w:rsid w:val="000C73D4"/>
    <w:rsid w:val="000D3D4C"/>
    <w:rsid w:val="000D4F51"/>
    <w:rsid w:val="000D718B"/>
    <w:rsid w:val="000E07A7"/>
    <w:rsid w:val="000E0C46"/>
    <w:rsid w:val="000E6B7C"/>
    <w:rsid w:val="000E7604"/>
    <w:rsid w:val="000E7CC4"/>
    <w:rsid w:val="000F030C"/>
    <w:rsid w:val="000F129C"/>
    <w:rsid w:val="00100B7A"/>
    <w:rsid w:val="001056DE"/>
    <w:rsid w:val="00107B07"/>
    <w:rsid w:val="001103D0"/>
    <w:rsid w:val="001122EE"/>
    <w:rsid w:val="001124C0"/>
    <w:rsid w:val="00112574"/>
    <w:rsid w:val="00117910"/>
    <w:rsid w:val="0012044D"/>
    <w:rsid w:val="001245D1"/>
    <w:rsid w:val="0013175F"/>
    <w:rsid w:val="00136756"/>
    <w:rsid w:val="0014039D"/>
    <w:rsid w:val="001409D2"/>
    <w:rsid w:val="00144619"/>
    <w:rsid w:val="00145DF6"/>
    <w:rsid w:val="00150BCD"/>
    <w:rsid w:val="001512B4"/>
    <w:rsid w:val="001524E6"/>
    <w:rsid w:val="001545D9"/>
    <w:rsid w:val="00154935"/>
    <w:rsid w:val="00160C32"/>
    <w:rsid w:val="001620A5"/>
    <w:rsid w:val="00164D01"/>
    <w:rsid w:val="00164E53"/>
    <w:rsid w:val="0016699D"/>
    <w:rsid w:val="00173A28"/>
    <w:rsid w:val="00175159"/>
    <w:rsid w:val="00176208"/>
    <w:rsid w:val="001813EE"/>
    <w:rsid w:val="0018211B"/>
    <w:rsid w:val="001840D3"/>
    <w:rsid w:val="001850A5"/>
    <w:rsid w:val="001900F8"/>
    <w:rsid w:val="00191258"/>
    <w:rsid w:val="00192680"/>
    <w:rsid w:val="00193037"/>
    <w:rsid w:val="00193A2C"/>
    <w:rsid w:val="00194D06"/>
    <w:rsid w:val="00196DD3"/>
    <w:rsid w:val="001A02ED"/>
    <w:rsid w:val="001A288E"/>
    <w:rsid w:val="001A485A"/>
    <w:rsid w:val="001B3769"/>
    <w:rsid w:val="001B4316"/>
    <w:rsid w:val="001B6DC2"/>
    <w:rsid w:val="001C149C"/>
    <w:rsid w:val="001C21AC"/>
    <w:rsid w:val="001C47BA"/>
    <w:rsid w:val="001C572B"/>
    <w:rsid w:val="001C59EA"/>
    <w:rsid w:val="001D0327"/>
    <w:rsid w:val="001D406C"/>
    <w:rsid w:val="001D41EE"/>
    <w:rsid w:val="001E0380"/>
    <w:rsid w:val="001E05B0"/>
    <w:rsid w:val="001E099A"/>
    <w:rsid w:val="001E13B1"/>
    <w:rsid w:val="001E5012"/>
    <w:rsid w:val="001E7EF9"/>
    <w:rsid w:val="001F13E2"/>
    <w:rsid w:val="001F3A19"/>
    <w:rsid w:val="00201519"/>
    <w:rsid w:val="0020233D"/>
    <w:rsid w:val="00205BF8"/>
    <w:rsid w:val="00206A38"/>
    <w:rsid w:val="002126E7"/>
    <w:rsid w:val="00212A4B"/>
    <w:rsid w:val="00221DD9"/>
    <w:rsid w:val="00225223"/>
    <w:rsid w:val="00234467"/>
    <w:rsid w:val="00236867"/>
    <w:rsid w:val="00237D8D"/>
    <w:rsid w:val="00241DA2"/>
    <w:rsid w:val="00247911"/>
    <w:rsid w:val="00247FEE"/>
    <w:rsid w:val="00250E7D"/>
    <w:rsid w:val="00254498"/>
    <w:rsid w:val="002565D5"/>
    <w:rsid w:val="002622C0"/>
    <w:rsid w:val="00265161"/>
    <w:rsid w:val="002671A1"/>
    <w:rsid w:val="0026762F"/>
    <w:rsid w:val="002778AE"/>
    <w:rsid w:val="0028269A"/>
    <w:rsid w:val="00283590"/>
    <w:rsid w:val="00286973"/>
    <w:rsid w:val="00292755"/>
    <w:rsid w:val="00294E70"/>
    <w:rsid w:val="002A0BBE"/>
    <w:rsid w:val="002A1924"/>
    <w:rsid w:val="002A1B7F"/>
    <w:rsid w:val="002A1D94"/>
    <w:rsid w:val="002A35E2"/>
    <w:rsid w:val="002A4717"/>
    <w:rsid w:val="002A7420"/>
    <w:rsid w:val="002B0F12"/>
    <w:rsid w:val="002B1308"/>
    <w:rsid w:val="002B2B84"/>
    <w:rsid w:val="002B2BF5"/>
    <w:rsid w:val="002B4554"/>
    <w:rsid w:val="002C72D8"/>
    <w:rsid w:val="002D11FA"/>
    <w:rsid w:val="002D693D"/>
    <w:rsid w:val="002E0332"/>
    <w:rsid w:val="002E0DDF"/>
    <w:rsid w:val="002E1C66"/>
    <w:rsid w:val="002E1D67"/>
    <w:rsid w:val="002E2906"/>
    <w:rsid w:val="002E5635"/>
    <w:rsid w:val="002E64C3"/>
    <w:rsid w:val="002E6A2C"/>
    <w:rsid w:val="002F1D8C"/>
    <w:rsid w:val="002F21DA"/>
    <w:rsid w:val="00301F39"/>
    <w:rsid w:val="00307F65"/>
    <w:rsid w:val="0031611A"/>
    <w:rsid w:val="0032332D"/>
    <w:rsid w:val="003248C7"/>
    <w:rsid w:val="00324BB6"/>
    <w:rsid w:val="00325926"/>
    <w:rsid w:val="00327A8A"/>
    <w:rsid w:val="00336610"/>
    <w:rsid w:val="0034268B"/>
    <w:rsid w:val="00343F73"/>
    <w:rsid w:val="00345060"/>
    <w:rsid w:val="00346687"/>
    <w:rsid w:val="0035323B"/>
    <w:rsid w:val="003609D2"/>
    <w:rsid w:val="00363F22"/>
    <w:rsid w:val="00366483"/>
    <w:rsid w:val="00366D99"/>
    <w:rsid w:val="00375564"/>
    <w:rsid w:val="0037557C"/>
    <w:rsid w:val="003819D0"/>
    <w:rsid w:val="00383191"/>
    <w:rsid w:val="00384AD9"/>
    <w:rsid w:val="00386DED"/>
    <w:rsid w:val="003912E7"/>
    <w:rsid w:val="00391499"/>
    <w:rsid w:val="00392772"/>
    <w:rsid w:val="00393947"/>
    <w:rsid w:val="003A2275"/>
    <w:rsid w:val="003A4456"/>
    <w:rsid w:val="003A6A4F"/>
    <w:rsid w:val="003A7088"/>
    <w:rsid w:val="003B00DF"/>
    <w:rsid w:val="003B1275"/>
    <w:rsid w:val="003B1778"/>
    <w:rsid w:val="003B2018"/>
    <w:rsid w:val="003B5E78"/>
    <w:rsid w:val="003B7BE6"/>
    <w:rsid w:val="003C11CB"/>
    <w:rsid w:val="003C2DDC"/>
    <w:rsid w:val="003C75F3"/>
    <w:rsid w:val="003C78A3"/>
    <w:rsid w:val="003D071D"/>
    <w:rsid w:val="003E1867"/>
    <w:rsid w:val="003E3F96"/>
    <w:rsid w:val="003E5253"/>
    <w:rsid w:val="003E5729"/>
    <w:rsid w:val="003F288A"/>
    <w:rsid w:val="003F4EE0"/>
    <w:rsid w:val="003F720F"/>
    <w:rsid w:val="00402153"/>
    <w:rsid w:val="00402A6B"/>
    <w:rsid w:val="00402FC1"/>
    <w:rsid w:val="00416AEC"/>
    <w:rsid w:val="00416EA0"/>
    <w:rsid w:val="004172E7"/>
    <w:rsid w:val="004220EB"/>
    <w:rsid w:val="004239BF"/>
    <w:rsid w:val="00425082"/>
    <w:rsid w:val="00430618"/>
    <w:rsid w:val="004319F8"/>
    <w:rsid w:val="00431DEB"/>
    <w:rsid w:val="00446B29"/>
    <w:rsid w:val="00453F9A"/>
    <w:rsid w:val="00455E7E"/>
    <w:rsid w:val="004619E8"/>
    <w:rsid w:val="00462CBC"/>
    <w:rsid w:val="00464E1A"/>
    <w:rsid w:val="00471E91"/>
    <w:rsid w:val="004728BF"/>
    <w:rsid w:val="00474675"/>
    <w:rsid w:val="0047470C"/>
    <w:rsid w:val="00476424"/>
    <w:rsid w:val="0049464D"/>
    <w:rsid w:val="00496BFA"/>
    <w:rsid w:val="004975A9"/>
    <w:rsid w:val="004A35F9"/>
    <w:rsid w:val="004A685D"/>
    <w:rsid w:val="004B185D"/>
    <w:rsid w:val="004B18C8"/>
    <w:rsid w:val="004B1B1A"/>
    <w:rsid w:val="004B24C1"/>
    <w:rsid w:val="004B2EB1"/>
    <w:rsid w:val="004B3FF5"/>
    <w:rsid w:val="004B6095"/>
    <w:rsid w:val="004B60AF"/>
    <w:rsid w:val="004C292F"/>
    <w:rsid w:val="004C3373"/>
    <w:rsid w:val="004C4F85"/>
    <w:rsid w:val="004C7A8F"/>
    <w:rsid w:val="004D092A"/>
    <w:rsid w:val="004D68B1"/>
    <w:rsid w:val="004E098A"/>
    <w:rsid w:val="004F3FE2"/>
    <w:rsid w:val="004F4E74"/>
    <w:rsid w:val="004F6840"/>
    <w:rsid w:val="00500BDF"/>
    <w:rsid w:val="005011BC"/>
    <w:rsid w:val="00501835"/>
    <w:rsid w:val="00505C1B"/>
    <w:rsid w:val="00510280"/>
    <w:rsid w:val="00513D73"/>
    <w:rsid w:val="005145A3"/>
    <w:rsid w:val="00514A43"/>
    <w:rsid w:val="005174E5"/>
    <w:rsid w:val="00522393"/>
    <w:rsid w:val="00522620"/>
    <w:rsid w:val="00525656"/>
    <w:rsid w:val="00534C02"/>
    <w:rsid w:val="005356E0"/>
    <w:rsid w:val="0054264B"/>
    <w:rsid w:val="00543786"/>
    <w:rsid w:val="00543C9C"/>
    <w:rsid w:val="005479D9"/>
    <w:rsid w:val="00550172"/>
    <w:rsid w:val="00551E58"/>
    <w:rsid w:val="00552BCF"/>
    <w:rsid w:val="00552EC4"/>
    <w:rsid w:val="005533D7"/>
    <w:rsid w:val="00557B4F"/>
    <w:rsid w:val="00561B0F"/>
    <w:rsid w:val="005703DE"/>
    <w:rsid w:val="00575911"/>
    <w:rsid w:val="00580734"/>
    <w:rsid w:val="0058464E"/>
    <w:rsid w:val="005932C1"/>
    <w:rsid w:val="00595A13"/>
    <w:rsid w:val="005A01CB"/>
    <w:rsid w:val="005A58FF"/>
    <w:rsid w:val="005A5EAF"/>
    <w:rsid w:val="005A64C0"/>
    <w:rsid w:val="005B3C11"/>
    <w:rsid w:val="005B4271"/>
    <w:rsid w:val="005C1C28"/>
    <w:rsid w:val="005C2887"/>
    <w:rsid w:val="005C2978"/>
    <w:rsid w:val="005C2AAA"/>
    <w:rsid w:val="005C325E"/>
    <w:rsid w:val="005C3C61"/>
    <w:rsid w:val="005C6DB5"/>
    <w:rsid w:val="005C7AD0"/>
    <w:rsid w:val="005D4207"/>
    <w:rsid w:val="005E1765"/>
    <w:rsid w:val="005E19E7"/>
    <w:rsid w:val="005E2281"/>
    <w:rsid w:val="005E4A10"/>
    <w:rsid w:val="005E695B"/>
    <w:rsid w:val="005F1FD6"/>
    <w:rsid w:val="005F2693"/>
    <w:rsid w:val="005F6569"/>
    <w:rsid w:val="00606F03"/>
    <w:rsid w:val="006112EB"/>
    <w:rsid w:val="006141C4"/>
    <w:rsid w:val="0061716C"/>
    <w:rsid w:val="00620E04"/>
    <w:rsid w:val="006242F7"/>
    <w:rsid w:val="006243A1"/>
    <w:rsid w:val="00624868"/>
    <w:rsid w:val="00626CD7"/>
    <w:rsid w:val="00627F27"/>
    <w:rsid w:val="00630473"/>
    <w:rsid w:val="00632E56"/>
    <w:rsid w:val="00635CBA"/>
    <w:rsid w:val="006368CD"/>
    <w:rsid w:val="0064338B"/>
    <w:rsid w:val="0064640E"/>
    <w:rsid w:val="00646542"/>
    <w:rsid w:val="0064724D"/>
    <w:rsid w:val="006504F4"/>
    <w:rsid w:val="00654BC9"/>
    <w:rsid w:val="006552FD"/>
    <w:rsid w:val="0066221F"/>
    <w:rsid w:val="00663AF3"/>
    <w:rsid w:val="00664450"/>
    <w:rsid w:val="00665B2C"/>
    <w:rsid w:val="00666B6C"/>
    <w:rsid w:val="00676384"/>
    <w:rsid w:val="00682682"/>
    <w:rsid w:val="00682702"/>
    <w:rsid w:val="00682B77"/>
    <w:rsid w:val="00685D32"/>
    <w:rsid w:val="00686A77"/>
    <w:rsid w:val="00690DF4"/>
    <w:rsid w:val="006910A5"/>
    <w:rsid w:val="006917C7"/>
    <w:rsid w:val="00692216"/>
    <w:rsid w:val="00692368"/>
    <w:rsid w:val="00697043"/>
    <w:rsid w:val="00697E63"/>
    <w:rsid w:val="006A2EBC"/>
    <w:rsid w:val="006A3FD8"/>
    <w:rsid w:val="006A5EA0"/>
    <w:rsid w:val="006A783B"/>
    <w:rsid w:val="006A7B33"/>
    <w:rsid w:val="006A7E81"/>
    <w:rsid w:val="006B4E13"/>
    <w:rsid w:val="006B75DD"/>
    <w:rsid w:val="006C376C"/>
    <w:rsid w:val="006C4DD8"/>
    <w:rsid w:val="006C67E0"/>
    <w:rsid w:val="006C7ABA"/>
    <w:rsid w:val="006D0D60"/>
    <w:rsid w:val="006D1122"/>
    <w:rsid w:val="006D1953"/>
    <w:rsid w:val="006D3C00"/>
    <w:rsid w:val="006D58E9"/>
    <w:rsid w:val="006E1400"/>
    <w:rsid w:val="006E1B4D"/>
    <w:rsid w:val="006E3675"/>
    <w:rsid w:val="006E4A7F"/>
    <w:rsid w:val="006F09C1"/>
    <w:rsid w:val="007037F3"/>
    <w:rsid w:val="00704DF6"/>
    <w:rsid w:val="0070651C"/>
    <w:rsid w:val="00707621"/>
    <w:rsid w:val="007076A3"/>
    <w:rsid w:val="00711096"/>
    <w:rsid w:val="0071274F"/>
    <w:rsid w:val="007132A3"/>
    <w:rsid w:val="00716421"/>
    <w:rsid w:val="00720AA0"/>
    <w:rsid w:val="00722CEB"/>
    <w:rsid w:val="00724EFB"/>
    <w:rsid w:val="00727563"/>
    <w:rsid w:val="007308E9"/>
    <w:rsid w:val="00736E80"/>
    <w:rsid w:val="007419C3"/>
    <w:rsid w:val="0074300D"/>
    <w:rsid w:val="007467A7"/>
    <w:rsid w:val="007469DD"/>
    <w:rsid w:val="0074741B"/>
    <w:rsid w:val="0074759E"/>
    <w:rsid w:val="007478EA"/>
    <w:rsid w:val="0075377A"/>
    <w:rsid w:val="0075415C"/>
    <w:rsid w:val="00761F2C"/>
    <w:rsid w:val="00763502"/>
    <w:rsid w:val="00775C80"/>
    <w:rsid w:val="00775CFC"/>
    <w:rsid w:val="007802BD"/>
    <w:rsid w:val="00782758"/>
    <w:rsid w:val="007913AB"/>
    <w:rsid w:val="007914F7"/>
    <w:rsid w:val="007A0515"/>
    <w:rsid w:val="007A4219"/>
    <w:rsid w:val="007B1625"/>
    <w:rsid w:val="007B706E"/>
    <w:rsid w:val="007B71EB"/>
    <w:rsid w:val="007C4396"/>
    <w:rsid w:val="007C6205"/>
    <w:rsid w:val="007C686A"/>
    <w:rsid w:val="007C728E"/>
    <w:rsid w:val="007D1856"/>
    <w:rsid w:val="007D2C53"/>
    <w:rsid w:val="007D3D60"/>
    <w:rsid w:val="007E1980"/>
    <w:rsid w:val="007E4B76"/>
    <w:rsid w:val="007E5EA8"/>
    <w:rsid w:val="007F0CF1"/>
    <w:rsid w:val="007F12A5"/>
    <w:rsid w:val="007F2979"/>
    <w:rsid w:val="007F4CF1"/>
    <w:rsid w:val="007F758D"/>
    <w:rsid w:val="007F7755"/>
    <w:rsid w:val="007F78AE"/>
    <w:rsid w:val="007F7D52"/>
    <w:rsid w:val="00803263"/>
    <w:rsid w:val="0080654C"/>
    <w:rsid w:val="008071C6"/>
    <w:rsid w:val="0081417C"/>
    <w:rsid w:val="00816C70"/>
    <w:rsid w:val="00817A00"/>
    <w:rsid w:val="008200D6"/>
    <w:rsid w:val="008229DA"/>
    <w:rsid w:val="0082309C"/>
    <w:rsid w:val="0082772B"/>
    <w:rsid w:val="00835DB3"/>
    <w:rsid w:val="0083617B"/>
    <w:rsid w:val="008371BD"/>
    <w:rsid w:val="00841EFB"/>
    <w:rsid w:val="00842779"/>
    <w:rsid w:val="008504A8"/>
    <w:rsid w:val="0085282E"/>
    <w:rsid w:val="00853A7C"/>
    <w:rsid w:val="00862DEA"/>
    <w:rsid w:val="00863668"/>
    <w:rsid w:val="00867046"/>
    <w:rsid w:val="0087198C"/>
    <w:rsid w:val="00872C1F"/>
    <w:rsid w:val="00873B42"/>
    <w:rsid w:val="00876440"/>
    <w:rsid w:val="008767EC"/>
    <w:rsid w:val="00881ED1"/>
    <w:rsid w:val="00885601"/>
    <w:rsid w:val="008856D8"/>
    <w:rsid w:val="00892E82"/>
    <w:rsid w:val="008A0887"/>
    <w:rsid w:val="008A28BB"/>
    <w:rsid w:val="008A4ED6"/>
    <w:rsid w:val="008A65F8"/>
    <w:rsid w:val="008A664E"/>
    <w:rsid w:val="008A7D66"/>
    <w:rsid w:val="008B2675"/>
    <w:rsid w:val="008B3E44"/>
    <w:rsid w:val="008B53B5"/>
    <w:rsid w:val="008C1B58"/>
    <w:rsid w:val="008C39AE"/>
    <w:rsid w:val="008C590D"/>
    <w:rsid w:val="008C7702"/>
    <w:rsid w:val="008D0417"/>
    <w:rsid w:val="008E031B"/>
    <w:rsid w:val="008E1CE1"/>
    <w:rsid w:val="008E7029"/>
    <w:rsid w:val="008E7EF6"/>
    <w:rsid w:val="008F070C"/>
    <w:rsid w:val="008F0FC9"/>
    <w:rsid w:val="008F1F98"/>
    <w:rsid w:val="008F2401"/>
    <w:rsid w:val="008F2838"/>
    <w:rsid w:val="008F29F1"/>
    <w:rsid w:val="008F6758"/>
    <w:rsid w:val="0090297B"/>
    <w:rsid w:val="009040DD"/>
    <w:rsid w:val="00904185"/>
    <w:rsid w:val="00905B47"/>
    <w:rsid w:val="0090624D"/>
    <w:rsid w:val="009117FC"/>
    <w:rsid w:val="0091331C"/>
    <w:rsid w:val="0092085F"/>
    <w:rsid w:val="009279DE"/>
    <w:rsid w:val="00930116"/>
    <w:rsid w:val="0093640A"/>
    <w:rsid w:val="00937B68"/>
    <w:rsid w:val="0094212C"/>
    <w:rsid w:val="00945096"/>
    <w:rsid w:val="00952142"/>
    <w:rsid w:val="009522AE"/>
    <w:rsid w:val="00952C8F"/>
    <w:rsid w:val="00954689"/>
    <w:rsid w:val="009566D1"/>
    <w:rsid w:val="009617C9"/>
    <w:rsid w:val="00961C93"/>
    <w:rsid w:val="00965324"/>
    <w:rsid w:val="0097091E"/>
    <w:rsid w:val="0097120A"/>
    <w:rsid w:val="009760D3"/>
    <w:rsid w:val="009764A0"/>
    <w:rsid w:val="00977132"/>
    <w:rsid w:val="0098032D"/>
    <w:rsid w:val="00980F60"/>
    <w:rsid w:val="00981A4B"/>
    <w:rsid w:val="00982501"/>
    <w:rsid w:val="009841B1"/>
    <w:rsid w:val="009877D3"/>
    <w:rsid w:val="009907CA"/>
    <w:rsid w:val="00990910"/>
    <w:rsid w:val="009941C2"/>
    <w:rsid w:val="00994E8F"/>
    <w:rsid w:val="009951DC"/>
    <w:rsid w:val="009959BB"/>
    <w:rsid w:val="00997158"/>
    <w:rsid w:val="009975C4"/>
    <w:rsid w:val="009A0161"/>
    <w:rsid w:val="009A3669"/>
    <w:rsid w:val="009A3A7C"/>
    <w:rsid w:val="009A3CAA"/>
    <w:rsid w:val="009A5F8E"/>
    <w:rsid w:val="009B0C9B"/>
    <w:rsid w:val="009B2ADB"/>
    <w:rsid w:val="009B5A83"/>
    <w:rsid w:val="009B603A"/>
    <w:rsid w:val="009C2D0E"/>
    <w:rsid w:val="009C3DAC"/>
    <w:rsid w:val="009C42E0"/>
    <w:rsid w:val="009C6F4D"/>
    <w:rsid w:val="009C6FE6"/>
    <w:rsid w:val="009D5362"/>
    <w:rsid w:val="009E1415"/>
    <w:rsid w:val="009E241A"/>
    <w:rsid w:val="009E2435"/>
    <w:rsid w:val="009E25E6"/>
    <w:rsid w:val="009E6116"/>
    <w:rsid w:val="009E74C2"/>
    <w:rsid w:val="009E75FE"/>
    <w:rsid w:val="009F4014"/>
    <w:rsid w:val="00A00A13"/>
    <w:rsid w:val="00A02E43"/>
    <w:rsid w:val="00A04B89"/>
    <w:rsid w:val="00A065F9"/>
    <w:rsid w:val="00A06D9E"/>
    <w:rsid w:val="00A07F34"/>
    <w:rsid w:val="00A12504"/>
    <w:rsid w:val="00A20BF8"/>
    <w:rsid w:val="00A2195E"/>
    <w:rsid w:val="00A22154"/>
    <w:rsid w:val="00A22CEE"/>
    <w:rsid w:val="00A22DB8"/>
    <w:rsid w:val="00A25C38"/>
    <w:rsid w:val="00A26085"/>
    <w:rsid w:val="00A36BBE"/>
    <w:rsid w:val="00A37D0D"/>
    <w:rsid w:val="00A4307A"/>
    <w:rsid w:val="00A4436A"/>
    <w:rsid w:val="00A47EBB"/>
    <w:rsid w:val="00A51CDD"/>
    <w:rsid w:val="00A532CA"/>
    <w:rsid w:val="00A55A22"/>
    <w:rsid w:val="00A6730D"/>
    <w:rsid w:val="00A67618"/>
    <w:rsid w:val="00A7046D"/>
    <w:rsid w:val="00A71625"/>
    <w:rsid w:val="00A71B9B"/>
    <w:rsid w:val="00A751C7"/>
    <w:rsid w:val="00A75B96"/>
    <w:rsid w:val="00A76244"/>
    <w:rsid w:val="00A85FED"/>
    <w:rsid w:val="00A87844"/>
    <w:rsid w:val="00AA038C"/>
    <w:rsid w:val="00AA512C"/>
    <w:rsid w:val="00AA7A09"/>
    <w:rsid w:val="00AB3B50"/>
    <w:rsid w:val="00AC05B1"/>
    <w:rsid w:val="00AC37E5"/>
    <w:rsid w:val="00AC6C11"/>
    <w:rsid w:val="00AC6F30"/>
    <w:rsid w:val="00AD356C"/>
    <w:rsid w:val="00AD5633"/>
    <w:rsid w:val="00AE2914"/>
    <w:rsid w:val="00AE322D"/>
    <w:rsid w:val="00AE6D15"/>
    <w:rsid w:val="00AE7794"/>
    <w:rsid w:val="00AF0DE1"/>
    <w:rsid w:val="00B013F4"/>
    <w:rsid w:val="00B01A17"/>
    <w:rsid w:val="00B01CC8"/>
    <w:rsid w:val="00B039CD"/>
    <w:rsid w:val="00B04182"/>
    <w:rsid w:val="00B07AE3"/>
    <w:rsid w:val="00B11430"/>
    <w:rsid w:val="00B15B26"/>
    <w:rsid w:val="00B15E1B"/>
    <w:rsid w:val="00B236A9"/>
    <w:rsid w:val="00B24CB2"/>
    <w:rsid w:val="00B279A9"/>
    <w:rsid w:val="00B353EB"/>
    <w:rsid w:val="00B35BF2"/>
    <w:rsid w:val="00B36AF2"/>
    <w:rsid w:val="00B37E7E"/>
    <w:rsid w:val="00B40793"/>
    <w:rsid w:val="00B439C4"/>
    <w:rsid w:val="00B4535E"/>
    <w:rsid w:val="00B518E6"/>
    <w:rsid w:val="00B52A8C"/>
    <w:rsid w:val="00B61148"/>
    <w:rsid w:val="00B636A8"/>
    <w:rsid w:val="00B6432F"/>
    <w:rsid w:val="00B65775"/>
    <w:rsid w:val="00B65D03"/>
    <w:rsid w:val="00B665C6"/>
    <w:rsid w:val="00B6768A"/>
    <w:rsid w:val="00B731C9"/>
    <w:rsid w:val="00B77B96"/>
    <w:rsid w:val="00B805AF"/>
    <w:rsid w:val="00B82F10"/>
    <w:rsid w:val="00B869EC"/>
    <w:rsid w:val="00B876C2"/>
    <w:rsid w:val="00B930FA"/>
    <w:rsid w:val="00B9397A"/>
    <w:rsid w:val="00B94709"/>
    <w:rsid w:val="00B9633D"/>
    <w:rsid w:val="00BA0005"/>
    <w:rsid w:val="00BA03A2"/>
    <w:rsid w:val="00BA084C"/>
    <w:rsid w:val="00BA0906"/>
    <w:rsid w:val="00BA2EBE"/>
    <w:rsid w:val="00BA320E"/>
    <w:rsid w:val="00BA3C72"/>
    <w:rsid w:val="00BA4288"/>
    <w:rsid w:val="00BB0F28"/>
    <w:rsid w:val="00BB458A"/>
    <w:rsid w:val="00BB5DA0"/>
    <w:rsid w:val="00BC66F9"/>
    <w:rsid w:val="00BD00D3"/>
    <w:rsid w:val="00BD1659"/>
    <w:rsid w:val="00BD19B8"/>
    <w:rsid w:val="00BD2773"/>
    <w:rsid w:val="00BD3AA9"/>
    <w:rsid w:val="00BD4A18"/>
    <w:rsid w:val="00BD6DB2"/>
    <w:rsid w:val="00BE11CF"/>
    <w:rsid w:val="00BE21AB"/>
    <w:rsid w:val="00BE371D"/>
    <w:rsid w:val="00BE55CB"/>
    <w:rsid w:val="00BE6151"/>
    <w:rsid w:val="00BF55DA"/>
    <w:rsid w:val="00BF617A"/>
    <w:rsid w:val="00C01A44"/>
    <w:rsid w:val="00C0379D"/>
    <w:rsid w:val="00C03931"/>
    <w:rsid w:val="00C05FE3"/>
    <w:rsid w:val="00C12A4D"/>
    <w:rsid w:val="00C16AEA"/>
    <w:rsid w:val="00C2136D"/>
    <w:rsid w:val="00C214EE"/>
    <w:rsid w:val="00C2314B"/>
    <w:rsid w:val="00C24971"/>
    <w:rsid w:val="00C26BE5"/>
    <w:rsid w:val="00C26E4D"/>
    <w:rsid w:val="00C27909"/>
    <w:rsid w:val="00C27B03"/>
    <w:rsid w:val="00C27E67"/>
    <w:rsid w:val="00C30B96"/>
    <w:rsid w:val="00C314E1"/>
    <w:rsid w:val="00C316E4"/>
    <w:rsid w:val="00C3330E"/>
    <w:rsid w:val="00C34397"/>
    <w:rsid w:val="00C35537"/>
    <w:rsid w:val="00C4095D"/>
    <w:rsid w:val="00C46D75"/>
    <w:rsid w:val="00C579A9"/>
    <w:rsid w:val="00C601D2"/>
    <w:rsid w:val="00C65AD3"/>
    <w:rsid w:val="00C65BCC"/>
    <w:rsid w:val="00C66970"/>
    <w:rsid w:val="00C73C33"/>
    <w:rsid w:val="00C73D50"/>
    <w:rsid w:val="00C84239"/>
    <w:rsid w:val="00C8691C"/>
    <w:rsid w:val="00C91011"/>
    <w:rsid w:val="00C97703"/>
    <w:rsid w:val="00CA0B5E"/>
    <w:rsid w:val="00CA168A"/>
    <w:rsid w:val="00CA1A77"/>
    <w:rsid w:val="00CA357E"/>
    <w:rsid w:val="00CA44F9"/>
    <w:rsid w:val="00CA4A69"/>
    <w:rsid w:val="00CA6064"/>
    <w:rsid w:val="00CB447E"/>
    <w:rsid w:val="00CC3E0C"/>
    <w:rsid w:val="00CC45F0"/>
    <w:rsid w:val="00CC58D3"/>
    <w:rsid w:val="00CC784D"/>
    <w:rsid w:val="00CD2823"/>
    <w:rsid w:val="00CD2F7A"/>
    <w:rsid w:val="00CD5F00"/>
    <w:rsid w:val="00CD7DB8"/>
    <w:rsid w:val="00CE2B32"/>
    <w:rsid w:val="00CE614C"/>
    <w:rsid w:val="00D0095D"/>
    <w:rsid w:val="00D011B3"/>
    <w:rsid w:val="00D021B0"/>
    <w:rsid w:val="00D0337B"/>
    <w:rsid w:val="00D03D4E"/>
    <w:rsid w:val="00D079B2"/>
    <w:rsid w:val="00D114E9"/>
    <w:rsid w:val="00D14337"/>
    <w:rsid w:val="00D156C0"/>
    <w:rsid w:val="00D16393"/>
    <w:rsid w:val="00D21AA0"/>
    <w:rsid w:val="00D328B3"/>
    <w:rsid w:val="00D33662"/>
    <w:rsid w:val="00D37282"/>
    <w:rsid w:val="00D40598"/>
    <w:rsid w:val="00D429C6"/>
    <w:rsid w:val="00D43E2D"/>
    <w:rsid w:val="00D45320"/>
    <w:rsid w:val="00D47748"/>
    <w:rsid w:val="00D4796E"/>
    <w:rsid w:val="00D513B4"/>
    <w:rsid w:val="00D52608"/>
    <w:rsid w:val="00D53911"/>
    <w:rsid w:val="00D54935"/>
    <w:rsid w:val="00D54CC3"/>
    <w:rsid w:val="00D6041A"/>
    <w:rsid w:val="00D633EB"/>
    <w:rsid w:val="00D72C89"/>
    <w:rsid w:val="00D72DD8"/>
    <w:rsid w:val="00D74C89"/>
    <w:rsid w:val="00D76D7F"/>
    <w:rsid w:val="00D82FF7"/>
    <w:rsid w:val="00D847FE"/>
    <w:rsid w:val="00D964EA"/>
    <w:rsid w:val="00D966D0"/>
    <w:rsid w:val="00DA0C59"/>
    <w:rsid w:val="00DA3991"/>
    <w:rsid w:val="00DB281A"/>
    <w:rsid w:val="00DB7E6C"/>
    <w:rsid w:val="00DD0EF8"/>
    <w:rsid w:val="00DD2D30"/>
    <w:rsid w:val="00DD3981"/>
    <w:rsid w:val="00DD5A29"/>
    <w:rsid w:val="00DD5D9D"/>
    <w:rsid w:val="00DE0DDC"/>
    <w:rsid w:val="00DE35CB"/>
    <w:rsid w:val="00DE3FA3"/>
    <w:rsid w:val="00DE7821"/>
    <w:rsid w:val="00DF0F29"/>
    <w:rsid w:val="00DF21E9"/>
    <w:rsid w:val="00DF5384"/>
    <w:rsid w:val="00DF5AB5"/>
    <w:rsid w:val="00E00F14"/>
    <w:rsid w:val="00E03213"/>
    <w:rsid w:val="00E036F1"/>
    <w:rsid w:val="00E06386"/>
    <w:rsid w:val="00E1411B"/>
    <w:rsid w:val="00E17F97"/>
    <w:rsid w:val="00E23DD0"/>
    <w:rsid w:val="00E24EB4"/>
    <w:rsid w:val="00E320ED"/>
    <w:rsid w:val="00E33AFB"/>
    <w:rsid w:val="00E34218"/>
    <w:rsid w:val="00E36216"/>
    <w:rsid w:val="00E36DB2"/>
    <w:rsid w:val="00E46282"/>
    <w:rsid w:val="00E5216E"/>
    <w:rsid w:val="00E77BC3"/>
    <w:rsid w:val="00E80C41"/>
    <w:rsid w:val="00E81DCA"/>
    <w:rsid w:val="00E82344"/>
    <w:rsid w:val="00E84C82"/>
    <w:rsid w:val="00E84D15"/>
    <w:rsid w:val="00E84D64"/>
    <w:rsid w:val="00E87408"/>
    <w:rsid w:val="00E914C4"/>
    <w:rsid w:val="00E934F5"/>
    <w:rsid w:val="00E958BE"/>
    <w:rsid w:val="00E96961"/>
    <w:rsid w:val="00EA1F76"/>
    <w:rsid w:val="00EA2D55"/>
    <w:rsid w:val="00EA72EC"/>
    <w:rsid w:val="00EB11CB"/>
    <w:rsid w:val="00EB275A"/>
    <w:rsid w:val="00EB3360"/>
    <w:rsid w:val="00EB7186"/>
    <w:rsid w:val="00EB786A"/>
    <w:rsid w:val="00EC1578"/>
    <w:rsid w:val="00EC1C72"/>
    <w:rsid w:val="00EC3CC9"/>
    <w:rsid w:val="00EC680A"/>
    <w:rsid w:val="00ED0707"/>
    <w:rsid w:val="00ED20EB"/>
    <w:rsid w:val="00ED5820"/>
    <w:rsid w:val="00EE1FD4"/>
    <w:rsid w:val="00EE2BED"/>
    <w:rsid w:val="00EE32B9"/>
    <w:rsid w:val="00EE374B"/>
    <w:rsid w:val="00EF315C"/>
    <w:rsid w:val="00F11BB5"/>
    <w:rsid w:val="00F1417B"/>
    <w:rsid w:val="00F156A4"/>
    <w:rsid w:val="00F17CB5"/>
    <w:rsid w:val="00F271E0"/>
    <w:rsid w:val="00F31ED7"/>
    <w:rsid w:val="00F34B99"/>
    <w:rsid w:val="00F3764B"/>
    <w:rsid w:val="00F42882"/>
    <w:rsid w:val="00F460DD"/>
    <w:rsid w:val="00F468C6"/>
    <w:rsid w:val="00F47980"/>
    <w:rsid w:val="00F47D0F"/>
    <w:rsid w:val="00F52DAB"/>
    <w:rsid w:val="00F543F0"/>
    <w:rsid w:val="00F806EA"/>
    <w:rsid w:val="00F81D29"/>
    <w:rsid w:val="00F84BB0"/>
    <w:rsid w:val="00F85433"/>
    <w:rsid w:val="00F90DE9"/>
    <w:rsid w:val="00F9160E"/>
    <w:rsid w:val="00F91C4D"/>
    <w:rsid w:val="00F92FD9"/>
    <w:rsid w:val="00F94095"/>
    <w:rsid w:val="00F9453E"/>
    <w:rsid w:val="00FA14AC"/>
    <w:rsid w:val="00FA27CA"/>
    <w:rsid w:val="00FA6684"/>
    <w:rsid w:val="00FA731E"/>
    <w:rsid w:val="00FB2B38"/>
    <w:rsid w:val="00FB5CB2"/>
    <w:rsid w:val="00FC1F12"/>
    <w:rsid w:val="00FC412B"/>
    <w:rsid w:val="00FC6358"/>
    <w:rsid w:val="00FC7BD7"/>
    <w:rsid w:val="00FD320D"/>
    <w:rsid w:val="00FD7451"/>
    <w:rsid w:val="00FE23DE"/>
    <w:rsid w:val="00FE4E2C"/>
    <w:rsid w:val="00FE6EB4"/>
    <w:rsid w:val="00FF0AA0"/>
    <w:rsid w:val="00FF1D92"/>
    <w:rsid w:val="06B9218E"/>
    <w:rsid w:val="078C1D6D"/>
    <w:rsid w:val="0A4F131C"/>
    <w:rsid w:val="0F67261D"/>
    <w:rsid w:val="1AB836E5"/>
    <w:rsid w:val="1AD01862"/>
    <w:rsid w:val="1CB923C7"/>
    <w:rsid w:val="20491BB7"/>
    <w:rsid w:val="3A3F6C6C"/>
    <w:rsid w:val="3B1F2026"/>
    <w:rsid w:val="3B3720B6"/>
    <w:rsid w:val="3E95555A"/>
    <w:rsid w:val="40C344D3"/>
    <w:rsid w:val="41485829"/>
    <w:rsid w:val="4B9833E3"/>
    <w:rsid w:val="5A2A2F8F"/>
    <w:rsid w:val="680F470D"/>
    <w:rsid w:val="6A372A48"/>
    <w:rsid w:val="6AA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3">
    <w:name w:val="Default Paragraph Font"/>
    <w:unhideWhenUsed/>
    <w:uiPriority w:val="1"/>
  </w:style>
  <w:style w:type="table" w:default="1" w:styleId="4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2"/>
      </w:tabs>
      <w:ind w:firstLine="105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0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1">
    <w:name w:val="toc 5"/>
    <w:basedOn w:val="1"/>
    <w:next w:val="1"/>
    <w:semiHidden/>
    <w:qFormat/>
    <w:uiPriority w:val="0"/>
    <w:pPr>
      <w:tabs>
        <w:tab w:val="right" w:leader="dot" w:pos="9242"/>
      </w:tabs>
      <w:ind w:firstLine="630" w:firstLineChars="300"/>
      <w:jc w:val="left"/>
    </w:pPr>
    <w:rPr>
      <w:rFonts w:ascii="宋体"/>
      <w:szCs w:val="21"/>
    </w:rPr>
  </w:style>
  <w:style w:type="paragraph" w:styleId="12">
    <w:name w:val="toc 3"/>
    <w:basedOn w:val="1"/>
    <w:next w:val="1"/>
    <w:qFormat/>
    <w:uiPriority w:val="39"/>
    <w:pPr>
      <w:tabs>
        <w:tab w:val="right" w:leader="dot" w:pos="9242"/>
      </w:tabs>
      <w:ind w:firstLine="210" w:firstLineChars="100"/>
      <w:jc w:val="left"/>
    </w:pPr>
    <w:rPr>
      <w:rFonts w:ascii="宋体"/>
      <w:szCs w:val="21"/>
    </w:rPr>
  </w:style>
  <w:style w:type="paragraph" w:styleId="13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oc 8"/>
    <w:basedOn w:val="1"/>
    <w:next w:val="1"/>
    <w:semiHidden/>
    <w:qFormat/>
    <w:uiPriority w:val="0"/>
    <w:pPr>
      <w:tabs>
        <w:tab w:val="right" w:leader="dot" w:pos="9242"/>
      </w:tabs>
      <w:ind w:firstLine="1260" w:firstLineChars="600"/>
      <w:jc w:val="left"/>
    </w:pPr>
    <w:rPr>
      <w:rFonts w:ascii="宋体"/>
      <w:szCs w:val="21"/>
    </w:rPr>
  </w:style>
  <w:style w:type="paragraph" w:styleId="15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6">
    <w:name w:val="endnote text"/>
    <w:basedOn w:val="1"/>
    <w:semiHidden/>
    <w:qFormat/>
    <w:uiPriority w:val="0"/>
    <w:pPr>
      <w:snapToGrid w:val="0"/>
      <w:jc w:val="left"/>
    </w:pPr>
  </w:style>
  <w:style w:type="paragraph" w:styleId="17">
    <w:name w:val="Balloon Text"/>
    <w:basedOn w:val="1"/>
    <w:link w:val="155"/>
    <w:qFormat/>
    <w:uiPriority w:val="0"/>
    <w:rPr>
      <w:sz w:val="18"/>
      <w:szCs w:val="18"/>
    </w:rPr>
  </w:style>
  <w:style w:type="paragraph" w:styleId="18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9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right" w:leader="dot" w:pos="9242"/>
      </w:tabs>
      <w:spacing w:before="78" w:beforeLines="25" w:after="78" w:afterLines="25"/>
      <w:jc w:val="left"/>
    </w:pPr>
    <w:rPr>
      <w:rFonts w:ascii="宋体"/>
      <w:szCs w:val="21"/>
    </w:rPr>
  </w:style>
  <w:style w:type="paragraph" w:styleId="21">
    <w:name w:val="toc 4"/>
    <w:basedOn w:val="1"/>
    <w:next w:val="1"/>
    <w:semiHidden/>
    <w:qFormat/>
    <w:uiPriority w:val="0"/>
    <w:pPr>
      <w:tabs>
        <w:tab w:val="right" w:leader="dot" w:pos="9242"/>
      </w:tabs>
      <w:ind w:firstLine="420" w:firstLineChars="200"/>
      <w:jc w:val="left"/>
    </w:pPr>
    <w:rPr>
      <w:rFonts w:ascii="宋体"/>
      <w:szCs w:val="21"/>
    </w:rPr>
  </w:style>
  <w:style w:type="paragraph" w:styleId="22">
    <w:name w:val="index heading"/>
    <w:basedOn w:val="1"/>
    <w:next w:val="23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3">
    <w:name w:val="index 1"/>
    <w:basedOn w:val="1"/>
    <w:next w:val="24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4">
    <w:name w:val="段"/>
    <w:link w:val="5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5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tabs>
        <w:tab w:val="right" w:leader="dot" w:pos="9242"/>
      </w:tabs>
      <w:ind w:firstLine="840" w:firstLineChars="400"/>
      <w:jc w:val="left"/>
    </w:pPr>
    <w:rPr>
      <w:rFonts w:ascii="宋体"/>
      <w:szCs w:val="21"/>
    </w:rPr>
  </w:style>
  <w:style w:type="paragraph" w:styleId="2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8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9">
    <w:name w:val="toc 2"/>
    <w:basedOn w:val="1"/>
    <w:next w:val="1"/>
    <w:qFormat/>
    <w:uiPriority w:val="39"/>
    <w:pPr>
      <w:tabs>
        <w:tab w:val="right" w:leader="dot" w:pos="9242"/>
      </w:tabs>
    </w:pPr>
    <w:rPr>
      <w:rFonts w:ascii="宋体"/>
      <w:szCs w:val="21"/>
    </w:rPr>
  </w:style>
  <w:style w:type="paragraph" w:styleId="30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4">
    <w:name w:val="endnote reference"/>
    <w:semiHidden/>
    <w:qFormat/>
    <w:uiPriority w:val="0"/>
    <w:rPr>
      <w:vertAlign w:val="superscript"/>
    </w:rPr>
  </w:style>
  <w:style w:type="character" w:styleId="35">
    <w:name w:val="page number"/>
    <w:qFormat/>
    <w:uiPriority w:val="0"/>
    <w:rPr>
      <w:rFonts w:ascii="Times New Roman" w:hAnsi="Times New Roman" w:eastAsia="宋体"/>
      <w:sz w:val="18"/>
    </w:rPr>
  </w:style>
  <w:style w:type="character" w:styleId="36">
    <w:name w:val="FollowedHyperlink"/>
    <w:qFormat/>
    <w:uiPriority w:val="0"/>
    <w:rPr>
      <w:color w:val="800080"/>
      <w:u w:val="single"/>
    </w:rPr>
  </w:style>
  <w:style w:type="character" w:styleId="37">
    <w:name w:val="Emphasis"/>
    <w:qFormat/>
    <w:uiPriority w:val="0"/>
    <w:rPr>
      <w:color w:val="CC0000"/>
    </w:rPr>
  </w:style>
  <w:style w:type="character" w:styleId="38">
    <w:name w:val="Hyperlink"/>
    <w:qFormat/>
    <w:uiPriority w:val="99"/>
    <w:rPr>
      <w:color w:val="0000FF"/>
      <w:spacing w:val="0"/>
      <w:w w:val="100"/>
      <w:szCs w:val="21"/>
      <w:u w:val="single"/>
      <w:lang w:val="en-US" w:eastAsia="zh-CN"/>
    </w:rPr>
  </w:style>
  <w:style w:type="character" w:styleId="39">
    <w:name w:val="footnote reference"/>
    <w:semiHidden/>
    <w:qFormat/>
    <w:uiPriority w:val="0"/>
    <w:rPr>
      <w:vertAlign w:val="superscript"/>
    </w:rPr>
  </w:style>
  <w:style w:type="table" w:styleId="41">
    <w:name w:val="Table Grid"/>
    <w:basedOn w:val="40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4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43">
    <w:name w:val="四级条标题 Char"/>
    <w:basedOn w:val="44"/>
    <w:link w:val="48"/>
    <w:qFormat/>
    <w:uiPriority w:val="0"/>
    <w:rPr>
      <w:rFonts w:ascii="黑体" w:eastAsia="黑体"/>
      <w:sz w:val="21"/>
      <w:szCs w:val="21"/>
      <w:lang w:val="en-US" w:eastAsia="zh-CN" w:bidi="ar-SA"/>
    </w:rPr>
  </w:style>
  <w:style w:type="character" w:customStyle="1" w:styleId="44">
    <w:name w:val="三级条标题 Char"/>
    <w:link w:val="45"/>
    <w:qFormat/>
    <w:uiPriority w:val="0"/>
    <w:rPr>
      <w:rFonts w:ascii="黑体" w:eastAsia="黑体"/>
      <w:sz w:val="21"/>
      <w:szCs w:val="21"/>
      <w:lang w:val="en-US" w:eastAsia="zh-CN" w:bidi="ar-SA"/>
    </w:rPr>
  </w:style>
  <w:style w:type="paragraph" w:customStyle="1" w:styleId="45">
    <w:name w:val="三级条标题"/>
    <w:basedOn w:val="46"/>
    <w:next w:val="24"/>
    <w:link w:val="44"/>
    <w:qFormat/>
    <w:uiPriority w:val="0"/>
    <w:pPr>
      <w:numPr>
        <w:ilvl w:val="3"/>
      </w:numPr>
      <w:outlineLvl w:val="4"/>
    </w:pPr>
  </w:style>
  <w:style w:type="paragraph" w:customStyle="1" w:styleId="46">
    <w:name w:val="二级条标题"/>
    <w:basedOn w:val="47"/>
    <w:next w:val="2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7">
    <w:name w:val="一级条标题"/>
    <w:next w:val="24"/>
    <w:link w:val="56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8">
    <w:name w:val="四级条标题"/>
    <w:basedOn w:val="45"/>
    <w:next w:val="24"/>
    <w:link w:val="43"/>
    <w:qFormat/>
    <w:uiPriority w:val="0"/>
    <w:pPr>
      <w:numPr>
        <w:ilvl w:val="4"/>
      </w:numPr>
      <w:outlineLvl w:val="5"/>
    </w:pPr>
  </w:style>
  <w:style w:type="character" w:customStyle="1" w:styleId="49">
    <w:name w:val="段 Char Char Char"/>
    <w:qFormat/>
    <w:uiPriority w:val="0"/>
    <w:rPr>
      <w:rFonts w:ascii="宋体"/>
      <w:sz w:val="21"/>
      <w:lang w:val="en-US" w:eastAsia="zh-CN" w:bidi="ar-SA"/>
    </w:rPr>
  </w:style>
  <w:style w:type="character" w:customStyle="1" w:styleId="50">
    <w:name w:val="附录公式 Char"/>
    <w:basedOn w:val="51"/>
    <w:link w:val="52"/>
    <w:qFormat/>
    <w:uiPriority w:val="0"/>
    <w:rPr>
      <w:rFonts w:ascii="宋体"/>
      <w:sz w:val="21"/>
      <w:lang w:val="en-US" w:eastAsia="zh-CN" w:bidi="ar-SA"/>
    </w:rPr>
  </w:style>
  <w:style w:type="character" w:customStyle="1" w:styleId="51">
    <w:name w:val="段 Char"/>
    <w:link w:val="24"/>
    <w:qFormat/>
    <w:uiPriority w:val="0"/>
    <w:rPr>
      <w:rFonts w:ascii="宋体"/>
      <w:sz w:val="21"/>
      <w:lang w:val="en-US" w:eastAsia="zh-CN" w:bidi="ar-SA"/>
    </w:rPr>
  </w:style>
  <w:style w:type="paragraph" w:customStyle="1" w:styleId="52">
    <w:name w:val="附录公式"/>
    <w:basedOn w:val="24"/>
    <w:next w:val="24"/>
    <w:link w:val="50"/>
    <w:qFormat/>
    <w:uiPriority w:val="0"/>
  </w:style>
  <w:style w:type="character" w:customStyle="1" w:styleId="53">
    <w:name w:val="grame"/>
    <w:basedOn w:val="33"/>
    <w:qFormat/>
    <w:uiPriority w:val="0"/>
  </w:style>
  <w:style w:type="character" w:customStyle="1" w:styleId="54">
    <w:name w:val="章标题 Char"/>
    <w:link w:val="55"/>
    <w:qFormat/>
    <w:uiPriority w:val="0"/>
    <w:rPr>
      <w:rFonts w:ascii="黑体" w:eastAsia="黑体"/>
      <w:sz w:val="21"/>
    </w:rPr>
  </w:style>
  <w:style w:type="paragraph" w:customStyle="1" w:styleId="55">
    <w:name w:val="章标题"/>
    <w:next w:val="24"/>
    <w:link w:val="54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56">
    <w:name w:val="一级条标题 Char Char"/>
    <w:link w:val="47"/>
    <w:qFormat/>
    <w:uiPriority w:val="0"/>
    <w:rPr>
      <w:rFonts w:ascii="黑体" w:eastAsia="黑体"/>
      <w:sz w:val="21"/>
      <w:szCs w:val="21"/>
    </w:rPr>
  </w:style>
  <w:style w:type="character" w:customStyle="1" w:styleId="57">
    <w:name w:val="首示例 Char"/>
    <w:link w:val="58"/>
    <w:qFormat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paragraph" w:customStyle="1" w:styleId="58">
    <w:name w:val="首示例"/>
    <w:next w:val="24"/>
    <w:link w:val="57"/>
    <w:qFormat/>
    <w:uiPriority w:val="0"/>
    <w:pPr>
      <w:numPr>
        <w:ilvl w:val="0"/>
        <w:numId w:val="3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59">
    <w:name w:val="附录标识"/>
    <w:basedOn w:val="1"/>
    <w:next w:val="24"/>
    <w:qFormat/>
    <w:uiPriority w:val="0"/>
    <w:pPr>
      <w:keepNext/>
      <w:widowControl/>
      <w:numPr>
        <w:ilvl w:val="0"/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0">
    <w:name w:val="正文公式编号制表符"/>
    <w:basedOn w:val="24"/>
    <w:next w:val="24"/>
    <w:qFormat/>
    <w:uiPriority w:val="0"/>
    <w:pPr>
      <w:ind w:firstLine="0" w:firstLineChars="0"/>
    </w:pPr>
  </w:style>
  <w:style w:type="paragraph" w:customStyle="1" w:styleId="6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62">
    <w:name w:val="列项◆（三级）"/>
    <w:basedOn w:val="1"/>
    <w:qFormat/>
    <w:uiPriority w:val="0"/>
    <w:pPr>
      <w:numPr>
        <w:ilvl w:val="2"/>
        <w:numId w:val="5"/>
      </w:numPr>
    </w:pPr>
    <w:rPr>
      <w:rFonts w:ascii="宋体"/>
      <w:szCs w:val="21"/>
    </w:rPr>
  </w:style>
  <w:style w:type="paragraph" w:customStyle="1" w:styleId="63">
    <w:name w:val="附录二级条标题"/>
    <w:basedOn w:val="1"/>
    <w:next w:val="24"/>
    <w:qFormat/>
    <w:uiPriority w:val="0"/>
    <w:pPr>
      <w:widowControl/>
      <w:numPr>
        <w:ilvl w:val="3"/>
        <w:numId w:val="4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64">
    <w:name w:val="正文图标题"/>
    <w:next w:val="24"/>
    <w:qFormat/>
    <w:uiPriority w:val="0"/>
    <w:pPr>
      <w:numPr>
        <w:ilvl w:val="0"/>
        <w:numId w:val="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5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7">
    <w:name w:val="附录表标题"/>
    <w:basedOn w:val="1"/>
    <w:next w:val="24"/>
    <w:qFormat/>
    <w:uiPriority w:val="0"/>
    <w:pPr>
      <w:numPr>
        <w:ilvl w:val="1"/>
        <w:numId w:val="7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68">
    <w:name w:val="附录图标题"/>
    <w:basedOn w:val="1"/>
    <w:next w:val="24"/>
    <w:qFormat/>
    <w:uiPriority w:val="0"/>
    <w:pPr>
      <w:numPr>
        <w:ilvl w:val="1"/>
        <w:numId w:val="8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69">
    <w:name w:val="封面一致性程度标识"/>
    <w:basedOn w:val="70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70">
    <w:name w:val="封面标准英文名称"/>
    <w:basedOn w:val="65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1">
    <w:name w:val="注：（正文）"/>
    <w:basedOn w:val="72"/>
    <w:next w:val="24"/>
    <w:qFormat/>
    <w:uiPriority w:val="0"/>
  </w:style>
  <w:style w:type="paragraph" w:customStyle="1" w:styleId="72">
    <w:name w:val="注："/>
    <w:next w:val="24"/>
    <w:qFormat/>
    <w:uiPriority w:val="0"/>
    <w:pPr>
      <w:widowControl w:val="0"/>
      <w:numPr>
        <w:ilvl w:val="0"/>
        <w:numId w:val="9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3">
    <w:name w:val="封面标准文稿编辑信息"/>
    <w:basedOn w:val="74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74">
    <w:name w:val="封面标准文稿类别"/>
    <w:basedOn w:val="69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75">
    <w:name w:val="前言、引言标题"/>
    <w:next w:val="2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6">
    <w:name w:val="示例×："/>
    <w:basedOn w:val="55"/>
    <w:qFormat/>
    <w:uiPriority w:val="0"/>
    <w:pPr>
      <w:numPr>
        <w:numId w:val="10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77">
    <w:name w:val="三级无"/>
    <w:basedOn w:val="45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78">
    <w:name w:val="附录三级无"/>
    <w:basedOn w:val="79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79">
    <w:name w:val="附录三级条标题"/>
    <w:basedOn w:val="63"/>
    <w:next w:val="24"/>
    <w:qFormat/>
    <w:uiPriority w:val="0"/>
    <w:pPr>
      <w:numPr>
        <w:ilvl w:val="4"/>
      </w:numPr>
      <w:outlineLvl w:val="4"/>
    </w:pPr>
  </w:style>
  <w:style w:type="paragraph" w:customStyle="1" w:styleId="80">
    <w:name w:val="其他发布日期"/>
    <w:basedOn w:val="81"/>
    <w:qFormat/>
    <w:uiPriority w:val="0"/>
    <w:pPr>
      <w:framePr w:vAnchor="page" w:hAnchor="text" w:x="1419"/>
    </w:pPr>
  </w:style>
  <w:style w:type="paragraph" w:customStyle="1" w:styleId="8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82">
    <w:name w:val="封面标准英文名称2"/>
    <w:basedOn w:val="70"/>
    <w:qFormat/>
    <w:uiPriority w:val="0"/>
    <w:pPr>
      <w:framePr w:y="4469"/>
    </w:pPr>
  </w:style>
  <w:style w:type="paragraph" w:customStyle="1" w:styleId="83">
    <w:name w:val="实施日期"/>
    <w:basedOn w:val="81"/>
    <w:qFormat/>
    <w:uiPriority w:val="0"/>
    <w:pPr>
      <w:framePr w:vAnchor="page" w:hAnchor="text"/>
      <w:jc w:val="right"/>
    </w:pPr>
  </w:style>
  <w:style w:type="paragraph" w:customStyle="1" w:styleId="84">
    <w:name w:val="附录四级条标题"/>
    <w:basedOn w:val="79"/>
    <w:next w:val="24"/>
    <w:qFormat/>
    <w:uiPriority w:val="0"/>
    <w:pPr>
      <w:numPr>
        <w:ilvl w:val="5"/>
      </w:numPr>
      <w:outlineLvl w:val="5"/>
    </w:pPr>
  </w:style>
  <w:style w:type="paragraph" w:customStyle="1" w:styleId="85">
    <w:name w:val="附录四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注×："/>
    <w:qFormat/>
    <w:uiPriority w:val="0"/>
    <w:pPr>
      <w:widowControl w:val="0"/>
      <w:numPr>
        <w:ilvl w:val="0"/>
        <w:numId w:val="1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7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8">
    <w:name w:val="封面标准文稿编辑信息2"/>
    <w:basedOn w:val="73"/>
    <w:qFormat/>
    <w:uiPriority w:val="0"/>
    <w:pPr>
      <w:framePr w:y="4469"/>
    </w:pPr>
  </w:style>
  <w:style w:type="paragraph" w:customStyle="1" w:styleId="8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1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2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3">
    <w:name w:val="目次、标准名称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5">
    <w:name w:val="附录五级无"/>
    <w:basedOn w:val="96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6">
    <w:name w:val="附录五级条标题"/>
    <w:basedOn w:val="84"/>
    <w:next w:val="24"/>
    <w:qFormat/>
    <w:uiPriority w:val="0"/>
    <w:pPr>
      <w:numPr>
        <w:ilvl w:val="6"/>
      </w:numPr>
      <w:outlineLvl w:val="6"/>
    </w:pPr>
  </w:style>
  <w:style w:type="paragraph" w:customStyle="1" w:styleId="97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8">
    <w:name w:val="数字编号列项（二级）"/>
    <w:qFormat/>
    <w:uiPriority w:val="0"/>
    <w:pPr>
      <w:numPr>
        <w:ilvl w:val="1"/>
        <w:numId w:val="1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9">
    <w:name w:val="示例后文字"/>
    <w:basedOn w:val="24"/>
    <w:next w:val="24"/>
    <w:qFormat/>
    <w:uiPriority w:val="0"/>
    <w:pPr>
      <w:ind w:firstLine="360"/>
    </w:pPr>
    <w:rPr>
      <w:sz w:val="18"/>
    </w:rPr>
  </w:style>
  <w:style w:type="paragraph" w:customStyle="1" w:styleId="100">
    <w:name w:val="附录章标题"/>
    <w:next w:val="24"/>
    <w:qFormat/>
    <w:uiPriority w:val="0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1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02">
    <w:name w:val="附录一级条标题"/>
    <w:basedOn w:val="100"/>
    <w:next w:val="24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3">
    <w:name w:val="条文脚注"/>
    <w:basedOn w:val="25"/>
    <w:qFormat/>
    <w:uiPriority w:val="0"/>
    <w:pPr>
      <w:numPr>
        <w:numId w:val="0"/>
      </w:numPr>
      <w:jc w:val="both"/>
    </w:pPr>
  </w:style>
  <w:style w:type="paragraph" w:customStyle="1" w:styleId="104">
    <w:name w:val="四级无"/>
    <w:basedOn w:val="4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05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6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07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9">
    <w:name w:val="列项●（二级）"/>
    <w:qFormat/>
    <w:uiPriority w:val="0"/>
    <w:pPr>
      <w:numPr>
        <w:ilvl w:val="1"/>
        <w:numId w:val="5"/>
      </w:numPr>
      <w:tabs>
        <w:tab w:val="left" w:pos="840"/>
        <w:tab w:val="clear" w:pos="7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其他实施日期"/>
    <w:basedOn w:val="83"/>
    <w:qFormat/>
    <w:uiPriority w:val="0"/>
    <w:pPr>
      <w:framePr/>
    </w:pPr>
  </w:style>
  <w:style w:type="paragraph" w:customStyle="1" w:styleId="111">
    <w:name w:val="发布部门"/>
    <w:next w:val="24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12">
    <w:name w:val="二级无"/>
    <w:basedOn w:val="46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3">
    <w:name w:val="参考文献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4">
    <w:name w:val="五级条标题"/>
    <w:basedOn w:val="48"/>
    <w:next w:val="24"/>
    <w:qFormat/>
    <w:uiPriority w:val="0"/>
    <w:pPr>
      <w:numPr>
        <w:ilvl w:val="5"/>
      </w:numPr>
      <w:outlineLvl w:val="6"/>
    </w:pPr>
  </w:style>
  <w:style w:type="paragraph" w:customStyle="1" w:styleId="11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6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4"/>
      </w:numPr>
    </w:pPr>
    <w:rPr>
      <w:rFonts w:ascii="宋体"/>
      <w:sz w:val="18"/>
      <w:szCs w:val="18"/>
    </w:rPr>
  </w:style>
  <w:style w:type="paragraph" w:customStyle="1" w:styleId="118">
    <w:name w:val="列项——（一级）"/>
    <w:qFormat/>
    <w:uiPriority w:val="0"/>
    <w:pPr>
      <w:widowControl w:val="0"/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9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0">
    <w:name w:val="正文表标题"/>
    <w:next w:val="24"/>
    <w:qFormat/>
    <w:uiPriority w:val="0"/>
    <w:pPr>
      <w:numPr>
        <w:ilvl w:val="0"/>
        <w:numId w:val="15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1">
    <w:name w:val="标准书眉_偶数页"/>
    <w:basedOn w:val="94"/>
    <w:next w:val="1"/>
    <w:qFormat/>
    <w:uiPriority w:val="0"/>
    <w:pPr>
      <w:jc w:val="left"/>
    </w:pPr>
  </w:style>
  <w:style w:type="paragraph" w:customStyle="1" w:styleId="122">
    <w:name w:val="参考文献、索引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3">
    <w:name w:val="编号列项（三级）"/>
    <w:qFormat/>
    <w:uiPriority w:val="0"/>
    <w:pPr>
      <w:numPr>
        <w:ilvl w:val="2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4">
    <w:name w:val="注×：（正文）"/>
    <w:qFormat/>
    <w:uiPriority w:val="0"/>
    <w:pPr>
      <w:numPr>
        <w:ilvl w:val="0"/>
        <w:numId w:val="1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5">
    <w:name w:val="五级无"/>
    <w:basedOn w:val="11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6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27">
    <w:name w:val="图的脚注"/>
    <w:next w:val="24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8">
    <w:name w:val="附录公式编号制表符"/>
    <w:basedOn w:val="1"/>
    <w:next w:val="2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29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30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1">
    <w:name w:val="示例"/>
    <w:next w:val="132"/>
    <w:qFormat/>
    <w:uiPriority w:val="0"/>
    <w:pPr>
      <w:widowControl w:val="0"/>
      <w:numPr>
        <w:ilvl w:val="0"/>
        <w:numId w:val="17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2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3">
    <w:name w:val="附录一级无"/>
    <w:basedOn w:val="10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34">
    <w:name w:val="样式3"/>
    <w:basedOn w:val="1"/>
    <w:qFormat/>
    <w:uiPriority w:val="0"/>
    <w:pPr>
      <w:adjustRightInd w:val="0"/>
      <w:snapToGrid w:val="0"/>
      <w:spacing w:line="420" w:lineRule="exact"/>
    </w:pPr>
    <w:rPr>
      <w:rFonts w:ascii="宋体" w:hAnsi="宋体"/>
    </w:rPr>
  </w:style>
  <w:style w:type="paragraph" w:customStyle="1" w:styleId="135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6">
    <w:name w:val="附录二级无"/>
    <w:basedOn w:val="63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37">
    <w:name w:val="附录标题"/>
    <w:basedOn w:val="24"/>
    <w:next w:val="24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38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9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0">
    <w:name w:val="封面标准文稿类别2"/>
    <w:basedOn w:val="74"/>
    <w:qFormat/>
    <w:uiPriority w:val="0"/>
    <w:pPr>
      <w:framePr w:y="4469"/>
    </w:pPr>
  </w:style>
  <w:style w:type="paragraph" w:customStyle="1" w:styleId="141">
    <w:name w:val="图标脚注说明"/>
    <w:basedOn w:val="24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42">
    <w:name w:val="附录图标号"/>
    <w:basedOn w:val="1"/>
    <w:qFormat/>
    <w:uiPriority w:val="0"/>
    <w:pPr>
      <w:keepNext/>
      <w:pageBreakBefore/>
      <w:widowControl/>
      <w:numPr>
        <w:ilvl w:val="0"/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43">
    <w:name w:val="字母编号列项（一级）"/>
    <w:qFormat/>
    <w:uiPriority w:val="0"/>
    <w:pPr>
      <w:numPr>
        <w:ilvl w:val="0"/>
        <w:numId w:val="1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45">
    <w:name w:val="附录表标号"/>
    <w:basedOn w:val="1"/>
    <w:next w:val="24"/>
    <w:qFormat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46">
    <w:name w:val="封面标准名称2"/>
    <w:basedOn w:val="65"/>
    <w:qFormat/>
    <w:uiPriority w:val="0"/>
    <w:pPr>
      <w:framePr w:y="4469"/>
      <w:spacing w:before="630" w:beforeLines="630"/>
    </w:pPr>
  </w:style>
  <w:style w:type="paragraph" w:customStyle="1" w:styleId="147">
    <w:name w:val="一级无"/>
    <w:basedOn w:val="4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48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49">
    <w:name w:val="其他发布部门"/>
    <w:basedOn w:val="111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50">
    <w:name w:val="封面一致性程度标识2"/>
    <w:basedOn w:val="69"/>
    <w:qFormat/>
    <w:uiPriority w:val="0"/>
    <w:pPr>
      <w:framePr w:y="4469"/>
    </w:pPr>
  </w:style>
  <w:style w:type="paragraph" w:customStyle="1" w:styleId="15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2">
    <w:name w:val="其他标准标志"/>
    <w:basedOn w:val="126"/>
    <w:qFormat/>
    <w:uiPriority w:val="0"/>
    <w:pPr>
      <w:framePr w:w="6101" w:vAnchor="page" w:hAnchor="page" w:x="4673" w:y="942"/>
    </w:pPr>
    <w:rPr>
      <w:w w:val="130"/>
    </w:rPr>
  </w:style>
  <w:style w:type="character" w:customStyle="1" w:styleId="153">
    <w:name w:val="标题 1 Char"/>
    <w:basedOn w:val="3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54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批注框文本 Char"/>
    <w:basedOn w:val="33"/>
    <w:link w:val="17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D561E-2DF0-48DD-99D2-9C6539B48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5</Pages>
  <Words>255</Words>
  <Characters>1456</Characters>
  <Lines>12</Lines>
  <Paragraphs>3</Paragraphs>
  <TotalTime>0</TotalTime>
  <ScaleCrop>false</ScaleCrop>
  <LinksUpToDate>false</LinksUpToDate>
  <CharactersWithSpaces>1708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2017-12-10T06:34:00Z</dcterms:created>
  <dc:creator>CNIS</dc:creator>
  <cp:lastModifiedBy>郭盛磊</cp:lastModifiedBy>
  <cp:lastPrinted>2012-12-18T01:29:00Z</cp:lastPrinted>
  <dcterms:modified xsi:type="dcterms:W3CDTF">2017-12-27T05:24:07Z</dcterms:modified>
  <dc:title>标准名称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