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2019年第6号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/>
          <w:sz w:val="44"/>
          <w:szCs w:val="44"/>
        </w:rPr>
        <w:t>关于批准发布《绿色包装评价方法与准则》等国家标准和国家标准修改单的公告</w:t>
      </w:r>
      <w:bookmarkEnd w:id="0"/>
    </w:p>
    <w:p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94" w:lineRule="exact"/>
        <w:ind w:firstLine="615"/>
        <w:jc w:val="left"/>
        <w:rPr>
          <w:rFonts w:hint="eastAsia" w:ascii="仿宋_GB2312" w:eastAsia="仿宋_GB2312"/>
          <w:sz w:val="32"/>
          <w:szCs w:val="32"/>
        </w:rPr>
      </w:pPr>
      <w:bookmarkStart w:id="1" w:name="OLE_LINK2"/>
      <w:r>
        <w:rPr>
          <w:rFonts w:hint="eastAsia" w:ascii="仿宋_GB2312" w:eastAsia="仿宋_GB2312"/>
          <w:sz w:val="32"/>
          <w:szCs w:val="32"/>
        </w:rPr>
        <w:t>国家市场监督管理总局（国家标准化管理委员会）批准《绿色包装评价方法与准则》等173项国家标准和3项国家标准修改单，现予以公布。</w:t>
      </w:r>
    </w:p>
    <w:bookmarkEnd w:id="1"/>
    <w:p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left" w:pos="4820"/>
        </w:tabs>
        <w:spacing w:line="594" w:lineRule="exact"/>
        <w:ind w:right="99" w:rightChars="47"/>
        <w:jc w:val="center"/>
        <w:rPr>
          <w:rFonts w:ascii="仿宋_GB2312" w:eastAsia="仿宋_GB2312"/>
          <w:sz w:val="32"/>
          <w:szCs w:val="32"/>
        </w:rPr>
      </w:pPr>
      <w:bookmarkStart w:id="2" w:name="OLE_LINK3"/>
      <w:bookmarkStart w:id="3" w:name="_GoBack"/>
      <w:r>
        <w:rPr>
          <w:rFonts w:hint="eastAsia" w:ascii="仿宋_GB2312" w:eastAsia="仿宋_GB2312"/>
          <w:sz w:val="32"/>
          <w:szCs w:val="32"/>
        </w:rPr>
        <w:t>国家市场监督管理总局           国家标准化管理委员会</w:t>
      </w:r>
      <w:bookmarkEnd w:id="3"/>
    </w:p>
    <w:bookmarkEnd w:id="2"/>
    <w:p>
      <w:pPr>
        <w:spacing w:line="594" w:lineRule="exact"/>
        <w:ind w:right="368" w:rightChars="175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2019年5月10日</w:t>
      </w:r>
    </w:p>
    <w:p>
      <w:pPr>
        <w:spacing w:line="594" w:lineRule="exact"/>
        <w:ind w:right="368" w:rightChars="175"/>
        <w:jc w:val="righ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191" w:gutter="0"/>
          <w:cols w:space="425" w:num="1"/>
          <w:docGrid w:type="lines" w:linePitch="312" w:charSpace="0"/>
        </w:sectPr>
      </w:pPr>
    </w:p>
    <w:p>
      <w:pPr>
        <w:spacing w:line="594" w:lineRule="exact"/>
        <w:ind w:right="1092" w:rightChars="520"/>
        <w:jc w:val="right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一、国家标准</w:t>
      </w:r>
    </w:p>
    <w:tbl>
      <w:tblPr>
        <w:tblStyle w:val="10"/>
        <w:tblW w:w="1320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26"/>
        <w:gridCol w:w="6237"/>
        <w:gridCol w:w="2573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72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25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903-2019</w:t>
            </w:r>
          </w:p>
        </w:tc>
        <w:tc>
          <w:tcPr>
            <w:tcW w:w="623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无色光学玻璃</w:t>
            </w:r>
          </w:p>
        </w:tc>
        <w:tc>
          <w:tcPr>
            <w:tcW w:w="257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903-1987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1048-2019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管道元件　公称压力的定义和选用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1048-2005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1634.1-2019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塑料 负荷变形温度的测定 第1部分:通用试验方法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1634.1-2004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1634.2-2019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塑料 负荷变形温度的测定 第2部分：塑料和硬橡胶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1634.2-2004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2020-04-01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2423.5-2019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环境试验 第2部分:试验方法 试验Ea和导则:冲击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2423.5-1995,GB/T 2423.6-1995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2423.63-2019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环境试验 第2部分:试验方法 试验:温度(低温、高温)/低气压/振动(混合模式)综合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4857.1-2019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包装 运输包装件基本试验 第1部分： 试验时各部位的标示方法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4857.1-1992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5494-2019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粮油检验 粮食、油料的杂质、不完善粒检验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5494-2008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5513-2019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粮油检验 粮食中还原糖和非还原糖测定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5513-2008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5624-2019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汽车维修术语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5624-2005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5977-2019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电阻温度计用铂丝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5977-1999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6968-2019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膜式燃气表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6968-2011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7060-2019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船用旋转电机基本技术要求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7060-2008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9106.1-2019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包装容器 两片罐 第1部分：铝易开盖铝罐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9106.1-2009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9106.2-2019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包装容器 两片罐 第2部分：铝易开盖钢罐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29345-2012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9124.1-2019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钢制管法兰  第1部分：PN 系列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9112-2010[部],GB/T 9113-2010[部],GB/T 9114-2010[部],GB/T 9115-2010[部],GB/T 9116-2010[部],GB/T 9117-2010[部],GB/T 9118-2010[部],GB/T 9119-2010[部],GB/T 9120-2010[部],GB/T 9121-2010[部],GB/T 9122-2010[部],GB/T 9123-2010[部],GB/T 9124-2010[部]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9124.2-2019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钢制管法兰  第2部分：Class 系列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9112-2010[部],GB/T 9113-2010[部],GB/T 9114-2010[部],GB/T 9115-2010[部],GB/T 9116-2010[部],GB/T 9117-2010[部],GB/T 9118-2010[部],GB/T 9119-2010[部],GB/T 9120-2010[部],GB/T 9121-2010[部],GB/T 9122-2010[部],GB/T 9123-2010[部],GB/T 9124-2010[部],GB/T 9112-2010[代完],GB/T 9113-2010[代完],GB/T 9114-2010[代完],GB/T 9115-2010[代完],GB/T 9116-2010[代完],GB/T 9117-2010[代完],GB/T 9118-2010[代完],GB/T 9119-2010[代完],GB/T 9120-2010[代完],GB/T 9121-2010[代完],GB/T 9122-2010[代完],GB/T 9123-2010[代完],GB/T 9124-2010[代完]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12777-2019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金属波纹管膨胀节通用技术条件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12777-2008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13402-2019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大直径钢制管法兰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13402-2010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14614-2019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粮油检验 小麦粉面团流变学特性测试  粉质仪法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14614-2006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14615-2019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粮油检验 小麦粉面团流变学特性测试  拉伸仪法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14615-2006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16977-2019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机器人与机器人装备 坐标系和运动命名原则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16977-2005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17030-2019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食品包装用聚偏二氯乙烯（PVDC）片状肠衣膜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17030-2008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17037.1-2019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塑料 热塑性塑料材料注塑试样的制备 第1部分：一般原理及多用途试样和长条形试样的制备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17037.1-1997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17275-2019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货运牵引杆挂车通用技术条件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17275-1998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17424-2019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差分全球卫星导航系统（DGNSS）技术要求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17424-2009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18454-2019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液体食品无菌包装用复合袋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18454-2001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18857-2019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配电线路带电作业技术导则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18857-2008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19314.2-2019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小艇 艇体结构和构件尺寸 第2部分：材料：夹层结构用芯材、埋置材料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19314.3-2019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小艇 艇体结构和构件尺寸 第3部分：材料: 钢、铝、木、其他材料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19314.4-2019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小艇 艇体结构和构件尺寸 第4部分：车间和制造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19314.5-2019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小艇 艇体结构和构件尺寸  第5部分：单体船设计压力、设计应力、构件尺寸的确定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19314.6-2019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小艇 艇体结构和构件尺寸 第6部分：结构布置和细则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19314.7-2019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小艇 艇体结构和构件尺寸 第7部分：多体船尺寸的确定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19314.8-2019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小艇 艇体结构和构件尺寸 第8部分：舵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19314.9-2019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小艇 艇体结构和构件尺寸 第9部分：帆艇附体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20730.2-2019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工业过程控制系统用模拟输入两位或多位输出仪表  第2部分:检查和例行试验导则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20851.1-2019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电子收费  专用短程通信  第1部分：物理层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20851.1-2007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20851.2-2019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电子收费 专用短程通信 第2部分:数据链路层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20851.2-2007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20851.3-2019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电子收费  专用短程通信  第3部分:应用层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20851.3-2007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20851.4-2019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电子收费  专用短程通信  第4部分：设备应用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20851.4-2007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20851.5-2019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电子收费  专用短程通信  第5部分:物理层主要参数测试方法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20851.5-2007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21682-2019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旋挖钻机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21682-2008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22239-2019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信息安全技术  网络安全等级保护基本要求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22239-2008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23901.1-2019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无损检测 射线照相检测图像质量 第1部分：丝型像质计像质值的测定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23901.1-2009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24308-2019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烟草种子生产加工技术规程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24308-2009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24358-2019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物流中心分类与规划基本要求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24358-2009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25024-2019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机车车辆转向架  货车转向架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25024-2010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25070-2019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信息安全技术 网络安全等级保护安全设计技术要求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25070-2010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25330-2019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道砟清筛机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25330-2010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26766-2019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城市公共汽电车车载智能终端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26766-2011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28448-2019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信息安全技术 网络安全等级保护测评要求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28448-2012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31024.3-2019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合作式智能运输系统 专用短程通信 第3部分：网络层和应用层规范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31024.4-2019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合作式智能运输系统 专用短程通信 第4部分:设备应用规范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34067.2-2019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户内智能用电显示终端 第2部分：数据交换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37155.2-2019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区域保护控制系统技术导则 第2部分：信息接口及通信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37364.1-2019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陆生野生动物及其栖息地调查技术规程 第1部分:导则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37367-2019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岩土工程仪器  位移计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37372-2019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交通数据广播通信技术要求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37373-2019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智能交通 数据安全服务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37374-2019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智能交通 数字证书应用接口规范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2019-12-01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37375-2019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交通运输 物联网标识规则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37376-2019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交通运输 数字证书格式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37377-2019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交通运输 物联网标识应用分类及编码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37378-2019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交通运输 信息安全规范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37379-2019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内河船舶2.45GHz射频识别系统技术规范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37380-2019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面向个人移动便携终端智能交通运输信息服务应用数据交换协议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37381-2019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自升式钻井平台主体结构设计指南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37391-2019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可编程序控制器的成套控制设备规范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37392-2019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冲压机器人通用技术条件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37393-2019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数字化车间 通用技术要求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37394-2019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锻造机器人通用技术条件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37395-2019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送餐服务机器人通用技术条件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37396.1-2019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激光器和激光相关设备 标准光学元件 第1部分：紫外、可见和近红外光谱范围内的元件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37397-2019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臭氧校准分析仪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37398-2019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氟化钡闪烁晶体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37399-2019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高压岸电试验方法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37400.4-2019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重型机械通用技术条件  第4部分：铸铁件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37400.15-2019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重型机械通用技术条件  第15部分：锻钢件无损探伤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37401-2019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电子商务平台服务保障技术要求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37402-2019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仿生学 仿生结构优化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37403-2019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薄膜晶体管液晶显示器(TFT-LCD)用四甲基氢氧化铵显影液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2019-09-01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37404-2019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高压电动机软起动装置应用导则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37405-2019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高压晶闸管相控调压软起动装置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37406-2019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电子封装用球形二氧化硅微粉球形度的检测方法  颗粒动态光电投影法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37407-2019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应用指南  系统可信性工程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37408-2019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光伏发电并网逆变器技术要求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37409-2019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光伏发电并网逆变器检测技术规范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37410-2019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地面用太阳能光伏组件接线盒技术条件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37411-2019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天气雷达选址规定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37412-2019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激光器和激光相关设备 光腔衰荡高反射率测量方法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37413-2019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数字化车间 术语和定义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37415-2019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桁架式机器人通用技术条件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37416-2019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洁净机器人通用技术条件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37417-2019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海上导航和无线电通信设备及系统 航迹控制系统 操作和性能要求、测试方法及要求的测试结果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37418-2019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硅酸镥、硅酸钇镥闪烁单晶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37419-2019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小艇  操舵、换挡和油门的电气或电子控制系统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37420-2019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城市轨道交通能源消耗与排放指标评价方法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37421-2019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热喷涂 热喷涂涂层的表征和试验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37422-2019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绿色包装评价方法与准则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2019-05-10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37423-2019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城市轨道交通再生制动能量吸收逆变装置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37424-2019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海上风力发电机组  运行及维护要求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37425-2019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包装  非危险货物用柔性中型散装容器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37426-2019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塑料 试样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37427-2019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塑料 汽车用丙烯腈-丁二烯-苯乙烯(ABS)专用料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2020-04-01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37428-2019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电弧炉热平衡测试与计算方法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2020-04-01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37429-2019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电弧炉工序能效评估导则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37430-2019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建筑结构用高强不锈钢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2020-04-01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37431-2019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风力发电机组  风轮叶片红外热像检测指南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37432-2019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全断面隧道掘进机再制造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37433-2019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低功率燃油燃烧器通用技术要求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37434-2019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包装 无障碍设计 一般要求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37435-2019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热处理冷却技术要求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37436-2019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智能运输系统  扩展型倒车辅助系统  性能要求与检测方法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37437-2019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正面安全气囊  离位乘员保护技术要求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37438-2019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游艇生产企业生产条件基本要求及其评价方法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37439-2019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高速铁路预制后张法预应力混凝土简支梁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37440-2019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充气艇  第4部分：发动机额定功率为15 kW及以上且船长在8m～24m之间的艇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37441-2019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船舶拆解企业生产条件基本要求及评估方法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37442-2019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海洋平台起重机卷筒设计方法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37443-2019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海洋平台起重机一般要求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37444-2019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海洋平台起重机索具应用技术要求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37445-2019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船舶与海上技术 海上环境保护 港口废弃物接收设施的布置和管理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37446-2019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船用刷式收油机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37447-2019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船用带式收油机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37448-2019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船舶和海上技术 船舶系泊和拖带设备 舷边滚轮导缆器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37449-2019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冰区环境下海洋平台起重机的设计要求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37450-2019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海洋平台起重机结构要求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37451-2019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海洋平台起重机试验规程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37452-2019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海洋平台起重机钢丝绳选型方法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37453-2019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船舶和海上技术 船舶系泊和拖带设备 立式滚轮导缆器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37454-2019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铁路车辆非动力车轴设计方法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37455-2019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海洋平台液压环梁升降装置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37456-2019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海洋平台电驱动齿轮齿条升降装置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37457-2019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自升式钻井平台插桩工艺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37458-2019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城郊干道交通安全评价指南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37459-2019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自升式平台升降装置安装要求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37460-2019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琥珀 鉴定与分类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37461-2019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增材制造云服务平台模式规范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37462-2019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30°楔形防松螺纹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37463-2019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增材制造   塑料材料粉末床熔融工艺规范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37464-2019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大型锻钢件的淬火与回火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37465-2019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建筑施工机械与设备  履带式强夯机安全要求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37470-2019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结构三维码防伪技术条件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37471-2019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智能运输系统  换道决策辅助系统  性能要求与检测方法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37472-2019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潜水器母船升沉补偿系统通用要求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37473-2019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海洋运输船主要性能水平评级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37474-2019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汽车安全气囊系统误作用试验的方法和要求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37475-2019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内河水面清扫船尺度系列和作业设备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37476-2019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船用摆动转角液压缸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37477-2019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救援装备水面搭载与吊放仿真试验方法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37486-2019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城市轨道交通设施设备分类与代码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37490-2019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项目、项目群和项目组合管理 项目组合管理指南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37492-2019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粮油检验 谷物及其制品水溶性膳食纤维的测定 酶重量法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37493-2019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粮油检验  谷物、豆类中可溶性糖的测定   铜还原-碘量法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37494-2019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粮油机械  轧坯机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37495-2019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粮油机械 碟式汽提塔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37496-2019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粮油机械 平转浸出器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37497-2019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粮油机械 软化锅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37503-2019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物流公共信息平台服务质量要求与测评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37506-2019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烟蚜茧蜂防治烟蚜技术规程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2019-06-01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37507-2019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项目管理指南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37509-2019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食用油运载容器技术条件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37510-2019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粮油检验 小麦粉膨胀势的测定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37511-2019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粮油检验 小麦粉面团流变学特性测试 混合试验仪法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37512-2019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粮油检验  实际与理论ECN42甘三酯含量差值的测定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37513-2019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粮油机械 低破碎斗式提升机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37514-2019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动植物油脂 矿物油的检测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37515-2019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再生资源回收体系建设规范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37517-2019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动植物油脂 脉冲核磁共振法测定固体脂肪含量 间接法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37519-2019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粮油机械 斗式提升机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37678-2019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公共场所卫生学评价规范</w:t>
            </w:r>
          </w:p>
        </w:tc>
        <w:tc>
          <w:tcPr>
            <w:tcW w:w="2573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2126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37706-2019</w:t>
            </w:r>
          </w:p>
        </w:tc>
        <w:tc>
          <w:tcPr>
            <w:tcW w:w="6237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车用起重尾板安装与使用技术要求</w:t>
            </w:r>
          </w:p>
        </w:tc>
        <w:tc>
          <w:tcPr>
            <w:tcW w:w="2573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2019-12-01</w:t>
            </w:r>
          </w:p>
        </w:tc>
      </w:tr>
    </w:tbl>
    <w:p>
      <w:pPr>
        <w:spacing w:line="594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二、国家标准修改单</w:t>
      </w:r>
    </w:p>
    <w:tbl>
      <w:tblPr>
        <w:tblStyle w:val="10"/>
        <w:tblW w:w="1320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26"/>
        <w:gridCol w:w="6237"/>
        <w:gridCol w:w="2573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2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25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5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18623-2011</w:t>
            </w:r>
          </w:p>
        </w:tc>
        <w:tc>
          <w:tcPr>
            <w:tcW w:w="6237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地理标志产品  镇江香醋</w:t>
            </w:r>
          </w:p>
        </w:tc>
        <w:tc>
          <w:tcPr>
            <w:tcW w:w="2573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18623-2002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2019-05-10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14598.27-2017</w:t>
            </w:r>
          </w:p>
        </w:tc>
        <w:tc>
          <w:tcPr>
            <w:tcW w:w="623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量度继电器和保护装置 第27部分：产品安全要求</w:t>
            </w:r>
          </w:p>
        </w:tc>
        <w:tc>
          <w:tcPr>
            <w:tcW w:w="257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14598.27-2008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2019-05-10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36029-2018</w:t>
            </w:r>
          </w:p>
        </w:tc>
        <w:tc>
          <w:tcPr>
            <w:tcW w:w="623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港口危险货物集装箱堆场安全作业规程</w:t>
            </w:r>
          </w:p>
        </w:tc>
        <w:tc>
          <w:tcPr>
            <w:tcW w:w="257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2019-05-10 </w:t>
            </w:r>
          </w:p>
        </w:tc>
      </w:tr>
    </w:tbl>
    <w:p/>
    <w:p>
      <w:pPr>
        <w:spacing w:line="600" w:lineRule="exact"/>
        <w:rPr>
          <w:rFonts w:ascii="方正仿宋简体" w:eastAsia="方正仿宋简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方正仿宋简体" w:eastAsia="方正仿宋简体"/>
          <w:sz w:val="32"/>
          <w:szCs w:val="32"/>
        </w:r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594" w:lineRule="exact"/>
      </w:pPr>
    </w:p>
    <w:p>
      <w:pPr>
        <w:pBdr>
          <w:bottom w:val="single" w:color="auto" w:sz="12" w:space="1"/>
        </w:pBdr>
        <w:spacing w:line="594" w:lineRule="exact"/>
        <w:rPr>
          <w:rFonts w:hint="eastAsia" w:ascii="方正小标宋简体" w:eastAsia="方正小标宋简体"/>
          <w:sz w:val="32"/>
          <w:szCs w:val="32"/>
        </w:rPr>
      </w:pPr>
    </w:p>
    <w:p>
      <w:pPr>
        <w:pBdr>
          <w:bottom w:val="single" w:color="auto" w:sz="12" w:space="1"/>
        </w:pBdr>
        <w:spacing w:line="594" w:lineRule="exact"/>
        <w:rPr>
          <w:rFonts w:hint="eastAsia" w:ascii="方正小标宋简体" w:eastAsia="方正小标宋简体"/>
          <w:sz w:val="32"/>
          <w:szCs w:val="32"/>
        </w:rPr>
      </w:pPr>
    </w:p>
    <w:p>
      <w:pPr>
        <w:pBdr>
          <w:bottom w:val="single" w:color="auto" w:sz="12" w:space="1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>
      <w:pPr>
        <w:pBdr>
          <w:bottom w:val="single" w:color="auto" w:sz="12" w:space="1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>
      <w:pPr>
        <w:spacing w:line="500" w:lineRule="exact"/>
        <w:ind w:firstLine="280" w:firstLineChars="1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印送：各省、自治区、直辖市及新疆生产建设兵团市场监管局（厅、</w:t>
      </w:r>
    </w:p>
    <w:p>
      <w:pPr>
        <w:spacing w:line="500" w:lineRule="exact"/>
        <w:ind w:firstLine="991" w:firstLineChars="354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委），国务院各有关部门、行业协会、集团公司，总局各司局、</w:t>
      </w:r>
    </w:p>
    <w:p>
      <w:pPr>
        <w:spacing w:line="500" w:lineRule="exact"/>
        <w:ind w:firstLine="991" w:firstLineChars="354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直属挂靠单位，各直属全国标准化技术委员会。</w:t>
      </w:r>
    </w:p>
    <w:p>
      <w:pPr>
        <w:pBdr>
          <w:top w:val="single" w:color="auto" w:sz="4" w:space="1"/>
          <w:bottom w:val="single" w:color="auto" w:sz="12" w:space="1"/>
        </w:pBdr>
        <w:spacing w:line="500" w:lineRule="exact"/>
        <w:ind w:right="-57" w:firstLine="280" w:firstLineChars="100"/>
      </w:pPr>
      <w:r>
        <w:rPr>
          <w:rFonts w:hint="eastAsia" w:ascii="方正仿宋简体" w:eastAsia="方正仿宋简体"/>
          <w:sz w:val="28"/>
          <w:szCs w:val="28"/>
        </w:rPr>
        <w:t>国家标准化管理委员会                2019年5月15日印发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36517"/>
      <w:docPartObj>
        <w:docPartGallery w:val="AutoText"/>
      </w:docPartObj>
    </w:sdtPr>
    <w:sdtContent>
      <w:p>
        <w:pPr>
          <w:pStyle w:val="4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9D8"/>
    <w:rsid w:val="00071969"/>
    <w:rsid w:val="000876F0"/>
    <w:rsid w:val="000B3EFD"/>
    <w:rsid w:val="000F7586"/>
    <w:rsid w:val="001469AE"/>
    <w:rsid w:val="00155DC5"/>
    <w:rsid w:val="00155DEA"/>
    <w:rsid w:val="0021368D"/>
    <w:rsid w:val="002266CE"/>
    <w:rsid w:val="0022745F"/>
    <w:rsid w:val="00252FFA"/>
    <w:rsid w:val="002538CF"/>
    <w:rsid w:val="002B0F2A"/>
    <w:rsid w:val="00311B6E"/>
    <w:rsid w:val="00320F5F"/>
    <w:rsid w:val="00324D3F"/>
    <w:rsid w:val="00327DA0"/>
    <w:rsid w:val="003775E7"/>
    <w:rsid w:val="004429D8"/>
    <w:rsid w:val="00454772"/>
    <w:rsid w:val="00477BE9"/>
    <w:rsid w:val="00481181"/>
    <w:rsid w:val="004D6D23"/>
    <w:rsid w:val="0052635E"/>
    <w:rsid w:val="00551578"/>
    <w:rsid w:val="00557032"/>
    <w:rsid w:val="00565959"/>
    <w:rsid w:val="005F4C96"/>
    <w:rsid w:val="006D7173"/>
    <w:rsid w:val="006E54E0"/>
    <w:rsid w:val="00711DE4"/>
    <w:rsid w:val="007251BD"/>
    <w:rsid w:val="00725A63"/>
    <w:rsid w:val="0083485C"/>
    <w:rsid w:val="0083539A"/>
    <w:rsid w:val="008D6AB9"/>
    <w:rsid w:val="008E2BAD"/>
    <w:rsid w:val="0092555A"/>
    <w:rsid w:val="00972632"/>
    <w:rsid w:val="00A363FD"/>
    <w:rsid w:val="00A47A93"/>
    <w:rsid w:val="00A6334C"/>
    <w:rsid w:val="00AA50BF"/>
    <w:rsid w:val="00AE0F6D"/>
    <w:rsid w:val="00AF5CC7"/>
    <w:rsid w:val="00B12011"/>
    <w:rsid w:val="00BA5984"/>
    <w:rsid w:val="00BD57AA"/>
    <w:rsid w:val="00C332C5"/>
    <w:rsid w:val="00D37AF5"/>
    <w:rsid w:val="00D453F2"/>
    <w:rsid w:val="00DE525F"/>
    <w:rsid w:val="00DF3400"/>
    <w:rsid w:val="00E13730"/>
    <w:rsid w:val="00E179A1"/>
    <w:rsid w:val="00E20D67"/>
    <w:rsid w:val="00E61426"/>
    <w:rsid w:val="00F072A3"/>
    <w:rsid w:val="00FB4E4D"/>
    <w:rsid w:val="00FC1A26"/>
    <w:rsid w:val="0F0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993366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66CC"/>
      <w:u w:val="single"/>
    </w:r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6"/>
    <w:link w:val="2"/>
    <w:semiHidden/>
    <w:qFormat/>
    <w:uiPriority w:val="99"/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1633</Words>
  <Characters>9313</Characters>
  <Lines>77</Lines>
  <Paragraphs>21</Paragraphs>
  <TotalTime>8</TotalTime>
  <ScaleCrop>false</ScaleCrop>
  <LinksUpToDate>false</LinksUpToDate>
  <CharactersWithSpaces>10925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2019-05-15T02:05:00Z</dcterms:created>
  <dc:creator>langlf</dc:creator>
  <cp:lastModifiedBy>叶子青</cp:lastModifiedBy>
  <cp:lastPrinted>2019-05-15T02:15:00Z</cp:lastPrinted>
  <dcterms:modified xsi:type="dcterms:W3CDTF">2019-05-15T21:46:06Z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