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77" w:rsidRDefault="00694777" w:rsidP="00694777">
      <w:pPr>
        <w:jc w:val="center"/>
        <w:rPr>
          <w:rFonts w:eastAsia="华文中宋"/>
          <w:b/>
          <w:bCs/>
          <w:sz w:val="44"/>
        </w:rPr>
      </w:pPr>
    </w:p>
    <w:p w:rsidR="00694777" w:rsidRDefault="00694777" w:rsidP="00694777">
      <w:pPr>
        <w:jc w:val="center"/>
        <w:rPr>
          <w:rFonts w:ascii="仿宋_GB2312" w:eastAsia="仿宋_GB2312"/>
          <w:sz w:val="32"/>
        </w:rPr>
      </w:pPr>
    </w:p>
    <w:p w:rsidR="00694777" w:rsidRDefault="00694777" w:rsidP="00694777">
      <w:pPr>
        <w:jc w:val="center"/>
        <w:rPr>
          <w:rFonts w:ascii="仿宋_GB2312" w:eastAsia="仿宋_GB2312"/>
          <w:sz w:val="32"/>
        </w:rPr>
      </w:pPr>
    </w:p>
    <w:p w:rsidR="00694777" w:rsidRDefault="00694777" w:rsidP="00694777">
      <w:pPr>
        <w:spacing w:line="500" w:lineRule="exact"/>
        <w:jc w:val="center"/>
        <w:rPr>
          <w:rFonts w:ascii="仿宋_GB2312" w:eastAsia="仿宋_GB2312"/>
          <w:sz w:val="32"/>
        </w:rPr>
      </w:pPr>
    </w:p>
    <w:p w:rsidR="00694777" w:rsidRDefault="00694777" w:rsidP="00694777">
      <w:pPr>
        <w:spacing w:line="500" w:lineRule="exact"/>
        <w:jc w:val="center"/>
        <w:rPr>
          <w:rFonts w:ascii="仿宋_GB2312" w:eastAsia="仿宋_GB2312"/>
          <w:sz w:val="32"/>
        </w:rPr>
      </w:pPr>
    </w:p>
    <w:p w:rsidR="00694777" w:rsidRDefault="00694777" w:rsidP="00694777">
      <w:pPr>
        <w:spacing w:line="500" w:lineRule="exact"/>
        <w:jc w:val="center"/>
        <w:rPr>
          <w:rFonts w:ascii="仿宋_GB2312" w:eastAsia="仿宋_GB2312"/>
          <w:sz w:val="32"/>
        </w:rPr>
      </w:pPr>
    </w:p>
    <w:p w:rsidR="00694777" w:rsidRDefault="00694777" w:rsidP="00694777">
      <w:pPr>
        <w:spacing w:line="500" w:lineRule="exact"/>
        <w:jc w:val="center"/>
        <w:rPr>
          <w:rFonts w:ascii="仿宋_GB2312" w:eastAsia="仿宋_GB2312"/>
          <w:sz w:val="32"/>
        </w:rPr>
      </w:pPr>
    </w:p>
    <w:p w:rsidR="00694777" w:rsidRDefault="00694777" w:rsidP="00694777">
      <w:pPr>
        <w:spacing w:line="240" w:lineRule="exact"/>
        <w:jc w:val="center"/>
        <w:rPr>
          <w:rFonts w:ascii="仿宋_GB2312" w:eastAsia="仿宋_GB2312"/>
          <w:sz w:val="32"/>
        </w:rPr>
      </w:pPr>
    </w:p>
    <w:p w:rsidR="00694777" w:rsidRDefault="00694777" w:rsidP="00694777">
      <w:pPr>
        <w:spacing w:line="240" w:lineRule="exact"/>
        <w:jc w:val="center"/>
        <w:rPr>
          <w:rFonts w:ascii="仿宋_GB2312" w:eastAsia="仿宋_GB2312"/>
          <w:sz w:val="32"/>
        </w:rPr>
      </w:pPr>
    </w:p>
    <w:p w:rsidR="00694777" w:rsidRDefault="00694777" w:rsidP="00694777">
      <w:pPr>
        <w:spacing w:line="240" w:lineRule="exact"/>
        <w:jc w:val="center"/>
        <w:rPr>
          <w:rFonts w:ascii="仿宋_GB2312" w:eastAsia="仿宋_GB2312"/>
          <w:sz w:val="32"/>
        </w:rPr>
      </w:pPr>
    </w:p>
    <w:p w:rsidR="00694777" w:rsidRDefault="00694777" w:rsidP="00694777">
      <w:pPr>
        <w:jc w:val="center"/>
        <w:rPr>
          <w:rFonts w:ascii="仿宋_GB2312" w:eastAsia="仿宋_GB2312"/>
          <w:sz w:val="32"/>
        </w:rPr>
      </w:pPr>
      <w:r>
        <w:rPr>
          <w:rFonts w:ascii="仿宋_GB2312" w:eastAsia="仿宋_GB2312" w:hint="eastAsia"/>
          <w:sz w:val="32"/>
        </w:rPr>
        <w:t>2019年第7号</w:t>
      </w:r>
    </w:p>
    <w:p w:rsidR="00694777" w:rsidRDefault="00694777" w:rsidP="00694777">
      <w:pPr>
        <w:rPr>
          <w:rFonts w:eastAsia="仿宋_GB2312"/>
          <w:b/>
          <w:sz w:val="36"/>
          <w:szCs w:val="36"/>
        </w:rPr>
      </w:pPr>
    </w:p>
    <w:p w:rsidR="00694777" w:rsidRDefault="00694777" w:rsidP="00694777">
      <w:pPr>
        <w:spacing w:line="380" w:lineRule="exact"/>
        <w:rPr>
          <w:rFonts w:ascii="方正小标宋简体" w:eastAsia="方正小标宋简体"/>
          <w:b/>
          <w:sz w:val="44"/>
          <w:szCs w:val="44"/>
        </w:rPr>
      </w:pPr>
    </w:p>
    <w:p w:rsidR="00694777" w:rsidRDefault="00694777" w:rsidP="00694777">
      <w:pPr>
        <w:spacing w:line="0" w:lineRule="atLeast"/>
        <w:rPr>
          <w:rFonts w:ascii="方正小标宋简体" w:eastAsia="方正小标宋简体"/>
          <w:b/>
          <w:sz w:val="44"/>
          <w:szCs w:val="44"/>
        </w:rPr>
      </w:pPr>
    </w:p>
    <w:p w:rsidR="00694777" w:rsidRDefault="00694777" w:rsidP="00694777">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201</w:t>
      </w:r>
      <w:r>
        <w:rPr>
          <w:rFonts w:ascii="方正小标宋简体" w:eastAsia="方正小标宋简体"/>
          <w:sz w:val="44"/>
          <w:szCs w:val="44"/>
        </w:rPr>
        <w:t>9</w:t>
      </w:r>
      <w:r w:rsidRPr="00D90415">
        <w:rPr>
          <w:rFonts w:ascii="方正小标宋简体" w:eastAsia="方正小标宋简体" w:hint="eastAsia"/>
          <w:sz w:val="44"/>
          <w:szCs w:val="44"/>
        </w:rPr>
        <w:t>年度吉林省地方标准制修订</w:t>
      </w:r>
    </w:p>
    <w:p w:rsidR="00694777" w:rsidRPr="00D90415" w:rsidRDefault="00694777" w:rsidP="00694777">
      <w:pPr>
        <w:spacing w:line="500" w:lineRule="exact"/>
        <w:jc w:val="center"/>
        <w:rPr>
          <w:rFonts w:ascii="方正小标宋简体" w:eastAsia="方正小标宋简体"/>
          <w:sz w:val="44"/>
          <w:szCs w:val="44"/>
        </w:rPr>
      </w:pPr>
      <w:r w:rsidRPr="00D90415">
        <w:rPr>
          <w:rFonts w:ascii="方正小标宋简体" w:eastAsia="方正小标宋简体" w:hint="eastAsia"/>
          <w:sz w:val="44"/>
          <w:szCs w:val="44"/>
        </w:rPr>
        <w:t>项目立项计划公告</w:t>
      </w:r>
    </w:p>
    <w:p w:rsidR="00694777" w:rsidRDefault="00694777" w:rsidP="00694777">
      <w:pPr>
        <w:rPr>
          <w:rFonts w:ascii="仿宋_GB2312" w:eastAsia="仿宋_GB2312"/>
          <w:sz w:val="32"/>
          <w:szCs w:val="32"/>
        </w:rPr>
      </w:pPr>
    </w:p>
    <w:p w:rsidR="00694777" w:rsidRPr="00F27C59" w:rsidRDefault="00694777" w:rsidP="00694777">
      <w:pPr>
        <w:rPr>
          <w:rFonts w:ascii="仿宋_GB2312" w:eastAsia="仿宋_GB2312"/>
          <w:sz w:val="32"/>
          <w:szCs w:val="32"/>
        </w:rPr>
      </w:pPr>
    </w:p>
    <w:p w:rsidR="00694777" w:rsidRPr="00D90415" w:rsidRDefault="00694777" w:rsidP="00967B95">
      <w:pPr>
        <w:spacing w:line="400" w:lineRule="exact"/>
        <w:ind w:firstLineChars="200" w:firstLine="640"/>
        <w:rPr>
          <w:rFonts w:ascii="仿宋_GB2312" w:eastAsia="仿宋_GB2312"/>
          <w:sz w:val="32"/>
          <w:szCs w:val="32"/>
        </w:rPr>
      </w:pPr>
      <w:r w:rsidRPr="00D90415">
        <w:rPr>
          <w:rFonts w:ascii="仿宋_GB2312" w:eastAsia="仿宋_GB2312" w:hint="eastAsia"/>
          <w:sz w:val="32"/>
          <w:szCs w:val="32"/>
        </w:rPr>
        <w:t>根据《吉林省地方标准管理办法实施细则》的有关</w:t>
      </w:r>
      <w:r>
        <w:rPr>
          <w:rFonts w:ascii="仿宋_GB2312" w:eastAsia="仿宋_GB2312" w:hint="eastAsia"/>
          <w:sz w:val="32"/>
          <w:szCs w:val="32"/>
        </w:rPr>
        <w:t>规定</w:t>
      </w:r>
      <w:r w:rsidRPr="00D90415">
        <w:rPr>
          <w:rFonts w:ascii="仿宋_GB2312" w:eastAsia="仿宋_GB2312" w:hint="eastAsia"/>
          <w:sz w:val="32"/>
          <w:szCs w:val="32"/>
        </w:rPr>
        <w:t>，现将</w:t>
      </w:r>
      <w:r>
        <w:rPr>
          <w:rFonts w:ascii="仿宋_GB2312" w:eastAsia="仿宋_GB2312" w:hint="eastAsia"/>
          <w:sz w:val="32"/>
          <w:szCs w:val="32"/>
        </w:rPr>
        <w:t>201</w:t>
      </w:r>
      <w:r>
        <w:rPr>
          <w:rFonts w:ascii="仿宋_GB2312" w:eastAsia="仿宋_GB2312"/>
          <w:sz w:val="32"/>
          <w:szCs w:val="32"/>
        </w:rPr>
        <w:t>9</w:t>
      </w:r>
      <w:r w:rsidRPr="00D90415">
        <w:rPr>
          <w:rFonts w:ascii="仿宋_GB2312" w:eastAsia="仿宋_GB2312" w:hint="eastAsia"/>
          <w:sz w:val="32"/>
          <w:szCs w:val="32"/>
        </w:rPr>
        <w:t>年度吉林省地方标准制修订项目立项计划予以公告，如有意见或建议，请于201</w:t>
      </w:r>
      <w:r>
        <w:rPr>
          <w:rFonts w:ascii="仿宋_GB2312" w:eastAsia="仿宋_GB2312"/>
          <w:sz w:val="32"/>
          <w:szCs w:val="32"/>
        </w:rPr>
        <w:t>9</w:t>
      </w:r>
      <w:r w:rsidRPr="00D90415">
        <w:rPr>
          <w:rFonts w:ascii="仿宋_GB2312" w:eastAsia="仿宋_GB2312" w:hint="eastAsia"/>
          <w:sz w:val="32"/>
          <w:szCs w:val="32"/>
        </w:rPr>
        <w:t>年</w:t>
      </w:r>
      <w:r>
        <w:rPr>
          <w:rFonts w:ascii="仿宋_GB2312" w:eastAsia="仿宋_GB2312"/>
          <w:sz w:val="32"/>
          <w:szCs w:val="32"/>
        </w:rPr>
        <w:t>7</w:t>
      </w:r>
      <w:r w:rsidRPr="00D90415">
        <w:rPr>
          <w:rFonts w:ascii="仿宋_GB2312" w:eastAsia="仿宋_GB2312" w:hint="eastAsia"/>
          <w:sz w:val="32"/>
          <w:szCs w:val="32"/>
        </w:rPr>
        <w:t>月</w:t>
      </w:r>
      <w:r>
        <w:rPr>
          <w:rFonts w:ascii="仿宋_GB2312" w:eastAsia="仿宋_GB2312"/>
          <w:sz w:val="32"/>
          <w:szCs w:val="32"/>
        </w:rPr>
        <w:t>10</w:t>
      </w:r>
      <w:r w:rsidRPr="00D90415">
        <w:rPr>
          <w:rFonts w:ascii="仿宋_GB2312" w:eastAsia="仿宋_GB2312" w:hint="eastAsia"/>
          <w:sz w:val="32"/>
          <w:szCs w:val="32"/>
        </w:rPr>
        <w:t>日前将意见以电子邮件或书面材料形式向省</w:t>
      </w:r>
      <w:r>
        <w:rPr>
          <w:rFonts w:ascii="仿宋_GB2312" w:eastAsia="仿宋_GB2312" w:hint="eastAsia"/>
          <w:sz w:val="32"/>
          <w:szCs w:val="32"/>
        </w:rPr>
        <w:t>市场</w:t>
      </w:r>
      <w:r>
        <w:rPr>
          <w:rFonts w:ascii="仿宋_GB2312" w:eastAsia="仿宋_GB2312"/>
          <w:sz w:val="32"/>
          <w:szCs w:val="32"/>
        </w:rPr>
        <w:t>监管厅</w:t>
      </w:r>
      <w:r w:rsidRPr="00D90415">
        <w:rPr>
          <w:rFonts w:ascii="仿宋_GB2312" w:eastAsia="仿宋_GB2312" w:hint="eastAsia"/>
          <w:sz w:val="32"/>
          <w:szCs w:val="32"/>
        </w:rPr>
        <w:t>提出。</w:t>
      </w:r>
    </w:p>
    <w:p w:rsidR="00694777" w:rsidRDefault="00694777" w:rsidP="00694777">
      <w:pPr>
        <w:spacing w:line="400" w:lineRule="exact"/>
        <w:ind w:firstLine="645"/>
        <w:rPr>
          <w:rFonts w:ascii="仿宋_GB2312" w:eastAsia="仿宋_GB2312"/>
          <w:sz w:val="32"/>
          <w:szCs w:val="32"/>
        </w:rPr>
      </w:pPr>
      <w:r w:rsidRPr="00D90415">
        <w:rPr>
          <w:rFonts w:ascii="仿宋_GB2312" w:eastAsia="仿宋_GB2312" w:hint="eastAsia"/>
          <w:sz w:val="32"/>
          <w:szCs w:val="32"/>
        </w:rPr>
        <w:t>联</w:t>
      </w:r>
      <w:r>
        <w:rPr>
          <w:rFonts w:ascii="仿宋_GB2312" w:eastAsia="仿宋_GB2312" w:hint="eastAsia"/>
          <w:sz w:val="32"/>
          <w:szCs w:val="32"/>
        </w:rPr>
        <w:t xml:space="preserve"> </w:t>
      </w:r>
      <w:r w:rsidRPr="00D90415">
        <w:rPr>
          <w:rFonts w:ascii="仿宋_GB2312" w:eastAsia="仿宋_GB2312" w:hint="eastAsia"/>
          <w:sz w:val="32"/>
          <w:szCs w:val="32"/>
        </w:rPr>
        <w:t>系</w:t>
      </w:r>
      <w:r>
        <w:rPr>
          <w:rFonts w:ascii="仿宋_GB2312" w:eastAsia="仿宋_GB2312" w:hint="eastAsia"/>
          <w:sz w:val="32"/>
          <w:szCs w:val="32"/>
        </w:rPr>
        <w:t xml:space="preserve"> </w:t>
      </w:r>
      <w:r w:rsidRPr="00D90415">
        <w:rPr>
          <w:rFonts w:ascii="仿宋_GB2312" w:eastAsia="仿宋_GB2312" w:hint="eastAsia"/>
          <w:sz w:val="32"/>
          <w:szCs w:val="32"/>
        </w:rPr>
        <w:t>人：</w:t>
      </w:r>
      <w:r>
        <w:rPr>
          <w:rFonts w:ascii="仿宋_GB2312" w:eastAsia="仿宋_GB2312" w:hint="eastAsia"/>
          <w:sz w:val="32"/>
          <w:szCs w:val="32"/>
        </w:rPr>
        <w:t>吕</w:t>
      </w:r>
      <w:r>
        <w:rPr>
          <w:rFonts w:ascii="仿宋_GB2312" w:eastAsia="仿宋_GB2312"/>
          <w:sz w:val="32"/>
          <w:szCs w:val="32"/>
        </w:rPr>
        <w:t>德利</w:t>
      </w:r>
      <w:r>
        <w:rPr>
          <w:rFonts w:ascii="仿宋_GB2312" w:eastAsia="仿宋_GB2312" w:hint="eastAsia"/>
          <w:sz w:val="32"/>
          <w:szCs w:val="32"/>
        </w:rPr>
        <w:t xml:space="preserve"> 刘红军   85237055</w:t>
      </w:r>
      <w:r>
        <w:rPr>
          <w:rFonts w:ascii="仿宋_GB2312" w:eastAsia="仿宋_GB2312"/>
          <w:sz w:val="32"/>
          <w:szCs w:val="32"/>
        </w:rPr>
        <w:t xml:space="preserve">  </w:t>
      </w:r>
      <w:r w:rsidRPr="00D90415">
        <w:rPr>
          <w:rFonts w:ascii="仿宋_GB2312" w:eastAsia="仿宋_GB2312" w:hint="eastAsia"/>
          <w:sz w:val="32"/>
          <w:szCs w:val="32"/>
        </w:rPr>
        <w:t>852370</w:t>
      </w:r>
      <w:r>
        <w:rPr>
          <w:rFonts w:ascii="仿宋_GB2312" w:eastAsia="仿宋_GB2312"/>
          <w:sz w:val="32"/>
          <w:szCs w:val="32"/>
        </w:rPr>
        <w:t>72</w:t>
      </w:r>
    </w:p>
    <w:p w:rsidR="00694777" w:rsidRPr="00D90415" w:rsidRDefault="00694777" w:rsidP="00694777">
      <w:pPr>
        <w:spacing w:line="400" w:lineRule="exact"/>
        <w:ind w:firstLine="645"/>
        <w:rPr>
          <w:rFonts w:ascii="仿宋_GB2312" w:eastAsia="仿宋_GB2312"/>
          <w:sz w:val="32"/>
          <w:szCs w:val="32"/>
        </w:rPr>
      </w:pPr>
      <w:r w:rsidRPr="00D90415">
        <w:rPr>
          <w:rFonts w:ascii="仿宋_GB2312" w:eastAsia="仿宋_GB2312" w:hint="eastAsia"/>
          <w:sz w:val="32"/>
          <w:szCs w:val="32"/>
        </w:rPr>
        <w:t>电子邮箱：jl</w:t>
      </w:r>
      <w:r>
        <w:rPr>
          <w:rFonts w:ascii="仿宋_GB2312" w:eastAsia="仿宋_GB2312" w:hint="eastAsia"/>
          <w:sz w:val="32"/>
          <w:szCs w:val="32"/>
        </w:rPr>
        <w:t>sbzh</w:t>
      </w:r>
      <w:r w:rsidRPr="00D90415">
        <w:rPr>
          <w:rFonts w:ascii="仿宋_GB2312" w:eastAsia="仿宋_GB2312" w:hint="eastAsia"/>
          <w:sz w:val="32"/>
          <w:szCs w:val="32"/>
        </w:rPr>
        <w:t>@1</w:t>
      </w:r>
      <w:r>
        <w:rPr>
          <w:rFonts w:ascii="仿宋_GB2312" w:eastAsia="仿宋_GB2312" w:hint="eastAsia"/>
          <w:sz w:val="32"/>
          <w:szCs w:val="32"/>
        </w:rPr>
        <w:t>63</w:t>
      </w:r>
      <w:r w:rsidRPr="00D90415">
        <w:rPr>
          <w:rFonts w:ascii="仿宋_GB2312" w:eastAsia="仿宋_GB2312" w:hint="eastAsia"/>
          <w:sz w:val="32"/>
          <w:szCs w:val="32"/>
        </w:rPr>
        <w:t>.com</w:t>
      </w:r>
    </w:p>
    <w:p w:rsidR="00694777" w:rsidRPr="00D90415" w:rsidRDefault="00694777" w:rsidP="00694777">
      <w:pPr>
        <w:spacing w:line="400" w:lineRule="exact"/>
        <w:rPr>
          <w:rFonts w:ascii="仿宋_GB2312" w:eastAsia="仿宋_GB2312"/>
          <w:sz w:val="32"/>
          <w:szCs w:val="32"/>
        </w:rPr>
      </w:pPr>
      <w:r w:rsidRPr="00D90415">
        <w:rPr>
          <w:rFonts w:ascii="仿宋_GB2312" w:eastAsia="仿宋_GB2312" w:hint="eastAsia"/>
          <w:sz w:val="32"/>
          <w:szCs w:val="32"/>
        </w:rPr>
        <w:t xml:space="preserve">    地址：长春市南湖大路1088号 1</w:t>
      </w:r>
      <w:r>
        <w:rPr>
          <w:rFonts w:ascii="仿宋_GB2312" w:eastAsia="仿宋_GB2312"/>
          <w:sz w:val="32"/>
          <w:szCs w:val="32"/>
        </w:rPr>
        <w:t>91</w:t>
      </w:r>
      <w:r>
        <w:rPr>
          <w:rFonts w:ascii="仿宋_GB2312" w:eastAsia="仿宋_GB2312" w:hint="eastAsia"/>
          <w:sz w:val="32"/>
          <w:szCs w:val="32"/>
        </w:rPr>
        <w:t>0</w:t>
      </w:r>
      <w:r w:rsidRPr="00D90415">
        <w:rPr>
          <w:rFonts w:ascii="仿宋_GB2312" w:eastAsia="仿宋_GB2312" w:hint="eastAsia"/>
          <w:sz w:val="32"/>
          <w:szCs w:val="32"/>
        </w:rPr>
        <w:t>室</w:t>
      </w:r>
    </w:p>
    <w:p w:rsidR="00694777" w:rsidRDefault="00694777" w:rsidP="00694777">
      <w:pPr>
        <w:spacing w:line="400" w:lineRule="exact"/>
        <w:rPr>
          <w:rFonts w:ascii="仿宋_GB2312" w:eastAsia="仿宋_GB2312"/>
          <w:sz w:val="32"/>
          <w:szCs w:val="32"/>
        </w:rPr>
      </w:pPr>
      <w:r w:rsidRPr="00D90415">
        <w:rPr>
          <w:rFonts w:ascii="仿宋_GB2312" w:eastAsia="仿宋_GB2312" w:hint="eastAsia"/>
          <w:sz w:val="32"/>
          <w:szCs w:val="32"/>
        </w:rPr>
        <w:t xml:space="preserve">    </w:t>
      </w:r>
    </w:p>
    <w:p w:rsidR="00694777" w:rsidRDefault="00694777" w:rsidP="00694777">
      <w:pPr>
        <w:spacing w:line="400" w:lineRule="exact"/>
        <w:ind w:firstLineChars="200" w:firstLine="640"/>
        <w:rPr>
          <w:rFonts w:ascii="仿宋_GB2312" w:eastAsia="仿宋_GB2312"/>
          <w:sz w:val="32"/>
          <w:szCs w:val="32"/>
        </w:rPr>
      </w:pPr>
      <w:r w:rsidRPr="00D90415">
        <w:rPr>
          <w:rFonts w:ascii="仿宋_GB2312" w:eastAsia="仿宋_GB2312" w:hint="eastAsia"/>
          <w:sz w:val="32"/>
          <w:szCs w:val="32"/>
        </w:rPr>
        <w:t>附件：</w:t>
      </w:r>
      <w:r>
        <w:rPr>
          <w:rFonts w:ascii="仿宋_GB2312" w:eastAsia="仿宋_GB2312" w:hint="eastAsia"/>
          <w:sz w:val="32"/>
          <w:szCs w:val="32"/>
        </w:rPr>
        <w:t>201</w:t>
      </w:r>
      <w:r>
        <w:rPr>
          <w:rFonts w:ascii="仿宋_GB2312" w:eastAsia="仿宋_GB2312"/>
          <w:sz w:val="32"/>
          <w:szCs w:val="32"/>
        </w:rPr>
        <w:t>9</w:t>
      </w:r>
      <w:r w:rsidRPr="00D90415">
        <w:rPr>
          <w:rFonts w:ascii="仿宋_GB2312" w:eastAsia="仿宋_GB2312" w:hint="eastAsia"/>
          <w:sz w:val="32"/>
          <w:szCs w:val="32"/>
        </w:rPr>
        <w:t>年度吉林省地方标准制修订项目立项计划汇总表</w:t>
      </w:r>
    </w:p>
    <w:p w:rsidR="00694777" w:rsidRDefault="00694777" w:rsidP="0069477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694777" w:rsidRDefault="00694777" w:rsidP="00694777">
      <w:pPr>
        <w:spacing w:line="240" w:lineRule="exact"/>
        <w:ind w:firstLineChars="200" w:firstLine="640"/>
        <w:rPr>
          <w:rFonts w:ascii="仿宋_GB2312" w:eastAsia="仿宋_GB2312"/>
          <w:sz w:val="32"/>
          <w:szCs w:val="32"/>
        </w:rPr>
      </w:pPr>
    </w:p>
    <w:p w:rsidR="00694777" w:rsidRDefault="00694777" w:rsidP="00694777">
      <w:pPr>
        <w:spacing w:line="240" w:lineRule="exact"/>
        <w:ind w:firstLineChars="200" w:firstLine="640"/>
        <w:rPr>
          <w:rFonts w:ascii="仿宋_GB2312" w:eastAsia="仿宋_GB2312"/>
          <w:sz w:val="32"/>
          <w:szCs w:val="32"/>
        </w:rPr>
      </w:pPr>
    </w:p>
    <w:p w:rsidR="00694777" w:rsidRPr="00A13395" w:rsidRDefault="00694777" w:rsidP="00694777">
      <w:pPr>
        <w:spacing w:line="240" w:lineRule="exact"/>
        <w:ind w:firstLineChars="200" w:firstLine="640"/>
        <w:rPr>
          <w:rFonts w:ascii="仿宋_GB2312" w:eastAsia="仿宋_GB2312"/>
          <w:sz w:val="32"/>
          <w:szCs w:val="32"/>
        </w:rPr>
      </w:pPr>
    </w:p>
    <w:p w:rsidR="00694777" w:rsidRPr="00F4476D" w:rsidRDefault="00694777" w:rsidP="00694777">
      <w:pPr>
        <w:adjustRightInd w:val="0"/>
        <w:snapToGrid w:val="0"/>
        <w:spacing w:line="400" w:lineRule="exact"/>
        <w:ind w:firstLineChars="200" w:firstLine="640"/>
        <w:rPr>
          <w:rFonts w:ascii="仿宋_GB2312" w:eastAsia="仿宋_GB2312"/>
          <w:sz w:val="32"/>
          <w:szCs w:val="32"/>
        </w:rPr>
      </w:pPr>
      <w:r w:rsidRPr="00F4476D">
        <w:rPr>
          <w:rFonts w:ascii="仿宋_GB2312" w:eastAsia="仿宋_GB2312" w:hint="eastAsia"/>
          <w:sz w:val="32"/>
          <w:szCs w:val="32"/>
        </w:rPr>
        <w:t xml:space="preserve">              </w:t>
      </w:r>
      <w:r>
        <w:rPr>
          <w:rFonts w:ascii="仿宋_GB2312" w:eastAsia="仿宋_GB2312" w:hint="eastAsia"/>
          <w:sz w:val="32"/>
          <w:szCs w:val="32"/>
        </w:rPr>
        <w:t xml:space="preserve"> </w:t>
      </w:r>
      <w:r w:rsidRPr="00F4476D">
        <w:rPr>
          <w:rFonts w:ascii="仿宋_GB2312" w:eastAsia="仿宋_GB2312" w:hint="eastAsia"/>
          <w:sz w:val="32"/>
          <w:szCs w:val="32"/>
        </w:rPr>
        <w:t xml:space="preserve">  </w:t>
      </w:r>
      <w:r>
        <w:rPr>
          <w:rFonts w:ascii="仿宋_GB2312" w:eastAsia="仿宋_GB2312" w:hint="eastAsia"/>
          <w:sz w:val="32"/>
          <w:szCs w:val="32"/>
        </w:rPr>
        <w:t xml:space="preserve">  </w:t>
      </w:r>
      <w:r w:rsidR="00967B95">
        <w:rPr>
          <w:rFonts w:ascii="仿宋_GB2312" w:eastAsia="仿宋_GB2312" w:hint="eastAsia"/>
          <w:sz w:val="32"/>
          <w:szCs w:val="32"/>
        </w:rPr>
        <w:t xml:space="preserve">       </w:t>
      </w:r>
      <w:r w:rsidRPr="00F4476D">
        <w:rPr>
          <w:rFonts w:ascii="仿宋_GB2312" w:eastAsia="仿宋_GB2312" w:hint="eastAsia"/>
          <w:sz w:val="32"/>
          <w:szCs w:val="32"/>
        </w:rPr>
        <w:t xml:space="preserve">吉林省市场监督管理厅                                                 </w:t>
      </w:r>
    </w:p>
    <w:p w:rsidR="00694777" w:rsidRDefault="00694777" w:rsidP="00694777">
      <w:pPr>
        <w:pStyle w:val="NewNewNewNewNewNewNewNewNewNewNewNewNewNewNewNewNewNewNewNewNewNewNewNewNewNewNewNewNew"/>
        <w:spacing w:line="400" w:lineRule="exact"/>
        <w:ind w:right="641" w:firstLineChars="200" w:firstLine="640"/>
        <w:rPr>
          <w:rFonts w:ascii="仿宋_GB2312" w:eastAsia="仿宋_GB2312"/>
          <w:sz w:val="32"/>
          <w:szCs w:val="32"/>
        </w:rPr>
      </w:pPr>
      <w:r w:rsidRPr="00F4476D">
        <w:rPr>
          <w:rFonts w:ascii="仿宋_GB2312" w:eastAsia="仿宋_GB2312" w:hint="eastAsia"/>
          <w:sz w:val="32"/>
          <w:szCs w:val="32"/>
        </w:rPr>
        <w:t xml:space="preserve">                      </w:t>
      </w:r>
      <w:r w:rsidR="00967B95">
        <w:rPr>
          <w:rFonts w:ascii="仿宋_GB2312" w:eastAsia="仿宋_GB2312" w:hint="eastAsia"/>
          <w:sz w:val="32"/>
          <w:szCs w:val="32"/>
        </w:rPr>
        <w:t xml:space="preserve">        </w:t>
      </w:r>
      <w:r w:rsidRPr="00F4476D">
        <w:rPr>
          <w:rFonts w:ascii="仿宋_GB2312" w:eastAsia="仿宋_GB2312" w:hint="eastAsia"/>
          <w:sz w:val="32"/>
          <w:szCs w:val="32"/>
        </w:rPr>
        <w:t>2019年</w:t>
      </w:r>
      <w:r>
        <w:rPr>
          <w:rFonts w:ascii="仿宋_GB2312" w:eastAsia="仿宋_GB2312" w:hint="eastAsia"/>
          <w:sz w:val="32"/>
          <w:szCs w:val="32"/>
        </w:rPr>
        <w:t>6</w:t>
      </w:r>
      <w:r w:rsidRPr="00F4476D">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8</w:t>
      </w:r>
      <w:r w:rsidRPr="00F4476D">
        <w:rPr>
          <w:rFonts w:ascii="仿宋_GB2312" w:eastAsia="仿宋_GB2312" w:hint="eastAsia"/>
          <w:sz w:val="32"/>
          <w:szCs w:val="32"/>
        </w:rPr>
        <w:t>日</w:t>
      </w:r>
    </w:p>
    <w:tbl>
      <w:tblPr>
        <w:tblpPr w:leftFromText="180" w:rightFromText="180" w:vertAnchor="text" w:horzAnchor="margin" w:tblpY="665"/>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694777" w:rsidTr="00694777">
        <w:trPr>
          <w:trHeight w:val="170"/>
        </w:trPr>
        <w:tc>
          <w:tcPr>
            <w:tcW w:w="9000" w:type="dxa"/>
            <w:tcBorders>
              <w:top w:val="single" w:sz="4" w:space="0" w:color="auto"/>
              <w:left w:val="nil"/>
              <w:bottom w:val="single" w:sz="4" w:space="0" w:color="auto"/>
              <w:right w:val="nil"/>
            </w:tcBorders>
            <w:vAlign w:val="center"/>
          </w:tcPr>
          <w:p w:rsidR="00694777" w:rsidRDefault="00694777" w:rsidP="00694777">
            <w:pPr>
              <w:spacing w:line="320" w:lineRule="exact"/>
              <w:ind w:firstLineChars="50" w:firstLine="140"/>
              <w:rPr>
                <w:rFonts w:ascii="仿宋_GB2312" w:eastAsia="仿宋_GB2312"/>
                <w:sz w:val="28"/>
                <w:szCs w:val="28"/>
              </w:rPr>
            </w:pPr>
            <w:r>
              <w:rPr>
                <w:rFonts w:ascii="仿宋_GB2312" w:eastAsia="仿宋_GB2312" w:hint="eastAsia"/>
                <w:sz w:val="28"/>
                <w:szCs w:val="28"/>
              </w:rPr>
              <w:t>吉林省市场监督管理厅办公室              2019年6月28日印发</w:t>
            </w:r>
          </w:p>
        </w:tc>
      </w:tr>
    </w:tbl>
    <w:p w:rsidR="00694777" w:rsidRPr="00DC5EB1" w:rsidRDefault="00694777" w:rsidP="00694777">
      <w:pPr>
        <w:jc w:val="right"/>
      </w:pPr>
    </w:p>
    <w:p w:rsidR="00694777" w:rsidRDefault="00694777" w:rsidP="00694777">
      <w:pPr>
        <w:widowControl/>
        <w:jc w:val="left"/>
        <w:rPr>
          <w:rFonts w:ascii="黑体" w:eastAsia="黑体" w:hAnsi="黑体" w:cs="华文中宋"/>
          <w:sz w:val="32"/>
          <w:szCs w:val="32"/>
        </w:rPr>
        <w:sectPr w:rsidR="00694777" w:rsidSect="00801EED">
          <w:footerReference w:type="default" r:id="rId8"/>
          <w:pgSz w:w="11906" w:h="16838"/>
          <w:pgMar w:top="1080" w:right="1440" w:bottom="1080" w:left="1440" w:header="851" w:footer="850" w:gutter="0"/>
          <w:pgNumType w:fmt="numberInDash"/>
          <w:cols w:space="720"/>
          <w:titlePg/>
          <w:docGrid w:linePitch="312"/>
        </w:sectPr>
      </w:pPr>
    </w:p>
    <w:p w:rsidR="00967B95" w:rsidRPr="00711A2C" w:rsidRDefault="00967B95" w:rsidP="00967B95">
      <w:pPr>
        <w:spacing w:line="500" w:lineRule="exact"/>
        <w:jc w:val="left"/>
        <w:rPr>
          <w:rFonts w:ascii="黑体" w:eastAsia="黑体" w:hAnsi="黑体" w:cs="宋体"/>
          <w:kern w:val="0"/>
          <w:sz w:val="32"/>
          <w:szCs w:val="32"/>
        </w:rPr>
      </w:pPr>
      <w:r w:rsidRPr="00711A2C">
        <w:rPr>
          <w:rFonts w:ascii="黑体" w:eastAsia="黑体" w:hAnsi="黑体" w:cs="宋体" w:hint="eastAsia"/>
          <w:kern w:val="0"/>
          <w:sz w:val="32"/>
          <w:szCs w:val="32"/>
        </w:rPr>
        <w:lastRenderedPageBreak/>
        <w:t>附件</w:t>
      </w:r>
    </w:p>
    <w:p w:rsidR="00967B95" w:rsidRDefault="00967B95" w:rsidP="00967B95">
      <w:pPr>
        <w:spacing w:line="500" w:lineRule="exact"/>
        <w:jc w:val="center"/>
        <w:rPr>
          <w:rFonts w:ascii="方正小标宋简体" w:eastAsia="方正小标宋简体" w:hAnsi="宋体" w:cs="宋体"/>
          <w:kern w:val="0"/>
          <w:sz w:val="36"/>
          <w:szCs w:val="36"/>
        </w:rPr>
      </w:pPr>
      <w:r w:rsidRPr="00711A2C">
        <w:rPr>
          <w:rFonts w:ascii="方正小标宋简体" w:eastAsia="方正小标宋简体" w:hAnsi="宋体" w:cs="宋体" w:hint="eastAsia"/>
          <w:kern w:val="0"/>
          <w:sz w:val="36"/>
          <w:szCs w:val="36"/>
        </w:rPr>
        <w:t>201</w:t>
      </w:r>
      <w:r w:rsidRPr="00711A2C">
        <w:rPr>
          <w:rFonts w:ascii="方正小标宋简体" w:eastAsia="方正小标宋简体" w:hAnsi="宋体" w:cs="宋体"/>
          <w:kern w:val="0"/>
          <w:sz w:val="36"/>
          <w:szCs w:val="36"/>
        </w:rPr>
        <w:t>9</w:t>
      </w:r>
      <w:r w:rsidRPr="00711A2C">
        <w:rPr>
          <w:rFonts w:ascii="方正小标宋简体" w:eastAsia="方正小标宋简体" w:hAnsi="宋体" w:cs="宋体" w:hint="eastAsia"/>
          <w:kern w:val="0"/>
          <w:sz w:val="36"/>
          <w:szCs w:val="36"/>
        </w:rPr>
        <w:t>年吉林省地方标准制修订项目立项计划汇总表</w:t>
      </w:r>
    </w:p>
    <w:p w:rsidR="00967B95" w:rsidRPr="00711A2C" w:rsidRDefault="00967B95" w:rsidP="00967B95">
      <w:pPr>
        <w:spacing w:line="500" w:lineRule="exact"/>
        <w:jc w:val="center"/>
        <w:rPr>
          <w:rFonts w:ascii="仿宋_GB2312" w:eastAsia="仿宋_GB2312"/>
          <w:sz w:val="36"/>
          <w:szCs w:val="36"/>
        </w:rPr>
      </w:pP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451"/>
        <w:gridCol w:w="3660"/>
        <w:gridCol w:w="416"/>
        <w:gridCol w:w="424"/>
        <w:gridCol w:w="3078"/>
        <w:gridCol w:w="2015"/>
        <w:gridCol w:w="1805"/>
        <w:gridCol w:w="1657"/>
      </w:tblGrid>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序号</w:t>
            </w:r>
          </w:p>
        </w:tc>
        <w:tc>
          <w:tcPr>
            <w:tcW w:w="1451"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计划编号</w:t>
            </w:r>
          </w:p>
        </w:tc>
        <w:tc>
          <w:tcPr>
            <w:tcW w:w="3660"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项目名称</w:t>
            </w:r>
          </w:p>
        </w:tc>
        <w:tc>
          <w:tcPr>
            <w:tcW w:w="416"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性质</w:t>
            </w:r>
          </w:p>
        </w:tc>
        <w:tc>
          <w:tcPr>
            <w:tcW w:w="424"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分类</w:t>
            </w:r>
          </w:p>
        </w:tc>
        <w:tc>
          <w:tcPr>
            <w:tcW w:w="3078"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起草单位</w:t>
            </w:r>
          </w:p>
        </w:tc>
        <w:tc>
          <w:tcPr>
            <w:tcW w:w="2015"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主管部门或技术归口单位</w:t>
            </w:r>
          </w:p>
        </w:tc>
        <w:tc>
          <w:tcPr>
            <w:tcW w:w="1805"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制定或</w:t>
            </w:r>
          </w:p>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修订</w:t>
            </w:r>
          </w:p>
        </w:tc>
        <w:tc>
          <w:tcPr>
            <w:tcW w:w="1657" w:type="dxa"/>
            <w:shd w:val="clear" w:color="auto" w:fill="auto"/>
            <w:vAlign w:val="center"/>
            <w:hideMark/>
          </w:tcPr>
          <w:p w:rsidR="00967B95" w:rsidRPr="00711A2C" w:rsidRDefault="00967B95" w:rsidP="00C52EB0">
            <w:pPr>
              <w:widowControl/>
              <w:jc w:val="center"/>
              <w:rPr>
                <w:rFonts w:ascii="黑体" w:eastAsia="黑体" w:hAnsi="黑体" w:cs="宋体"/>
                <w:kern w:val="0"/>
                <w:sz w:val="20"/>
                <w:szCs w:val="20"/>
              </w:rPr>
            </w:pPr>
            <w:r w:rsidRPr="00711A2C">
              <w:rPr>
                <w:rFonts w:ascii="黑体" w:eastAsia="黑体" w:hAnsi="黑体" w:cs="宋体" w:hint="eastAsia"/>
                <w:kern w:val="0"/>
                <w:sz w:val="20"/>
                <w:szCs w:val="20"/>
              </w:rPr>
              <w:t>报批稿完成时间（年、月）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widowControl/>
              <w:jc w:val="left"/>
              <w:rPr>
                <w:kern w:val="0"/>
                <w:sz w:val="20"/>
                <w:szCs w:val="20"/>
              </w:rPr>
            </w:pPr>
            <w:proofErr w:type="gramStart"/>
            <w:r w:rsidRPr="00711A2C">
              <w:rPr>
                <w:rFonts w:hint="eastAsia"/>
                <w:sz w:val="20"/>
                <w:szCs w:val="20"/>
              </w:rPr>
              <w:t>冷凉区地膜覆盖</w:t>
            </w:r>
            <w:proofErr w:type="gramEnd"/>
            <w:r w:rsidRPr="00711A2C">
              <w:rPr>
                <w:rFonts w:hint="eastAsia"/>
                <w:sz w:val="20"/>
                <w:szCs w:val="20"/>
              </w:rPr>
              <w:t>春玉米高产优质机械化生产技术规程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proofErr w:type="gramStart"/>
            <w:r w:rsidRPr="00711A2C">
              <w:rPr>
                <w:rFonts w:hint="eastAsia"/>
                <w:sz w:val="20"/>
                <w:szCs w:val="20"/>
              </w:rPr>
              <w:t>矮秆耐密高粱</w:t>
            </w:r>
            <w:proofErr w:type="gramEnd"/>
            <w:r w:rsidRPr="00711A2C">
              <w:rPr>
                <w:rFonts w:hint="eastAsia"/>
                <w:sz w:val="20"/>
                <w:szCs w:val="20"/>
              </w:rPr>
              <w:t>杂交种</w:t>
            </w:r>
            <w:r w:rsidRPr="00711A2C">
              <w:rPr>
                <w:rFonts w:hint="eastAsia"/>
                <w:sz w:val="20"/>
                <w:szCs w:val="20"/>
              </w:rPr>
              <w:t xml:space="preserve"> </w:t>
            </w:r>
            <w:proofErr w:type="gramStart"/>
            <w:r w:rsidRPr="00711A2C">
              <w:rPr>
                <w:rFonts w:hint="eastAsia"/>
                <w:sz w:val="20"/>
                <w:szCs w:val="20"/>
              </w:rPr>
              <w:t>吉杂</w:t>
            </w:r>
            <w:proofErr w:type="gramEnd"/>
            <w:r w:rsidRPr="00711A2C">
              <w:rPr>
                <w:rFonts w:hint="eastAsia"/>
                <w:sz w:val="20"/>
                <w:szCs w:val="20"/>
              </w:rPr>
              <w:t>229</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杂交大豆</w:t>
            </w:r>
            <w:proofErr w:type="gramStart"/>
            <w:r w:rsidRPr="00711A2C">
              <w:rPr>
                <w:rFonts w:hint="eastAsia"/>
                <w:sz w:val="20"/>
                <w:szCs w:val="20"/>
              </w:rPr>
              <w:t>质核互</w:t>
            </w:r>
            <w:proofErr w:type="gramEnd"/>
            <w:r w:rsidRPr="00711A2C">
              <w:rPr>
                <w:rFonts w:hint="eastAsia"/>
                <w:sz w:val="20"/>
                <w:szCs w:val="20"/>
              </w:rPr>
              <w:t>作雄性不育系鉴定规程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优质水稻品种吉</w:t>
            </w:r>
            <w:proofErr w:type="gramStart"/>
            <w:r w:rsidRPr="00711A2C">
              <w:rPr>
                <w:rFonts w:hint="eastAsia"/>
                <w:sz w:val="20"/>
                <w:szCs w:val="20"/>
              </w:rPr>
              <w:t>粳</w:t>
            </w:r>
            <w:proofErr w:type="gramEnd"/>
            <w:r w:rsidRPr="00711A2C">
              <w:rPr>
                <w:rFonts w:hint="eastAsia"/>
                <w:sz w:val="20"/>
                <w:szCs w:val="20"/>
              </w:rPr>
              <w:t>515</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圆粒香型水稻品种吉</w:t>
            </w:r>
            <w:proofErr w:type="gramStart"/>
            <w:r w:rsidRPr="00711A2C">
              <w:rPr>
                <w:rFonts w:hint="eastAsia"/>
                <w:sz w:val="20"/>
                <w:szCs w:val="20"/>
              </w:rPr>
              <w:t>粳</w:t>
            </w:r>
            <w:proofErr w:type="gramEnd"/>
            <w:r w:rsidRPr="00711A2C">
              <w:rPr>
                <w:rFonts w:hint="eastAsia"/>
                <w:sz w:val="20"/>
                <w:szCs w:val="20"/>
              </w:rPr>
              <w:t>816</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大豆品种</w:t>
            </w:r>
            <w:r w:rsidRPr="00711A2C">
              <w:rPr>
                <w:rFonts w:hint="eastAsia"/>
                <w:sz w:val="20"/>
                <w:szCs w:val="20"/>
              </w:rPr>
              <w:t xml:space="preserve"> </w:t>
            </w:r>
            <w:proofErr w:type="gramStart"/>
            <w:r w:rsidRPr="00711A2C">
              <w:rPr>
                <w:rFonts w:hint="eastAsia"/>
                <w:sz w:val="20"/>
                <w:szCs w:val="20"/>
              </w:rPr>
              <w:t>长密豆</w:t>
            </w:r>
            <w:proofErr w:type="gramEnd"/>
            <w:r w:rsidRPr="00711A2C">
              <w:rPr>
                <w:rFonts w:hint="eastAsia"/>
                <w:sz w:val="20"/>
                <w:szCs w:val="20"/>
              </w:rPr>
              <w:t>30</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长春市农业科技学院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proofErr w:type="gramStart"/>
            <w:r w:rsidRPr="00711A2C">
              <w:rPr>
                <w:rFonts w:hint="eastAsia"/>
                <w:sz w:val="20"/>
                <w:szCs w:val="20"/>
              </w:rPr>
              <w:t>水稻菌渣基质</w:t>
            </w:r>
            <w:proofErr w:type="gramEnd"/>
            <w:r w:rsidRPr="00711A2C">
              <w:rPr>
                <w:rFonts w:hint="eastAsia"/>
                <w:sz w:val="20"/>
                <w:szCs w:val="20"/>
              </w:rPr>
              <w:t>育苗技术规程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延边大学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鲜食糯玉米种植加工技术规程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榆树市农业局、吉林农业大学农学院、吉林省农科院相关专家协助</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DBXM009-201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露地蕨菜栽培技术规程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梨树节肥节药增效技术规程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黑木耳菌</w:t>
            </w:r>
            <w:proofErr w:type="gramStart"/>
            <w:r w:rsidRPr="00711A2C">
              <w:rPr>
                <w:rFonts w:hint="eastAsia"/>
                <w:sz w:val="20"/>
                <w:szCs w:val="20"/>
              </w:rPr>
              <w:t>糠蔬菜</w:t>
            </w:r>
            <w:proofErr w:type="gramEnd"/>
            <w:r w:rsidRPr="00711A2C">
              <w:rPr>
                <w:rFonts w:hint="eastAsia"/>
                <w:sz w:val="20"/>
                <w:szCs w:val="20"/>
              </w:rPr>
              <w:t>育苗基质生产技术规程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（关）玉竹生产技术规程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吉林农业科技学院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13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东部山区</w:t>
            </w:r>
            <w:proofErr w:type="gramStart"/>
            <w:r w:rsidRPr="00711A2C">
              <w:rPr>
                <w:rFonts w:hint="eastAsia"/>
                <w:sz w:val="20"/>
                <w:szCs w:val="20"/>
              </w:rPr>
              <w:t>农田栽参土壤改良</w:t>
            </w:r>
            <w:proofErr w:type="gramEnd"/>
            <w:r w:rsidRPr="00711A2C">
              <w:rPr>
                <w:rFonts w:hint="eastAsia"/>
                <w:sz w:val="20"/>
                <w:szCs w:val="20"/>
              </w:rPr>
              <w:t>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延边朝鲜族自治州农业科学院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不同肥力土壤微生物指标体系</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秸秆还田条件下玉米肥料施用技术</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苏打盐碱地水稻</w:t>
            </w:r>
            <w:proofErr w:type="gramStart"/>
            <w:r w:rsidRPr="00711A2C">
              <w:rPr>
                <w:rFonts w:hint="eastAsia"/>
                <w:sz w:val="20"/>
                <w:szCs w:val="20"/>
              </w:rPr>
              <w:t>化肥减施增效</w:t>
            </w:r>
            <w:proofErr w:type="gramEnd"/>
            <w:r w:rsidRPr="00711A2C">
              <w:rPr>
                <w:rFonts w:hint="eastAsia"/>
                <w:sz w:val="20"/>
                <w:szCs w:val="20"/>
              </w:rPr>
              <w:t>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中国科学院东北地理与农业生态研究所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大豆测土配方施肥肥料利用率田间试验技术规程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w:t>
            </w:r>
            <w:r w:rsidR="00AF3BE8">
              <w:rPr>
                <w:rFonts w:hint="eastAsia"/>
                <w:sz w:val="20"/>
                <w:szCs w:val="20"/>
              </w:rPr>
              <w:t xml:space="preserve"> </w:t>
            </w:r>
            <w:bookmarkStart w:id="0" w:name="_GoBack"/>
            <w:bookmarkEnd w:id="0"/>
            <w:r w:rsidRPr="00711A2C">
              <w:rPr>
                <w:rFonts w:hint="eastAsia"/>
                <w:sz w:val="20"/>
                <w:szCs w:val="20"/>
              </w:rPr>
              <w:t>省土壤肥料总站</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玉米抗</w:t>
            </w:r>
            <w:proofErr w:type="gramStart"/>
            <w:r w:rsidRPr="00711A2C">
              <w:rPr>
                <w:rFonts w:hint="eastAsia"/>
                <w:sz w:val="20"/>
                <w:szCs w:val="20"/>
              </w:rPr>
              <w:t>镰孢</w:t>
            </w:r>
            <w:proofErr w:type="gramEnd"/>
            <w:r w:rsidRPr="00711A2C">
              <w:rPr>
                <w:rFonts w:hint="eastAsia"/>
                <w:sz w:val="20"/>
                <w:szCs w:val="20"/>
              </w:rPr>
              <w:t>菌根腐病鉴定技术规程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DBXM019-201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高纬度花生主要病虫害绿色防治技术规程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载白僵菌赤眼蜂防治玉米螟技术规程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赤眼蜂混合释放防治水稻二化螟技术规程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西瓜细菌</w:t>
            </w:r>
            <w:proofErr w:type="gramStart"/>
            <w:r w:rsidRPr="00711A2C">
              <w:rPr>
                <w:rFonts w:hint="eastAsia"/>
                <w:sz w:val="20"/>
                <w:szCs w:val="20"/>
              </w:rPr>
              <w:t>性果斑</w:t>
            </w:r>
            <w:proofErr w:type="gramEnd"/>
            <w:r w:rsidRPr="00711A2C">
              <w:rPr>
                <w:rFonts w:hint="eastAsia"/>
                <w:sz w:val="20"/>
                <w:szCs w:val="20"/>
              </w:rPr>
              <w:t>病诊断及防治技术规程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柞蚕</w:t>
            </w:r>
            <w:proofErr w:type="gramStart"/>
            <w:r w:rsidRPr="00711A2C">
              <w:rPr>
                <w:rFonts w:hint="eastAsia"/>
                <w:sz w:val="20"/>
                <w:szCs w:val="20"/>
              </w:rPr>
              <w:t>品种多丝</w:t>
            </w:r>
            <w:r w:rsidRPr="00711A2C">
              <w:rPr>
                <w:rFonts w:hint="eastAsia"/>
                <w:sz w:val="20"/>
                <w:szCs w:val="20"/>
              </w:rPr>
              <w:t>5</w:t>
            </w:r>
            <w:r w:rsidRPr="00711A2C">
              <w:rPr>
                <w:rFonts w:hint="eastAsia"/>
                <w:sz w:val="20"/>
                <w:szCs w:val="20"/>
              </w:rPr>
              <w:t>号</w:t>
            </w:r>
            <w:proofErr w:type="gramEnd"/>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吉林省蚕业科学研究院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玉米养分限量平衡施肥技术规程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花</w:t>
            </w:r>
            <w:proofErr w:type="gramStart"/>
            <w:r w:rsidRPr="00711A2C">
              <w:rPr>
                <w:rFonts w:hint="eastAsia"/>
                <w:sz w:val="20"/>
                <w:szCs w:val="20"/>
              </w:rPr>
              <w:t>羔</w:t>
            </w:r>
            <w:proofErr w:type="gramEnd"/>
            <w:r w:rsidRPr="00711A2C">
              <w:rPr>
                <w:rFonts w:hint="eastAsia"/>
                <w:sz w:val="20"/>
                <w:szCs w:val="20"/>
              </w:rPr>
              <w:t>红点鲑鱼苗鱼种培育技术规程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吉林鸭绿江上游国家级自然保护区管理局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人参土壤</w:t>
            </w:r>
            <w:proofErr w:type="gramStart"/>
            <w:r w:rsidRPr="00711A2C">
              <w:rPr>
                <w:rFonts w:hint="eastAsia"/>
                <w:sz w:val="20"/>
                <w:szCs w:val="20"/>
              </w:rPr>
              <w:t>中腐霉利</w:t>
            </w:r>
            <w:proofErr w:type="gramEnd"/>
            <w:r w:rsidRPr="00711A2C">
              <w:rPr>
                <w:rFonts w:hint="eastAsia"/>
                <w:sz w:val="20"/>
                <w:szCs w:val="20"/>
              </w:rPr>
              <w:t>等</w:t>
            </w:r>
            <w:r w:rsidRPr="00711A2C">
              <w:rPr>
                <w:rFonts w:hint="eastAsia"/>
                <w:sz w:val="20"/>
                <w:szCs w:val="20"/>
              </w:rPr>
              <w:t>9</w:t>
            </w:r>
            <w:r w:rsidRPr="00711A2C">
              <w:rPr>
                <w:rFonts w:hint="eastAsia"/>
                <w:sz w:val="20"/>
                <w:szCs w:val="20"/>
              </w:rPr>
              <w:t>种农药残留量的测定</w:t>
            </w:r>
            <w:r w:rsidRPr="00711A2C">
              <w:rPr>
                <w:rFonts w:hint="eastAsia"/>
                <w:sz w:val="20"/>
                <w:szCs w:val="20"/>
              </w:rPr>
              <w:t xml:space="preserve">  </w:t>
            </w:r>
            <w:r w:rsidRPr="00711A2C">
              <w:rPr>
                <w:rFonts w:hint="eastAsia"/>
                <w:sz w:val="20"/>
                <w:szCs w:val="20"/>
              </w:rPr>
              <w:t>气相色谱法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快速测定玉米种子发芽率技术规程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吉林省种子管理总站</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28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农业职业经理人培训规范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吉林省农业技术培训中心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872"/>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29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DBXM029-201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人参产品质量追溯规范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中国农业科学院特产研究所</w:t>
            </w:r>
            <w:r w:rsidRPr="00711A2C">
              <w:rPr>
                <w:rFonts w:hint="eastAsia"/>
                <w:sz w:val="20"/>
                <w:szCs w:val="20"/>
              </w:rPr>
              <w:t>/</w:t>
            </w:r>
            <w:r w:rsidRPr="00711A2C">
              <w:rPr>
                <w:rFonts w:hint="eastAsia"/>
                <w:sz w:val="20"/>
                <w:szCs w:val="20"/>
              </w:rPr>
              <w:t>吉林省质量技术监督局</w:t>
            </w:r>
            <w:r w:rsidRPr="00711A2C">
              <w:rPr>
                <w:rFonts w:hint="eastAsia"/>
                <w:sz w:val="20"/>
                <w:szCs w:val="20"/>
              </w:rPr>
              <w:t>/</w:t>
            </w:r>
            <w:r w:rsidRPr="00711A2C">
              <w:rPr>
                <w:rFonts w:hint="eastAsia"/>
                <w:sz w:val="20"/>
                <w:szCs w:val="20"/>
              </w:rPr>
              <w:t>吉林省</w:t>
            </w:r>
            <w:proofErr w:type="gramStart"/>
            <w:r w:rsidRPr="00711A2C">
              <w:rPr>
                <w:rFonts w:hint="eastAsia"/>
                <w:sz w:val="20"/>
                <w:szCs w:val="20"/>
              </w:rPr>
              <w:t>汉安益农信息技术</w:t>
            </w:r>
            <w:proofErr w:type="gramEnd"/>
            <w:r w:rsidRPr="00711A2C">
              <w:rPr>
                <w:rFonts w:hint="eastAsia"/>
                <w:sz w:val="20"/>
                <w:szCs w:val="20"/>
              </w:rPr>
              <w:t>服务有限公司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829"/>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淡水鱼肠道细菌分离与纯化技术规范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840"/>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DBXM031-201</w:t>
            </w:r>
            <w:r w:rsidRPr="00711A2C">
              <w:rPr>
                <w:rFonts w:ascii="宋体" w:hAnsi="宋体" w:cs="宋体"/>
                <w:kern w:val="0"/>
                <w:sz w:val="20"/>
                <w:szCs w:val="20"/>
              </w:rPr>
              <w:t>9</w:t>
            </w:r>
          </w:p>
        </w:tc>
        <w:tc>
          <w:tcPr>
            <w:tcW w:w="3660" w:type="dxa"/>
            <w:shd w:val="clear" w:color="auto" w:fill="auto"/>
            <w:noWrap/>
            <w:vAlign w:val="center"/>
          </w:tcPr>
          <w:p w:rsidR="00967B95" w:rsidRPr="00711A2C" w:rsidRDefault="00967B95" w:rsidP="00C52EB0">
            <w:pPr>
              <w:rPr>
                <w:sz w:val="20"/>
                <w:szCs w:val="20"/>
              </w:rPr>
            </w:pPr>
            <w:r w:rsidRPr="00711A2C">
              <w:rPr>
                <w:rFonts w:hint="eastAsia"/>
                <w:sz w:val="20"/>
                <w:szCs w:val="20"/>
              </w:rPr>
              <w:t>大水面生态养殖技术操作规程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778"/>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DBXM032-201</w:t>
            </w:r>
            <w:r w:rsidRPr="00711A2C">
              <w:rPr>
                <w:rFonts w:ascii="宋体" w:hAnsi="宋体" w:cs="宋体"/>
                <w:kern w:val="0"/>
                <w:sz w:val="20"/>
                <w:szCs w:val="20"/>
              </w:rPr>
              <w:t>9</w:t>
            </w:r>
          </w:p>
        </w:tc>
        <w:tc>
          <w:tcPr>
            <w:tcW w:w="3660" w:type="dxa"/>
            <w:shd w:val="clear" w:color="auto" w:fill="auto"/>
            <w:noWrap/>
            <w:vAlign w:val="center"/>
          </w:tcPr>
          <w:p w:rsidR="00967B95" w:rsidRPr="00711A2C" w:rsidRDefault="00967B95" w:rsidP="00C52EB0">
            <w:pPr>
              <w:rPr>
                <w:sz w:val="20"/>
                <w:szCs w:val="20"/>
              </w:rPr>
            </w:pPr>
            <w:r w:rsidRPr="00711A2C">
              <w:rPr>
                <w:rFonts w:hint="eastAsia"/>
                <w:sz w:val="20"/>
                <w:szCs w:val="20"/>
              </w:rPr>
              <w:t>东北</w:t>
            </w:r>
            <w:proofErr w:type="gramStart"/>
            <w:r w:rsidRPr="00711A2C">
              <w:rPr>
                <w:rFonts w:hint="eastAsia"/>
                <w:sz w:val="20"/>
                <w:szCs w:val="20"/>
              </w:rPr>
              <w:t>七鳃鳗池塘</w:t>
            </w:r>
            <w:proofErr w:type="gramEnd"/>
            <w:r w:rsidRPr="00711A2C">
              <w:rPr>
                <w:rFonts w:hint="eastAsia"/>
                <w:sz w:val="20"/>
                <w:szCs w:val="20"/>
              </w:rPr>
              <w:t>保种技术规范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吉林省水产技术推广总站</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764"/>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DBXM033-201</w:t>
            </w:r>
            <w:r w:rsidRPr="00711A2C">
              <w:rPr>
                <w:rFonts w:ascii="宋体" w:hAnsi="宋体" w:cs="宋体"/>
                <w:kern w:val="0"/>
                <w:sz w:val="20"/>
                <w:szCs w:val="20"/>
              </w:rPr>
              <w:t>9</w:t>
            </w:r>
          </w:p>
        </w:tc>
        <w:tc>
          <w:tcPr>
            <w:tcW w:w="3660" w:type="dxa"/>
            <w:shd w:val="clear" w:color="auto" w:fill="auto"/>
            <w:noWrap/>
            <w:vAlign w:val="center"/>
          </w:tcPr>
          <w:p w:rsidR="00967B95" w:rsidRPr="00711A2C" w:rsidRDefault="00967B95" w:rsidP="00C52EB0">
            <w:pPr>
              <w:rPr>
                <w:sz w:val="20"/>
                <w:szCs w:val="20"/>
              </w:rPr>
            </w:pPr>
            <w:r w:rsidRPr="00711A2C">
              <w:rPr>
                <w:rFonts w:hint="eastAsia"/>
                <w:sz w:val="20"/>
                <w:szCs w:val="20"/>
              </w:rPr>
              <w:t>哲罗鱼鱼苗鱼种培育技术规程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吉林省水产科学研究院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DBXM034-201</w:t>
            </w:r>
            <w:r w:rsidRPr="00711A2C">
              <w:rPr>
                <w:rFonts w:ascii="宋体" w:hAnsi="宋体" w:cs="宋体"/>
                <w:kern w:val="0"/>
                <w:sz w:val="20"/>
                <w:szCs w:val="20"/>
              </w:rPr>
              <w:t>9</w:t>
            </w:r>
          </w:p>
        </w:tc>
        <w:tc>
          <w:tcPr>
            <w:tcW w:w="3660" w:type="dxa"/>
            <w:shd w:val="clear" w:color="auto" w:fill="auto"/>
            <w:noWrap/>
            <w:vAlign w:val="center"/>
          </w:tcPr>
          <w:p w:rsidR="00967B95" w:rsidRPr="00711A2C" w:rsidRDefault="00967B95" w:rsidP="00C52EB0">
            <w:pPr>
              <w:rPr>
                <w:sz w:val="20"/>
                <w:szCs w:val="20"/>
              </w:rPr>
            </w:pPr>
            <w:r w:rsidRPr="00711A2C">
              <w:rPr>
                <w:rFonts w:hint="eastAsia"/>
                <w:sz w:val="20"/>
                <w:szCs w:val="20"/>
              </w:rPr>
              <w:t>稻田大鳞鲃养殖技术规范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白城市水产技术推广站</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甘薯安全贮藏技术规程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短梗五加非林地栽培技术规程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延边朝鲜族自治州农业科学院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番茄灰霉病诊断与防控技术规程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鲤鱼浮肿病防疫技术规范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39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DBXM039-201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草鱼人工免疫防疫技术规范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吉林省水产科学研究院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池塘养殖黄金</w:t>
            </w:r>
            <w:proofErr w:type="gramStart"/>
            <w:r w:rsidRPr="00711A2C">
              <w:rPr>
                <w:rFonts w:hint="eastAsia"/>
                <w:sz w:val="20"/>
                <w:szCs w:val="20"/>
              </w:rPr>
              <w:t>鲫</w:t>
            </w:r>
            <w:proofErr w:type="gramEnd"/>
            <w:r w:rsidRPr="00711A2C">
              <w:rPr>
                <w:rFonts w:hint="eastAsia"/>
                <w:sz w:val="20"/>
                <w:szCs w:val="20"/>
              </w:rPr>
              <w:t>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长春市水产品质</w:t>
            </w:r>
            <w:proofErr w:type="gramStart"/>
            <w:r w:rsidRPr="00711A2C">
              <w:rPr>
                <w:rFonts w:hint="eastAsia"/>
                <w:sz w:val="20"/>
                <w:szCs w:val="20"/>
              </w:rPr>
              <w:t>量安全</w:t>
            </w:r>
            <w:proofErr w:type="gramEnd"/>
            <w:r w:rsidRPr="00711A2C">
              <w:rPr>
                <w:rFonts w:hint="eastAsia"/>
                <w:sz w:val="20"/>
                <w:szCs w:val="20"/>
              </w:rPr>
              <w:t>检测中心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吉林省农业农村厅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畜禽屠宰监控平台建设及运行管理规范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吉林省畜禽定点屠宰管理办公室</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新吉林黑猪</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43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生猪屠宰厂星级评定技术规程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吉林省畜禽定点屠宰管理办公室</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动物疫情报告管理规范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吉林省动物疫病预防控制中心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无抗猪肉生产技术规范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吉林康发无抗生态农牧科技有限公司、长春市农业科学院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绵羊舍饲养殖管理技术规程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吉林省农业科学院、吉林省松原市畜牧工作总站</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大豆</w:t>
            </w:r>
            <w:r w:rsidRPr="00711A2C">
              <w:rPr>
                <w:rFonts w:hint="eastAsia"/>
                <w:sz w:val="20"/>
                <w:szCs w:val="20"/>
              </w:rPr>
              <w:t>-</w:t>
            </w:r>
            <w:r w:rsidRPr="00711A2C">
              <w:rPr>
                <w:rFonts w:hint="eastAsia"/>
                <w:sz w:val="20"/>
                <w:szCs w:val="20"/>
              </w:rPr>
              <w:t>玉米秸秆混合青贮技术规程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北方畜禽养殖污水还田技术规范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49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DBXM049-201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秸秆与玉米</w:t>
            </w:r>
            <w:proofErr w:type="gramStart"/>
            <w:r w:rsidRPr="00711A2C">
              <w:rPr>
                <w:rFonts w:hint="eastAsia"/>
                <w:sz w:val="20"/>
                <w:szCs w:val="20"/>
              </w:rPr>
              <w:t>浆</w:t>
            </w:r>
            <w:proofErr w:type="gramEnd"/>
            <w:r w:rsidRPr="00711A2C">
              <w:rPr>
                <w:rFonts w:hint="eastAsia"/>
                <w:sz w:val="20"/>
                <w:szCs w:val="20"/>
              </w:rPr>
              <w:t>混合生物饲料生产技术规程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规模化猪场生物安全防控技术规范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吉林省动物疫病预防控制中心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proofErr w:type="gramStart"/>
            <w:r w:rsidRPr="00711A2C">
              <w:rPr>
                <w:rFonts w:hint="eastAsia"/>
                <w:sz w:val="20"/>
                <w:szCs w:val="20"/>
              </w:rPr>
              <w:t>肉羊全混合日</w:t>
            </w:r>
            <w:proofErr w:type="gramEnd"/>
            <w:r w:rsidRPr="00711A2C">
              <w:rPr>
                <w:rFonts w:hint="eastAsia"/>
                <w:sz w:val="20"/>
                <w:szCs w:val="20"/>
              </w:rPr>
              <w:t>粮（</w:t>
            </w:r>
            <w:r w:rsidRPr="00711A2C">
              <w:rPr>
                <w:rFonts w:hint="eastAsia"/>
                <w:sz w:val="20"/>
                <w:szCs w:val="20"/>
              </w:rPr>
              <w:t>TMR</w:t>
            </w:r>
            <w:r w:rsidRPr="00711A2C">
              <w:rPr>
                <w:rFonts w:hint="eastAsia"/>
                <w:sz w:val="20"/>
                <w:szCs w:val="20"/>
              </w:rPr>
              <w:t>）饲养技术规范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猪流行性腹泻病毒经典与变异毒株鉴别</w:t>
            </w:r>
            <w:proofErr w:type="spellStart"/>
            <w:r w:rsidRPr="00711A2C">
              <w:rPr>
                <w:rFonts w:hint="eastAsia"/>
                <w:sz w:val="20"/>
                <w:szCs w:val="20"/>
              </w:rPr>
              <w:t>qPCR</w:t>
            </w:r>
            <w:proofErr w:type="spellEnd"/>
            <w:r w:rsidRPr="00711A2C">
              <w:rPr>
                <w:rFonts w:hint="eastAsia"/>
                <w:sz w:val="20"/>
                <w:szCs w:val="20"/>
              </w:rPr>
              <w:t>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proofErr w:type="gramStart"/>
            <w:r w:rsidRPr="00711A2C">
              <w:rPr>
                <w:rFonts w:hint="eastAsia"/>
                <w:sz w:val="20"/>
                <w:szCs w:val="20"/>
              </w:rPr>
              <w:t>兔</w:t>
            </w:r>
            <w:proofErr w:type="gramEnd"/>
            <w:r w:rsidRPr="00711A2C">
              <w:rPr>
                <w:rFonts w:hint="eastAsia"/>
                <w:sz w:val="20"/>
                <w:szCs w:val="20"/>
              </w:rPr>
              <w:t>屠宰加工及肉品检验操作规范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农安县动物卫生监督所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籽粒</w:t>
            </w:r>
            <w:proofErr w:type="gramStart"/>
            <w:r w:rsidRPr="00711A2C">
              <w:rPr>
                <w:rFonts w:hint="eastAsia"/>
                <w:sz w:val="20"/>
                <w:szCs w:val="20"/>
              </w:rPr>
              <w:t>苋</w:t>
            </w:r>
            <w:proofErr w:type="gramEnd"/>
            <w:r w:rsidRPr="00711A2C">
              <w:rPr>
                <w:rFonts w:hint="eastAsia"/>
                <w:sz w:val="20"/>
                <w:szCs w:val="20"/>
              </w:rPr>
              <w:t>裹包青贮技术规程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羊传染性脓疱病毒检测</w:t>
            </w:r>
            <w:r w:rsidRPr="00711A2C">
              <w:rPr>
                <w:rFonts w:hint="eastAsia"/>
                <w:sz w:val="20"/>
                <w:szCs w:val="20"/>
              </w:rPr>
              <w:t xml:space="preserve"> </w:t>
            </w:r>
            <w:r w:rsidRPr="00711A2C">
              <w:rPr>
                <w:rFonts w:hint="eastAsia"/>
                <w:sz w:val="20"/>
                <w:szCs w:val="20"/>
              </w:rPr>
              <w:t>荧光</w:t>
            </w:r>
            <w:r w:rsidRPr="00711A2C">
              <w:rPr>
                <w:rFonts w:hint="eastAsia"/>
                <w:sz w:val="20"/>
                <w:szCs w:val="20"/>
              </w:rPr>
              <w:t>PCR</w:t>
            </w:r>
            <w:r w:rsidRPr="00711A2C">
              <w:rPr>
                <w:rFonts w:hint="eastAsia"/>
                <w:sz w:val="20"/>
                <w:szCs w:val="20"/>
              </w:rPr>
              <w:t>探针法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吉林省畜牧兽医科学研究院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种鹅沙门氏菌病净化技术规程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吉林省动物疫病预防控制中心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动物疫情报告管理规范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吉林省动物疫病预防控制中心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绵羊</w:t>
            </w:r>
            <w:proofErr w:type="gramStart"/>
            <w:r w:rsidRPr="00711A2C">
              <w:rPr>
                <w:rFonts w:hint="eastAsia"/>
                <w:sz w:val="20"/>
                <w:szCs w:val="20"/>
              </w:rPr>
              <w:t>幼畜超排技术</w:t>
            </w:r>
            <w:proofErr w:type="gramEnd"/>
            <w:r w:rsidRPr="00711A2C">
              <w:rPr>
                <w:rFonts w:hint="eastAsia"/>
                <w:sz w:val="20"/>
                <w:szCs w:val="20"/>
              </w:rPr>
              <w:t>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59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DBXM059-201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鹿结核病病原菌实时荧光</w:t>
            </w:r>
            <w:r w:rsidRPr="00711A2C">
              <w:rPr>
                <w:rFonts w:hint="eastAsia"/>
                <w:sz w:val="20"/>
                <w:szCs w:val="20"/>
              </w:rPr>
              <w:t>PCR</w:t>
            </w:r>
            <w:r w:rsidRPr="00711A2C">
              <w:rPr>
                <w:rFonts w:hint="eastAsia"/>
                <w:sz w:val="20"/>
                <w:szCs w:val="20"/>
              </w:rPr>
              <w:t>检测方法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60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秸秆氨化饲料生产技术规程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吉林省农业科学院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肝吸虫囊蚴检测</w:t>
            </w:r>
            <w:r w:rsidRPr="00711A2C">
              <w:rPr>
                <w:rFonts w:hint="eastAsia"/>
                <w:sz w:val="20"/>
                <w:szCs w:val="20"/>
              </w:rPr>
              <w:t xml:space="preserve"> </w:t>
            </w:r>
            <w:r w:rsidRPr="00711A2C">
              <w:rPr>
                <w:rFonts w:hint="eastAsia"/>
                <w:sz w:val="20"/>
                <w:szCs w:val="20"/>
              </w:rPr>
              <w:t>荧光定量</w:t>
            </w:r>
            <w:r w:rsidRPr="00711A2C">
              <w:rPr>
                <w:rFonts w:hint="eastAsia"/>
                <w:sz w:val="20"/>
                <w:szCs w:val="20"/>
              </w:rPr>
              <w:t>PCR</w:t>
            </w:r>
            <w:r w:rsidRPr="00711A2C">
              <w:rPr>
                <w:rFonts w:hint="eastAsia"/>
                <w:sz w:val="20"/>
                <w:szCs w:val="20"/>
              </w:rPr>
              <w:t>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吉林省畜牧兽医科学研究院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种蜂场建设规范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吉林省养蜂科学研究所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驴屠宰产品品质检验规程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通榆县畜禽屠宰管理监察大队</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高分辨率遥感影像防护林地变化监测技术规程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吉林省林业科学研究院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林冠下红松造林技术规程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北华大学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红松播种育苗技术规程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吉林省林业科学研究院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proofErr w:type="gramStart"/>
            <w:r w:rsidRPr="00711A2C">
              <w:rPr>
                <w:rFonts w:hint="eastAsia"/>
                <w:sz w:val="20"/>
                <w:szCs w:val="20"/>
              </w:rPr>
              <w:t>刺</w:t>
            </w:r>
            <w:proofErr w:type="gramEnd"/>
            <w:r w:rsidRPr="00711A2C">
              <w:rPr>
                <w:rFonts w:hint="eastAsia"/>
                <w:sz w:val="20"/>
                <w:szCs w:val="20"/>
              </w:rPr>
              <w:t>五加播种育苗技术规程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退化盐碱湿地芦苇恢复技术规范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中国科学院东北地理与农业生态研究所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69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DBXM069-201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落叶松长足大</w:t>
            </w:r>
            <w:proofErr w:type="gramStart"/>
            <w:r w:rsidRPr="00711A2C">
              <w:rPr>
                <w:rFonts w:hint="eastAsia"/>
                <w:sz w:val="20"/>
                <w:szCs w:val="20"/>
              </w:rPr>
              <w:t>蚜</w:t>
            </w:r>
            <w:proofErr w:type="gramEnd"/>
            <w:r w:rsidRPr="00711A2C">
              <w:rPr>
                <w:rFonts w:hint="eastAsia"/>
                <w:sz w:val="20"/>
                <w:szCs w:val="20"/>
              </w:rPr>
              <w:t>防治技术规程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长春科技学院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70</w:t>
            </w:r>
          </w:p>
        </w:tc>
        <w:tc>
          <w:tcPr>
            <w:tcW w:w="1451" w:type="dxa"/>
            <w:shd w:val="clear" w:color="000000" w:fill="FFFFFF"/>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紫椴嫁接技术规程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吉林省林业科学研究院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71</w:t>
            </w:r>
          </w:p>
        </w:tc>
        <w:tc>
          <w:tcPr>
            <w:tcW w:w="1451" w:type="dxa"/>
            <w:shd w:val="clear" w:color="000000" w:fill="FFFFFF"/>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自然保护地信息化监测体系技术要求</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吉林省林业信息中心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72</w:t>
            </w:r>
          </w:p>
        </w:tc>
        <w:tc>
          <w:tcPr>
            <w:tcW w:w="1451" w:type="dxa"/>
            <w:shd w:val="clear" w:color="000000" w:fill="FFFFFF"/>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大青杨扦插育苗技术规程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吉林省林业科学研究院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丛生白桦苗木生产技术规程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红松球果尺蛾无公害防控技术规程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吉林省露水河林业局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吉林省林业和草原局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优质稻谷收储作业</w:t>
            </w:r>
            <w:r w:rsidRPr="00711A2C">
              <w:rPr>
                <w:rFonts w:hint="eastAsia"/>
                <w:sz w:val="20"/>
                <w:szCs w:val="20"/>
              </w:rPr>
              <w:t>5T</w:t>
            </w:r>
            <w:r w:rsidRPr="00711A2C">
              <w:rPr>
                <w:rFonts w:hint="eastAsia"/>
                <w:sz w:val="20"/>
                <w:szCs w:val="20"/>
              </w:rPr>
              <w:t>管理规程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吉林工商学院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吉林省粮食和物资储备局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粮仓多参数粮情传感器网络布置安装规范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吉林大学、吉林工商学院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吉林省粮食和物资储备局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77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粮食收储企业安全生产风险分级管控</w:t>
            </w:r>
            <w:r w:rsidRPr="00711A2C">
              <w:rPr>
                <w:rFonts w:hint="eastAsia"/>
                <w:sz w:val="20"/>
                <w:szCs w:val="20"/>
              </w:rPr>
              <w:br/>
            </w:r>
            <w:r w:rsidRPr="00711A2C">
              <w:rPr>
                <w:rFonts w:hint="eastAsia"/>
                <w:sz w:val="20"/>
                <w:szCs w:val="20"/>
              </w:rPr>
              <w:t>和隐患排查治理双重预防机制建设实施规范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中国储备粮管理集团有限公司吉林分公司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吉林省粮食和物资储备局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秋田小</w:t>
            </w:r>
            <w:proofErr w:type="gramStart"/>
            <w:r w:rsidRPr="00711A2C">
              <w:rPr>
                <w:rFonts w:hint="eastAsia"/>
                <w:sz w:val="20"/>
                <w:szCs w:val="20"/>
              </w:rPr>
              <w:t>町</w:t>
            </w:r>
            <w:proofErr w:type="gramEnd"/>
            <w:r w:rsidRPr="00711A2C">
              <w:rPr>
                <w:rFonts w:hint="eastAsia"/>
                <w:sz w:val="20"/>
                <w:szCs w:val="20"/>
              </w:rPr>
              <w:t>加工技术规程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梅河口市粮食局、梅河大米协会</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吉林省粮食和物资储备局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79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DBXM079-201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植桩生态护坡侵蚀沟治理技术规范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吉林省水土保持科学研究院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吉林省水利厅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半</w:t>
            </w:r>
            <w:proofErr w:type="gramStart"/>
            <w:r w:rsidRPr="00711A2C">
              <w:rPr>
                <w:rFonts w:hint="eastAsia"/>
                <w:sz w:val="20"/>
                <w:szCs w:val="20"/>
              </w:rPr>
              <w:t>干旱区轻中度</w:t>
            </w:r>
            <w:proofErr w:type="gramEnd"/>
            <w:r w:rsidRPr="00711A2C">
              <w:rPr>
                <w:rFonts w:hint="eastAsia"/>
                <w:sz w:val="20"/>
                <w:szCs w:val="20"/>
              </w:rPr>
              <w:t>盐碱地滴灌技术规程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吉林省水利科学研究院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吉林省水利厅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稻</w:t>
            </w:r>
            <w:proofErr w:type="gramStart"/>
            <w:r w:rsidRPr="00711A2C">
              <w:rPr>
                <w:rFonts w:hint="eastAsia"/>
                <w:sz w:val="20"/>
                <w:szCs w:val="20"/>
              </w:rPr>
              <w:t>蟹联合</w:t>
            </w:r>
            <w:proofErr w:type="gramEnd"/>
            <w:r w:rsidRPr="00711A2C">
              <w:rPr>
                <w:rFonts w:hint="eastAsia"/>
                <w:sz w:val="20"/>
                <w:szCs w:val="20"/>
              </w:rPr>
              <w:t>种养田间工程建设规程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吉林省水利科学研究院、白城市</w:t>
            </w:r>
            <w:proofErr w:type="gramStart"/>
            <w:r w:rsidRPr="00711A2C">
              <w:rPr>
                <w:rFonts w:hint="eastAsia"/>
                <w:sz w:val="20"/>
                <w:szCs w:val="20"/>
              </w:rPr>
              <w:t>洮</w:t>
            </w:r>
            <w:proofErr w:type="gramEnd"/>
            <w:r w:rsidRPr="00711A2C">
              <w:rPr>
                <w:rFonts w:hint="eastAsia"/>
                <w:sz w:val="20"/>
                <w:szCs w:val="20"/>
              </w:rPr>
              <w:t>北区水利局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吉林省水利厅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高寒地区纯电动汽车用动力蓄电池性能要求及试验方法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吉林省汽车电子协会、高寒地区新能源汽车产业联盟、</w:t>
            </w:r>
            <w:proofErr w:type="gramStart"/>
            <w:r w:rsidRPr="00711A2C">
              <w:rPr>
                <w:rFonts w:hint="eastAsia"/>
                <w:sz w:val="20"/>
                <w:szCs w:val="20"/>
              </w:rPr>
              <w:t>宽温动力</w:t>
            </w:r>
            <w:proofErr w:type="gramEnd"/>
            <w:r w:rsidRPr="00711A2C">
              <w:rPr>
                <w:rFonts w:hint="eastAsia"/>
                <w:sz w:val="20"/>
                <w:szCs w:val="20"/>
              </w:rPr>
              <w:t>电池产业技术创新联盟等。</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吉林省发展和改革委员会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纯电动汽车高寒性能综合评价指数</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吉林省汽车电子协会、高寒地区新能源汽车产业联盟、</w:t>
            </w:r>
            <w:proofErr w:type="gramStart"/>
            <w:r w:rsidRPr="00711A2C">
              <w:rPr>
                <w:rFonts w:hint="eastAsia"/>
                <w:sz w:val="20"/>
                <w:szCs w:val="20"/>
              </w:rPr>
              <w:t>宽温动力</w:t>
            </w:r>
            <w:proofErr w:type="gramEnd"/>
            <w:r w:rsidRPr="00711A2C">
              <w:rPr>
                <w:rFonts w:hint="eastAsia"/>
                <w:sz w:val="20"/>
                <w:szCs w:val="20"/>
              </w:rPr>
              <w:t>电池产业技术创新联盟、</w:t>
            </w:r>
            <w:proofErr w:type="gramStart"/>
            <w:r w:rsidRPr="00711A2C">
              <w:rPr>
                <w:rFonts w:hint="eastAsia"/>
                <w:sz w:val="20"/>
                <w:szCs w:val="20"/>
              </w:rPr>
              <w:t>一</w:t>
            </w:r>
            <w:proofErr w:type="gramEnd"/>
            <w:r w:rsidRPr="00711A2C">
              <w:rPr>
                <w:rFonts w:hint="eastAsia"/>
                <w:sz w:val="20"/>
                <w:szCs w:val="20"/>
              </w:rPr>
              <w:t>汽集团研发总院、</w:t>
            </w:r>
            <w:proofErr w:type="gramStart"/>
            <w:r w:rsidRPr="00711A2C">
              <w:rPr>
                <w:rFonts w:hint="eastAsia"/>
                <w:sz w:val="20"/>
                <w:szCs w:val="20"/>
              </w:rPr>
              <w:t>一</w:t>
            </w:r>
            <w:proofErr w:type="gramEnd"/>
            <w:r w:rsidRPr="00711A2C">
              <w:rPr>
                <w:rFonts w:hint="eastAsia"/>
                <w:sz w:val="20"/>
                <w:szCs w:val="20"/>
              </w:rPr>
              <w:t>汽奔腾开发院等</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吉林省发展和改革委员会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小卫星星箭分离试验技术要求</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长光卫星技术有限公司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夜光遥感相机辐射定标方法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长光卫星技术有限公司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板式热交换器单板换热面积测量方法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国家热交换产品质量监督检验中心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基于行为识别的智能冰上运动训练分析系统基本要求</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长春博立电子科技有限公司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聚烯烃卡扣式绝缘挤出技术规范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长春理工大学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89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DBXM089-201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松花石硅藻内墙涂料涂装技术规程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吉林建筑大学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高密度</w:t>
            </w:r>
            <w:r w:rsidRPr="00711A2C">
              <w:rPr>
                <w:rFonts w:hint="eastAsia"/>
                <w:sz w:val="20"/>
                <w:szCs w:val="20"/>
              </w:rPr>
              <w:t>LED</w:t>
            </w:r>
            <w:r w:rsidRPr="00711A2C">
              <w:rPr>
                <w:rFonts w:hint="eastAsia"/>
                <w:sz w:val="20"/>
                <w:szCs w:val="20"/>
              </w:rPr>
              <w:t>小间距</w:t>
            </w:r>
            <w:r w:rsidRPr="00711A2C">
              <w:rPr>
                <w:rFonts w:hint="eastAsia"/>
                <w:sz w:val="20"/>
                <w:szCs w:val="20"/>
              </w:rPr>
              <w:t>COB</w:t>
            </w:r>
            <w:r w:rsidRPr="00711A2C">
              <w:rPr>
                <w:rFonts w:hint="eastAsia"/>
                <w:sz w:val="20"/>
                <w:szCs w:val="20"/>
              </w:rPr>
              <w:t>显示屏通用技术规范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吉林省节能协会、长春希达电子技术有限公司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吉林省工业和信息化厅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H7N9</w:t>
            </w:r>
            <w:r w:rsidRPr="00711A2C">
              <w:rPr>
                <w:rFonts w:hint="eastAsia"/>
                <w:sz w:val="20"/>
                <w:szCs w:val="20"/>
              </w:rPr>
              <w:t>亚型禽流感病毒</w:t>
            </w:r>
            <w:r w:rsidRPr="00711A2C">
              <w:rPr>
                <w:rFonts w:hint="eastAsia"/>
                <w:sz w:val="20"/>
                <w:szCs w:val="20"/>
              </w:rPr>
              <w:t>HA</w:t>
            </w:r>
            <w:r w:rsidRPr="00711A2C">
              <w:rPr>
                <w:rFonts w:hint="eastAsia"/>
                <w:sz w:val="20"/>
                <w:szCs w:val="20"/>
              </w:rPr>
              <w:t>和</w:t>
            </w:r>
            <w:r w:rsidRPr="00711A2C">
              <w:rPr>
                <w:rFonts w:hint="eastAsia"/>
                <w:sz w:val="20"/>
                <w:szCs w:val="20"/>
              </w:rPr>
              <w:t>NA</w:t>
            </w:r>
            <w:r w:rsidRPr="00711A2C">
              <w:rPr>
                <w:rFonts w:hint="eastAsia"/>
                <w:sz w:val="20"/>
                <w:szCs w:val="20"/>
              </w:rPr>
              <w:t>基因荧光</w:t>
            </w:r>
            <w:r w:rsidRPr="00711A2C">
              <w:rPr>
                <w:rFonts w:hint="eastAsia"/>
                <w:sz w:val="20"/>
                <w:szCs w:val="20"/>
              </w:rPr>
              <w:t>RT-PCR</w:t>
            </w:r>
            <w:r w:rsidRPr="00711A2C">
              <w:rPr>
                <w:rFonts w:hint="eastAsia"/>
                <w:sz w:val="20"/>
                <w:szCs w:val="20"/>
              </w:rPr>
              <w:t>检测方法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吉林出入境检验检疫局检验检疫技术中心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长春海关</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92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城乡物流高效配送服务规范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吉林省标准研究院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吉林省商务厅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成人低剂量</w:t>
            </w:r>
            <w:r w:rsidRPr="00711A2C">
              <w:rPr>
                <w:rFonts w:hint="eastAsia"/>
                <w:sz w:val="20"/>
                <w:szCs w:val="20"/>
              </w:rPr>
              <w:t>CT</w:t>
            </w:r>
            <w:r w:rsidRPr="00711A2C">
              <w:rPr>
                <w:rFonts w:hint="eastAsia"/>
                <w:sz w:val="20"/>
                <w:szCs w:val="20"/>
              </w:rPr>
              <w:t>应用规范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吉林大学第二医院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医用数字</w:t>
            </w:r>
            <w:r w:rsidRPr="00711A2C">
              <w:rPr>
                <w:rFonts w:hint="eastAsia"/>
                <w:sz w:val="20"/>
                <w:szCs w:val="20"/>
              </w:rPr>
              <w:t>X</w:t>
            </w:r>
            <w:r w:rsidRPr="00711A2C">
              <w:rPr>
                <w:rFonts w:hint="eastAsia"/>
                <w:sz w:val="20"/>
                <w:szCs w:val="20"/>
              </w:rPr>
              <w:t>射线摄影（</w:t>
            </w:r>
            <w:r w:rsidRPr="00711A2C">
              <w:rPr>
                <w:rFonts w:hint="eastAsia"/>
                <w:sz w:val="20"/>
                <w:szCs w:val="20"/>
              </w:rPr>
              <w:t>DR</w:t>
            </w:r>
            <w:r w:rsidRPr="00711A2C">
              <w:rPr>
                <w:rFonts w:hint="eastAsia"/>
                <w:sz w:val="20"/>
                <w:szCs w:val="20"/>
              </w:rPr>
              <w:t>）系统质量控制互认检测与应用规范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吉林大学中日联谊医院、</w:t>
            </w:r>
            <w:proofErr w:type="gramStart"/>
            <w:r w:rsidRPr="00711A2C">
              <w:rPr>
                <w:rFonts w:hint="eastAsia"/>
                <w:sz w:val="20"/>
                <w:szCs w:val="20"/>
              </w:rPr>
              <w:t>省标准</w:t>
            </w:r>
            <w:proofErr w:type="gramEnd"/>
            <w:r w:rsidRPr="00711A2C">
              <w:rPr>
                <w:rFonts w:hint="eastAsia"/>
                <w:sz w:val="20"/>
                <w:szCs w:val="20"/>
              </w:rPr>
              <w:t>研究院、长春市计量检定测试技术研究院、省医学影像工程技术研究中心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儿童胸腹部低剂量</w:t>
            </w:r>
            <w:proofErr w:type="spellStart"/>
            <w:r w:rsidRPr="00711A2C">
              <w:rPr>
                <w:rFonts w:hint="eastAsia"/>
                <w:sz w:val="20"/>
                <w:szCs w:val="20"/>
              </w:rPr>
              <w:t>ct</w:t>
            </w:r>
            <w:proofErr w:type="spellEnd"/>
            <w:r w:rsidRPr="00711A2C">
              <w:rPr>
                <w:rFonts w:hint="eastAsia"/>
                <w:sz w:val="20"/>
                <w:szCs w:val="20"/>
              </w:rPr>
              <w:t>扫描技术规程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吉林大学第一医院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心肺复苏基础生命支持技术操作规范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吉林大学第一医院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proofErr w:type="gramStart"/>
            <w:r w:rsidRPr="00711A2C">
              <w:rPr>
                <w:rFonts w:hint="eastAsia"/>
                <w:sz w:val="20"/>
                <w:szCs w:val="20"/>
              </w:rPr>
              <w:t>碟式微流控芯片</w:t>
            </w:r>
            <w:proofErr w:type="gramEnd"/>
            <w:r w:rsidRPr="00711A2C">
              <w:rPr>
                <w:rFonts w:hint="eastAsia"/>
                <w:sz w:val="20"/>
                <w:szCs w:val="20"/>
              </w:rPr>
              <w:t>在检测呼吸道常见病原菌中的检测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吉林大学第一医院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甲状腺</w:t>
            </w:r>
            <w:proofErr w:type="gramStart"/>
            <w:r w:rsidRPr="00711A2C">
              <w:rPr>
                <w:rFonts w:hint="eastAsia"/>
                <w:sz w:val="20"/>
                <w:szCs w:val="20"/>
              </w:rPr>
              <w:t>围手术期</w:t>
            </w:r>
            <w:proofErr w:type="gramEnd"/>
            <w:r w:rsidRPr="00711A2C">
              <w:rPr>
                <w:rFonts w:hint="eastAsia"/>
                <w:sz w:val="20"/>
                <w:szCs w:val="20"/>
              </w:rPr>
              <w:t>经皮喉部超声监测声带运动的技术规范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99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DBXM099-201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医院图书馆管理规范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吉林大学第一医院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吉林省卫生健康委员会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朝</w:t>
            </w:r>
            <w:proofErr w:type="gramStart"/>
            <w:r w:rsidRPr="00711A2C">
              <w:rPr>
                <w:rFonts w:hint="eastAsia"/>
                <w:sz w:val="20"/>
                <w:szCs w:val="20"/>
              </w:rPr>
              <w:t>医</w:t>
            </w:r>
            <w:proofErr w:type="gramEnd"/>
            <w:r w:rsidRPr="00711A2C">
              <w:rPr>
                <w:rFonts w:hint="eastAsia"/>
                <w:sz w:val="20"/>
                <w:szCs w:val="20"/>
              </w:rPr>
              <w:t>常用名词术语</w:t>
            </w:r>
            <w:r w:rsidRPr="00711A2C">
              <w:rPr>
                <w:rFonts w:hint="eastAsia"/>
                <w:sz w:val="20"/>
                <w:szCs w:val="20"/>
              </w:rPr>
              <w:t xml:space="preserve"> </w:t>
            </w:r>
            <w:r w:rsidRPr="00711A2C">
              <w:rPr>
                <w:rFonts w:hint="eastAsia"/>
                <w:sz w:val="20"/>
                <w:szCs w:val="20"/>
              </w:rPr>
              <w:t>第</w:t>
            </w:r>
            <w:r w:rsidRPr="00711A2C">
              <w:rPr>
                <w:rFonts w:hint="eastAsia"/>
                <w:sz w:val="20"/>
                <w:szCs w:val="20"/>
              </w:rPr>
              <w:t>2</w:t>
            </w:r>
            <w:r w:rsidRPr="00711A2C">
              <w:rPr>
                <w:rFonts w:hint="eastAsia"/>
                <w:sz w:val="20"/>
                <w:szCs w:val="20"/>
              </w:rPr>
              <w:t>部分</w:t>
            </w:r>
            <w:r w:rsidRPr="00711A2C">
              <w:rPr>
                <w:rFonts w:hint="eastAsia"/>
                <w:sz w:val="20"/>
                <w:szCs w:val="20"/>
              </w:rPr>
              <w:t>:</w:t>
            </w:r>
            <w:r w:rsidRPr="00711A2C">
              <w:rPr>
                <w:rFonts w:hint="eastAsia"/>
                <w:sz w:val="20"/>
                <w:szCs w:val="20"/>
              </w:rPr>
              <w:t>疾病</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延边大学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朝</w:t>
            </w:r>
            <w:proofErr w:type="gramStart"/>
            <w:r w:rsidRPr="00711A2C">
              <w:rPr>
                <w:rFonts w:hint="eastAsia"/>
                <w:sz w:val="20"/>
                <w:szCs w:val="20"/>
              </w:rPr>
              <w:t>医</w:t>
            </w:r>
            <w:proofErr w:type="gramEnd"/>
            <w:r w:rsidRPr="00711A2C">
              <w:rPr>
                <w:rFonts w:hint="eastAsia"/>
                <w:sz w:val="20"/>
                <w:szCs w:val="20"/>
              </w:rPr>
              <w:t>四</w:t>
            </w:r>
            <w:proofErr w:type="gramStart"/>
            <w:r w:rsidRPr="00711A2C">
              <w:rPr>
                <w:rFonts w:hint="eastAsia"/>
                <w:sz w:val="20"/>
                <w:szCs w:val="20"/>
              </w:rPr>
              <w:t>象</w:t>
            </w:r>
            <w:proofErr w:type="gramEnd"/>
            <w:r w:rsidRPr="00711A2C">
              <w:rPr>
                <w:rFonts w:hint="eastAsia"/>
                <w:sz w:val="20"/>
                <w:szCs w:val="20"/>
              </w:rPr>
              <w:t>体质量表规范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延边中医医院延吉市中医医院、延边大学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老年人朝医药健康管理服务技术规范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延边中医医院延吉市中医医院、延边大学、延边朝医医院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眩晕</w:t>
            </w:r>
            <w:r w:rsidRPr="00711A2C">
              <w:rPr>
                <w:rFonts w:hint="eastAsia"/>
                <w:sz w:val="20"/>
                <w:szCs w:val="20"/>
              </w:rPr>
              <w:t>(</w:t>
            </w:r>
            <w:r w:rsidRPr="00711A2C">
              <w:rPr>
                <w:rFonts w:hint="eastAsia"/>
                <w:sz w:val="20"/>
                <w:szCs w:val="20"/>
              </w:rPr>
              <w:t>眩晕综合征</w:t>
            </w:r>
            <w:r w:rsidRPr="00711A2C">
              <w:rPr>
                <w:rFonts w:hint="eastAsia"/>
                <w:sz w:val="20"/>
                <w:szCs w:val="20"/>
              </w:rPr>
              <w:t>)</w:t>
            </w:r>
            <w:r w:rsidRPr="00711A2C">
              <w:rPr>
                <w:rFonts w:hint="eastAsia"/>
                <w:sz w:val="20"/>
                <w:szCs w:val="20"/>
              </w:rPr>
              <w:t>中医诊疗技术规范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吉林省中医院科学院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肺胀的中医肺康复诊疗规范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长春中医药大学附属第三临床医院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亚急性甲状腺炎中医诊疗规范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长春中医药大学附属医院、长春中医药大学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老年轻度认知功能障碍中医药诊疗规范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长春中医药大学附属医院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bl>
    <w:p w:rsidR="00967B95" w:rsidRDefault="00967B95">
      <w:r>
        <w:br w:type="page"/>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451"/>
        <w:gridCol w:w="3660"/>
        <w:gridCol w:w="416"/>
        <w:gridCol w:w="424"/>
        <w:gridCol w:w="3078"/>
        <w:gridCol w:w="2015"/>
        <w:gridCol w:w="1805"/>
        <w:gridCol w:w="1657"/>
      </w:tblGrid>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107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小儿推拿治疗原发性遗尿症规程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吉林中西医结合医院、长春中医药大学附属医院、吉林省中医药科学院第一临床医院、长春市儿童医院、长春市中医院、延边中医医院延吉市中医医院、珲春市中医院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肠</w:t>
            </w:r>
            <w:proofErr w:type="gramStart"/>
            <w:r w:rsidRPr="00711A2C">
              <w:rPr>
                <w:rFonts w:hint="eastAsia"/>
                <w:sz w:val="20"/>
                <w:szCs w:val="20"/>
              </w:rPr>
              <w:t>覃</w:t>
            </w:r>
            <w:proofErr w:type="gramEnd"/>
            <w:r w:rsidRPr="00711A2C">
              <w:rPr>
                <w:rFonts w:hint="eastAsia"/>
                <w:sz w:val="20"/>
                <w:szCs w:val="20"/>
              </w:rPr>
              <w:t>的中医诊疗规范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长春中医药大学附属医院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 xml:space="preserve">　</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109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DBXM109-201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持续性头晕中医诊疗技术规范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吉林省中医药科学院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儿童癫痫中医诊疗技术规范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长春中医药大学附属医院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前庭性偏头痛中医诊疗规范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吉林省中医药科学院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中风后肩痛的中药塌</w:t>
            </w:r>
            <w:proofErr w:type="gramStart"/>
            <w:r w:rsidRPr="00711A2C">
              <w:rPr>
                <w:rFonts w:hint="eastAsia"/>
                <w:sz w:val="20"/>
                <w:szCs w:val="20"/>
              </w:rPr>
              <w:t>渍治疗</w:t>
            </w:r>
            <w:proofErr w:type="gramEnd"/>
            <w:r w:rsidRPr="00711A2C">
              <w:rPr>
                <w:rFonts w:hint="eastAsia"/>
                <w:sz w:val="20"/>
                <w:szCs w:val="20"/>
              </w:rPr>
              <w:t>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长春中医药大学附属医院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吉林省中医药管理局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 xml:space="preserve">　</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旅行社冰雪旅游接待安全管理规范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长春大学旅游学院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吉林省文化和旅游厅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乡村旅游果蔬采摘服务规范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吉林省吉府源农业科技有限公司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吉林省文化和旅游厅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特色旅游名镇评价规范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吉林省旅游协会</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吉林省文化和旅游厅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乡村旅游民宿客栈服务质量要求与评定</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吉林省汪清</w:t>
            </w:r>
            <w:proofErr w:type="gramStart"/>
            <w:r w:rsidRPr="00711A2C">
              <w:rPr>
                <w:rFonts w:hint="eastAsia"/>
                <w:sz w:val="20"/>
                <w:szCs w:val="20"/>
              </w:rPr>
              <w:t>斯宅木业</w:t>
            </w:r>
            <w:proofErr w:type="gramEnd"/>
            <w:r w:rsidRPr="00711A2C">
              <w:rPr>
                <w:rFonts w:hint="eastAsia"/>
                <w:sz w:val="20"/>
                <w:szCs w:val="20"/>
              </w:rPr>
              <w:t>有限公司、长春师范大学、吉林省文化和旅游厅</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吉林省文化和旅游厅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冰雪旅游服务规范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长春师范大学、吉林省文化和旅游厅</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吉林省文化和旅游厅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交互式动画内容要求</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吉林动画学院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吉林省文化和旅游厅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792"/>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119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DBXM119-201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养老机构康复辅助器具配置要求</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吉林省标准研究院、吉林省民政厅</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吉林省民政厅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养老机构失</w:t>
            </w:r>
            <w:proofErr w:type="gramStart"/>
            <w:r w:rsidRPr="00711A2C">
              <w:rPr>
                <w:rFonts w:hint="eastAsia"/>
                <w:sz w:val="20"/>
                <w:szCs w:val="20"/>
              </w:rPr>
              <w:t>智老人</w:t>
            </w:r>
            <w:proofErr w:type="gramEnd"/>
            <w:r w:rsidRPr="00711A2C">
              <w:rPr>
                <w:rFonts w:hint="eastAsia"/>
                <w:sz w:val="20"/>
                <w:szCs w:val="20"/>
              </w:rPr>
              <w:t>服务规范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吉林农业大学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吉林省民政厅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121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收养能力评估工作规范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w:t>
            </w:r>
            <w:proofErr w:type="gramStart"/>
            <w:r w:rsidRPr="00711A2C">
              <w:rPr>
                <w:rFonts w:hint="eastAsia"/>
                <w:sz w:val="20"/>
                <w:szCs w:val="20"/>
              </w:rPr>
              <w:t>德众社会</w:t>
            </w:r>
            <w:proofErr w:type="gramEnd"/>
            <w:r w:rsidRPr="00711A2C">
              <w:rPr>
                <w:rFonts w:hint="eastAsia"/>
                <w:sz w:val="20"/>
                <w:szCs w:val="20"/>
              </w:rPr>
              <w:t>组织服务中心、吉林省民政厅</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吉林省民政厅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福利机构婴幼儿早期教育技术规范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长春市儿童福利院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吉林省民政厅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朝鲜文信息技术</w:t>
            </w:r>
            <w:r w:rsidRPr="00711A2C">
              <w:rPr>
                <w:rFonts w:hint="eastAsia"/>
                <w:sz w:val="20"/>
                <w:szCs w:val="20"/>
              </w:rPr>
              <w:t xml:space="preserve"> </w:t>
            </w:r>
            <w:r w:rsidRPr="00711A2C">
              <w:rPr>
                <w:rFonts w:hint="eastAsia"/>
                <w:sz w:val="20"/>
                <w:szCs w:val="20"/>
              </w:rPr>
              <w:t>术语和定义</w:t>
            </w:r>
            <w:r w:rsidRPr="00711A2C">
              <w:rPr>
                <w:rFonts w:hint="eastAsia"/>
                <w:sz w:val="20"/>
                <w:szCs w:val="20"/>
              </w:rPr>
              <w:t xml:space="preserve"> </w:t>
            </w:r>
            <w:r w:rsidRPr="00711A2C">
              <w:rPr>
                <w:rFonts w:hint="eastAsia"/>
                <w:sz w:val="20"/>
                <w:szCs w:val="20"/>
              </w:rPr>
              <w:t>第</w:t>
            </w:r>
            <w:r w:rsidRPr="00711A2C">
              <w:rPr>
                <w:rFonts w:hint="eastAsia"/>
                <w:sz w:val="20"/>
                <w:szCs w:val="20"/>
              </w:rPr>
              <w:t>2</w:t>
            </w:r>
            <w:r w:rsidRPr="00711A2C">
              <w:rPr>
                <w:rFonts w:hint="eastAsia"/>
                <w:sz w:val="20"/>
                <w:szCs w:val="20"/>
              </w:rPr>
              <w:t>部分</w:t>
            </w:r>
            <w:r w:rsidRPr="00711A2C">
              <w:rPr>
                <w:rFonts w:hint="eastAsia"/>
                <w:sz w:val="20"/>
                <w:szCs w:val="20"/>
              </w:rPr>
              <w:t xml:space="preserve"> </w:t>
            </w:r>
            <w:r w:rsidRPr="00711A2C">
              <w:rPr>
                <w:rFonts w:hint="eastAsia"/>
                <w:sz w:val="20"/>
                <w:szCs w:val="20"/>
              </w:rPr>
              <w:t>算术与逻辑运算</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延吉北亚信息技术研究所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吉林省民族事务委员会</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儿童青少年视力普查服务规范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吉林省光明工程青少年近视防控中心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验光配镜业服务质量评价规范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吉林省眼镜协会</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DB22/T 321-2002</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粮油仓储设施管理规范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吉林省粮食局、吉林省粮油科学研究设计院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吉林省粮食和物资储备局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 xml:space="preserve">DB22/T 2661-2017 </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规模化鸡场废弃物无害化处理技术规范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吉林省畜牧业管理局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DB22/T 2122-2014</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排污许可证申请与核发管理要求</w:t>
            </w:r>
            <w:r w:rsidRPr="00711A2C">
              <w:rPr>
                <w:rFonts w:hint="eastAsia"/>
                <w:sz w:val="20"/>
                <w:szCs w:val="20"/>
              </w:rPr>
              <w:t xml:space="preserve"> </w:t>
            </w:r>
            <w:r w:rsidRPr="00711A2C">
              <w:rPr>
                <w:rFonts w:hint="eastAsia"/>
                <w:sz w:val="20"/>
                <w:szCs w:val="20"/>
              </w:rPr>
              <w:t>糠醛工业</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吉林省环境科学研究院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吉林省生态环境厅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129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DBXM129-201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水质</w:t>
            </w:r>
            <w:r w:rsidRPr="00711A2C">
              <w:rPr>
                <w:rFonts w:hint="eastAsia"/>
                <w:sz w:val="20"/>
                <w:szCs w:val="20"/>
              </w:rPr>
              <w:t xml:space="preserve"> </w:t>
            </w:r>
            <w:r w:rsidRPr="00711A2C">
              <w:rPr>
                <w:rFonts w:hint="eastAsia"/>
                <w:sz w:val="20"/>
                <w:szCs w:val="20"/>
              </w:rPr>
              <w:t>水温的测定</w:t>
            </w:r>
            <w:r w:rsidRPr="00711A2C">
              <w:rPr>
                <w:rFonts w:hint="eastAsia"/>
                <w:sz w:val="20"/>
                <w:szCs w:val="20"/>
              </w:rPr>
              <w:t xml:space="preserve"> </w:t>
            </w:r>
            <w:r w:rsidRPr="00711A2C">
              <w:rPr>
                <w:rFonts w:hint="eastAsia"/>
                <w:sz w:val="20"/>
                <w:szCs w:val="20"/>
              </w:rPr>
              <w:t>热敏电阻传感器仪器法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吉林省环境监测中心站</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吉林省生态环境厅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1021"/>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农村生活污水处理排放标准</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长春工程学院、吉林省中实环保工程开发有限公司、吉林农业大学、东北师范大学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吉林省生态环境厅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水质</w:t>
            </w:r>
            <w:r w:rsidRPr="00711A2C">
              <w:rPr>
                <w:rFonts w:hint="eastAsia"/>
                <w:sz w:val="20"/>
                <w:szCs w:val="20"/>
              </w:rPr>
              <w:t xml:space="preserve"> </w:t>
            </w:r>
            <w:r w:rsidRPr="00711A2C">
              <w:rPr>
                <w:rFonts w:hint="eastAsia"/>
                <w:sz w:val="20"/>
                <w:szCs w:val="20"/>
              </w:rPr>
              <w:t>硝基苯和苯胺类化合物的测定</w:t>
            </w:r>
            <w:r w:rsidRPr="00711A2C">
              <w:rPr>
                <w:rFonts w:hint="eastAsia"/>
                <w:sz w:val="20"/>
                <w:szCs w:val="20"/>
              </w:rPr>
              <w:t xml:space="preserve"> </w:t>
            </w:r>
            <w:r w:rsidRPr="00711A2C">
              <w:rPr>
                <w:rFonts w:hint="eastAsia"/>
                <w:sz w:val="20"/>
                <w:szCs w:val="20"/>
              </w:rPr>
              <w:t>针</w:t>
            </w:r>
            <w:proofErr w:type="gramStart"/>
            <w:r w:rsidRPr="00711A2C">
              <w:rPr>
                <w:rFonts w:hint="eastAsia"/>
                <w:sz w:val="20"/>
                <w:szCs w:val="20"/>
              </w:rPr>
              <w:t>阱</w:t>
            </w:r>
            <w:proofErr w:type="gramEnd"/>
            <w:r w:rsidRPr="00711A2C">
              <w:rPr>
                <w:rFonts w:hint="eastAsia"/>
                <w:sz w:val="20"/>
                <w:szCs w:val="20"/>
              </w:rPr>
              <w:t>微萃取</w:t>
            </w:r>
            <w:r w:rsidRPr="00711A2C">
              <w:rPr>
                <w:rFonts w:hint="eastAsia"/>
                <w:sz w:val="20"/>
                <w:szCs w:val="20"/>
              </w:rPr>
              <w:t xml:space="preserve"> </w:t>
            </w:r>
            <w:r w:rsidRPr="00711A2C">
              <w:rPr>
                <w:rFonts w:hint="eastAsia"/>
                <w:sz w:val="20"/>
                <w:szCs w:val="20"/>
              </w:rPr>
              <w:t>气相色谱法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吉林省生态环境厅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生物质成型燃料锅炉大气污染物排放标准</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吉林国源生物质能研究检测有限公司、吉林省电力科学研究院有限公司、吉林宏日新能源股份有限公司、吉林大学、长春鸿鑫热能有限公司、长春特种设备检测研究院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吉林省生态环境厅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DB22/T 2581-2016</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改性沥青中</w:t>
            </w:r>
            <w:r w:rsidRPr="00711A2C">
              <w:rPr>
                <w:rFonts w:hint="eastAsia"/>
                <w:sz w:val="20"/>
                <w:szCs w:val="20"/>
              </w:rPr>
              <w:t>SBS</w:t>
            </w:r>
            <w:r w:rsidRPr="00711A2C">
              <w:rPr>
                <w:rFonts w:hint="eastAsia"/>
                <w:sz w:val="20"/>
                <w:szCs w:val="20"/>
              </w:rPr>
              <w:t>改性剂含量测定</w:t>
            </w:r>
            <w:r w:rsidRPr="00711A2C">
              <w:rPr>
                <w:rFonts w:hint="eastAsia"/>
                <w:sz w:val="20"/>
                <w:szCs w:val="20"/>
              </w:rPr>
              <w:t xml:space="preserve">  </w:t>
            </w:r>
            <w:r w:rsidRPr="00711A2C">
              <w:rPr>
                <w:rFonts w:hint="eastAsia"/>
                <w:sz w:val="20"/>
                <w:szCs w:val="20"/>
              </w:rPr>
              <w:t>红外光谱法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吉林省交通科学研究所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吉林省交通运输厅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bl>
    <w:p w:rsidR="00967B95" w:rsidRDefault="00967B95">
      <w:r>
        <w:br w:type="page"/>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451"/>
        <w:gridCol w:w="3660"/>
        <w:gridCol w:w="416"/>
        <w:gridCol w:w="424"/>
        <w:gridCol w:w="3078"/>
        <w:gridCol w:w="2015"/>
        <w:gridCol w:w="1805"/>
        <w:gridCol w:w="1657"/>
      </w:tblGrid>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134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路面纤维碎石封层设计施工技术指南</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吉林省公路管理局、吉林省诚科工程检测有限公司、吉林省中信公路科技咨询有限责任公司、吉林省云路交通科技股份公司、吉林建筑大学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吉林省交通运输厅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高等公路</w:t>
            </w:r>
            <w:proofErr w:type="gramStart"/>
            <w:r w:rsidRPr="00711A2C">
              <w:rPr>
                <w:rFonts w:hint="eastAsia"/>
                <w:sz w:val="20"/>
                <w:szCs w:val="20"/>
              </w:rPr>
              <w:t>路面微表处</w:t>
            </w:r>
            <w:proofErr w:type="gramEnd"/>
            <w:r w:rsidRPr="00711A2C">
              <w:rPr>
                <w:rFonts w:hint="eastAsia"/>
                <w:sz w:val="20"/>
                <w:szCs w:val="20"/>
              </w:rPr>
              <w:t>设计施工技术指南</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吉林省高速公路管理局、吉林省诚科工程检测有限公司、吉林省中信公路科技咨询有限责任公司、吉林省云路交通科技股份公司、吉林建筑大学</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吉林省交通运输厅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互通立交匝道横断面与车道布置技术指南</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吉林省交通规划设计院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吉林省交通运输厅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桥梁预应力张拉与压浆智能化施工技术规程</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吉林省交通科学研究所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吉林省交通运输厅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公路养护从业单位安全生产风险分级管控和隐患排查治理体系建设实施规范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吉林省公路管理局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吉林省交通运输厅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139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DBXM139-201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城市小型消防站建设规范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吉林省消防救援总队</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吉林省消防救援总队</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DB22/T 463-2009</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DBXM140-201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糠醛企业安全生产自动化控制技术规范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吉林省诚信安全技术评价有限公司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吉林省应急管理厅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DBXM141-201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基于通讯铁塔的农业气象灾害智能监测站建设规范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吉林省中农阳光数据有限公司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吉林省气象局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大风天气过程强度评估方法</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吉林省气象台</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吉林省气象局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143</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DBXM143-201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铁路防洪气象服务指标技术规范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吉林省气象服务中心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吉林省气象局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144</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DBXM144-201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东北冷涡活动强度监测规范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吉林省气候中心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吉林省气象局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145</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DBXM145-201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爆炸型催化剂检测取样规范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吉林省人工影响天气办公室</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吉林省气象局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146</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DBXM146-201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机关事务标准化工作指南</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吉林省机关事务管理局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吉林省机关事务管理局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147</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DBXM147-201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党政机关办公用房管</w:t>
            </w:r>
            <w:proofErr w:type="gramStart"/>
            <w:r w:rsidRPr="00711A2C">
              <w:rPr>
                <w:rFonts w:hint="eastAsia"/>
                <w:sz w:val="20"/>
                <w:szCs w:val="20"/>
              </w:rPr>
              <w:t>理规范</w:t>
            </w:r>
            <w:proofErr w:type="gramEnd"/>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吉林省机关事务管理局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吉林省机关事务管理局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lastRenderedPageBreak/>
              <w:t>148</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DBXM148-201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党政机关公务用车管理规范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吉林省机关事务管理局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吉林省机关事务管理局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149</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DBXM149-201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党政机关办公楼（区）物业服务与管理规范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吉林省机关事务管理局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吉林省机关事务管理局</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150</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DBXM150-201</w:t>
            </w:r>
            <w:r w:rsidRPr="00711A2C">
              <w:rPr>
                <w:rFonts w:ascii="宋体" w:hAnsi="宋体" w:cs="宋体"/>
                <w:kern w:val="0"/>
                <w:sz w:val="20"/>
                <w:szCs w:val="20"/>
              </w:rPr>
              <w:t>9</w:t>
            </w:r>
          </w:p>
        </w:tc>
        <w:tc>
          <w:tcPr>
            <w:tcW w:w="3660" w:type="dxa"/>
            <w:shd w:val="clear" w:color="auto" w:fill="auto"/>
            <w:noWrap/>
            <w:vAlign w:val="center"/>
          </w:tcPr>
          <w:p w:rsidR="00967B95" w:rsidRPr="00711A2C" w:rsidRDefault="00967B95" w:rsidP="00C52EB0">
            <w:pPr>
              <w:rPr>
                <w:sz w:val="20"/>
                <w:szCs w:val="20"/>
              </w:rPr>
            </w:pPr>
            <w:r w:rsidRPr="00711A2C">
              <w:rPr>
                <w:rFonts w:hint="eastAsia"/>
                <w:sz w:val="20"/>
                <w:szCs w:val="20"/>
              </w:rPr>
              <w:t>特种设备管理编码规则</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吉林省特种设备监督检验中心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151</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DBXM151-201</w:t>
            </w:r>
            <w:r w:rsidRPr="00711A2C">
              <w:rPr>
                <w:rFonts w:ascii="宋体" w:hAnsi="宋体" w:cs="宋体"/>
                <w:kern w:val="0"/>
                <w:sz w:val="20"/>
                <w:szCs w:val="20"/>
              </w:rPr>
              <w:t>9</w:t>
            </w:r>
          </w:p>
        </w:tc>
        <w:tc>
          <w:tcPr>
            <w:tcW w:w="3660" w:type="dxa"/>
            <w:shd w:val="clear" w:color="auto" w:fill="auto"/>
            <w:noWrap/>
            <w:vAlign w:val="center"/>
          </w:tcPr>
          <w:p w:rsidR="00967B95" w:rsidRPr="00711A2C" w:rsidRDefault="00967B95" w:rsidP="00C52EB0">
            <w:pPr>
              <w:rPr>
                <w:sz w:val="20"/>
                <w:szCs w:val="20"/>
              </w:rPr>
            </w:pPr>
            <w:r w:rsidRPr="00711A2C">
              <w:rPr>
                <w:rFonts w:hint="eastAsia"/>
                <w:sz w:val="20"/>
                <w:szCs w:val="20"/>
              </w:rPr>
              <w:t>特种设备标识系统建设规范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吉林省特种设备监督检验中心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152</w:t>
            </w:r>
          </w:p>
        </w:tc>
        <w:tc>
          <w:tcPr>
            <w:tcW w:w="1451" w:type="dxa"/>
            <w:shd w:val="clear" w:color="auto" w:fill="auto"/>
            <w:vAlign w:val="center"/>
            <w:hideMark/>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DBXM152-201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电梯乘用安全规范</w:t>
            </w:r>
          </w:p>
        </w:tc>
        <w:tc>
          <w:tcPr>
            <w:tcW w:w="416"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jc w:val="left"/>
              <w:rPr>
                <w:sz w:val="20"/>
                <w:szCs w:val="20"/>
              </w:rPr>
            </w:pPr>
            <w:r w:rsidRPr="00711A2C">
              <w:rPr>
                <w:rFonts w:hint="eastAsia"/>
                <w:sz w:val="20"/>
                <w:szCs w:val="20"/>
              </w:rPr>
              <w:t>吉林省特种设备监督检验中心</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2019</w:t>
            </w:r>
            <w:r w:rsidRPr="00711A2C">
              <w:rPr>
                <w:rFonts w:hint="eastAsia"/>
                <w:sz w:val="20"/>
                <w:szCs w:val="20"/>
              </w:rPr>
              <w:t>年</w:t>
            </w:r>
            <w:r w:rsidRPr="00711A2C">
              <w:rPr>
                <w:rFonts w:hint="eastAsia"/>
                <w:sz w:val="20"/>
                <w:szCs w:val="20"/>
              </w:rPr>
              <w:t>12</w:t>
            </w:r>
            <w:r w:rsidRPr="00711A2C">
              <w:rPr>
                <w:rFonts w:hint="eastAsia"/>
                <w:sz w:val="20"/>
                <w:szCs w:val="20"/>
              </w:rPr>
              <w:t>月</w:t>
            </w:r>
          </w:p>
        </w:tc>
      </w:tr>
      <w:tr w:rsidR="00967B95" w:rsidRPr="00711A2C" w:rsidTr="00C52EB0">
        <w:trPr>
          <w:trHeight w:val="397"/>
          <w:jc w:val="center"/>
        </w:trPr>
        <w:tc>
          <w:tcPr>
            <w:tcW w:w="519" w:type="dxa"/>
            <w:shd w:val="clear" w:color="auto" w:fill="auto"/>
            <w:vAlign w:val="center"/>
          </w:tcPr>
          <w:p w:rsidR="00967B95" w:rsidRPr="00711A2C" w:rsidRDefault="00967B95" w:rsidP="00C52EB0">
            <w:pPr>
              <w:widowControl/>
              <w:jc w:val="center"/>
              <w:rPr>
                <w:rFonts w:ascii="宋体" w:hAnsi="宋体"/>
                <w:kern w:val="0"/>
                <w:sz w:val="20"/>
                <w:szCs w:val="20"/>
              </w:rPr>
            </w:pPr>
            <w:r w:rsidRPr="00711A2C">
              <w:rPr>
                <w:rFonts w:ascii="宋体" w:hAnsi="宋体" w:hint="eastAsia"/>
                <w:sz w:val="20"/>
                <w:szCs w:val="20"/>
              </w:rPr>
              <w:t>153</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w:t>
            </w:r>
            <w:r w:rsidRPr="00711A2C">
              <w:rPr>
                <w:rFonts w:ascii="宋体" w:hAnsi="宋体" w:cs="宋体"/>
                <w:kern w:val="0"/>
                <w:sz w:val="20"/>
                <w:szCs w:val="20"/>
              </w:rPr>
              <w:t>3</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吉林梅花鹿、鹿鞭、鹿尾、鹿血、鹿胎膏、鹿筋、</w:t>
            </w:r>
            <w:proofErr w:type="gramStart"/>
            <w:r w:rsidRPr="00711A2C">
              <w:rPr>
                <w:rFonts w:hint="eastAsia"/>
                <w:sz w:val="20"/>
                <w:szCs w:val="20"/>
              </w:rPr>
              <w:t>鹿脱盘</w:t>
            </w:r>
            <w:proofErr w:type="gramEnd"/>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吉林省产品质量监督检验院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DB22/T1143--2009</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154</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w:t>
            </w:r>
            <w:r w:rsidRPr="00711A2C">
              <w:rPr>
                <w:rFonts w:ascii="宋体" w:hAnsi="宋体" w:cs="宋体"/>
                <w:kern w:val="0"/>
                <w:sz w:val="20"/>
                <w:szCs w:val="20"/>
              </w:rPr>
              <w:t>4</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黄松</w:t>
            </w:r>
            <w:proofErr w:type="gramStart"/>
            <w:r w:rsidRPr="00711A2C">
              <w:rPr>
                <w:rFonts w:hint="eastAsia"/>
                <w:sz w:val="20"/>
                <w:szCs w:val="20"/>
              </w:rPr>
              <w:t>甸</w:t>
            </w:r>
            <w:proofErr w:type="gramEnd"/>
            <w:r w:rsidRPr="00711A2C">
              <w:rPr>
                <w:rFonts w:hint="eastAsia"/>
                <w:sz w:val="20"/>
                <w:szCs w:val="20"/>
              </w:rPr>
              <w:t>黑木耳</w:t>
            </w:r>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吉林省产品质量监督检验院</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DB22/T1787--2013</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155</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w:t>
            </w:r>
            <w:r w:rsidRPr="00711A2C">
              <w:rPr>
                <w:rFonts w:ascii="宋体" w:hAnsi="宋体" w:cs="宋体"/>
                <w:kern w:val="0"/>
                <w:sz w:val="20"/>
                <w:szCs w:val="20"/>
              </w:rPr>
              <w:t>55</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长白山虎眼万年青</w:t>
            </w:r>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长白朝鲜族自治县长白山中药研究所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制定</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156</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w:t>
            </w:r>
            <w:r w:rsidRPr="00711A2C">
              <w:rPr>
                <w:rFonts w:ascii="宋体" w:hAnsi="宋体" w:cs="宋体"/>
                <w:kern w:val="0"/>
                <w:sz w:val="20"/>
                <w:szCs w:val="20"/>
              </w:rPr>
              <w:t>6</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长白山红景天</w:t>
            </w:r>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吉林省利生源生物制品有限公司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DB22/T1120--2007</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157</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w:t>
            </w:r>
            <w:r w:rsidRPr="00711A2C">
              <w:rPr>
                <w:rFonts w:ascii="宋体" w:hAnsi="宋体" w:cs="宋体"/>
                <w:kern w:val="0"/>
                <w:sz w:val="20"/>
                <w:szCs w:val="20"/>
              </w:rPr>
              <w:t>7</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长白山</w:t>
            </w:r>
            <w:proofErr w:type="gramStart"/>
            <w:r w:rsidRPr="00711A2C">
              <w:rPr>
                <w:rFonts w:hint="eastAsia"/>
                <w:sz w:val="20"/>
                <w:szCs w:val="20"/>
              </w:rPr>
              <w:t>淫</w:t>
            </w:r>
            <w:proofErr w:type="gramEnd"/>
            <w:r w:rsidRPr="00711A2C">
              <w:rPr>
                <w:rFonts w:hint="eastAsia"/>
                <w:sz w:val="20"/>
                <w:szCs w:val="20"/>
              </w:rPr>
              <w:t>羊革</w:t>
            </w:r>
            <w:proofErr w:type="gramStart"/>
            <w:r w:rsidRPr="00711A2C">
              <w:rPr>
                <w:rFonts w:hint="eastAsia"/>
                <w:sz w:val="20"/>
                <w:szCs w:val="20"/>
              </w:rPr>
              <w:t>藿</w:t>
            </w:r>
            <w:proofErr w:type="gramEnd"/>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吉林省利生源生物制品有限公司</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DB22/T1121--2007</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158</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w:t>
            </w:r>
            <w:r w:rsidRPr="00711A2C">
              <w:rPr>
                <w:rFonts w:ascii="宋体" w:hAnsi="宋体" w:cs="宋体"/>
                <w:kern w:val="0"/>
                <w:sz w:val="20"/>
                <w:szCs w:val="20"/>
              </w:rPr>
              <w:t>8</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长白山五味子</w:t>
            </w:r>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吉林省地理标志产品保护协会</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DB22/T2168--2014</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159</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DBXM15</w:t>
            </w:r>
            <w:r w:rsidRPr="00711A2C">
              <w:rPr>
                <w:rFonts w:ascii="宋体" w:hAnsi="宋体" w:cs="宋体"/>
                <w:kern w:val="0"/>
                <w:sz w:val="20"/>
                <w:szCs w:val="20"/>
              </w:rPr>
              <w:t>9</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长白山蓝</w:t>
            </w:r>
            <w:proofErr w:type="gramStart"/>
            <w:r w:rsidRPr="00711A2C">
              <w:rPr>
                <w:rFonts w:hint="eastAsia"/>
                <w:sz w:val="20"/>
                <w:szCs w:val="20"/>
              </w:rPr>
              <w:t>莓</w:t>
            </w:r>
            <w:proofErr w:type="gramEnd"/>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吉林省地理标志产品保护协会</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DB22/T2167--2014</w:t>
            </w:r>
          </w:p>
        </w:tc>
        <w:tc>
          <w:tcPr>
            <w:tcW w:w="1657" w:type="dxa"/>
            <w:shd w:val="clear" w:color="auto" w:fill="auto"/>
            <w:vAlign w:val="center"/>
          </w:tcPr>
          <w:p w:rsidR="00967B95" w:rsidRPr="00711A2C" w:rsidRDefault="00967B95" w:rsidP="00C52EB0">
            <w:pPr>
              <w:jc w:val="center"/>
              <w:rPr>
                <w:sz w:val="20"/>
                <w:szCs w:val="20"/>
              </w:rPr>
            </w:pPr>
          </w:p>
        </w:tc>
      </w:tr>
      <w:tr w:rsidR="00967B95" w:rsidRPr="00711A2C" w:rsidTr="00C52EB0">
        <w:trPr>
          <w:trHeight w:val="397"/>
          <w:jc w:val="center"/>
        </w:trPr>
        <w:tc>
          <w:tcPr>
            <w:tcW w:w="519" w:type="dxa"/>
            <w:shd w:val="clear" w:color="auto" w:fill="auto"/>
            <w:vAlign w:val="center"/>
          </w:tcPr>
          <w:p w:rsidR="00967B95" w:rsidRPr="00711A2C" w:rsidRDefault="00967B95" w:rsidP="00C52EB0">
            <w:pPr>
              <w:jc w:val="center"/>
              <w:rPr>
                <w:rFonts w:ascii="宋体" w:hAnsi="宋体"/>
                <w:sz w:val="20"/>
                <w:szCs w:val="20"/>
              </w:rPr>
            </w:pPr>
            <w:r w:rsidRPr="00711A2C">
              <w:rPr>
                <w:rFonts w:ascii="宋体" w:hAnsi="宋体" w:hint="eastAsia"/>
                <w:sz w:val="20"/>
                <w:szCs w:val="20"/>
              </w:rPr>
              <w:t>160</w:t>
            </w:r>
          </w:p>
        </w:tc>
        <w:tc>
          <w:tcPr>
            <w:tcW w:w="1451" w:type="dxa"/>
            <w:shd w:val="clear" w:color="auto" w:fill="auto"/>
            <w:vAlign w:val="center"/>
          </w:tcPr>
          <w:p w:rsidR="00967B95" w:rsidRPr="00711A2C" w:rsidRDefault="00967B95" w:rsidP="00C52EB0">
            <w:pPr>
              <w:widowControl/>
              <w:jc w:val="center"/>
              <w:rPr>
                <w:rFonts w:ascii="宋体" w:hAnsi="宋体" w:cs="宋体"/>
                <w:kern w:val="0"/>
                <w:sz w:val="20"/>
                <w:szCs w:val="20"/>
              </w:rPr>
            </w:pPr>
            <w:r w:rsidRPr="00711A2C">
              <w:rPr>
                <w:rFonts w:ascii="宋体" w:hAnsi="宋体" w:cs="宋体" w:hint="eastAsia"/>
                <w:kern w:val="0"/>
                <w:sz w:val="20"/>
                <w:szCs w:val="20"/>
              </w:rPr>
              <w:t>DBXM1</w:t>
            </w:r>
            <w:r w:rsidRPr="00711A2C">
              <w:rPr>
                <w:rFonts w:ascii="宋体" w:hAnsi="宋体" w:cs="宋体"/>
                <w:kern w:val="0"/>
                <w:sz w:val="20"/>
                <w:szCs w:val="20"/>
              </w:rPr>
              <w:t>60</w:t>
            </w:r>
            <w:r w:rsidRPr="00711A2C">
              <w:rPr>
                <w:rFonts w:ascii="宋体" w:hAnsi="宋体" w:cs="宋体" w:hint="eastAsia"/>
                <w:kern w:val="0"/>
                <w:sz w:val="20"/>
                <w:szCs w:val="20"/>
              </w:rPr>
              <w:t>-201</w:t>
            </w:r>
            <w:r w:rsidRPr="00711A2C">
              <w:rPr>
                <w:rFonts w:ascii="宋体" w:hAnsi="宋体" w:cs="宋体"/>
                <w:kern w:val="0"/>
                <w:sz w:val="20"/>
                <w:szCs w:val="20"/>
              </w:rPr>
              <w:t>9</w:t>
            </w:r>
          </w:p>
        </w:tc>
        <w:tc>
          <w:tcPr>
            <w:tcW w:w="3660" w:type="dxa"/>
            <w:shd w:val="clear" w:color="auto" w:fill="auto"/>
            <w:vAlign w:val="center"/>
          </w:tcPr>
          <w:p w:rsidR="00967B95" w:rsidRPr="00711A2C" w:rsidRDefault="00967B95" w:rsidP="00C52EB0">
            <w:pPr>
              <w:rPr>
                <w:sz w:val="20"/>
                <w:szCs w:val="20"/>
              </w:rPr>
            </w:pPr>
            <w:r w:rsidRPr="00711A2C">
              <w:rPr>
                <w:rFonts w:hint="eastAsia"/>
                <w:sz w:val="20"/>
                <w:szCs w:val="20"/>
              </w:rPr>
              <w:t>地理标志产品</w:t>
            </w:r>
            <w:r w:rsidRPr="00711A2C">
              <w:rPr>
                <w:rFonts w:hint="eastAsia"/>
                <w:sz w:val="20"/>
                <w:szCs w:val="20"/>
              </w:rPr>
              <w:t xml:space="preserve"> </w:t>
            </w:r>
            <w:r w:rsidRPr="00711A2C">
              <w:rPr>
                <w:rFonts w:hint="eastAsia"/>
                <w:sz w:val="20"/>
                <w:szCs w:val="20"/>
              </w:rPr>
              <w:t>松花石</w:t>
            </w:r>
          </w:p>
        </w:tc>
        <w:tc>
          <w:tcPr>
            <w:tcW w:w="416" w:type="dxa"/>
            <w:shd w:val="clear" w:color="auto" w:fill="auto"/>
            <w:vAlign w:val="center"/>
          </w:tcPr>
          <w:p w:rsidR="00967B95" w:rsidRPr="00711A2C" w:rsidRDefault="00967B95" w:rsidP="00C52EB0">
            <w:pPr>
              <w:rPr>
                <w:sz w:val="20"/>
                <w:szCs w:val="20"/>
              </w:rPr>
            </w:pPr>
            <w:r w:rsidRPr="00711A2C">
              <w:rPr>
                <w:rFonts w:hint="eastAsia"/>
                <w:sz w:val="20"/>
                <w:szCs w:val="20"/>
              </w:rPr>
              <w:t>推荐</w:t>
            </w:r>
          </w:p>
        </w:tc>
        <w:tc>
          <w:tcPr>
            <w:tcW w:w="424" w:type="dxa"/>
            <w:shd w:val="clear" w:color="auto" w:fill="auto"/>
            <w:vAlign w:val="center"/>
          </w:tcPr>
          <w:p w:rsidR="00967B95" w:rsidRPr="00711A2C" w:rsidRDefault="00967B95" w:rsidP="00C52EB0">
            <w:pPr>
              <w:rPr>
                <w:sz w:val="20"/>
                <w:szCs w:val="20"/>
              </w:rPr>
            </w:pPr>
            <w:r w:rsidRPr="00711A2C">
              <w:rPr>
                <w:rFonts w:hint="eastAsia"/>
                <w:sz w:val="20"/>
                <w:szCs w:val="20"/>
              </w:rPr>
              <w:t>方法</w:t>
            </w:r>
          </w:p>
        </w:tc>
        <w:tc>
          <w:tcPr>
            <w:tcW w:w="3078" w:type="dxa"/>
            <w:shd w:val="clear" w:color="auto" w:fill="auto"/>
            <w:vAlign w:val="center"/>
          </w:tcPr>
          <w:p w:rsidR="00967B95" w:rsidRPr="00711A2C" w:rsidRDefault="00967B95" w:rsidP="00C52EB0">
            <w:pPr>
              <w:rPr>
                <w:sz w:val="20"/>
                <w:szCs w:val="20"/>
              </w:rPr>
            </w:pPr>
            <w:r w:rsidRPr="00711A2C">
              <w:rPr>
                <w:rFonts w:hint="eastAsia"/>
                <w:sz w:val="20"/>
                <w:szCs w:val="20"/>
              </w:rPr>
              <w:t>白山市产品质量检验所</w:t>
            </w:r>
          </w:p>
        </w:tc>
        <w:tc>
          <w:tcPr>
            <w:tcW w:w="2015" w:type="dxa"/>
            <w:shd w:val="clear" w:color="auto" w:fill="auto"/>
            <w:vAlign w:val="center"/>
          </w:tcPr>
          <w:p w:rsidR="00967B95" w:rsidRPr="00711A2C" w:rsidRDefault="00967B95" w:rsidP="00C52EB0">
            <w:pPr>
              <w:jc w:val="center"/>
              <w:rPr>
                <w:sz w:val="20"/>
                <w:szCs w:val="20"/>
              </w:rPr>
            </w:pPr>
            <w:r w:rsidRPr="00711A2C">
              <w:rPr>
                <w:rFonts w:hint="eastAsia"/>
                <w:sz w:val="20"/>
                <w:szCs w:val="20"/>
              </w:rPr>
              <w:t>吉林省市场监督管理厅</w:t>
            </w:r>
          </w:p>
        </w:tc>
        <w:tc>
          <w:tcPr>
            <w:tcW w:w="1805" w:type="dxa"/>
            <w:shd w:val="clear" w:color="auto" w:fill="auto"/>
            <w:vAlign w:val="center"/>
          </w:tcPr>
          <w:p w:rsidR="00967B95" w:rsidRPr="00711A2C" w:rsidRDefault="00967B95" w:rsidP="00C52EB0">
            <w:pPr>
              <w:rPr>
                <w:sz w:val="20"/>
                <w:szCs w:val="20"/>
              </w:rPr>
            </w:pPr>
            <w:r w:rsidRPr="00711A2C">
              <w:rPr>
                <w:rFonts w:hint="eastAsia"/>
                <w:sz w:val="20"/>
                <w:szCs w:val="20"/>
              </w:rPr>
              <w:t>DB22/T 1571</w:t>
            </w:r>
            <w:r w:rsidRPr="00711A2C">
              <w:rPr>
                <w:rFonts w:hint="eastAsia"/>
                <w:sz w:val="20"/>
                <w:szCs w:val="20"/>
              </w:rPr>
              <w:t>—</w:t>
            </w:r>
            <w:r w:rsidRPr="00711A2C">
              <w:rPr>
                <w:rFonts w:hint="eastAsia"/>
                <w:sz w:val="20"/>
                <w:szCs w:val="20"/>
              </w:rPr>
              <w:t>2012</w:t>
            </w:r>
          </w:p>
        </w:tc>
        <w:tc>
          <w:tcPr>
            <w:tcW w:w="1657" w:type="dxa"/>
            <w:shd w:val="clear" w:color="auto" w:fill="auto"/>
            <w:vAlign w:val="center"/>
          </w:tcPr>
          <w:p w:rsidR="00967B95" w:rsidRPr="00711A2C" w:rsidRDefault="00967B95" w:rsidP="00C52EB0">
            <w:pPr>
              <w:jc w:val="center"/>
              <w:rPr>
                <w:sz w:val="20"/>
                <w:szCs w:val="20"/>
              </w:rPr>
            </w:pPr>
          </w:p>
        </w:tc>
      </w:tr>
    </w:tbl>
    <w:p w:rsidR="008B4910" w:rsidRDefault="008B4910" w:rsidP="00967B95">
      <w:pPr>
        <w:spacing w:line="500" w:lineRule="exact"/>
        <w:jc w:val="left"/>
      </w:pPr>
    </w:p>
    <w:sectPr w:rsidR="008B4910" w:rsidSect="00694777">
      <w:pgSz w:w="16838" w:h="11906" w:orient="landscape"/>
      <w:pgMar w:top="1440" w:right="1077" w:bottom="1440" w:left="1077"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7C" w:rsidRDefault="00FC177C" w:rsidP="00694777">
      <w:r>
        <w:separator/>
      </w:r>
    </w:p>
  </w:endnote>
  <w:endnote w:type="continuationSeparator" w:id="0">
    <w:p w:rsidR="00FC177C" w:rsidRDefault="00FC177C" w:rsidP="0069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680854"/>
      <w:docPartObj>
        <w:docPartGallery w:val="Page Numbers (Bottom of Page)"/>
        <w:docPartUnique/>
      </w:docPartObj>
    </w:sdtPr>
    <w:sdtEndPr>
      <w:rPr>
        <w:rFonts w:asciiTheme="minorEastAsia" w:eastAsiaTheme="minorEastAsia" w:hAnsiTheme="minorEastAsia"/>
        <w:sz w:val="28"/>
        <w:szCs w:val="28"/>
      </w:rPr>
    </w:sdtEndPr>
    <w:sdtContent>
      <w:p w:rsidR="00694777" w:rsidRPr="00694777" w:rsidRDefault="00694777">
        <w:pPr>
          <w:pStyle w:val="a3"/>
          <w:jc w:val="center"/>
          <w:rPr>
            <w:rFonts w:asciiTheme="minorEastAsia" w:eastAsiaTheme="minorEastAsia" w:hAnsiTheme="minorEastAsia"/>
            <w:sz w:val="28"/>
            <w:szCs w:val="28"/>
          </w:rPr>
        </w:pPr>
        <w:r w:rsidRPr="00694777">
          <w:rPr>
            <w:rFonts w:asciiTheme="minorEastAsia" w:eastAsiaTheme="minorEastAsia" w:hAnsiTheme="minorEastAsia"/>
            <w:sz w:val="28"/>
            <w:szCs w:val="28"/>
          </w:rPr>
          <w:fldChar w:fldCharType="begin"/>
        </w:r>
        <w:r w:rsidRPr="00694777">
          <w:rPr>
            <w:rFonts w:asciiTheme="minorEastAsia" w:eastAsiaTheme="minorEastAsia" w:hAnsiTheme="minorEastAsia"/>
            <w:sz w:val="28"/>
            <w:szCs w:val="28"/>
          </w:rPr>
          <w:instrText>PAGE   \* MERGEFORMAT</w:instrText>
        </w:r>
        <w:r w:rsidRPr="00694777">
          <w:rPr>
            <w:rFonts w:asciiTheme="minorEastAsia" w:eastAsiaTheme="minorEastAsia" w:hAnsiTheme="minorEastAsia"/>
            <w:sz w:val="28"/>
            <w:szCs w:val="28"/>
          </w:rPr>
          <w:fldChar w:fldCharType="separate"/>
        </w:r>
        <w:r w:rsidR="00AF3BE8" w:rsidRPr="00AF3BE8">
          <w:rPr>
            <w:rFonts w:asciiTheme="minorEastAsia" w:eastAsiaTheme="minorEastAsia" w:hAnsiTheme="minorEastAsia"/>
            <w:noProof/>
            <w:sz w:val="28"/>
            <w:szCs w:val="28"/>
            <w:lang w:val="zh-CN"/>
          </w:rPr>
          <w:t>-</w:t>
        </w:r>
        <w:r w:rsidR="00AF3BE8">
          <w:rPr>
            <w:rFonts w:asciiTheme="minorEastAsia" w:eastAsiaTheme="minorEastAsia" w:hAnsiTheme="minorEastAsia"/>
            <w:noProof/>
            <w:sz w:val="28"/>
            <w:szCs w:val="28"/>
          </w:rPr>
          <w:t xml:space="preserve"> 3 -</w:t>
        </w:r>
        <w:r w:rsidRPr="00694777">
          <w:rPr>
            <w:rFonts w:asciiTheme="minorEastAsia" w:eastAsiaTheme="minorEastAsia" w:hAnsiTheme="minorEastAsia"/>
            <w:sz w:val="28"/>
            <w:szCs w:val="28"/>
          </w:rPr>
          <w:fldChar w:fldCharType="end"/>
        </w:r>
      </w:p>
    </w:sdtContent>
  </w:sdt>
  <w:p w:rsidR="00694777" w:rsidRDefault="006947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7C" w:rsidRDefault="00FC177C" w:rsidP="00694777">
      <w:r>
        <w:separator/>
      </w:r>
    </w:p>
  </w:footnote>
  <w:footnote w:type="continuationSeparator" w:id="0">
    <w:p w:rsidR="00FC177C" w:rsidRDefault="00FC177C" w:rsidP="0069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4736A"/>
    <w:multiLevelType w:val="multilevel"/>
    <w:tmpl w:val="4A84736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77"/>
    <w:rsid w:val="003437DE"/>
    <w:rsid w:val="00694777"/>
    <w:rsid w:val="008B4910"/>
    <w:rsid w:val="00967B95"/>
    <w:rsid w:val="00AF3BE8"/>
    <w:rsid w:val="00D922B1"/>
    <w:rsid w:val="00FC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94777"/>
    <w:pPr>
      <w:tabs>
        <w:tab w:val="center" w:pos="4153"/>
        <w:tab w:val="right" w:pos="8306"/>
      </w:tabs>
      <w:snapToGrid w:val="0"/>
      <w:jc w:val="left"/>
    </w:pPr>
    <w:rPr>
      <w:sz w:val="18"/>
      <w:szCs w:val="18"/>
    </w:rPr>
  </w:style>
  <w:style w:type="character" w:customStyle="1" w:styleId="Char">
    <w:name w:val="页脚 Char"/>
    <w:basedOn w:val="a0"/>
    <w:link w:val="a3"/>
    <w:uiPriority w:val="99"/>
    <w:rsid w:val="00694777"/>
    <w:rPr>
      <w:rFonts w:ascii="Times New Roman" w:eastAsia="宋体" w:hAnsi="Times New Roman" w:cs="Times New Roman"/>
      <w:sz w:val="18"/>
      <w:szCs w:val="18"/>
    </w:rPr>
  </w:style>
  <w:style w:type="paragraph" w:styleId="a4">
    <w:name w:val="Normal (Web)"/>
    <w:basedOn w:val="a"/>
    <w:uiPriority w:val="99"/>
    <w:rsid w:val="00694777"/>
    <w:pPr>
      <w:spacing w:before="100" w:beforeAutospacing="1" w:after="100" w:afterAutospacing="1"/>
      <w:jc w:val="left"/>
    </w:pPr>
    <w:rPr>
      <w:rFonts w:ascii="Calibri" w:hAnsi="Calibri"/>
      <w:kern w:val="0"/>
      <w:sz w:val="24"/>
    </w:rPr>
  </w:style>
  <w:style w:type="paragraph" w:styleId="a5">
    <w:name w:val="header"/>
    <w:basedOn w:val="a"/>
    <w:link w:val="Char0"/>
    <w:unhideWhenUsed/>
    <w:rsid w:val="006947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94777"/>
    <w:rPr>
      <w:rFonts w:ascii="Times New Roman" w:eastAsia="宋体" w:hAnsi="Times New Roman" w:cs="Times New Roman"/>
      <w:sz w:val="18"/>
      <w:szCs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694777"/>
    <w:pPr>
      <w:widowControl w:val="0"/>
      <w:jc w:val="both"/>
    </w:pPr>
    <w:rPr>
      <w:rFonts w:ascii="Calibri" w:eastAsia="宋体" w:hAnsi="Calibri" w:cs="Times New Roman"/>
      <w:szCs w:val="24"/>
    </w:rPr>
  </w:style>
  <w:style w:type="paragraph" w:styleId="a6">
    <w:name w:val="Balloon Text"/>
    <w:basedOn w:val="a"/>
    <w:link w:val="Char1"/>
    <w:unhideWhenUsed/>
    <w:rsid w:val="00694777"/>
    <w:rPr>
      <w:sz w:val="18"/>
      <w:szCs w:val="18"/>
    </w:rPr>
  </w:style>
  <w:style w:type="character" w:customStyle="1" w:styleId="Char1">
    <w:name w:val="批注框文本 Char"/>
    <w:basedOn w:val="a0"/>
    <w:link w:val="a6"/>
    <w:rsid w:val="00694777"/>
    <w:rPr>
      <w:rFonts w:ascii="Times New Roman" w:eastAsia="宋体" w:hAnsi="Times New Roman" w:cs="Times New Roman"/>
      <w:sz w:val="18"/>
      <w:szCs w:val="18"/>
    </w:rPr>
  </w:style>
  <w:style w:type="paragraph" w:styleId="a7">
    <w:name w:val="Date"/>
    <w:basedOn w:val="a"/>
    <w:next w:val="a"/>
    <w:link w:val="Char2"/>
    <w:rsid w:val="00694777"/>
    <w:pPr>
      <w:ind w:leftChars="2500" w:left="100"/>
    </w:pPr>
  </w:style>
  <w:style w:type="character" w:customStyle="1" w:styleId="Char2">
    <w:name w:val="日期 Char"/>
    <w:basedOn w:val="a0"/>
    <w:link w:val="a7"/>
    <w:rsid w:val="00694777"/>
    <w:rPr>
      <w:rFonts w:ascii="Times New Roman" w:eastAsia="宋体" w:hAnsi="Times New Roman" w:cs="Times New Roman"/>
      <w:szCs w:val="24"/>
    </w:rPr>
  </w:style>
  <w:style w:type="character" w:styleId="a8">
    <w:name w:val="Hyperlink"/>
    <w:uiPriority w:val="99"/>
    <w:unhideWhenUsed/>
    <w:rsid w:val="00694777"/>
    <w:rPr>
      <w:color w:val="0000FF"/>
      <w:u w:val="single"/>
    </w:rPr>
  </w:style>
  <w:style w:type="character" w:styleId="a9">
    <w:name w:val="FollowedHyperlink"/>
    <w:uiPriority w:val="99"/>
    <w:unhideWhenUsed/>
    <w:rsid w:val="00694777"/>
    <w:rPr>
      <w:color w:val="800080"/>
      <w:u w:val="single"/>
    </w:rPr>
  </w:style>
  <w:style w:type="character" w:styleId="aa">
    <w:name w:val="annotation reference"/>
    <w:rsid w:val="00694777"/>
    <w:rPr>
      <w:sz w:val="21"/>
      <w:szCs w:val="21"/>
    </w:rPr>
  </w:style>
  <w:style w:type="paragraph" w:styleId="ab">
    <w:name w:val="annotation text"/>
    <w:basedOn w:val="a"/>
    <w:link w:val="Char3"/>
    <w:rsid w:val="00694777"/>
    <w:pPr>
      <w:jc w:val="left"/>
    </w:pPr>
  </w:style>
  <w:style w:type="character" w:customStyle="1" w:styleId="Char3">
    <w:name w:val="批注文字 Char"/>
    <w:basedOn w:val="a0"/>
    <w:link w:val="ab"/>
    <w:rsid w:val="00694777"/>
    <w:rPr>
      <w:rFonts w:ascii="Times New Roman" w:eastAsia="宋体" w:hAnsi="Times New Roman" w:cs="Times New Roman"/>
      <w:szCs w:val="24"/>
    </w:rPr>
  </w:style>
  <w:style w:type="paragraph" w:styleId="ac">
    <w:name w:val="annotation subject"/>
    <w:basedOn w:val="ab"/>
    <w:next w:val="ab"/>
    <w:link w:val="Char4"/>
    <w:rsid w:val="00694777"/>
    <w:rPr>
      <w:b/>
      <w:bCs/>
    </w:rPr>
  </w:style>
  <w:style w:type="character" w:customStyle="1" w:styleId="Char4">
    <w:name w:val="批注主题 Char"/>
    <w:basedOn w:val="Char3"/>
    <w:link w:val="ac"/>
    <w:rsid w:val="00694777"/>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94777"/>
    <w:pPr>
      <w:tabs>
        <w:tab w:val="center" w:pos="4153"/>
        <w:tab w:val="right" w:pos="8306"/>
      </w:tabs>
      <w:snapToGrid w:val="0"/>
      <w:jc w:val="left"/>
    </w:pPr>
    <w:rPr>
      <w:sz w:val="18"/>
      <w:szCs w:val="18"/>
    </w:rPr>
  </w:style>
  <w:style w:type="character" w:customStyle="1" w:styleId="Char">
    <w:name w:val="页脚 Char"/>
    <w:basedOn w:val="a0"/>
    <w:link w:val="a3"/>
    <w:uiPriority w:val="99"/>
    <w:rsid w:val="00694777"/>
    <w:rPr>
      <w:rFonts w:ascii="Times New Roman" w:eastAsia="宋体" w:hAnsi="Times New Roman" w:cs="Times New Roman"/>
      <w:sz w:val="18"/>
      <w:szCs w:val="18"/>
    </w:rPr>
  </w:style>
  <w:style w:type="paragraph" w:styleId="a4">
    <w:name w:val="Normal (Web)"/>
    <w:basedOn w:val="a"/>
    <w:uiPriority w:val="99"/>
    <w:rsid w:val="00694777"/>
    <w:pPr>
      <w:spacing w:before="100" w:beforeAutospacing="1" w:after="100" w:afterAutospacing="1"/>
      <w:jc w:val="left"/>
    </w:pPr>
    <w:rPr>
      <w:rFonts w:ascii="Calibri" w:hAnsi="Calibri"/>
      <w:kern w:val="0"/>
      <w:sz w:val="24"/>
    </w:rPr>
  </w:style>
  <w:style w:type="paragraph" w:styleId="a5">
    <w:name w:val="header"/>
    <w:basedOn w:val="a"/>
    <w:link w:val="Char0"/>
    <w:unhideWhenUsed/>
    <w:rsid w:val="006947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94777"/>
    <w:rPr>
      <w:rFonts w:ascii="Times New Roman" w:eastAsia="宋体" w:hAnsi="Times New Roman" w:cs="Times New Roman"/>
      <w:sz w:val="18"/>
      <w:szCs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694777"/>
    <w:pPr>
      <w:widowControl w:val="0"/>
      <w:jc w:val="both"/>
    </w:pPr>
    <w:rPr>
      <w:rFonts w:ascii="Calibri" w:eastAsia="宋体" w:hAnsi="Calibri" w:cs="Times New Roman"/>
      <w:szCs w:val="24"/>
    </w:rPr>
  </w:style>
  <w:style w:type="paragraph" w:styleId="a6">
    <w:name w:val="Balloon Text"/>
    <w:basedOn w:val="a"/>
    <w:link w:val="Char1"/>
    <w:unhideWhenUsed/>
    <w:rsid w:val="00694777"/>
    <w:rPr>
      <w:sz w:val="18"/>
      <w:szCs w:val="18"/>
    </w:rPr>
  </w:style>
  <w:style w:type="character" w:customStyle="1" w:styleId="Char1">
    <w:name w:val="批注框文本 Char"/>
    <w:basedOn w:val="a0"/>
    <w:link w:val="a6"/>
    <w:rsid w:val="00694777"/>
    <w:rPr>
      <w:rFonts w:ascii="Times New Roman" w:eastAsia="宋体" w:hAnsi="Times New Roman" w:cs="Times New Roman"/>
      <w:sz w:val="18"/>
      <w:szCs w:val="18"/>
    </w:rPr>
  </w:style>
  <w:style w:type="paragraph" w:styleId="a7">
    <w:name w:val="Date"/>
    <w:basedOn w:val="a"/>
    <w:next w:val="a"/>
    <w:link w:val="Char2"/>
    <w:rsid w:val="00694777"/>
    <w:pPr>
      <w:ind w:leftChars="2500" w:left="100"/>
    </w:pPr>
  </w:style>
  <w:style w:type="character" w:customStyle="1" w:styleId="Char2">
    <w:name w:val="日期 Char"/>
    <w:basedOn w:val="a0"/>
    <w:link w:val="a7"/>
    <w:rsid w:val="00694777"/>
    <w:rPr>
      <w:rFonts w:ascii="Times New Roman" w:eastAsia="宋体" w:hAnsi="Times New Roman" w:cs="Times New Roman"/>
      <w:szCs w:val="24"/>
    </w:rPr>
  </w:style>
  <w:style w:type="character" w:styleId="a8">
    <w:name w:val="Hyperlink"/>
    <w:uiPriority w:val="99"/>
    <w:unhideWhenUsed/>
    <w:rsid w:val="00694777"/>
    <w:rPr>
      <w:color w:val="0000FF"/>
      <w:u w:val="single"/>
    </w:rPr>
  </w:style>
  <w:style w:type="character" w:styleId="a9">
    <w:name w:val="FollowedHyperlink"/>
    <w:uiPriority w:val="99"/>
    <w:unhideWhenUsed/>
    <w:rsid w:val="00694777"/>
    <w:rPr>
      <w:color w:val="800080"/>
      <w:u w:val="single"/>
    </w:rPr>
  </w:style>
  <w:style w:type="character" w:styleId="aa">
    <w:name w:val="annotation reference"/>
    <w:rsid w:val="00694777"/>
    <w:rPr>
      <w:sz w:val="21"/>
      <w:szCs w:val="21"/>
    </w:rPr>
  </w:style>
  <w:style w:type="paragraph" w:styleId="ab">
    <w:name w:val="annotation text"/>
    <w:basedOn w:val="a"/>
    <w:link w:val="Char3"/>
    <w:rsid w:val="00694777"/>
    <w:pPr>
      <w:jc w:val="left"/>
    </w:pPr>
  </w:style>
  <w:style w:type="character" w:customStyle="1" w:styleId="Char3">
    <w:name w:val="批注文字 Char"/>
    <w:basedOn w:val="a0"/>
    <w:link w:val="ab"/>
    <w:rsid w:val="00694777"/>
    <w:rPr>
      <w:rFonts w:ascii="Times New Roman" w:eastAsia="宋体" w:hAnsi="Times New Roman" w:cs="Times New Roman"/>
      <w:szCs w:val="24"/>
    </w:rPr>
  </w:style>
  <w:style w:type="paragraph" w:styleId="ac">
    <w:name w:val="annotation subject"/>
    <w:basedOn w:val="ab"/>
    <w:next w:val="ab"/>
    <w:link w:val="Char4"/>
    <w:rsid w:val="00694777"/>
    <w:rPr>
      <w:b/>
      <w:bCs/>
    </w:rPr>
  </w:style>
  <w:style w:type="character" w:customStyle="1" w:styleId="Char4">
    <w:name w:val="批注主题 Char"/>
    <w:basedOn w:val="Char3"/>
    <w:link w:val="ac"/>
    <w:rsid w:val="00694777"/>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1884</Words>
  <Characters>10741</Characters>
  <Application>Microsoft Office Word</Application>
  <DocSecurity>0</DocSecurity>
  <Lines>89</Lines>
  <Paragraphs>25</Paragraphs>
  <ScaleCrop>false</ScaleCrop>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石卫华</dc:creator>
  <cp:lastModifiedBy>石卫华</cp:lastModifiedBy>
  <cp:revision>4</cp:revision>
  <cp:lastPrinted>2019-07-02T07:48:00Z</cp:lastPrinted>
  <dcterms:created xsi:type="dcterms:W3CDTF">2019-06-28T08:22:00Z</dcterms:created>
  <dcterms:modified xsi:type="dcterms:W3CDTF">2019-07-02T07:49:00Z</dcterms:modified>
</cp:coreProperties>
</file>