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《水质 涕灭威、克百威和甲萘威的测定 液相色谱法》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（征求意见稿）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专家（单位）意见表</w:t>
      </w:r>
      <w:bookmarkStart w:id="0" w:name="_GoBack"/>
      <w:bookmarkEnd w:id="0"/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总体意见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具体意见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7550BC"/>
    <w:rsid w:val="001D06B0"/>
    <w:rsid w:val="003935FF"/>
    <w:rsid w:val="00405B93"/>
    <w:rsid w:val="008D10A8"/>
    <w:rsid w:val="008E28AC"/>
    <w:rsid w:val="00947257"/>
    <w:rsid w:val="00AB60E1"/>
    <w:rsid w:val="00BE7E72"/>
    <w:rsid w:val="00FA5E90"/>
    <w:rsid w:val="326D1B8F"/>
    <w:rsid w:val="35F162B8"/>
    <w:rsid w:val="3E385FCA"/>
    <w:rsid w:val="407550BC"/>
    <w:rsid w:val="46324B4F"/>
    <w:rsid w:val="6ACE0C20"/>
    <w:rsid w:val="72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2019-05-28T06:22:00Z</dcterms:created>
  <dc:creator>消逝的黄昏</dc:creator>
  <cp:lastModifiedBy>雯儿</cp:lastModifiedBy>
  <cp:lastPrinted>2018-04-20T06:23:00Z</cp:lastPrinted>
  <dcterms:modified xsi:type="dcterms:W3CDTF">2019-09-02T01:50:52Z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