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AC" w:rsidRDefault="00AD70A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AD70AC" w:rsidRDefault="00AD70A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AD70AC" w:rsidRDefault="00AD70A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AD70AC" w:rsidRDefault="00AD70A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AD70AC" w:rsidRDefault="00F5330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关于公开征集《</w:t>
      </w:r>
      <w:r>
        <w:rPr>
          <w:rFonts w:ascii="黑体" w:eastAsia="黑体" w:hAnsi="黑体" w:cs="宋体"/>
          <w:b/>
          <w:kern w:val="0"/>
          <w:sz w:val="36"/>
          <w:szCs w:val="36"/>
        </w:rPr>
        <w:t>生物发酵行业智能制造</w:t>
      </w:r>
      <w:r>
        <w:rPr>
          <w:rFonts w:ascii="黑体" w:eastAsia="黑体" w:hAnsi="黑体" w:hint="eastAsia"/>
          <w:b/>
          <w:sz w:val="36"/>
          <w:szCs w:val="36"/>
        </w:rPr>
        <w:t>》两项行业</w:t>
      </w:r>
    </w:p>
    <w:p w:rsidR="00AD70AC" w:rsidRDefault="00F5330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标准起草小组成员的通知</w:t>
      </w:r>
    </w:p>
    <w:p w:rsidR="00AD70AC" w:rsidRDefault="00AD70AC">
      <w:pPr>
        <w:jc w:val="left"/>
        <w:rPr>
          <w:rFonts w:ascii="黑体" w:eastAsia="黑体" w:hAnsi="黑体"/>
          <w:b/>
          <w:sz w:val="10"/>
          <w:szCs w:val="10"/>
        </w:rPr>
      </w:pPr>
    </w:p>
    <w:p w:rsidR="00AD70AC" w:rsidRDefault="00AD70AC">
      <w:pPr>
        <w:jc w:val="left"/>
        <w:rPr>
          <w:rFonts w:ascii="黑体" w:eastAsia="黑体" w:hAnsi="黑体"/>
          <w:b/>
          <w:sz w:val="10"/>
          <w:szCs w:val="10"/>
        </w:rPr>
      </w:pPr>
    </w:p>
    <w:p w:rsidR="00AD70AC" w:rsidRDefault="00AD70AC">
      <w:pPr>
        <w:jc w:val="left"/>
        <w:rPr>
          <w:rFonts w:ascii="黑体" w:eastAsia="黑体" w:hAnsi="黑体"/>
          <w:b/>
          <w:sz w:val="10"/>
          <w:szCs w:val="10"/>
        </w:rPr>
      </w:pPr>
    </w:p>
    <w:p w:rsidR="00AD70AC" w:rsidRDefault="00F533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:rsidR="00AD70AC" w:rsidRDefault="00F5330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根据《工业和信息化部办公厅关于印发2019年第二批行业标准制修订项目计划的通知》（工信厅科函[2019]195号）文件，由中国生物发酵产业协会组织申报的《</w:t>
      </w:r>
      <w:r>
        <w:rPr>
          <w:rFonts w:ascii="仿宋" w:eastAsia="仿宋" w:hAnsi="仿宋"/>
          <w:sz w:val="32"/>
          <w:szCs w:val="32"/>
        </w:rPr>
        <w:t>生物发酵行业智能制造 第1部分：控制系统</w:t>
      </w:r>
      <w:r>
        <w:rPr>
          <w:rFonts w:ascii="仿宋" w:eastAsia="仿宋" w:hAnsi="仿宋" w:hint="eastAsia"/>
          <w:sz w:val="32"/>
          <w:szCs w:val="32"/>
        </w:rPr>
        <w:t>》和《</w:t>
      </w:r>
      <w:r>
        <w:rPr>
          <w:rFonts w:ascii="仿宋" w:eastAsia="仿宋" w:hAnsi="仿宋"/>
          <w:sz w:val="32"/>
          <w:szCs w:val="32"/>
        </w:rPr>
        <w:t>生物发酵行业智能制造 第2部分：智能装备</w:t>
      </w:r>
      <w:r>
        <w:rPr>
          <w:rFonts w:ascii="仿宋" w:eastAsia="仿宋" w:hAnsi="仿宋" w:hint="eastAsia"/>
          <w:sz w:val="32"/>
          <w:szCs w:val="32"/>
        </w:rPr>
        <w:t>》两项行业标准已被列为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年第二批行业标准制修订计划，计划号分别为</w:t>
      </w:r>
      <w:hyperlink r:id="rId5" w:history="1">
        <w:r>
          <w:rPr>
            <w:rFonts w:ascii="仿宋" w:eastAsia="仿宋" w:hAnsi="仿宋"/>
            <w:sz w:val="32"/>
            <w:szCs w:val="32"/>
          </w:rPr>
          <w:t>2019-0701T-QB</w:t>
        </w:r>
      </w:hyperlink>
      <w:r>
        <w:rPr>
          <w:rFonts w:ascii="仿宋" w:eastAsia="仿宋" w:hAnsi="仿宋" w:hint="eastAsia"/>
          <w:sz w:val="32"/>
          <w:szCs w:val="32"/>
        </w:rPr>
        <w:t>；</w:t>
      </w:r>
      <w:hyperlink r:id="rId6" w:history="1">
        <w:r>
          <w:rPr>
            <w:rFonts w:ascii="仿宋" w:eastAsia="仿宋" w:hAnsi="仿宋"/>
            <w:sz w:val="32"/>
            <w:szCs w:val="32"/>
          </w:rPr>
          <w:t>2019-0702T-QB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:rsidR="00AD70AC" w:rsidRDefault="00F5330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证标准制定的公正性和适用性，现有中国生物发酵产业协会征集以上两项标准起草小组成员，并成立标准起草工作小组，共同参加标准的起草工作。申请参加起草单位和起草人应积极配合标准的起草工作，愿意承担开展标准化工作所需的经费、技术和人力，起草人应熟悉标准编制工作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具有丰富的实践经验和较高的专业素养与理论水平。</w:t>
      </w:r>
    </w:p>
    <w:p w:rsidR="00AD70AC" w:rsidRDefault="00AD70AC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AD70AC" w:rsidRDefault="00F5330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请有意参加标准起草的单位</w:t>
      </w:r>
      <w:r>
        <w:rPr>
          <w:rFonts w:ascii="仿宋" w:eastAsia="仿宋" w:hAnsi="仿宋" w:hint="eastAsia"/>
          <w:sz w:val="32"/>
          <w:szCs w:val="32"/>
        </w:rPr>
        <w:t>于2019年11月14日前将《申请表》（见附件）</w:t>
      </w:r>
      <w:r>
        <w:rPr>
          <w:rFonts w:ascii="仿宋" w:eastAsia="仿宋" w:hAnsi="仿宋"/>
          <w:sz w:val="32"/>
          <w:szCs w:val="32"/>
        </w:rPr>
        <w:t>加盖公章后</w:t>
      </w:r>
      <w:r>
        <w:rPr>
          <w:rFonts w:ascii="仿宋" w:eastAsia="仿宋" w:hAnsi="仿宋" w:hint="eastAsia"/>
          <w:sz w:val="32"/>
          <w:szCs w:val="32"/>
        </w:rPr>
        <w:t>邮寄</w:t>
      </w:r>
      <w:r>
        <w:rPr>
          <w:rFonts w:ascii="仿宋" w:eastAsia="仿宋" w:hAnsi="仿宋"/>
          <w:sz w:val="32"/>
          <w:szCs w:val="32"/>
        </w:rPr>
        <w:t>至协会。</w:t>
      </w:r>
    </w:p>
    <w:p w:rsidR="00AD70AC" w:rsidRDefault="00AD70AC">
      <w:pPr>
        <w:jc w:val="left"/>
        <w:rPr>
          <w:rFonts w:ascii="仿宋" w:eastAsia="仿宋" w:hAnsi="仿宋"/>
          <w:sz w:val="32"/>
          <w:szCs w:val="32"/>
        </w:rPr>
      </w:pPr>
    </w:p>
    <w:p w:rsidR="00AD70AC" w:rsidRDefault="00F533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胡修玉、</w:t>
      </w:r>
      <w:r>
        <w:rPr>
          <w:rFonts w:ascii="仿宋" w:eastAsia="仿宋" w:hAnsi="仿宋"/>
          <w:sz w:val="32"/>
          <w:szCs w:val="32"/>
        </w:rPr>
        <w:t>李建军</w:t>
      </w:r>
      <w:r>
        <w:rPr>
          <w:rFonts w:ascii="仿宋" w:eastAsia="仿宋" w:hAnsi="仿宋" w:hint="eastAsia"/>
          <w:sz w:val="32"/>
          <w:szCs w:val="32"/>
        </w:rPr>
        <w:t>、冯志合</w:t>
      </w:r>
    </w:p>
    <w:p w:rsidR="00AD70AC" w:rsidRDefault="00F533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电  话：010-</w:t>
      </w:r>
      <w:r>
        <w:rPr>
          <w:rFonts w:ascii="仿宋" w:eastAsia="仿宋" w:hAnsi="仿宋" w:hint="eastAsia"/>
          <w:sz w:val="32"/>
          <w:szCs w:val="32"/>
        </w:rPr>
        <w:t>68396504、</w:t>
      </w:r>
      <w:r>
        <w:rPr>
          <w:rFonts w:ascii="仿宋" w:eastAsia="仿宋" w:hAnsi="仿宋"/>
          <w:sz w:val="32"/>
          <w:szCs w:val="32"/>
        </w:rPr>
        <w:t>68396502</w:t>
      </w:r>
    </w:p>
    <w:p w:rsidR="00AD70AC" w:rsidRDefault="00F533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  箱：1</w:t>
      </w:r>
      <w:r>
        <w:rPr>
          <w:rFonts w:ascii="仿宋" w:eastAsia="仿宋" w:hAnsi="仿宋" w:hint="eastAsia"/>
          <w:sz w:val="32"/>
          <w:szCs w:val="32"/>
        </w:rPr>
        <w:t>3910413888</w:t>
      </w:r>
      <w:r>
        <w:rPr>
          <w:rFonts w:ascii="仿宋" w:eastAsia="仿宋" w:hAnsi="仿宋"/>
          <w:sz w:val="32"/>
          <w:szCs w:val="32"/>
        </w:rPr>
        <w:t>@163.com</w:t>
      </w:r>
    </w:p>
    <w:p w:rsidR="00AD70AC" w:rsidRDefault="00F533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地  址：北京市西城区阜外大街乙22号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D70AC" w:rsidRDefault="00F533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D70AC" w:rsidRDefault="00F533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附件：中国生物发酵产业协会行业标准起草小组成员申请表</w:t>
      </w:r>
    </w:p>
    <w:p w:rsidR="00AD70AC" w:rsidRDefault="00AD70AC">
      <w:pPr>
        <w:jc w:val="left"/>
        <w:rPr>
          <w:rFonts w:ascii="仿宋" w:eastAsia="仿宋" w:hAnsi="仿宋"/>
          <w:sz w:val="32"/>
          <w:szCs w:val="32"/>
        </w:rPr>
      </w:pPr>
    </w:p>
    <w:p w:rsidR="00AD70AC" w:rsidRDefault="00AD70AC">
      <w:pPr>
        <w:jc w:val="left"/>
        <w:rPr>
          <w:rFonts w:ascii="仿宋" w:eastAsia="仿宋" w:hAnsi="仿宋"/>
          <w:sz w:val="32"/>
          <w:szCs w:val="32"/>
        </w:rPr>
      </w:pPr>
    </w:p>
    <w:p w:rsidR="00AD70AC" w:rsidRDefault="00F5330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中国生物发酵产业协会</w:t>
      </w:r>
    </w:p>
    <w:p w:rsidR="00AD70AC" w:rsidRDefault="00F5330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2019年10月14日</w:t>
      </w: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p w:rsidR="00AD70AC" w:rsidRDefault="00F53300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附件：</w:t>
      </w:r>
    </w:p>
    <w:p w:rsidR="00AD70AC" w:rsidRDefault="00F53300" w:rsidP="00976418">
      <w:pPr>
        <w:spacing w:afterLines="50" w:line="44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中国生物发酵产业协会行业标准起草小组成员申请表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1263"/>
        <w:gridCol w:w="1190"/>
        <w:gridCol w:w="273"/>
        <w:gridCol w:w="145"/>
        <w:gridCol w:w="1022"/>
        <w:gridCol w:w="418"/>
        <w:gridCol w:w="662"/>
        <w:gridCol w:w="778"/>
        <w:gridCol w:w="1440"/>
      </w:tblGrid>
      <w:tr w:rsidR="00AD70AC">
        <w:trPr>
          <w:jc w:val="center"/>
        </w:trPr>
        <w:tc>
          <w:tcPr>
            <w:tcW w:w="2029" w:type="dxa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jc w:val="center"/>
        </w:trPr>
        <w:tc>
          <w:tcPr>
            <w:tcW w:w="2029" w:type="dxa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vAlign w:val="center"/>
          </w:tcPr>
          <w:p w:rsidR="00AD70AC" w:rsidRDefault="00AD70AC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70AC" w:rsidRDefault="00F53300">
            <w:pPr>
              <w:ind w:leftChars="-13" w:left="-27" w:firstLineChars="10" w:firstLine="2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jc w:val="center"/>
        </w:trPr>
        <w:tc>
          <w:tcPr>
            <w:tcW w:w="2029" w:type="dxa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vAlign w:val="center"/>
          </w:tcPr>
          <w:p w:rsidR="00AD70AC" w:rsidRDefault="00AD70AC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AD70AC" w:rsidRDefault="00AD70AC">
            <w:pPr>
              <w:ind w:right="-12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jc w:val="center"/>
        </w:trPr>
        <w:tc>
          <w:tcPr>
            <w:tcW w:w="2029" w:type="dxa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vAlign w:val="center"/>
          </w:tcPr>
          <w:p w:rsidR="00AD70AC" w:rsidRDefault="00AD70A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AD70AC" w:rsidRDefault="00AD70A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jc w:val="center"/>
        </w:trPr>
        <w:tc>
          <w:tcPr>
            <w:tcW w:w="2029" w:type="dxa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 w:rsidR="00AD70AC" w:rsidRDefault="00AD70AC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vAlign w:val="center"/>
          </w:tcPr>
          <w:p w:rsidR="00AD70AC" w:rsidRDefault="00AD70A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jc w:val="center"/>
        </w:trPr>
        <w:tc>
          <w:tcPr>
            <w:tcW w:w="2029" w:type="dxa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vAlign w:val="center"/>
          </w:tcPr>
          <w:p w:rsidR="00AD70AC" w:rsidRDefault="00AD70AC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QQ</w:t>
            </w:r>
          </w:p>
        </w:tc>
        <w:tc>
          <w:tcPr>
            <w:tcW w:w="3298" w:type="dxa"/>
            <w:gridSpan w:val="4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jc w:val="center"/>
        </w:trPr>
        <w:tc>
          <w:tcPr>
            <w:tcW w:w="2029" w:type="dxa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trHeight w:val="164"/>
          <w:jc w:val="center"/>
        </w:trPr>
        <w:tc>
          <w:tcPr>
            <w:tcW w:w="2029" w:type="dxa"/>
            <w:vMerge w:val="restart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近三年主要</w:t>
            </w:r>
          </w:p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vAlign w:val="center"/>
          </w:tcPr>
          <w:p w:rsidR="00AD70AC" w:rsidRDefault="00F53300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F53300">
            <w:pPr>
              <w:ind w:right="-3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AD70AC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AD70AC" w:rsidRDefault="00AD7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AD70AC" w:rsidRDefault="00F53300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产品</w:t>
            </w:r>
          </w:p>
          <w:p w:rsidR="00AD70AC" w:rsidRDefault="00F53300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产量</w:t>
            </w:r>
          </w:p>
          <w:p w:rsidR="00AD70AC" w:rsidRDefault="00F53300">
            <w:pPr>
              <w:ind w:right="-14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（吨</w:t>
            </w:r>
            <w:r>
              <w:rPr>
                <w:rFonts w:ascii="仿宋" w:eastAsia="仿宋" w:hAnsi="仿宋" w:hint="eastAsia"/>
                <w:szCs w:val="21"/>
              </w:rPr>
              <w:t>、台套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1608" w:type="dxa"/>
            <w:gridSpan w:val="3"/>
            <w:vAlign w:val="center"/>
          </w:tcPr>
          <w:p w:rsidR="00AD70AC" w:rsidRDefault="00F53300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AD70AC" w:rsidRDefault="00AD7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AD70AC" w:rsidRDefault="00AD70AC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AD70AC" w:rsidRDefault="00F53300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AD70AC" w:rsidRDefault="00AD7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AD70AC" w:rsidRDefault="00AD70AC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AD70AC" w:rsidRDefault="00F53300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AD70AC" w:rsidRDefault="00AD7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AD70AC" w:rsidRDefault="00AD70AC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AD70AC" w:rsidRDefault="00F53300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trHeight w:val="165"/>
          <w:jc w:val="center"/>
        </w:trPr>
        <w:tc>
          <w:tcPr>
            <w:tcW w:w="2029" w:type="dxa"/>
            <w:vMerge/>
            <w:vAlign w:val="center"/>
          </w:tcPr>
          <w:p w:rsidR="00AD70AC" w:rsidRDefault="00AD7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AD70AC" w:rsidRDefault="00F53300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70AC" w:rsidRDefault="00AD70AC">
            <w:pPr>
              <w:ind w:right="-3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D70AC" w:rsidRDefault="00AD70AC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trHeight w:val="165"/>
          <w:jc w:val="center"/>
        </w:trPr>
        <w:tc>
          <w:tcPr>
            <w:tcW w:w="2029" w:type="dxa"/>
            <w:vAlign w:val="center"/>
          </w:tcPr>
          <w:p w:rsidR="00AD70AC" w:rsidRDefault="00F533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vAlign w:val="center"/>
          </w:tcPr>
          <w:p w:rsidR="00AD70AC" w:rsidRDefault="00F53300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（本企业在制标方面的基础和优势）</w:t>
            </w:r>
          </w:p>
          <w:p w:rsidR="00AD70AC" w:rsidRDefault="00AD70AC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  <w:p w:rsidR="00AD70AC" w:rsidRDefault="00AD70AC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0AC">
        <w:trPr>
          <w:trHeight w:val="1235"/>
          <w:jc w:val="center"/>
        </w:trPr>
        <w:tc>
          <w:tcPr>
            <w:tcW w:w="4755" w:type="dxa"/>
            <w:gridSpan w:val="4"/>
            <w:vAlign w:val="center"/>
          </w:tcPr>
          <w:p w:rsidR="00AD70AC" w:rsidRDefault="00F53300">
            <w:pPr>
              <w:ind w:right="-9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单位签字（盖章）</w:t>
            </w:r>
          </w:p>
          <w:p w:rsidR="00AD70AC" w:rsidRDefault="00F53300">
            <w:pPr>
              <w:ind w:right="46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vAlign w:val="center"/>
          </w:tcPr>
          <w:p w:rsidR="00AD70AC" w:rsidRDefault="00F53300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协会审核意见（盖章）</w:t>
            </w:r>
          </w:p>
          <w:p w:rsidR="00AD70AC" w:rsidRDefault="00F53300">
            <w:pPr>
              <w:ind w:right="8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年   月   日</w:t>
            </w:r>
          </w:p>
        </w:tc>
      </w:tr>
    </w:tbl>
    <w:p w:rsidR="00AD70AC" w:rsidRDefault="00AD70AC">
      <w:pPr>
        <w:jc w:val="left"/>
        <w:rPr>
          <w:rFonts w:ascii="仿宋" w:eastAsia="仿宋" w:hAnsi="仿宋"/>
          <w:sz w:val="30"/>
          <w:szCs w:val="30"/>
        </w:rPr>
      </w:pPr>
    </w:p>
    <w:sectPr w:rsidR="00AD70AC" w:rsidSect="00AD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CF1"/>
    <w:rsid w:val="0003185A"/>
    <w:rsid w:val="00063BE1"/>
    <w:rsid w:val="000C2197"/>
    <w:rsid w:val="00122CF1"/>
    <w:rsid w:val="003E7432"/>
    <w:rsid w:val="004760A5"/>
    <w:rsid w:val="007F249D"/>
    <w:rsid w:val="007F5936"/>
    <w:rsid w:val="00976418"/>
    <w:rsid w:val="009C639E"/>
    <w:rsid w:val="00AD70AC"/>
    <w:rsid w:val="00B33B5E"/>
    <w:rsid w:val="00BB064E"/>
    <w:rsid w:val="00D20C0E"/>
    <w:rsid w:val="00E12ACF"/>
    <w:rsid w:val="00EE2D21"/>
    <w:rsid w:val="00F53300"/>
    <w:rsid w:val="00F53D0C"/>
    <w:rsid w:val="5B1C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19.239.107.155:8080/TaskBook.aspx?id=QBCPZT07342019" TargetMode="External"/><Relationship Id="rId5" Type="http://schemas.openxmlformats.org/officeDocument/2006/relationships/hyperlink" Target="http://219.239.107.155:8080/TaskBook.aspx?id=QBCPZT07332019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2019-10-14T06:56:00Z</cp:lastPrinted>
  <dcterms:created xsi:type="dcterms:W3CDTF">2019-10-14T07:18:00Z</dcterms:created>
  <dcterms:modified xsi:type="dcterms:W3CDTF">2019-10-14T07:18:00Z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