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eastAsia="方正小标宋简体"/>
          <w:sz w:val="32"/>
          <w:szCs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eastAsia="方正小标宋简体"/>
          <w:sz w:val="32"/>
          <w:szCs w:val="24"/>
        </w:rPr>
      </w:pPr>
      <w:r>
        <w:rPr>
          <w:rFonts w:hint="eastAsia" w:eastAsia="方正小标宋简体"/>
          <w:sz w:val="32"/>
          <w:szCs w:val="24"/>
        </w:rPr>
        <w:t>《食品安全地方标准</w:t>
      </w:r>
      <w:r>
        <w:rPr>
          <w:rFonts w:hint="eastAsia" w:eastAsia="方正小标宋简体"/>
          <w:sz w:val="32"/>
          <w:szCs w:val="24"/>
          <w:lang w:val="en-US" w:eastAsia="zh-CN"/>
        </w:rPr>
        <w:t xml:space="preserve"> </w:t>
      </w:r>
      <w:r>
        <w:rPr>
          <w:rFonts w:hint="eastAsia" w:eastAsia="方正小标宋简体"/>
          <w:sz w:val="32"/>
          <w:szCs w:val="24"/>
        </w:rPr>
        <w:t>仁怀大曲酱香</w:t>
      </w:r>
      <w:r>
        <w:rPr>
          <w:rFonts w:hint="eastAsia" w:eastAsia="方正小标宋简体"/>
          <w:sz w:val="32"/>
          <w:szCs w:val="24"/>
          <w:lang w:eastAsia="zh-CN"/>
        </w:rPr>
        <w:t>综合</w:t>
      </w:r>
      <w:r>
        <w:rPr>
          <w:rFonts w:hint="eastAsia" w:eastAsia="方正小标宋简体"/>
          <w:sz w:val="32"/>
          <w:szCs w:val="24"/>
        </w:rPr>
        <w:t>基酒》</w:t>
      </w:r>
    </w:p>
    <w:p>
      <w:pPr>
        <w:spacing w:line="660" w:lineRule="exact"/>
        <w:jc w:val="center"/>
        <w:rPr>
          <w:rFonts w:eastAsia="方正小标宋简体"/>
          <w:sz w:val="40"/>
          <w:szCs w:val="32"/>
        </w:rPr>
      </w:pPr>
      <w:r>
        <w:rPr>
          <w:rFonts w:hint="eastAsia" w:eastAsia="方正小标宋简体"/>
          <w:sz w:val="32"/>
          <w:szCs w:val="24"/>
        </w:rPr>
        <w:t>（</w:t>
      </w:r>
      <w:r>
        <w:rPr>
          <w:rFonts w:hint="eastAsia" w:eastAsia="方正小标宋简体"/>
          <w:sz w:val="32"/>
          <w:szCs w:val="24"/>
          <w:lang w:eastAsia="zh-CN"/>
        </w:rPr>
        <w:t>征求意见稿</w:t>
      </w:r>
      <w:r>
        <w:rPr>
          <w:rFonts w:hint="eastAsia" w:eastAsia="方正小标宋简体"/>
          <w:sz w:val="32"/>
          <w:szCs w:val="24"/>
        </w:rPr>
        <w:t>）编制说明</w:t>
      </w:r>
    </w:p>
    <w:p>
      <w:pPr>
        <w:spacing w:beforeLines="100" w:afterLines="50" w:line="440" w:lineRule="exact"/>
        <w:rPr>
          <w:rFonts w:hAnsi="黑体" w:eastAsia="黑体"/>
          <w:sz w:val="28"/>
          <w:szCs w:val="28"/>
        </w:rPr>
      </w:pPr>
      <w:r>
        <w:rPr>
          <w:rFonts w:hint="eastAsia" w:hAnsi="黑体" w:eastAsia="黑体"/>
          <w:sz w:val="28"/>
          <w:szCs w:val="28"/>
        </w:rPr>
        <w:t>一、工作简况</w:t>
      </w:r>
    </w:p>
    <w:p>
      <w:pPr>
        <w:tabs>
          <w:tab w:val="left" w:pos="1080"/>
        </w:tabs>
        <w:spacing w:line="440" w:lineRule="exact"/>
        <w:ind w:firstLine="482" w:firstLineChars="200"/>
        <w:rPr>
          <w:b/>
          <w:sz w:val="24"/>
        </w:rPr>
      </w:pPr>
      <w:r>
        <w:rPr>
          <w:rFonts w:hint="eastAsia"/>
          <w:b/>
          <w:sz w:val="24"/>
        </w:rPr>
        <w:t>（一）任务来源</w:t>
      </w:r>
      <w:r>
        <w:rPr>
          <w:b/>
          <w:sz w:val="24"/>
        </w:rPr>
        <w:t xml:space="preserve"> </w:t>
      </w:r>
    </w:p>
    <w:p>
      <w:pPr>
        <w:tabs>
          <w:tab w:val="left" w:pos="1080"/>
        </w:tabs>
        <w:spacing w:line="440" w:lineRule="exact"/>
        <w:ind w:firstLine="480" w:firstLineChars="200"/>
        <w:rPr>
          <w:sz w:val="24"/>
        </w:rPr>
      </w:pPr>
      <w:r>
        <w:rPr>
          <w:rFonts w:hint="eastAsia"/>
          <w:sz w:val="24"/>
        </w:rPr>
        <w:t>在完成全国首个酒类团体标准、贵州首个团体标准《仁怀大曲酱香酒技术标准体系》发布实施的基础上，为了确</w:t>
      </w:r>
      <w:bookmarkStart w:id="0" w:name="_GoBack"/>
      <w:bookmarkEnd w:id="0"/>
      <w:r>
        <w:rPr>
          <w:rFonts w:hint="eastAsia"/>
          <w:sz w:val="24"/>
        </w:rPr>
        <w:t>保以标准引领酱香白酒生产，确保食品（白酒）质量安全，以标准规范酱香酒乱象，保护贵州茅台酒为首的民族酱香传统工艺，传承酱香非物质文化遗产，《仁怀大曲酱香一至七轮次基酒》和《仁怀大曲酱香综合基酒》这两个标准于</w:t>
      </w:r>
      <w:r>
        <w:rPr>
          <w:sz w:val="24"/>
        </w:rPr>
        <w:t>2015</w:t>
      </w:r>
      <w:r>
        <w:rPr>
          <w:rFonts w:hint="eastAsia"/>
          <w:sz w:val="24"/>
        </w:rPr>
        <w:t>年</w:t>
      </w:r>
      <w:r>
        <w:rPr>
          <w:sz w:val="24"/>
        </w:rPr>
        <w:t>10</w:t>
      </w:r>
      <w:r>
        <w:rPr>
          <w:rFonts w:hint="eastAsia"/>
          <w:sz w:val="24"/>
        </w:rPr>
        <w:t>月</w:t>
      </w:r>
      <w:r>
        <w:rPr>
          <w:sz w:val="24"/>
        </w:rPr>
        <w:t>13</w:t>
      </w:r>
      <w:r>
        <w:rPr>
          <w:rFonts w:hint="eastAsia"/>
          <w:sz w:val="24"/>
        </w:rPr>
        <w:t>日获得贵州省卫生计生委准予立项为省级食品安全地方标准项目（贵州省卫生计生委关于同意《仁怀大曲酱香一至七轮次基酒》等2项贵州省食品安全地方标准立项的通知），为完成省卫生计生委下达的标准编制任务，贵州省产品质量监督检验院仁怀分院和仁怀酱香白酒科研所成立了标准起草工作组负责归口和起草。</w:t>
      </w:r>
    </w:p>
    <w:p>
      <w:pPr>
        <w:tabs>
          <w:tab w:val="left" w:pos="1080"/>
        </w:tabs>
        <w:spacing w:line="440" w:lineRule="exact"/>
        <w:ind w:firstLine="482" w:firstLineChars="200"/>
        <w:rPr>
          <w:b/>
          <w:sz w:val="24"/>
        </w:rPr>
      </w:pPr>
      <w:r>
        <w:rPr>
          <w:rFonts w:hint="eastAsia"/>
          <w:b/>
          <w:sz w:val="24"/>
        </w:rPr>
        <w:t>（二）主要工作过程</w:t>
      </w:r>
    </w:p>
    <w:p>
      <w:pPr>
        <w:tabs>
          <w:tab w:val="left" w:pos="1080"/>
        </w:tabs>
        <w:spacing w:line="440" w:lineRule="exact"/>
        <w:ind w:firstLine="480" w:firstLineChars="200"/>
        <w:rPr>
          <w:sz w:val="24"/>
        </w:rPr>
      </w:pPr>
      <w:r>
        <w:rPr>
          <w:rFonts w:hint="eastAsia"/>
          <w:sz w:val="24"/>
        </w:rPr>
        <w:t>在《仁怀大曲酱香酒技术标准体系》团体标准现有基础上，仁怀市组建了由仁怀酱香白酒科研所和贵州省质检院仁怀分院为联合牵头单位标准起草工作组，开展以下工作：</w:t>
      </w:r>
    </w:p>
    <w:p>
      <w:pPr>
        <w:tabs>
          <w:tab w:val="left" w:pos="1080"/>
        </w:tabs>
        <w:spacing w:line="440" w:lineRule="exact"/>
        <w:ind w:firstLine="482" w:firstLineChars="200"/>
        <w:rPr>
          <w:b/>
          <w:sz w:val="24"/>
        </w:rPr>
      </w:pPr>
      <w:r>
        <w:rPr>
          <w:b/>
          <w:sz w:val="24"/>
        </w:rPr>
        <w:t xml:space="preserve">1. </w:t>
      </w:r>
      <w:r>
        <w:rPr>
          <w:rFonts w:hint="eastAsia"/>
          <w:b/>
          <w:sz w:val="24"/>
        </w:rPr>
        <w:t>深入企业调研，形成了标准编制工作分析报告</w:t>
      </w:r>
    </w:p>
    <w:p>
      <w:pPr>
        <w:tabs>
          <w:tab w:val="left" w:pos="1080"/>
        </w:tabs>
        <w:spacing w:line="440" w:lineRule="exact"/>
        <w:ind w:firstLine="480" w:firstLineChars="200"/>
        <w:rPr>
          <w:sz w:val="24"/>
        </w:rPr>
      </w:pPr>
      <w:r>
        <w:rPr>
          <w:sz w:val="24"/>
        </w:rPr>
        <w:t>2016</w:t>
      </w:r>
      <w:r>
        <w:rPr>
          <w:rFonts w:hint="eastAsia"/>
          <w:sz w:val="24"/>
        </w:rPr>
        <w:t>年</w:t>
      </w:r>
      <w:r>
        <w:rPr>
          <w:sz w:val="24"/>
        </w:rPr>
        <w:t>1</w:t>
      </w:r>
      <w:r>
        <w:rPr>
          <w:rFonts w:hint="eastAsia"/>
          <w:sz w:val="24"/>
        </w:rPr>
        <w:t>月至</w:t>
      </w:r>
      <w:r>
        <w:rPr>
          <w:sz w:val="24"/>
        </w:rPr>
        <w:t>6</w:t>
      </w:r>
      <w:r>
        <w:rPr>
          <w:rFonts w:hint="eastAsia"/>
          <w:sz w:val="24"/>
        </w:rPr>
        <w:t>月，起草工作组多次深入白酒生产企业一线，对省内外白酒生产企业，茅台酒厂、董酒厂、珍酒厂、郎酒厂、习酒厂、青酒厂、金沙回沙酒厂及仁怀地方规模白酒企业累计百余家，开展标准项目起草工作调研，了解企业生产中涉及的相关标准需求及存在困难问题，同时，工作组根据标准项目需要对布点企业进行酒样采集工作，并形成了标准编制工作分析报告，为后续工作开展打下良好基础。</w:t>
      </w:r>
    </w:p>
    <w:p>
      <w:pPr>
        <w:tabs>
          <w:tab w:val="left" w:pos="1080"/>
        </w:tabs>
        <w:spacing w:line="440" w:lineRule="exact"/>
        <w:ind w:firstLine="482" w:firstLineChars="200"/>
        <w:rPr>
          <w:b/>
          <w:sz w:val="24"/>
        </w:rPr>
      </w:pPr>
      <w:r>
        <w:rPr>
          <w:b/>
          <w:sz w:val="24"/>
        </w:rPr>
        <w:t>2.</w:t>
      </w:r>
      <w:r>
        <w:rPr>
          <w:rFonts w:hint="eastAsia"/>
          <w:b/>
          <w:sz w:val="24"/>
        </w:rPr>
        <w:t>外出考察学习，行业部门指导形成技术工作路线</w:t>
      </w:r>
    </w:p>
    <w:p>
      <w:pPr>
        <w:tabs>
          <w:tab w:val="left" w:pos="1080"/>
        </w:tabs>
        <w:spacing w:line="400" w:lineRule="exact"/>
        <w:ind w:firstLine="480" w:firstLineChars="200"/>
        <w:rPr>
          <w:sz w:val="24"/>
        </w:rPr>
      </w:pPr>
      <w:r>
        <w:rPr>
          <w:sz w:val="24"/>
        </w:rPr>
        <w:t>2016</w:t>
      </w:r>
      <w:r>
        <w:rPr>
          <w:rFonts w:hint="eastAsia"/>
          <w:sz w:val="24"/>
        </w:rPr>
        <w:t>年</w:t>
      </w:r>
      <w:r>
        <w:rPr>
          <w:sz w:val="24"/>
        </w:rPr>
        <w:t>7</w:t>
      </w:r>
      <w:r>
        <w:rPr>
          <w:rFonts w:hint="eastAsia"/>
          <w:sz w:val="24"/>
        </w:rPr>
        <w:t>月，标准起草工作组考察学习了中国标准化协会、中国酒业协会、中国食品发酵工业研究院和中国标准化研究院。考察期间，起草工作组针对前期调研企业及标准编制工作中存在困难问题向考察单位求教学习，主要就白酒食品安全与地方标准建设相关政策、酒类食品安全指标及质量指标、酱香酒地方标准实物标样、感官及特定成分分析、白酒真实性检验检测技术及数据库建设等方面进行座谈研讨。该标准项目的立项获得了考察单位的认可，并得到了技术指导，起草工作组吸收总结了考察单位针对标准起草工作提出的有参考价值的意见和建议，形成了考察工作报告并制定了《</w:t>
      </w:r>
      <w:r>
        <w:rPr>
          <w:sz w:val="24"/>
        </w:rPr>
        <w:t>2016</w:t>
      </w:r>
      <w:r>
        <w:rPr>
          <w:rFonts w:hint="eastAsia"/>
          <w:sz w:val="24"/>
        </w:rPr>
        <w:t>年度仁怀大曲酱香酒地方标准体系项目实施方案》和《仁怀大曲酱香酒地方标准体系项目实物标样研制实施方案》，确定了大曲酱香轮次基酒各成分检测分析研究方向和实验方法，同时组织技术攻关团队按方案要求开展相关检验检测项目研究。</w:t>
      </w:r>
    </w:p>
    <w:p>
      <w:pPr>
        <w:tabs>
          <w:tab w:val="left" w:pos="1080"/>
        </w:tabs>
        <w:spacing w:line="400" w:lineRule="exact"/>
        <w:ind w:firstLine="482" w:firstLineChars="200"/>
        <w:rPr>
          <w:b/>
          <w:sz w:val="24"/>
        </w:rPr>
      </w:pPr>
      <w:r>
        <w:rPr>
          <w:b/>
          <w:sz w:val="24"/>
        </w:rPr>
        <w:t>3.</w:t>
      </w:r>
      <w:r>
        <w:rPr>
          <w:rFonts w:hint="eastAsia"/>
          <w:b/>
          <w:sz w:val="24"/>
        </w:rPr>
        <w:t>按照方案建立实物标样来源基地，组织专家对实物标样原料进行初筛</w:t>
      </w:r>
    </w:p>
    <w:p>
      <w:pPr>
        <w:tabs>
          <w:tab w:val="left" w:pos="1080"/>
        </w:tabs>
        <w:spacing w:line="400" w:lineRule="exact"/>
        <w:ind w:firstLine="480" w:firstLineChars="200"/>
        <w:rPr>
          <w:sz w:val="24"/>
        </w:rPr>
      </w:pPr>
      <w:r>
        <w:rPr>
          <w:sz w:val="24"/>
        </w:rPr>
        <w:t>2016</w:t>
      </w:r>
      <w:r>
        <w:rPr>
          <w:rFonts w:hint="eastAsia"/>
          <w:sz w:val="24"/>
        </w:rPr>
        <w:t>年</w:t>
      </w:r>
      <w:r>
        <w:rPr>
          <w:sz w:val="24"/>
        </w:rPr>
        <w:t>9</w:t>
      </w:r>
      <w:r>
        <w:rPr>
          <w:rFonts w:hint="eastAsia"/>
          <w:sz w:val="24"/>
        </w:rPr>
        <w:t>月</w:t>
      </w:r>
      <w:r>
        <w:rPr>
          <w:sz w:val="24"/>
        </w:rPr>
        <w:t>-10</w:t>
      </w:r>
      <w:r>
        <w:rPr>
          <w:rFonts w:hint="eastAsia"/>
          <w:sz w:val="24"/>
        </w:rPr>
        <w:t>月，起草工作组启动开展仁怀大曲酱香酒实物标样来源基地的建设工作。组建由国家级白酒评委为组长，三级品酒师以上专业技术人员为组员的研发团队，多次深入企业开展大曲酱香基酒分型定级及培训工作，对轮次及综合基酒的感官初步分为优级、一级、二级。</w:t>
      </w:r>
    </w:p>
    <w:p>
      <w:pPr>
        <w:tabs>
          <w:tab w:val="left" w:pos="1080"/>
        </w:tabs>
        <w:spacing w:line="400" w:lineRule="exact"/>
        <w:ind w:firstLine="480" w:firstLineChars="200"/>
        <w:rPr>
          <w:sz w:val="24"/>
        </w:rPr>
      </w:pPr>
      <w:r>
        <w:rPr>
          <w:sz w:val="24"/>
        </w:rPr>
        <w:t>2016</w:t>
      </w:r>
      <w:r>
        <w:rPr>
          <w:rFonts w:hint="eastAsia"/>
          <w:sz w:val="24"/>
        </w:rPr>
        <w:t>年</w:t>
      </w:r>
      <w:r>
        <w:rPr>
          <w:sz w:val="24"/>
        </w:rPr>
        <w:t>11</w:t>
      </w:r>
      <w:r>
        <w:rPr>
          <w:rFonts w:hint="eastAsia"/>
          <w:sz w:val="24"/>
        </w:rPr>
        <w:t>月，起草工作组从企业生产规模、库房建设、贮存条件、生产及管理人员情况等方面严格筛选，确定首批</w:t>
      </w:r>
      <w:r>
        <w:rPr>
          <w:sz w:val="24"/>
        </w:rPr>
        <w:t>5</w:t>
      </w:r>
      <w:r>
        <w:rPr>
          <w:rFonts w:hint="eastAsia"/>
          <w:sz w:val="24"/>
        </w:rPr>
        <w:t>家企业为标准样品研制来源基地。由专家团队指导配制标准样初样，实验室研制点与标准样来源基地同时进行。</w:t>
      </w:r>
    </w:p>
    <w:p>
      <w:pPr>
        <w:tabs>
          <w:tab w:val="left" w:pos="1080"/>
        </w:tabs>
        <w:spacing w:line="400" w:lineRule="exact"/>
        <w:ind w:firstLine="482" w:firstLineChars="200"/>
        <w:rPr>
          <w:b/>
          <w:sz w:val="24"/>
        </w:rPr>
      </w:pPr>
      <w:r>
        <w:rPr>
          <w:b/>
          <w:sz w:val="24"/>
        </w:rPr>
        <w:t>4.</w:t>
      </w:r>
      <w:r>
        <w:rPr>
          <w:rFonts w:hint="eastAsia"/>
          <w:b/>
          <w:sz w:val="24"/>
        </w:rPr>
        <w:t>按照方案建立特定成分分析方法并开展方法确认</w:t>
      </w:r>
    </w:p>
    <w:p>
      <w:pPr>
        <w:tabs>
          <w:tab w:val="left" w:pos="1080"/>
        </w:tabs>
        <w:spacing w:line="400" w:lineRule="exact"/>
        <w:ind w:firstLine="480" w:firstLineChars="200"/>
        <w:rPr>
          <w:sz w:val="24"/>
        </w:rPr>
      </w:pPr>
      <w:r>
        <w:rPr>
          <w:rFonts w:hint="eastAsia"/>
          <w:sz w:val="24"/>
        </w:rPr>
        <w:t>建立了《气质联用法》和《气相色谱法》，并和中国食品发酵研究院、茅台集团开展了方法确认，并取得满意结果。利用所建方法对酱香白酒中的</w:t>
      </w:r>
      <w:r>
        <w:rPr>
          <w:sz w:val="24"/>
        </w:rPr>
        <w:t>58</w:t>
      </w:r>
      <w:r>
        <w:rPr>
          <w:rFonts w:hint="eastAsia"/>
          <w:sz w:val="24"/>
        </w:rPr>
        <w:t>种风味物质进行了测定。同时建立了《白酒中总多酚的测定方法》，并对白酒中总多酚进行测定。</w:t>
      </w:r>
    </w:p>
    <w:p>
      <w:pPr>
        <w:tabs>
          <w:tab w:val="left" w:pos="1080"/>
        </w:tabs>
        <w:spacing w:line="440" w:lineRule="exact"/>
        <w:ind w:firstLine="482" w:firstLineChars="200"/>
        <w:rPr>
          <w:b/>
          <w:sz w:val="24"/>
        </w:rPr>
      </w:pPr>
      <w:r>
        <w:rPr>
          <w:b/>
          <w:sz w:val="24"/>
        </w:rPr>
        <w:t>5.</w:t>
      </w:r>
      <w:r>
        <w:rPr>
          <w:rFonts w:hint="eastAsia"/>
          <w:b/>
          <w:sz w:val="24"/>
        </w:rPr>
        <w:t>采集样品，对其特定风味物质进行检测分析汇总</w:t>
      </w:r>
    </w:p>
    <w:p>
      <w:pPr>
        <w:tabs>
          <w:tab w:val="left" w:pos="1080"/>
        </w:tabs>
        <w:spacing w:line="440" w:lineRule="exact"/>
        <w:ind w:firstLine="480" w:firstLineChars="200"/>
        <w:rPr>
          <w:b/>
          <w:sz w:val="24"/>
        </w:rPr>
      </w:pPr>
      <w:r>
        <w:rPr>
          <w:rFonts w:hint="eastAsia"/>
          <w:sz w:val="24"/>
        </w:rPr>
        <w:t>先后采集了</w:t>
      </w:r>
      <w:r>
        <w:rPr>
          <w:rFonts w:hint="eastAsia"/>
          <w:sz w:val="24"/>
          <w:lang w:eastAsia="zh-CN"/>
        </w:rPr>
        <w:t>仁怀</w:t>
      </w:r>
      <w:r>
        <w:rPr>
          <w:rFonts w:hint="eastAsia"/>
          <w:sz w:val="24"/>
        </w:rPr>
        <w:t>不同海拔、区域、规模的代表企业轮次酒及综合酒样品</w:t>
      </w:r>
      <w:r>
        <w:rPr>
          <w:sz w:val="24"/>
        </w:rPr>
        <w:t>300</w:t>
      </w:r>
      <w:r>
        <w:rPr>
          <w:rFonts w:hint="eastAsia"/>
          <w:sz w:val="24"/>
        </w:rPr>
        <w:t>余批次，采集了实物标样来源基地</w:t>
      </w:r>
      <w:r>
        <w:rPr>
          <w:sz w:val="24"/>
        </w:rPr>
        <w:t>300</w:t>
      </w:r>
      <w:r>
        <w:rPr>
          <w:rFonts w:hint="eastAsia"/>
          <w:sz w:val="24"/>
        </w:rPr>
        <w:t>余批次，采集了</w:t>
      </w:r>
      <w:r>
        <w:rPr>
          <w:rFonts w:hint="eastAsia"/>
          <w:sz w:val="24"/>
          <w:lang w:eastAsia="zh-CN"/>
        </w:rPr>
        <w:t>仁怀</w:t>
      </w:r>
      <w:r>
        <w:rPr>
          <w:rFonts w:hint="eastAsia"/>
          <w:sz w:val="24"/>
        </w:rPr>
        <w:t>外（四川、湖北、山东、福建、广西等）50余批次，采集了大曲酱香、麸曲酱香、碎沙、翻沙、窜酒等不同工艺样品100余批次，利用分析方法对其</w:t>
      </w:r>
      <w:r>
        <w:rPr>
          <w:sz w:val="24"/>
        </w:rPr>
        <w:t>58</w:t>
      </w:r>
      <w:r>
        <w:rPr>
          <w:rFonts w:hint="eastAsia"/>
          <w:sz w:val="24"/>
        </w:rPr>
        <w:t>种风味物质进行分析，尤其对健康特定因子吡嗪类、总多酚进行了反复测试，经分析汇总，随着轮次酒次数增多，吡嗪类及总多酚含量会增加，且不同工艺其含量不同，大曲酱香轮次酒和综合基酒占明显优势，远高于其它工艺和产区的白酒。其参数设置一定科学的界限值，可有效的把不同产区、不同工艺的白酒区分出来。</w:t>
      </w:r>
    </w:p>
    <w:p>
      <w:pPr>
        <w:tabs>
          <w:tab w:val="left" w:pos="1080"/>
        </w:tabs>
        <w:spacing w:line="440" w:lineRule="exact"/>
        <w:ind w:firstLine="482" w:firstLineChars="200"/>
        <w:rPr>
          <w:b/>
          <w:sz w:val="24"/>
        </w:rPr>
      </w:pPr>
      <w:r>
        <w:rPr>
          <w:b/>
          <w:sz w:val="24"/>
        </w:rPr>
        <w:t>6.</w:t>
      </w:r>
      <w:r>
        <w:rPr>
          <w:rFonts w:hint="eastAsia"/>
          <w:b/>
          <w:sz w:val="24"/>
        </w:rPr>
        <w:t>修改优化完善实施方案，加速推进实物标准品研发工作</w:t>
      </w:r>
    </w:p>
    <w:p>
      <w:pPr>
        <w:tabs>
          <w:tab w:val="left" w:pos="1080"/>
        </w:tabs>
        <w:spacing w:line="440" w:lineRule="exact"/>
        <w:ind w:firstLine="480" w:firstLineChars="200"/>
        <w:rPr>
          <w:sz w:val="24"/>
        </w:rPr>
      </w:pPr>
      <w:r>
        <w:rPr>
          <w:sz w:val="24"/>
        </w:rPr>
        <w:t>2016</w:t>
      </w:r>
      <w:r>
        <w:rPr>
          <w:rFonts w:hint="eastAsia"/>
          <w:sz w:val="24"/>
        </w:rPr>
        <w:t>年</w:t>
      </w:r>
      <w:r>
        <w:rPr>
          <w:sz w:val="24"/>
        </w:rPr>
        <w:t>12</w:t>
      </w:r>
      <w:r>
        <w:rPr>
          <w:rFonts w:hint="eastAsia"/>
          <w:sz w:val="24"/>
        </w:rPr>
        <w:t>月至</w:t>
      </w:r>
      <w:r>
        <w:rPr>
          <w:sz w:val="24"/>
        </w:rPr>
        <w:t>2017</w:t>
      </w:r>
      <w:r>
        <w:rPr>
          <w:rFonts w:hint="eastAsia"/>
          <w:sz w:val="24"/>
        </w:rPr>
        <w:t>年</w:t>
      </w:r>
      <w:r>
        <w:rPr>
          <w:sz w:val="24"/>
        </w:rPr>
        <w:t>5</w:t>
      </w:r>
      <w:r>
        <w:rPr>
          <w:rFonts w:hint="eastAsia"/>
          <w:sz w:val="24"/>
        </w:rPr>
        <w:t>月，制定《</w:t>
      </w:r>
      <w:r>
        <w:rPr>
          <w:sz w:val="24"/>
        </w:rPr>
        <w:t>2017-2018</w:t>
      </w:r>
      <w:r>
        <w:rPr>
          <w:rFonts w:hint="eastAsia"/>
          <w:sz w:val="24"/>
        </w:rPr>
        <w:t>年度年度仁怀大曲酱香酒地方标准体系项目实施方案》，规定了标准样准确性检验、均匀性检验以及稳定性检验，其中跟踪基准样稳定性检验的时间段分为</w:t>
      </w:r>
      <w:r>
        <w:rPr>
          <w:sz w:val="24"/>
        </w:rPr>
        <w:t>1</w:t>
      </w:r>
      <w:r>
        <w:rPr>
          <w:rFonts w:hint="eastAsia"/>
          <w:sz w:val="24"/>
        </w:rPr>
        <w:t>个月、</w:t>
      </w:r>
      <w:r>
        <w:rPr>
          <w:sz w:val="24"/>
        </w:rPr>
        <w:t>3</w:t>
      </w:r>
      <w:r>
        <w:rPr>
          <w:rFonts w:hint="eastAsia"/>
          <w:sz w:val="24"/>
        </w:rPr>
        <w:t>个月、</w:t>
      </w:r>
      <w:r>
        <w:rPr>
          <w:sz w:val="24"/>
        </w:rPr>
        <w:t>6</w:t>
      </w:r>
      <w:r>
        <w:rPr>
          <w:rFonts w:hint="eastAsia"/>
          <w:sz w:val="24"/>
        </w:rPr>
        <w:t>个月和</w:t>
      </w:r>
      <w:r>
        <w:rPr>
          <w:sz w:val="24"/>
        </w:rPr>
        <w:t>12</w:t>
      </w:r>
      <w:r>
        <w:rPr>
          <w:rFonts w:hint="eastAsia"/>
          <w:sz w:val="24"/>
        </w:rPr>
        <w:t>个月。</w:t>
      </w:r>
    </w:p>
    <w:p>
      <w:pPr>
        <w:tabs>
          <w:tab w:val="left" w:pos="1080"/>
        </w:tabs>
        <w:spacing w:line="440" w:lineRule="exact"/>
        <w:ind w:firstLine="600" w:firstLineChars="250"/>
        <w:rPr>
          <w:sz w:val="24"/>
        </w:rPr>
      </w:pPr>
      <w:r>
        <w:rPr>
          <w:sz w:val="24"/>
        </w:rPr>
        <w:t>2017</w:t>
      </w:r>
      <w:r>
        <w:rPr>
          <w:rFonts w:hint="eastAsia"/>
          <w:sz w:val="24"/>
        </w:rPr>
        <w:t>年</w:t>
      </w:r>
      <w:r>
        <w:rPr>
          <w:sz w:val="24"/>
        </w:rPr>
        <w:t>11</w:t>
      </w:r>
      <w:r>
        <w:rPr>
          <w:rFonts w:hint="eastAsia"/>
          <w:sz w:val="24"/>
        </w:rPr>
        <w:t>月，工起草作组组织专家到标准样研制来源基地对各轮次基酒开展初筛分级工作，并取样进行理化筛选。</w:t>
      </w:r>
    </w:p>
    <w:p>
      <w:pPr>
        <w:tabs>
          <w:tab w:val="left" w:pos="1080"/>
        </w:tabs>
        <w:spacing w:line="440" w:lineRule="exact"/>
        <w:ind w:firstLine="600" w:firstLineChars="250"/>
        <w:rPr>
          <w:sz w:val="24"/>
        </w:rPr>
      </w:pPr>
      <w:r>
        <w:rPr>
          <w:sz w:val="24"/>
        </w:rPr>
        <w:t>2018</w:t>
      </w:r>
      <w:r>
        <w:rPr>
          <w:rFonts w:hint="eastAsia"/>
          <w:sz w:val="24"/>
        </w:rPr>
        <w:t>年</w:t>
      </w:r>
      <w:r>
        <w:rPr>
          <w:sz w:val="24"/>
        </w:rPr>
        <w:t>3</w:t>
      </w:r>
      <w:r>
        <w:rPr>
          <w:rFonts w:hint="eastAsia"/>
          <w:sz w:val="24"/>
        </w:rPr>
        <w:t>月，组织专家对初筛的酒样进行均匀性和稳定性实验，分别对其理化和感官进行跟踪验证。</w:t>
      </w:r>
    </w:p>
    <w:p>
      <w:pPr>
        <w:tabs>
          <w:tab w:val="left" w:pos="1080"/>
        </w:tabs>
        <w:spacing w:line="440" w:lineRule="exact"/>
        <w:ind w:firstLine="600" w:firstLineChars="250"/>
        <w:rPr>
          <w:sz w:val="24"/>
        </w:rPr>
      </w:pPr>
      <w:r>
        <w:rPr>
          <w:sz w:val="24"/>
        </w:rPr>
        <w:t>2018</w:t>
      </w:r>
      <w:r>
        <w:rPr>
          <w:rFonts w:hint="eastAsia"/>
          <w:sz w:val="24"/>
        </w:rPr>
        <w:t>年</w:t>
      </w:r>
      <w:r>
        <w:rPr>
          <w:sz w:val="24"/>
        </w:rPr>
        <w:t>6</w:t>
      </w:r>
      <w:r>
        <w:rPr>
          <w:rFonts w:hint="eastAsia"/>
          <w:sz w:val="24"/>
        </w:rPr>
        <w:t>月，组织白酒专家对实物标样进行验收，得到了专家的一致通过。同时，起草工作组完成了标准样定值报告和分装工作。同时，起草编制了《</w:t>
      </w:r>
      <w:r>
        <w:rPr>
          <w:rFonts w:hint="eastAsia"/>
          <w:sz w:val="24"/>
          <w:lang w:eastAsia="zh-CN"/>
        </w:rPr>
        <w:t>仁怀</w:t>
      </w:r>
      <w:r>
        <w:rPr>
          <w:rFonts w:hint="eastAsia"/>
          <w:sz w:val="24"/>
        </w:rPr>
        <w:t>大曲酱香基酒标准样品制备技术条件》。</w:t>
      </w:r>
    </w:p>
    <w:p>
      <w:pPr>
        <w:tabs>
          <w:tab w:val="left" w:pos="1080"/>
        </w:tabs>
        <w:spacing w:line="440" w:lineRule="exact"/>
        <w:ind w:firstLine="482" w:firstLineChars="200"/>
        <w:rPr>
          <w:b/>
          <w:sz w:val="24"/>
        </w:rPr>
      </w:pPr>
      <w:r>
        <w:rPr>
          <w:b/>
          <w:sz w:val="24"/>
        </w:rPr>
        <w:t>7.</w:t>
      </w:r>
      <w:r>
        <w:rPr>
          <w:rFonts w:hint="eastAsia"/>
          <w:b/>
          <w:sz w:val="24"/>
        </w:rPr>
        <w:t>对数据进行分析汇总，形成内审标准文本</w:t>
      </w:r>
    </w:p>
    <w:p>
      <w:pPr>
        <w:tabs>
          <w:tab w:val="left" w:pos="1080"/>
        </w:tabs>
        <w:spacing w:line="440" w:lineRule="exact"/>
        <w:ind w:firstLine="600" w:firstLineChars="250"/>
        <w:rPr>
          <w:sz w:val="24"/>
        </w:rPr>
      </w:pPr>
      <w:r>
        <w:rPr>
          <w:sz w:val="24"/>
        </w:rPr>
        <w:t>2018</w:t>
      </w:r>
      <w:r>
        <w:rPr>
          <w:rFonts w:hint="eastAsia"/>
          <w:sz w:val="24"/>
        </w:rPr>
        <w:t>年</w:t>
      </w:r>
      <w:r>
        <w:rPr>
          <w:sz w:val="24"/>
        </w:rPr>
        <w:t>1</w:t>
      </w:r>
      <w:r>
        <w:rPr>
          <w:rFonts w:hint="eastAsia"/>
          <w:sz w:val="24"/>
        </w:rPr>
        <w:t>月至</w:t>
      </w:r>
      <w:r>
        <w:rPr>
          <w:sz w:val="24"/>
        </w:rPr>
        <w:t>2</w:t>
      </w:r>
      <w:r>
        <w:rPr>
          <w:rFonts w:hint="eastAsia"/>
          <w:sz w:val="24"/>
        </w:rPr>
        <w:t>月，组织开展各种不同工艺、不同产区、不同介质处理、不同材质包装瓶、不同储存容器的酱香酒采样工作，覆盖省内外各大产区和产品。同时开展理化数据采集和感官品评验证工作。</w:t>
      </w:r>
    </w:p>
    <w:p>
      <w:pPr>
        <w:tabs>
          <w:tab w:val="left" w:pos="1080"/>
        </w:tabs>
        <w:spacing w:line="440" w:lineRule="exact"/>
        <w:ind w:firstLine="480" w:firstLineChars="200"/>
        <w:rPr>
          <w:sz w:val="24"/>
        </w:rPr>
      </w:pPr>
      <w:r>
        <w:rPr>
          <w:sz w:val="24"/>
        </w:rPr>
        <w:t>2018</w:t>
      </w:r>
      <w:r>
        <w:rPr>
          <w:rFonts w:hint="eastAsia"/>
          <w:sz w:val="24"/>
        </w:rPr>
        <w:t>年</w:t>
      </w:r>
      <w:r>
        <w:rPr>
          <w:sz w:val="24"/>
        </w:rPr>
        <w:t>3</w:t>
      </w:r>
      <w:r>
        <w:rPr>
          <w:rFonts w:hint="eastAsia"/>
          <w:sz w:val="24"/>
        </w:rPr>
        <w:t>月，起草工作通过对收集到的产区内不同企业、不同年份、不同轮次、不同等级产品理化指标数据进行分析研究，并查阅各类白酒相关文献资料，为标准的起草工作做了大量的基础性研究工作。并根据前期采集样品测定结果、各个实验组反馈的相关数据和讨论意见，项目组对数据进行了汇总分析，经讨论初步形成了标准内审意见稿。</w:t>
      </w:r>
    </w:p>
    <w:p>
      <w:pPr>
        <w:tabs>
          <w:tab w:val="left" w:pos="1080"/>
        </w:tabs>
        <w:spacing w:line="440" w:lineRule="exact"/>
        <w:ind w:firstLine="482" w:firstLineChars="200"/>
        <w:rPr>
          <w:b/>
          <w:sz w:val="24"/>
        </w:rPr>
      </w:pPr>
      <w:r>
        <w:rPr>
          <w:b/>
          <w:sz w:val="24"/>
        </w:rPr>
        <w:t>8.</w:t>
      </w:r>
      <w:r>
        <w:rPr>
          <w:rFonts w:hint="eastAsia"/>
          <w:b/>
          <w:sz w:val="24"/>
        </w:rPr>
        <w:t>采集样品开展实验验证，形成标准征求意见稿</w:t>
      </w:r>
    </w:p>
    <w:p>
      <w:pPr>
        <w:tabs>
          <w:tab w:val="left" w:pos="1080"/>
        </w:tabs>
        <w:spacing w:line="440" w:lineRule="exact"/>
        <w:ind w:firstLine="480" w:firstLineChars="200"/>
        <w:rPr>
          <w:sz w:val="24"/>
        </w:rPr>
      </w:pPr>
      <w:r>
        <w:rPr>
          <w:sz w:val="24"/>
        </w:rPr>
        <w:t>2018</w:t>
      </w:r>
      <w:r>
        <w:rPr>
          <w:rFonts w:hint="eastAsia"/>
          <w:sz w:val="24"/>
        </w:rPr>
        <w:t>年</w:t>
      </w:r>
      <w:r>
        <w:rPr>
          <w:sz w:val="24"/>
        </w:rPr>
        <w:t>4</w:t>
      </w:r>
      <w:r>
        <w:rPr>
          <w:rFonts w:hint="eastAsia"/>
          <w:sz w:val="24"/>
        </w:rPr>
        <w:t>月，按照起草标准文本要求开展验证工作，组织企业百余家企业随机送样，并出具验证报告，统计分析样本合格率，研判标准文本的科学性和准确性。</w:t>
      </w:r>
    </w:p>
    <w:p>
      <w:pPr>
        <w:tabs>
          <w:tab w:val="left" w:pos="1080"/>
        </w:tabs>
        <w:spacing w:line="440" w:lineRule="exact"/>
        <w:ind w:firstLine="480" w:firstLineChars="200"/>
        <w:rPr>
          <w:sz w:val="24"/>
        </w:rPr>
      </w:pPr>
      <w:r>
        <w:rPr>
          <w:sz w:val="24"/>
        </w:rPr>
        <w:t>2018</w:t>
      </w:r>
      <w:r>
        <w:rPr>
          <w:rFonts w:hint="eastAsia"/>
          <w:sz w:val="24"/>
        </w:rPr>
        <w:t>年</w:t>
      </w:r>
      <w:r>
        <w:rPr>
          <w:sz w:val="24"/>
        </w:rPr>
        <w:t>5</w:t>
      </w:r>
      <w:r>
        <w:rPr>
          <w:rFonts w:hint="eastAsia"/>
          <w:sz w:val="24"/>
        </w:rPr>
        <w:t>月，起草工作组多次组织专家团队，在仁怀国家酒检中心实验室召开起草工作内部讨论会议，针对内审意见稿修改意见进行逐一讨论和确定，在此基础上，形成内部送审稿。</w:t>
      </w:r>
    </w:p>
    <w:p>
      <w:pPr>
        <w:tabs>
          <w:tab w:val="left" w:pos="1080"/>
        </w:tabs>
        <w:spacing w:line="440" w:lineRule="exact"/>
        <w:ind w:firstLine="480" w:firstLineChars="200"/>
        <w:rPr>
          <w:sz w:val="24"/>
        </w:rPr>
      </w:pPr>
      <w:r>
        <w:rPr>
          <w:sz w:val="24"/>
        </w:rPr>
        <w:t>2018</w:t>
      </w:r>
      <w:r>
        <w:rPr>
          <w:rFonts w:hint="eastAsia"/>
          <w:sz w:val="24"/>
        </w:rPr>
        <w:t>年</w:t>
      </w:r>
      <w:r>
        <w:rPr>
          <w:sz w:val="24"/>
        </w:rPr>
        <w:t>6</w:t>
      </w:r>
      <w:r>
        <w:rPr>
          <w:rFonts w:hint="eastAsia"/>
          <w:sz w:val="24"/>
        </w:rPr>
        <w:t>月，内部送审稿完成后，起草小组成员针对各条款进行了认真研究和讨论，经修改完善形成本标准的征求意见稿。</w:t>
      </w:r>
    </w:p>
    <w:p>
      <w:pPr>
        <w:tabs>
          <w:tab w:val="left" w:pos="1080"/>
        </w:tabs>
        <w:spacing w:line="440" w:lineRule="exact"/>
        <w:ind w:firstLine="482" w:firstLineChars="200"/>
        <w:rPr>
          <w:b/>
          <w:sz w:val="24"/>
        </w:rPr>
      </w:pPr>
      <w:r>
        <w:rPr>
          <w:b/>
          <w:sz w:val="24"/>
        </w:rPr>
        <w:t>9</w:t>
      </w:r>
      <w:r>
        <w:rPr>
          <w:rFonts w:hint="eastAsia"/>
          <w:b/>
          <w:sz w:val="24"/>
        </w:rPr>
        <w:t>.对</w:t>
      </w:r>
      <w:r>
        <w:rPr>
          <w:rFonts w:hint="eastAsia"/>
          <w:b/>
          <w:sz w:val="24"/>
          <w:lang w:eastAsia="zh-CN"/>
        </w:rPr>
        <w:t>仁怀</w:t>
      </w:r>
      <w:r>
        <w:rPr>
          <w:rFonts w:hint="eastAsia"/>
          <w:b/>
          <w:sz w:val="24"/>
        </w:rPr>
        <w:t>企业及有关专家开展广泛的意见征求，形成送审报批稿</w:t>
      </w:r>
    </w:p>
    <w:p>
      <w:pPr>
        <w:tabs>
          <w:tab w:val="left" w:pos="1080"/>
        </w:tabs>
        <w:spacing w:line="440" w:lineRule="exact"/>
        <w:ind w:firstLine="480" w:firstLineChars="200"/>
        <w:rPr>
          <w:sz w:val="24"/>
        </w:rPr>
      </w:pPr>
      <w:r>
        <w:rPr>
          <w:sz w:val="24"/>
        </w:rPr>
        <w:t>2018</w:t>
      </w:r>
      <w:r>
        <w:rPr>
          <w:rFonts w:hint="eastAsia"/>
          <w:sz w:val="24"/>
        </w:rPr>
        <w:t>年6月，将征求意见稿发送有关行业部门、协会、生产、销售、科研、检测和用户等相关单位广泛征求意见。共计发出25家单位，对收到的</w:t>
      </w:r>
      <w:r>
        <w:rPr>
          <w:rFonts w:hint="eastAsia"/>
          <w:sz w:val="24"/>
          <w:lang w:val="en-US" w:eastAsia="zh-CN"/>
        </w:rPr>
        <w:t>34</w:t>
      </w:r>
      <w:r>
        <w:rPr>
          <w:rFonts w:hint="eastAsia"/>
          <w:sz w:val="24"/>
        </w:rPr>
        <w:t>条有效修改建议进行了严格审核，采纳了其中的</w:t>
      </w:r>
      <w:r>
        <w:rPr>
          <w:rFonts w:hint="eastAsia"/>
          <w:sz w:val="24"/>
          <w:lang w:val="en-US" w:eastAsia="zh-CN"/>
        </w:rPr>
        <w:t>18</w:t>
      </w:r>
      <w:r>
        <w:rPr>
          <w:rFonts w:hint="eastAsia"/>
          <w:sz w:val="24"/>
        </w:rPr>
        <w:t>条，部分采纳了</w:t>
      </w:r>
      <w:r>
        <w:rPr>
          <w:rFonts w:hint="eastAsia"/>
          <w:sz w:val="24"/>
          <w:lang w:val="en-US" w:eastAsia="zh-CN"/>
        </w:rPr>
        <w:t>2</w:t>
      </w:r>
      <w:r>
        <w:rPr>
          <w:rFonts w:hint="eastAsia"/>
          <w:sz w:val="24"/>
        </w:rPr>
        <w:t>条，不采纳</w:t>
      </w:r>
      <w:r>
        <w:rPr>
          <w:rFonts w:hint="eastAsia"/>
          <w:sz w:val="24"/>
          <w:lang w:val="en-US" w:eastAsia="zh-CN"/>
        </w:rPr>
        <w:t>14</w:t>
      </w:r>
      <w:r>
        <w:rPr>
          <w:rFonts w:hint="eastAsia"/>
          <w:sz w:val="24"/>
        </w:rPr>
        <w:t>条。</w:t>
      </w:r>
    </w:p>
    <w:p>
      <w:pPr>
        <w:tabs>
          <w:tab w:val="left" w:pos="1080"/>
        </w:tabs>
        <w:spacing w:line="440" w:lineRule="exact"/>
        <w:ind w:firstLine="480" w:firstLineChars="200"/>
        <w:rPr>
          <w:sz w:val="24"/>
        </w:rPr>
      </w:pPr>
      <w:r>
        <w:rPr>
          <w:sz w:val="24"/>
        </w:rPr>
        <w:t>2018</w:t>
      </w:r>
      <w:r>
        <w:rPr>
          <w:rFonts w:hint="eastAsia"/>
          <w:sz w:val="24"/>
        </w:rPr>
        <w:t>年</w:t>
      </w:r>
      <w:r>
        <w:rPr>
          <w:sz w:val="24"/>
        </w:rPr>
        <w:t>7</w:t>
      </w:r>
      <w:r>
        <w:rPr>
          <w:rFonts w:hint="eastAsia"/>
          <w:sz w:val="24"/>
        </w:rPr>
        <w:t>月，起草小组成员对获得的征求意见逐一审核讨论验证，经修改完善后形成本标准的送审报批意见稿。</w:t>
      </w:r>
    </w:p>
    <w:p>
      <w:pPr>
        <w:tabs>
          <w:tab w:val="left" w:pos="1080"/>
        </w:tabs>
        <w:spacing w:line="440" w:lineRule="exact"/>
        <w:ind w:firstLine="560" w:firstLineChars="200"/>
        <w:rPr>
          <w:rFonts w:eastAsia="黑体"/>
          <w:sz w:val="28"/>
          <w:szCs w:val="28"/>
        </w:rPr>
      </w:pPr>
      <w:r>
        <w:rPr>
          <w:rFonts w:hint="eastAsia" w:hAnsi="黑体" w:eastAsia="黑体"/>
          <w:sz w:val="28"/>
          <w:szCs w:val="28"/>
        </w:rPr>
        <w:t>二、制标依据和对主要条款的说明</w:t>
      </w:r>
    </w:p>
    <w:p>
      <w:pPr>
        <w:tabs>
          <w:tab w:val="left" w:pos="1080"/>
        </w:tabs>
        <w:spacing w:line="440" w:lineRule="exact"/>
        <w:ind w:firstLine="482" w:firstLineChars="200"/>
        <w:rPr>
          <w:b/>
          <w:sz w:val="24"/>
        </w:rPr>
      </w:pPr>
      <w:r>
        <w:rPr>
          <w:rFonts w:hint="eastAsia"/>
          <w:b/>
          <w:sz w:val="24"/>
        </w:rPr>
        <w:t>（一）编制原则</w:t>
      </w:r>
    </w:p>
    <w:p>
      <w:pPr>
        <w:tabs>
          <w:tab w:val="left" w:pos="1080"/>
        </w:tabs>
        <w:spacing w:line="440" w:lineRule="exact"/>
        <w:ind w:firstLine="480" w:firstLineChars="200"/>
        <w:rPr>
          <w:sz w:val="24"/>
        </w:rPr>
      </w:pPr>
      <w:r>
        <w:rPr>
          <w:sz w:val="24"/>
        </w:rPr>
        <w:t>1</w:t>
      </w:r>
      <w:r>
        <w:rPr>
          <w:rFonts w:hint="eastAsia"/>
          <w:sz w:val="24"/>
        </w:rPr>
        <w:t>．跟踪国际、面向全国。通过广泛检索国内、外相关技术标准和法规，特别是国际标准、国外先进标准和强制性、限制性的法规规定，制定出符合国内、国际相关法规规定的</w:t>
      </w:r>
      <w:r>
        <w:rPr>
          <w:rFonts w:hint="eastAsia"/>
          <w:sz w:val="24"/>
          <w:lang w:eastAsia="zh-CN"/>
        </w:rPr>
        <w:t>仁怀</w:t>
      </w:r>
      <w:r>
        <w:rPr>
          <w:rFonts w:hint="eastAsia"/>
          <w:sz w:val="24"/>
        </w:rPr>
        <w:t>大曲酱香基酒标准。</w:t>
      </w:r>
    </w:p>
    <w:p>
      <w:pPr>
        <w:tabs>
          <w:tab w:val="left" w:pos="1080"/>
        </w:tabs>
        <w:spacing w:line="440" w:lineRule="exact"/>
        <w:ind w:firstLine="480" w:firstLineChars="200"/>
        <w:rPr>
          <w:sz w:val="24"/>
        </w:rPr>
      </w:pPr>
      <w:r>
        <w:rPr>
          <w:sz w:val="24"/>
        </w:rPr>
        <w:t>2</w:t>
      </w:r>
      <w:r>
        <w:rPr>
          <w:rFonts w:hint="eastAsia"/>
          <w:sz w:val="24"/>
        </w:rPr>
        <w:t>．立足仁怀、突出特色，具有科学性、先进性、适用性和可操作性。结合仁怀白酒产业实际，总结、继承和发扬仁怀大曲酱香酒的传统工艺，突出仁怀大曲酱香酒独特风格和技术创新，促进产业健康有序发展。</w:t>
      </w:r>
    </w:p>
    <w:p>
      <w:pPr>
        <w:tabs>
          <w:tab w:val="left" w:pos="1080"/>
        </w:tabs>
        <w:spacing w:line="440" w:lineRule="exact"/>
        <w:ind w:firstLine="480" w:firstLineChars="200"/>
        <w:rPr>
          <w:sz w:val="24"/>
        </w:rPr>
      </w:pPr>
      <w:r>
        <w:rPr>
          <w:sz w:val="24"/>
        </w:rPr>
        <w:t>3</w:t>
      </w:r>
      <w:r>
        <w:rPr>
          <w:rFonts w:hint="eastAsia"/>
          <w:sz w:val="24"/>
        </w:rPr>
        <w:t>．引导规范生产，确保食品安全，保障品质提升。通过充分调研、分析和研究仁怀大曲酱香酒生产企业现状和传统工艺，在保障质量安全的基础上，制定适宜的标准，引导企业规范生产，确保食品安全，促进</w:t>
      </w:r>
      <w:r>
        <w:rPr>
          <w:rFonts w:hint="eastAsia"/>
          <w:sz w:val="24"/>
          <w:lang w:eastAsia="zh-CN"/>
        </w:rPr>
        <w:t>仁怀</w:t>
      </w:r>
      <w:r>
        <w:rPr>
          <w:rFonts w:hint="eastAsia"/>
          <w:sz w:val="24"/>
        </w:rPr>
        <w:t>大曲酱香轮次基酒和综合基酒的品质提升，逐步增强</w:t>
      </w:r>
      <w:r>
        <w:rPr>
          <w:rFonts w:hint="eastAsia"/>
          <w:sz w:val="24"/>
          <w:lang w:eastAsia="zh-CN"/>
        </w:rPr>
        <w:t>仁怀</w:t>
      </w:r>
      <w:r>
        <w:rPr>
          <w:rFonts w:hint="eastAsia"/>
          <w:sz w:val="24"/>
        </w:rPr>
        <w:t>大曲酱香酒的核心竞争力。</w:t>
      </w:r>
    </w:p>
    <w:p>
      <w:pPr>
        <w:tabs>
          <w:tab w:val="left" w:pos="1080"/>
        </w:tabs>
        <w:spacing w:line="440" w:lineRule="exact"/>
        <w:ind w:firstLine="482" w:firstLineChars="200"/>
        <w:rPr>
          <w:b/>
          <w:sz w:val="24"/>
        </w:rPr>
      </w:pPr>
      <w:r>
        <w:rPr>
          <w:rFonts w:hint="eastAsia"/>
          <w:b/>
          <w:sz w:val="24"/>
        </w:rPr>
        <w:t>（二）制定依据</w:t>
      </w:r>
      <w:r>
        <w:rPr>
          <w:b/>
          <w:sz w:val="24"/>
        </w:rPr>
        <w:t xml:space="preserve"> </w:t>
      </w:r>
    </w:p>
    <w:p>
      <w:pPr>
        <w:tabs>
          <w:tab w:val="left" w:pos="1080"/>
        </w:tabs>
        <w:spacing w:line="440" w:lineRule="exact"/>
        <w:ind w:firstLine="480" w:firstLineChars="200"/>
        <w:rPr>
          <w:sz w:val="24"/>
        </w:rPr>
      </w:pPr>
      <w:r>
        <w:rPr>
          <w:sz w:val="24"/>
        </w:rPr>
        <w:t>1</w:t>
      </w:r>
      <w:r>
        <w:rPr>
          <w:rFonts w:hint="eastAsia"/>
          <w:sz w:val="24"/>
        </w:rPr>
        <w:t>．制定标准的格式按</w:t>
      </w:r>
      <w:r>
        <w:rPr>
          <w:sz w:val="24"/>
        </w:rPr>
        <w:t xml:space="preserve">GB/T 1.1-2009 </w:t>
      </w:r>
      <w:r>
        <w:rPr>
          <w:rFonts w:hint="eastAsia"/>
          <w:sz w:val="24"/>
        </w:rPr>
        <w:t>《标准化工作导则</w:t>
      </w:r>
      <w:r>
        <w:rPr>
          <w:sz w:val="24"/>
        </w:rPr>
        <w:t xml:space="preserve"> </w:t>
      </w:r>
      <w:r>
        <w:rPr>
          <w:rFonts w:hint="eastAsia"/>
          <w:sz w:val="24"/>
        </w:rPr>
        <w:t>第</w:t>
      </w:r>
      <w:r>
        <w:rPr>
          <w:sz w:val="24"/>
        </w:rPr>
        <w:t>1</w:t>
      </w:r>
      <w:r>
        <w:rPr>
          <w:rFonts w:hint="eastAsia"/>
          <w:sz w:val="24"/>
        </w:rPr>
        <w:t>部分：标准的结构和编写》和</w:t>
      </w:r>
      <w:r>
        <w:rPr>
          <w:sz w:val="24"/>
        </w:rPr>
        <w:t>GB/T 20001.10-2014</w:t>
      </w:r>
      <w:r>
        <w:rPr>
          <w:rFonts w:hint="eastAsia"/>
          <w:sz w:val="24"/>
        </w:rPr>
        <w:t>《标准编写规则</w:t>
      </w:r>
      <w:r>
        <w:rPr>
          <w:sz w:val="24"/>
        </w:rPr>
        <w:t xml:space="preserve"> </w:t>
      </w:r>
      <w:r>
        <w:rPr>
          <w:rFonts w:hint="eastAsia"/>
          <w:sz w:val="24"/>
        </w:rPr>
        <w:t>第</w:t>
      </w:r>
      <w:r>
        <w:rPr>
          <w:sz w:val="24"/>
        </w:rPr>
        <w:t>10</w:t>
      </w:r>
      <w:r>
        <w:rPr>
          <w:rFonts w:hint="eastAsia"/>
          <w:sz w:val="24"/>
        </w:rPr>
        <w:t>部分：产品标准》进行编写。其技术内容力求体现科学性、先进性和实用性。</w:t>
      </w:r>
    </w:p>
    <w:p>
      <w:pPr>
        <w:tabs>
          <w:tab w:val="left" w:pos="1080"/>
        </w:tabs>
        <w:spacing w:line="440" w:lineRule="exact"/>
        <w:ind w:firstLine="480" w:firstLineChars="200"/>
        <w:rPr>
          <w:sz w:val="24"/>
        </w:rPr>
      </w:pPr>
      <w:r>
        <w:rPr>
          <w:sz w:val="24"/>
        </w:rPr>
        <w:t>2</w:t>
      </w:r>
      <w:r>
        <w:rPr>
          <w:rFonts w:hint="eastAsia"/>
          <w:sz w:val="24"/>
        </w:rPr>
        <w:t>．标准中所涉及安全、质量等重要指标均执行现行有效的强制性标准要求。</w:t>
      </w:r>
    </w:p>
    <w:p>
      <w:pPr>
        <w:tabs>
          <w:tab w:val="left" w:pos="1080"/>
        </w:tabs>
        <w:spacing w:line="440" w:lineRule="exact"/>
        <w:ind w:firstLine="480" w:firstLineChars="200"/>
        <w:rPr>
          <w:sz w:val="24"/>
        </w:rPr>
      </w:pPr>
      <w:r>
        <w:rPr>
          <w:sz w:val="24"/>
        </w:rPr>
        <w:t>3</w:t>
      </w:r>
      <w:r>
        <w:rPr>
          <w:rFonts w:hint="eastAsia"/>
          <w:sz w:val="24"/>
        </w:rPr>
        <w:t>．主要技术内容以国家法律法规及现有有关标准要求，仁怀大曲酱香酒生产技术和经验总结。</w:t>
      </w:r>
    </w:p>
    <w:p>
      <w:pPr>
        <w:tabs>
          <w:tab w:val="left" w:pos="1080"/>
        </w:tabs>
        <w:spacing w:line="440" w:lineRule="exact"/>
        <w:ind w:firstLine="482" w:firstLineChars="200"/>
        <w:rPr>
          <w:b/>
          <w:sz w:val="24"/>
        </w:rPr>
      </w:pPr>
      <w:r>
        <w:rPr>
          <w:rFonts w:hint="eastAsia"/>
          <w:b/>
          <w:sz w:val="24"/>
        </w:rPr>
        <w:t>（</w:t>
      </w:r>
      <w:r>
        <w:rPr>
          <w:rFonts w:hint="eastAsia" w:hAnsi="宋体"/>
          <w:b/>
          <w:sz w:val="24"/>
        </w:rPr>
        <w:t>三）主要条款说明</w:t>
      </w:r>
    </w:p>
    <w:p>
      <w:pPr>
        <w:spacing w:line="440" w:lineRule="exact"/>
        <w:ind w:firstLine="600" w:firstLineChars="250"/>
        <w:rPr>
          <w:sz w:val="24"/>
        </w:rPr>
      </w:pPr>
      <w:r>
        <w:rPr>
          <w:rFonts w:hint="eastAsia" w:hAnsi="宋体"/>
          <w:sz w:val="24"/>
        </w:rPr>
        <w:t>《仁怀大曲酱香酒综合基酒》标准涵盖了</w:t>
      </w:r>
      <w:r>
        <w:rPr>
          <w:rFonts w:hint="eastAsia" w:hAnsi="宋体"/>
          <w:sz w:val="24"/>
          <w:lang w:eastAsia="zh-CN"/>
        </w:rPr>
        <w:t>仁怀</w:t>
      </w:r>
      <w:r>
        <w:rPr>
          <w:rFonts w:hint="eastAsia" w:hAnsi="宋体"/>
          <w:sz w:val="24"/>
        </w:rPr>
        <w:t>大曲酱香酒综合基酒的术语和定义、酿造环境、生产工艺、分级、技术要求、标准样品和试验方法等内容。</w:t>
      </w:r>
    </w:p>
    <w:p>
      <w:pPr>
        <w:spacing w:line="440" w:lineRule="exact"/>
        <w:ind w:firstLine="602" w:firstLineChars="250"/>
        <w:rPr>
          <w:b/>
          <w:sz w:val="24"/>
        </w:rPr>
      </w:pPr>
      <w:r>
        <w:rPr>
          <w:b/>
          <w:sz w:val="24"/>
        </w:rPr>
        <w:t>1</w:t>
      </w:r>
      <w:r>
        <w:rPr>
          <w:rFonts w:hint="eastAsia"/>
          <w:b/>
          <w:sz w:val="24"/>
        </w:rPr>
        <w:t>．术语与定义</w:t>
      </w:r>
    </w:p>
    <w:p>
      <w:pPr>
        <w:spacing w:line="440" w:lineRule="exact"/>
        <w:ind w:firstLine="600" w:firstLineChars="250"/>
        <w:rPr>
          <w:sz w:val="24"/>
        </w:rPr>
      </w:pPr>
      <w:r>
        <w:rPr>
          <w:sz w:val="24"/>
        </w:rPr>
        <w:t>(1)</w:t>
      </w:r>
      <w:r>
        <w:rPr>
          <w:rFonts w:hint="eastAsia"/>
          <w:sz w:val="24"/>
        </w:rPr>
        <w:t>在团体标准定义基础上，强化了酱香大曲的定义，在酱香型白酒生产工艺特征方面，进一步明确了酱香型白酒基酒采用传统固态发酵工艺，以高温酱香大曲为糖化发酵剂，并以紫红泥底砂条石窖为发酵容器，进一步将传统大曲酱香型白酒生产工艺与其它生产工艺区分。</w:t>
      </w:r>
    </w:p>
    <w:p>
      <w:pPr>
        <w:spacing w:line="440" w:lineRule="exact"/>
        <w:ind w:firstLine="600" w:firstLineChars="250"/>
        <w:rPr>
          <w:color w:val="FF0000"/>
          <w:sz w:val="24"/>
        </w:rPr>
      </w:pPr>
      <w:r>
        <w:rPr>
          <w:sz w:val="24"/>
        </w:rPr>
        <w:t>(2)</w:t>
      </w:r>
      <w:r>
        <w:rPr>
          <w:rFonts w:hint="eastAsia"/>
          <w:sz w:val="24"/>
        </w:rPr>
        <w:t>新增大曲酱香基酒风味成分，加大对大曲酱香型白酒酿造过程中形成的呈色呈香呈味物质成分的分析，为基酒理化分析、感官判定、分型定级等提供数据参考。</w:t>
      </w:r>
    </w:p>
    <w:p>
      <w:pPr>
        <w:spacing w:line="440" w:lineRule="exact"/>
        <w:ind w:firstLine="480" w:firstLineChars="200"/>
        <w:rPr>
          <w:color w:val="FF0000"/>
          <w:sz w:val="24"/>
        </w:rPr>
      </w:pPr>
      <w:r>
        <w:rPr>
          <w:sz w:val="24"/>
        </w:rPr>
        <w:t>(3)</w:t>
      </w:r>
      <w:r>
        <w:rPr>
          <w:rFonts w:hint="eastAsia"/>
          <w:sz w:val="24"/>
        </w:rPr>
        <w:t>新增大曲酱香基酒风味轮，在全国范围内首次用多层次描述语将大曲酱香基酒的风味感官性质以车轮的形式表现出来，为轮次和综合基酒感官质量评级提供参考。</w:t>
      </w:r>
    </w:p>
    <w:p>
      <w:pPr>
        <w:spacing w:line="440" w:lineRule="exact"/>
        <w:ind w:firstLine="480" w:firstLineChars="200"/>
        <w:rPr>
          <w:color w:val="FF0000"/>
          <w:sz w:val="24"/>
        </w:rPr>
      </w:pPr>
      <w:r>
        <w:rPr>
          <w:sz w:val="24"/>
        </w:rPr>
        <w:t>(4)</w:t>
      </w:r>
      <w:r>
        <w:rPr>
          <w:rFonts w:hint="eastAsia"/>
          <w:sz w:val="24"/>
        </w:rPr>
        <w:t>新增大曲酱香基酒标准样品，要求基酒标准品具有足够均匀的多种感官性能特征和理化特征，具有轮次或综合大曲酱香酒风格，为轮次基酒和综合基酒文本标准提供实物标准参照。</w:t>
      </w:r>
    </w:p>
    <w:p>
      <w:pPr>
        <w:spacing w:line="440" w:lineRule="exact"/>
        <w:ind w:firstLine="602" w:firstLineChars="250"/>
        <w:rPr>
          <w:b/>
          <w:sz w:val="24"/>
        </w:rPr>
      </w:pPr>
      <w:r>
        <w:rPr>
          <w:b/>
          <w:sz w:val="24"/>
        </w:rPr>
        <w:t>2.</w:t>
      </w:r>
      <w:r>
        <w:rPr>
          <w:rFonts w:hint="eastAsia"/>
          <w:b/>
          <w:sz w:val="24"/>
        </w:rPr>
        <w:t>产品分级</w:t>
      </w:r>
      <w:r>
        <w:rPr>
          <w:b/>
          <w:sz w:val="24"/>
        </w:rPr>
        <w:t xml:space="preserve"> </w:t>
      </w:r>
    </w:p>
    <w:p>
      <w:pPr>
        <w:spacing w:line="440" w:lineRule="exact"/>
        <w:ind w:firstLine="480" w:firstLineChars="200"/>
        <w:rPr>
          <w:sz w:val="24"/>
        </w:rPr>
      </w:pPr>
      <w:r>
        <w:rPr>
          <w:rFonts w:hint="eastAsia" w:hAnsi="宋体"/>
          <w:sz w:val="24"/>
        </w:rPr>
        <w:t>根据传统大曲酱香型白酒生产工艺，将综合基酒按质量级别分为优级、一级、二级、三级和四级，比原团体标准增加了后三个级别，进一步解决基酒分型定级界限模糊缺失的问题。</w:t>
      </w:r>
      <w:r>
        <w:rPr>
          <w:sz w:val="24"/>
        </w:rPr>
        <w:t xml:space="preserve"> </w:t>
      </w:r>
    </w:p>
    <w:p>
      <w:pPr>
        <w:spacing w:line="440" w:lineRule="exact"/>
        <w:ind w:firstLine="602" w:firstLineChars="250"/>
        <w:rPr>
          <w:b/>
          <w:sz w:val="24"/>
        </w:rPr>
      </w:pPr>
      <w:r>
        <w:rPr>
          <w:b/>
          <w:sz w:val="24"/>
        </w:rPr>
        <w:t>3.</w:t>
      </w:r>
      <w:r>
        <w:rPr>
          <w:rFonts w:hint="eastAsia"/>
          <w:b/>
          <w:sz w:val="24"/>
        </w:rPr>
        <w:t>标准样品</w:t>
      </w:r>
      <w:r>
        <w:rPr>
          <w:b/>
          <w:sz w:val="24"/>
        </w:rPr>
        <w:t xml:space="preserve">  </w:t>
      </w:r>
    </w:p>
    <w:p>
      <w:pPr>
        <w:spacing w:line="440" w:lineRule="exact"/>
        <w:ind w:firstLine="480" w:firstLineChars="200"/>
        <w:rPr>
          <w:sz w:val="24"/>
        </w:rPr>
      </w:pPr>
      <w:r>
        <w:rPr>
          <w:rFonts w:hint="eastAsia" w:hAnsi="宋体"/>
          <w:sz w:val="24"/>
        </w:rPr>
        <w:t>根据基酒分类分级感官要求和理化要求，对基酒产品的每一个等级均设置标准样品，明确为该产品感官要求和理化要求的最低界限，每年更换一次。</w:t>
      </w:r>
    </w:p>
    <w:p>
      <w:pPr>
        <w:spacing w:line="440" w:lineRule="exact"/>
        <w:ind w:firstLine="602" w:firstLineChars="250"/>
        <w:rPr>
          <w:b/>
          <w:sz w:val="24"/>
        </w:rPr>
      </w:pPr>
      <w:r>
        <w:rPr>
          <w:b/>
          <w:sz w:val="24"/>
        </w:rPr>
        <w:t>4.</w:t>
      </w:r>
      <w:r>
        <w:rPr>
          <w:rFonts w:hint="eastAsia"/>
          <w:b/>
          <w:sz w:val="24"/>
        </w:rPr>
        <w:t>酿造环境</w:t>
      </w:r>
    </w:p>
    <w:p>
      <w:pPr>
        <w:spacing w:line="440" w:lineRule="exact"/>
        <w:ind w:firstLine="480" w:firstLineChars="200"/>
        <w:rPr>
          <w:sz w:val="24"/>
        </w:rPr>
      </w:pPr>
      <w:r>
        <w:rPr>
          <w:rFonts w:hint="eastAsia" w:hAnsi="宋体"/>
          <w:sz w:val="24"/>
        </w:rPr>
        <w:t>在原团体标准酿造环境要求基础上，进一步对产区地理特征和气候特征加以明确，体现大曲酱香型基酒</w:t>
      </w:r>
      <w:r>
        <w:rPr>
          <w:rFonts w:hint="eastAsia" w:hAnsi="宋体"/>
          <w:sz w:val="24"/>
          <w:lang w:eastAsia="zh-CN"/>
        </w:rPr>
        <w:t>仁怀</w:t>
      </w:r>
      <w:r>
        <w:rPr>
          <w:rFonts w:hint="eastAsia"/>
          <w:sz w:val="24"/>
        </w:rPr>
        <w:t>独有的特殊地域属性和不可复制性。</w:t>
      </w:r>
    </w:p>
    <w:p>
      <w:pPr>
        <w:spacing w:line="440" w:lineRule="exact"/>
        <w:ind w:firstLine="602" w:firstLineChars="250"/>
        <w:rPr>
          <w:b/>
          <w:sz w:val="24"/>
        </w:rPr>
      </w:pPr>
      <w:r>
        <w:rPr>
          <w:b/>
          <w:sz w:val="24"/>
        </w:rPr>
        <w:t>5.</w:t>
      </w:r>
      <w:r>
        <w:rPr>
          <w:rFonts w:hint="eastAsia"/>
          <w:b/>
          <w:sz w:val="24"/>
        </w:rPr>
        <w:t>食品安全相关质量指标感官要求</w:t>
      </w:r>
    </w:p>
    <w:p>
      <w:pPr>
        <w:spacing w:line="440" w:lineRule="exact"/>
        <w:ind w:firstLine="480" w:firstLineChars="200"/>
        <w:rPr>
          <w:sz w:val="24"/>
        </w:rPr>
      </w:pPr>
      <w:r>
        <w:rPr>
          <w:rFonts w:hint="eastAsia"/>
          <w:sz w:val="24"/>
        </w:rPr>
        <w:t>在原团体标准中，分别对各质量级别轮次基酒和综合基酒的感官要求做了表述，</w:t>
      </w:r>
      <w:r>
        <w:rPr>
          <w:sz w:val="24"/>
        </w:rPr>
        <w:t xml:space="preserve"> </w:t>
      </w:r>
      <w:r>
        <w:rPr>
          <w:rFonts w:hint="eastAsia"/>
          <w:sz w:val="24"/>
        </w:rPr>
        <w:t>但在感官质量级别和评分判定上尚不完善，不利于指导基酒生产企业和流通企业对基酒质量等级的判定和价格评估。为此，标准工作组在原团体标准的基础上，多次组织品评专家深入企业、实验室等开展基酒感官分级现场会议和交流培训活动，经充分借鉴中国酒业协会团体标准《固态法酱香型白酒原酒》、品评专家交流意见建议和不同香型白酒产品的专业品评表述，综合大曲酱香基酒共有的和个性化的感官特性，形成了本标准规范性附录B《仁怀大曲酱香基酒感官质量评价指南》。该附录表述能够体现</w:t>
      </w:r>
      <w:r>
        <w:rPr>
          <w:rFonts w:hint="eastAsia"/>
          <w:sz w:val="24"/>
          <w:lang w:eastAsia="zh-CN"/>
        </w:rPr>
        <w:t>仁怀</w:t>
      </w:r>
      <w:r>
        <w:rPr>
          <w:rFonts w:hint="eastAsia"/>
          <w:sz w:val="24"/>
        </w:rPr>
        <w:t>大曲酱香基酒的基本感官特点，内容涵盖了一至七轮次基酒和综合基酒的优级、一级、二级、三级和四级感官表述和评价方法。</w:t>
      </w:r>
    </w:p>
    <w:p>
      <w:pPr>
        <w:spacing w:line="440" w:lineRule="exact"/>
        <w:ind w:firstLine="480" w:firstLineChars="200"/>
        <w:rPr>
          <w:sz w:val="24"/>
        </w:rPr>
      </w:pPr>
      <w:r>
        <w:rPr>
          <w:rFonts w:hint="eastAsia"/>
          <w:sz w:val="24"/>
        </w:rPr>
        <w:t>在酱香型白酒生产实际中，由于有些企业执行食品卫生规范不严格，有可能造成酒体产生的浑浊、异常香气和味道明显，因此本次感官指标明确了四级为有明显异杂香气、味道，由此来监控解决食品安全风险，同时做了5个等级的分级也适用于市场对不同等级价格基酒及评估方式的需求。由此，本次感官分级有利于基酒供需双方品评和鉴赏大曲酱香基酒，感知其特殊风味，在基酒生产和流通监管、引导消费上都具有很好地指导作用。</w:t>
      </w:r>
    </w:p>
    <w:p>
      <w:pPr>
        <w:spacing w:line="420" w:lineRule="exact"/>
        <w:ind w:firstLine="602" w:firstLineChars="250"/>
        <w:rPr>
          <w:b/>
          <w:sz w:val="24"/>
        </w:rPr>
      </w:pPr>
      <w:r>
        <w:rPr>
          <w:b/>
          <w:sz w:val="24"/>
        </w:rPr>
        <w:t>6.</w:t>
      </w:r>
      <w:r>
        <w:rPr>
          <w:rFonts w:hint="eastAsia"/>
          <w:b/>
          <w:sz w:val="24"/>
        </w:rPr>
        <w:t>食品安全相关质量指标理化要求</w:t>
      </w:r>
    </w:p>
    <w:p>
      <w:pPr>
        <w:spacing w:line="420" w:lineRule="exact"/>
        <w:ind w:firstLine="480" w:firstLineChars="200"/>
        <w:rPr>
          <w:rFonts w:hAnsi="宋体"/>
          <w:sz w:val="24"/>
        </w:rPr>
      </w:pPr>
      <w:r>
        <w:rPr>
          <w:rFonts w:hint="eastAsia"/>
          <w:sz w:val="24"/>
        </w:rPr>
        <w:t xml:space="preserve">在保留酒精度、总酸、总酯、固形物和己酸乙酯基础上，本标准延伸了特定健康因子吡嗪类和总多酚，吡嗪类在大曲酱香轮次酒中随着轮次酒的增大，其含量增加，吡嗪在大曲酱香酒中有明显优势，含量最高可达32.13 </w:t>
      </w:r>
      <w:r>
        <w:rPr>
          <w:sz w:val="24"/>
        </w:rPr>
        <w:t>mg/L</w:t>
      </w:r>
      <w:r>
        <w:rPr>
          <w:rFonts w:hint="eastAsia"/>
          <w:sz w:val="24"/>
        </w:rPr>
        <w:t>以上</w:t>
      </w:r>
      <w:r>
        <w:rPr>
          <w:rFonts w:hint="eastAsia" w:hAnsi="宋体"/>
          <w:sz w:val="24"/>
        </w:rPr>
        <w:t>。总多酚包含</w:t>
      </w:r>
      <w:r>
        <w:rPr>
          <w:rFonts w:hint="eastAsia" w:hAnsi="宋体"/>
          <w:sz w:val="24"/>
          <w:lang w:eastAsia="zh-CN"/>
        </w:rPr>
        <w:t>仁怀</w:t>
      </w:r>
      <w:r>
        <w:rPr>
          <w:rFonts w:hint="eastAsia" w:hAnsi="宋体"/>
          <w:sz w:val="24"/>
        </w:rPr>
        <w:t>特有的糯高粱中特有的高含量单宁与酒中的有机酸产生化学反应生成的多酚，不仅赋予酱香酒风格和口感，而且具有清除自由基功能，可抗衰老及预防众多疾病的发生。为此在白酒发展以健康和风味物质为导向的今天，把此两参数放进标准文本提升</w:t>
      </w:r>
      <w:r>
        <w:rPr>
          <w:rFonts w:hint="eastAsia" w:hAnsi="宋体"/>
          <w:sz w:val="24"/>
          <w:lang w:eastAsia="zh-CN"/>
        </w:rPr>
        <w:t>仁怀</w:t>
      </w:r>
      <w:r>
        <w:rPr>
          <w:rFonts w:hint="eastAsia" w:hAnsi="宋体"/>
          <w:sz w:val="24"/>
        </w:rPr>
        <w:t>酱香酒的健康属性具有划时代意义，且本文本中综合基酒规定吡嗪总量大于或等于</w:t>
      </w:r>
      <w:r>
        <w:rPr>
          <w:rFonts w:hAnsi="宋体"/>
          <w:sz w:val="24"/>
        </w:rPr>
        <w:t>2.50mg/L</w:t>
      </w:r>
      <w:r>
        <w:rPr>
          <w:rFonts w:hint="eastAsia" w:hAnsi="宋体"/>
          <w:sz w:val="24"/>
        </w:rPr>
        <w:t>，总多酚大于或等于</w:t>
      </w:r>
      <w:r>
        <w:rPr>
          <w:rFonts w:hAnsi="宋体"/>
          <w:sz w:val="24"/>
        </w:rPr>
        <w:t>5.00mg/L</w:t>
      </w:r>
      <w:r>
        <w:rPr>
          <w:rFonts w:hint="eastAsia" w:hAnsi="宋体"/>
          <w:sz w:val="24"/>
        </w:rPr>
        <w:t>，能有效的把</w:t>
      </w:r>
      <w:r>
        <w:rPr>
          <w:rFonts w:hAnsi="宋体"/>
          <w:sz w:val="24"/>
        </w:rPr>
        <w:t>80%</w:t>
      </w:r>
      <w:r>
        <w:rPr>
          <w:rFonts w:hint="eastAsia" w:hAnsi="宋体"/>
          <w:sz w:val="24"/>
        </w:rPr>
        <w:t>以上的非</w:t>
      </w:r>
      <w:r>
        <w:rPr>
          <w:rFonts w:hint="eastAsia" w:hAnsi="宋体"/>
          <w:sz w:val="24"/>
          <w:lang w:eastAsia="zh-CN"/>
        </w:rPr>
        <w:t>仁怀</w:t>
      </w:r>
      <w:r>
        <w:rPr>
          <w:rFonts w:hint="eastAsia" w:hAnsi="宋体"/>
          <w:sz w:val="24"/>
        </w:rPr>
        <w:t>大曲酱香酒区分出来，能准确的定位酱香基酒属性，保证基酒的真实性，能更好的保护仁怀传统大曲酱香白酒，防止非大曲酱香酒以次充好。</w:t>
      </w:r>
    </w:p>
    <w:p>
      <w:pPr>
        <w:spacing w:line="420" w:lineRule="exact"/>
        <w:ind w:firstLine="480" w:firstLineChars="200"/>
        <w:rPr>
          <w:rFonts w:hAnsi="宋体"/>
          <w:sz w:val="24"/>
        </w:rPr>
      </w:pPr>
      <w:r>
        <w:rPr>
          <w:rFonts w:hint="eastAsia" w:hAnsi="宋体"/>
          <w:sz w:val="24"/>
        </w:rPr>
        <w:t>酒精度：综合基酒酒精度≥</w:t>
      </w:r>
      <w:r>
        <w:rPr>
          <w:rFonts w:hAnsi="宋体"/>
          <w:sz w:val="24"/>
        </w:rPr>
        <w:t>53.5%vol</w:t>
      </w:r>
      <w:r>
        <w:rPr>
          <w:rFonts w:hint="eastAsia" w:hAnsi="宋体"/>
          <w:sz w:val="24"/>
        </w:rPr>
        <w:t>。</w:t>
      </w:r>
    </w:p>
    <w:p>
      <w:pPr>
        <w:spacing w:line="420" w:lineRule="exact"/>
        <w:ind w:firstLine="480" w:firstLineChars="200"/>
        <w:rPr>
          <w:rFonts w:hAnsi="宋体"/>
          <w:sz w:val="24"/>
        </w:rPr>
      </w:pPr>
      <w:r>
        <w:rPr>
          <w:rFonts w:hint="eastAsia" w:hAnsi="宋体"/>
          <w:sz w:val="24"/>
        </w:rPr>
        <w:t>固形物：综合基酒设置≤</w:t>
      </w:r>
      <w:r>
        <w:rPr>
          <w:rFonts w:hAnsi="宋体"/>
          <w:sz w:val="24"/>
        </w:rPr>
        <w:t>0.70 g/L</w:t>
      </w:r>
      <w:r>
        <w:rPr>
          <w:rFonts w:hint="eastAsia" w:hAnsi="宋体"/>
          <w:sz w:val="24"/>
        </w:rPr>
        <w:t>。</w:t>
      </w:r>
    </w:p>
    <w:p>
      <w:pPr>
        <w:spacing w:line="420" w:lineRule="exact"/>
        <w:ind w:firstLine="480" w:firstLineChars="200"/>
        <w:rPr>
          <w:rFonts w:hAnsi="宋体"/>
          <w:sz w:val="24"/>
        </w:rPr>
      </w:pPr>
      <w:r>
        <w:rPr>
          <w:rFonts w:hint="eastAsia" w:hAnsi="宋体"/>
          <w:sz w:val="24"/>
        </w:rPr>
        <w:t>己酸乙酯</w:t>
      </w:r>
      <w:r>
        <w:rPr>
          <w:rFonts w:hAnsi="宋体"/>
          <w:sz w:val="24"/>
        </w:rPr>
        <w:t>(g/L)</w:t>
      </w:r>
      <w:r>
        <w:rPr>
          <w:rFonts w:hint="eastAsia" w:hAnsi="宋体"/>
          <w:sz w:val="24"/>
        </w:rPr>
        <w:t>：综合基酒优级≤</w:t>
      </w:r>
      <w:r>
        <w:rPr>
          <w:rFonts w:hAnsi="宋体"/>
          <w:sz w:val="24"/>
        </w:rPr>
        <w:t>0.2g/L</w:t>
      </w:r>
      <w:r>
        <w:rPr>
          <w:rFonts w:hint="eastAsia" w:hAnsi="宋体"/>
          <w:sz w:val="24"/>
        </w:rPr>
        <w:t>，一级、二级≤</w:t>
      </w:r>
      <w:r>
        <w:rPr>
          <w:rFonts w:hAnsi="宋体"/>
          <w:sz w:val="24"/>
        </w:rPr>
        <w:t>0.</w:t>
      </w:r>
      <w:r>
        <w:rPr>
          <w:rFonts w:hint="eastAsia" w:hAnsi="宋体"/>
          <w:sz w:val="24"/>
        </w:rPr>
        <w:t>3</w:t>
      </w:r>
      <w:r>
        <w:rPr>
          <w:rFonts w:hAnsi="宋体"/>
          <w:sz w:val="24"/>
        </w:rPr>
        <w:t xml:space="preserve"> g/L</w:t>
      </w:r>
      <w:r>
        <w:rPr>
          <w:rFonts w:hint="eastAsia" w:hAnsi="宋体"/>
          <w:sz w:val="24"/>
        </w:rPr>
        <w:t>，三级、四级≤</w:t>
      </w:r>
      <w:r>
        <w:rPr>
          <w:rFonts w:hAnsi="宋体"/>
          <w:sz w:val="24"/>
        </w:rPr>
        <w:t>0.</w:t>
      </w:r>
      <w:r>
        <w:rPr>
          <w:rFonts w:hint="eastAsia" w:hAnsi="宋体"/>
          <w:sz w:val="24"/>
        </w:rPr>
        <w:t>4</w:t>
      </w:r>
      <w:r>
        <w:rPr>
          <w:rFonts w:hAnsi="宋体"/>
          <w:sz w:val="24"/>
        </w:rPr>
        <w:t xml:space="preserve"> g/L</w:t>
      </w:r>
      <w:r>
        <w:rPr>
          <w:rFonts w:hint="eastAsia" w:hAnsi="宋体"/>
          <w:sz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Ansi="宋体"/>
          <w:sz w:val="24"/>
        </w:rPr>
      </w:pPr>
      <w:r>
        <w:rPr>
          <w:rFonts w:hint="eastAsia" w:hAnsi="宋体"/>
          <w:sz w:val="24"/>
        </w:rPr>
        <w:t>根据各轮次基酒和综合基酒理化参数的拟定值，采酒样共计600余批次进行实验验证分析，总体达到感官和理化参数优级水平以上的酒样占17.86</w:t>
      </w:r>
      <w:r>
        <w:rPr>
          <w:rFonts w:hAnsi="宋体"/>
          <w:sz w:val="24"/>
        </w:rPr>
        <w:t>%</w:t>
      </w:r>
      <w:r>
        <w:rPr>
          <w:rFonts w:hint="eastAsia" w:hAnsi="宋体"/>
          <w:sz w:val="24"/>
        </w:rPr>
        <w:t>以上，达到一级及以上的占86.60</w:t>
      </w:r>
      <w:r>
        <w:rPr>
          <w:rFonts w:hAnsi="宋体"/>
          <w:sz w:val="24"/>
        </w:rPr>
        <w:t>%</w:t>
      </w:r>
      <w:r>
        <w:rPr>
          <w:rFonts w:hint="eastAsia" w:hAnsi="宋体"/>
          <w:sz w:val="24"/>
        </w:rPr>
        <w:t>以上，达到二级及以上的占91.83</w:t>
      </w:r>
      <w:r>
        <w:rPr>
          <w:rFonts w:hAnsi="宋体"/>
          <w:sz w:val="24"/>
        </w:rPr>
        <w:t>%</w:t>
      </w:r>
      <w:r>
        <w:rPr>
          <w:rFonts w:hint="eastAsia" w:hAnsi="宋体"/>
          <w:sz w:val="24"/>
        </w:rPr>
        <w:t>以上，达到三级及以上的占96.42</w:t>
      </w:r>
      <w:r>
        <w:rPr>
          <w:rFonts w:hAnsi="宋体"/>
          <w:sz w:val="24"/>
        </w:rPr>
        <w:t>%</w:t>
      </w:r>
      <w:r>
        <w:rPr>
          <w:rFonts w:hint="eastAsia" w:hAnsi="宋体"/>
          <w:sz w:val="24"/>
        </w:rPr>
        <w:t>以上，达到四级及以上的98.78</w:t>
      </w:r>
      <w:r>
        <w:rPr>
          <w:rFonts w:hAnsi="宋体"/>
          <w:sz w:val="24"/>
        </w:rPr>
        <w:t>%</w:t>
      </w:r>
      <w:r>
        <w:rPr>
          <w:rFonts w:hint="eastAsia" w:hAnsi="宋体"/>
          <w:sz w:val="24"/>
        </w:rPr>
        <w:t>以上。</w:t>
      </w:r>
    </w:p>
    <w:p>
      <w:pPr>
        <w:keepNext w:val="0"/>
        <w:keepLines w:val="0"/>
        <w:pageBreakBefore w:val="0"/>
        <w:widowControl w:val="0"/>
        <w:kinsoku/>
        <w:wordWrap/>
        <w:overflowPunct/>
        <w:topLinePunct w:val="0"/>
        <w:autoSpaceDE/>
        <w:autoSpaceDN/>
        <w:bidi w:val="0"/>
        <w:adjustRightInd/>
        <w:snapToGrid/>
        <w:spacing w:line="440" w:lineRule="atLeast"/>
        <w:ind w:firstLine="602" w:firstLineChars="250"/>
        <w:textAlignment w:val="auto"/>
        <w:outlineLvl w:val="9"/>
        <w:rPr>
          <w:rFonts w:hAnsi="宋体"/>
          <w:b/>
          <w:sz w:val="24"/>
        </w:rPr>
      </w:pPr>
      <w:r>
        <w:rPr>
          <w:rFonts w:hint="eastAsia" w:hAnsi="宋体"/>
          <w:b/>
          <w:sz w:val="24"/>
        </w:rPr>
        <w:t>7.食品安全要求</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outlineLvl w:val="9"/>
        <w:rPr>
          <w:rFonts w:hAnsi="宋体"/>
          <w:sz w:val="24"/>
        </w:rPr>
      </w:pPr>
      <w:r>
        <w:rPr>
          <w:rFonts w:hint="eastAsia" w:hAnsi="宋体"/>
          <w:sz w:val="24"/>
        </w:rPr>
        <w:t>本标准对酱香基酒食品安全作了严格要求，主要包含甲醇、氰化物、铅、食品添加剂、邻苯二甲酸二丁酯(DBP)和邻苯二甲酸二(2-乙基己基)酯(DEHP)。在设置邻苯二甲酸二丁酯(DBP)限定值时，充分考虑了前期国家相关部门对食品及白酒中DBP的安全评估意见，与其它食品中设定≤0.3 mg/kg相比，本标准设定</w:t>
      </w:r>
      <w:r>
        <w:rPr>
          <w:rFonts w:hint="eastAsia" w:hAnsi="宋体"/>
          <w:sz w:val="24"/>
          <w:lang w:eastAsia="zh-CN"/>
        </w:rPr>
        <w:t>综合</w:t>
      </w:r>
      <w:r>
        <w:rPr>
          <w:rFonts w:hint="eastAsia" w:hAnsi="宋体"/>
          <w:sz w:val="24"/>
        </w:rPr>
        <w:t>基酒≤</w:t>
      </w:r>
      <w:r>
        <w:rPr>
          <w:rFonts w:hAnsi="宋体"/>
          <w:sz w:val="24"/>
        </w:rPr>
        <w:t>1.0</w:t>
      </w:r>
      <w:r>
        <w:rPr>
          <w:rFonts w:hint="eastAsia" w:hAnsi="宋体"/>
          <w:sz w:val="24"/>
        </w:rPr>
        <w:t xml:space="preserve"> mg/kg也是符合安全评估意见，为酱香基酒的安全评估和某些贸易纠纷提供合理的解释和支撑，也为企业按规范安全生产提出要求，有利于巩固和提升产区品牌和产品品牌声誉。</w:t>
      </w:r>
    </w:p>
    <w:p>
      <w:pPr>
        <w:keepNext w:val="0"/>
        <w:keepLines w:val="0"/>
        <w:pageBreakBefore w:val="0"/>
        <w:widowControl w:val="0"/>
        <w:kinsoku/>
        <w:wordWrap/>
        <w:overflowPunct/>
        <w:topLinePunct w:val="0"/>
        <w:autoSpaceDE/>
        <w:autoSpaceDN/>
        <w:bidi w:val="0"/>
        <w:adjustRightInd/>
        <w:snapToGrid/>
        <w:spacing w:line="440" w:lineRule="atLeast"/>
        <w:ind w:firstLine="602" w:firstLineChars="250"/>
        <w:textAlignment w:val="auto"/>
        <w:outlineLvl w:val="9"/>
        <w:rPr>
          <w:rFonts w:hAnsi="宋体"/>
          <w:b/>
          <w:sz w:val="24"/>
        </w:rPr>
      </w:pPr>
      <w:r>
        <w:rPr>
          <w:rFonts w:hint="eastAsia" w:hAnsi="宋体"/>
          <w:b/>
          <w:sz w:val="24"/>
        </w:rPr>
        <w:t>8</w:t>
      </w:r>
      <w:r>
        <w:rPr>
          <w:rFonts w:hAnsi="宋体"/>
          <w:b/>
          <w:sz w:val="24"/>
        </w:rPr>
        <w:t>.</w:t>
      </w:r>
      <w:r>
        <w:rPr>
          <w:rFonts w:hint="eastAsia" w:hAnsi="宋体"/>
          <w:b/>
          <w:sz w:val="24"/>
        </w:rPr>
        <w:t>标准样品制备技术规范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left"/>
        <w:textAlignment w:val="auto"/>
        <w:outlineLvl w:val="9"/>
        <w:rPr>
          <w:sz w:val="24"/>
        </w:rPr>
      </w:pPr>
      <w:r>
        <w:rPr>
          <w:rFonts w:hint="eastAsia"/>
          <w:sz w:val="24"/>
        </w:rPr>
        <w:t>该文本创新制定《仁怀大曲酱香基酒标准样品制备技术条件》规范，是全国酒类行业建立覆盖大区域实物标准酒样的首创，为有效推广制定实物标准品提供了科学理论和先进经验，为技术支撑白酒比对营销探索了新的路径，为消费者采购高性价比产品创立了可靠参比标准，为打击假冒伪劣、以次充好提供了有效措施。</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outlineLvl w:val="9"/>
        <w:rPr>
          <w:b/>
          <w:sz w:val="24"/>
        </w:rPr>
      </w:pPr>
      <w:r>
        <w:rPr>
          <w:rFonts w:hint="eastAsia"/>
          <w:b/>
          <w:sz w:val="24"/>
        </w:rPr>
        <w:t>9</w:t>
      </w:r>
      <w:r>
        <w:rPr>
          <w:b/>
          <w:sz w:val="24"/>
        </w:rPr>
        <w:t>.</w:t>
      </w:r>
      <w:r>
        <w:rPr>
          <w:rFonts w:hint="eastAsia"/>
          <w:b/>
          <w:sz w:val="24"/>
        </w:rPr>
        <w:t>检验检测标准</w:t>
      </w:r>
    </w:p>
    <w:p>
      <w:pPr>
        <w:spacing w:line="440" w:lineRule="exact"/>
        <w:ind w:firstLine="480" w:firstLineChars="200"/>
        <w:rPr>
          <w:sz w:val="24"/>
        </w:rPr>
      </w:pPr>
      <w:r>
        <w:rPr>
          <w:rFonts w:hint="eastAsia"/>
          <w:sz w:val="24"/>
        </w:rPr>
        <w:t>标准文本中所涉及到的检验检测标准包括蒸馏酒与配制酒卫生标准的分析方法等现行有效国家标准，尤其组织了红酒品酒大师、品茶大师、调香大师参与创新起草了《仁怀大曲酱香基酒感官质量评价指南》、《仁怀大曲酱香</w:t>
      </w:r>
      <w:r>
        <w:rPr>
          <w:rFonts w:hint="eastAsia"/>
          <w:sz w:val="24"/>
          <w:lang w:eastAsia="zh-CN"/>
        </w:rPr>
        <w:t>基</w:t>
      </w:r>
      <w:r>
        <w:rPr>
          <w:rFonts w:hint="eastAsia"/>
          <w:sz w:val="24"/>
        </w:rPr>
        <w:t>酒风味轮》、《白酒中总多酚的测定方法》，为大曲酱香轮次酒分级和感官风味描述奠定了坚实的基础，为大曲酱香酒以健康和风味物质为导向，高质量发展起到了强大的助推作用。</w:t>
      </w:r>
    </w:p>
    <w:p>
      <w:pPr>
        <w:spacing w:line="440" w:lineRule="exact"/>
        <w:ind w:firstLine="602" w:firstLineChars="250"/>
        <w:rPr>
          <w:rFonts w:hAnsi="宋体"/>
          <w:b/>
          <w:sz w:val="24"/>
        </w:rPr>
      </w:pPr>
      <w:r>
        <w:rPr>
          <w:rFonts w:hAnsi="宋体"/>
          <w:b/>
          <w:sz w:val="24"/>
        </w:rPr>
        <w:t>10.</w:t>
      </w:r>
      <w:r>
        <w:rPr>
          <w:rFonts w:hint="eastAsia" w:hAnsi="宋体"/>
          <w:b/>
          <w:sz w:val="24"/>
        </w:rPr>
        <w:t>包装、标识、运输、贮存标准</w:t>
      </w:r>
    </w:p>
    <w:p>
      <w:pPr>
        <w:spacing w:line="440" w:lineRule="exact"/>
        <w:ind w:firstLine="480" w:firstLineChars="200"/>
        <w:rPr>
          <w:sz w:val="24"/>
        </w:rPr>
      </w:pPr>
      <w:r>
        <w:rPr>
          <w:rFonts w:hint="eastAsia"/>
          <w:sz w:val="24"/>
        </w:rPr>
        <w:t>标准体系中所涉及到的标识、贮存标准包括预包装食品标签通则、预包装饮料酒标签通则、白酒检验规则、标志运输均引用现行有效国家标准；包装、运输、贮存等结合食品安全及防污染要求做了相应的修改。</w:t>
      </w:r>
    </w:p>
    <w:p>
      <w:pPr>
        <w:spacing w:line="440" w:lineRule="exact"/>
        <w:rPr>
          <w:rFonts w:hAnsi="黑体" w:eastAsia="黑体"/>
          <w:sz w:val="28"/>
          <w:szCs w:val="28"/>
        </w:rPr>
      </w:pPr>
      <w:r>
        <w:rPr>
          <w:rFonts w:hint="eastAsia" w:hAnsi="黑体" w:eastAsia="黑体"/>
          <w:sz w:val="28"/>
          <w:szCs w:val="28"/>
        </w:rPr>
        <w:t>三、</w:t>
      </w:r>
      <w:r>
        <w:rPr>
          <w:rFonts w:hAnsi="黑体" w:eastAsia="黑体"/>
          <w:sz w:val="28"/>
          <w:szCs w:val="28"/>
        </w:rPr>
        <w:t xml:space="preserve"> </w:t>
      </w:r>
      <w:r>
        <w:rPr>
          <w:rFonts w:hint="eastAsia" w:hAnsi="黑体" w:eastAsia="黑体"/>
          <w:sz w:val="28"/>
          <w:szCs w:val="28"/>
        </w:rPr>
        <w:t>主要试验（或验证）情况</w:t>
      </w:r>
    </w:p>
    <w:p>
      <w:pPr>
        <w:spacing w:line="440" w:lineRule="exact"/>
        <w:ind w:firstLine="480" w:firstLineChars="200"/>
        <w:rPr>
          <w:rFonts w:hint="eastAsia"/>
          <w:sz w:val="24"/>
        </w:rPr>
      </w:pPr>
      <w:r>
        <w:rPr>
          <w:rFonts w:hint="eastAsia"/>
          <w:sz w:val="24"/>
        </w:rPr>
        <w:t>结合采样布点和企业生产实际，组织技术人员共计抽取了</w:t>
      </w:r>
      <w:r>
        <w:rPr>
          <w:sz w:val="24"/>
        </w:rPr>
        <w:t>133</w:t>
      </w:r>
      <w:r>
        <w:rPr>
          <w:rFonts w:hint="eastAsia"/>
          <w:sz w:val="24"/>
        </w:rPr>
        <w:t>家企业的轮次基酒和综合基酒样品共计</w:t>
      </w:r>
      <w:r>
        <w:rPr>
          <w:sz w:val="24"/>
        </w:rPr>
        <w:t>921</w:t>
      </w:r>
      <w:r>
        <w:rPr>
          <w:rFonts w:hint="eastAsia"/>
          <w:sz w:val="24"/>
        </w:rPr>
        <w:t>批次，对</w:t>
      </w:r>
      <w:r>
        <w:rPr>
          <w:rFonts w:hint="eastAsia"/>
          <w:sz w:val="24"/>
          <w:lang w:eastAsia="zh-CN"/>
        </w:rPr>
        <w:t>其中的</w:t>
      </w:r>
      <w:r>
        <w:rPr>
          <w:rFonts w:hint="eastAsia"/>
          <w:sz w:val="24"/>
          <w:lang w:val="en-US" w:eastAsia="zh-CN"/>
        </w:rPr>
        <w:t>100余</w:t>
      </w:r>
      <w:r>
        <w:rPr>
          <w:rFonts w:hint="eastAsia"/>
          <w:sz w:val="24"/>
        </w:rPr>
        <w:t>批次</w:t>
      </w:r>
      <w:r>
        <w:rPr>
          <w:rFonts w:hint="eastAsia"/>
          <w:sz w:val="24"/>
          <w:lang w:eastAsia="zh-CN"/>
        </w:rPr>
        <w:t>综合</w:t>
      </w:r>
      <w:r>
        <w:rPr>
          <w:rFonts w:hint="eastAsia"/>
          <w:sz w:val="24"/>
        </w:rPr>
        <w:t>酒样进行数据采集工作，主要对感官、总酸、总酯、总多酚、吡嗪总量等进行了验证，具体如下：</w:t>
      </w:r>
    </w:p>
    <w:p>
      <w:pPr>
        <w:spacing w:line="440" w:lineRule="exact"/>
        <w:ind w:firstLine="482" w:firstLineChars="200"/>
        <w:rPr>
          <w:rFonts w:hint="eastAsia" w:eastAsia="宋体"/>
          <w:b/>
          <w:bCs/>
          <w:sz w:val="24"/>
          <w:lang w:eastAsia="zh-CN"/>
        </w:rPr>
      </w:pPr>
      <w:r>
        <w:rPr>
          <w:rFonts w:hint="eastAsia"/>
          <w:b/>
          <w:bCs/>
          <w:sz w:val="24"/>
          <w:lang w:eastAsia="zh-CN"/>
        </w:rPr>
        <w:t>（一）综合基酒验证</w:t>
      </w:r>
    </w:p>
    <w:p>
      <w:pPr>
        <w:widowControl/>
        <w:numPr>
          <w:ilvl w:val="0"/>
          <w:numId w:val="1"/>
        </w:numPr>
        <w:spacing w:line="440" w:lineRule="exact"/>
        <w:ind w:firstLine="480" w:firstLineChars="200"/>
        <w:rPr>
          <w:sz w:val="24"/>
        </w:rPr>
      </w:pPr>
      <w:r>
        <w:rPr>
          <w:rFonts w:hint="eastAsia"/>
          <w:sz w:val="24"/>
        </w:rPr>
        <w:t>对</w:t>
      </w:r>
      <w:r>
        <w:rPr>
          <w:sz w:val="24"/>
        </w:rPr>
        <w:t>50</w:t>
      </w:r>
      <w:r>
        <w:rPr>
          <w:rFonts w:hint="eastAsia"/>
          <w:sz w:val="24"/>
        </w:rPr>
        <w:t>批次的综合基酒样本，分别对标准文本中规定的感官要求、总多酚含量≥</w:t>
      </w:r>
      <w:r>
        <w:rPr>
          <w:sz w:val="24"/>
        </w:rPr>
        <w:t>5.00mg/L</w:t>
      </w:r>
      <w:r>
        <w:rPr>
          <w:rFonts w:hint="eastAsia"/>
          <w:sz w:val="24"/>
        </w:rPr>
        <w:t>、吡嗪总量≥</w:t>
      </w:r>
      <w:r>
        <w:rPr>
          <w:sz w:val="24"/>
        </w:rPr>
        <w:t>2.50mg/L</w:t>
      </w:r>
      <w:r>
        <w:rPr>
          <w:rFonts w:hint="eastAsia"/>
          <w:sz w:val="24"/>
        </w:rPr>
        <w:t>、总酸含量（优级≥</w:t>
      </w:r>
      <w:r>
        <w:rPr>
          <w:sz w:val="24"/>
        </w:rPr>
        <w:t>2.00g/L</w:t>
      </w:r>
      <w:r>
        <w:rPr>
          <w:rFonts w:hint="eastAsia"/>
          <w:sz w:val="24"/>
        </w:rPr>
        <w:t>）、总酯含量（优级≥</w:t>
      </w:r>
      <w:r>
        <w:rPr>
          <w:sz w:val="24"/>
        </w:rPr>
        <w:t>3.20g/L</w:t>
      </w:r>
      <w:r>
        <w:rPr>
          <w:rFonts w:hint="eastAsia"/>
          <w:sz w:val="24"/>
        </w:rPr>
        <w:t>）的参数进行验证，全参数符合优级24批次，合格率为：</w:t>
      </w:r>
      <w:r>
        <w:rPr>
          <w:sz w:val="24"/>
        </w:rPr>
        <w:t>48.9%</w:t>
      </w:r>
      <w:r>
        <w:rPr>
          <w:rFonts w:hint="eastAsia"/>
          <w:sz w:val="24"/>
        </w:rPr>
        <w:t>，不合格率为</w:t>
      </w:r>
      <w:r>
        <w:rPr>
          <w:sz w:val="24"/>
        </w:rPr>
        <w:t>51.1%</w:t>
      </w:r>
      <w:r>
        <w:rPr>
          <w:rFonts w:hint="eastAsia"/>
          <w:sz w:val="24"/>
        </w:rPr>
        <w:t>，经过验证</w:t>
      </w:r>
      <w:r>
        <w:rPr>
          <w:sz w:val="24"/>
        </w:rPr>
        <w:t>48.9%</w:t>
      </w:r>
      <w:r>
        <w:rPr>
          <w:rFonts w:hint="eastAsia"/>
          <w:sz w:val="24"/>
        </w:rPr>
        <w:t>的优级合格率符合生产实际。</w:t>
      </w:r>
    </w:p>
    <w:p>
      <w:pPr>
        <w:widowControl/>
        <w:spacing w:line="440" w:lineRule="exact"/>
        <w:ind w:firstLine="482" w:firstLineChars="200"/>
        <w:rPr>
          <w:sz w:val="24"/>
        </w:rPr>
      </w:pPr>
      <w:r>
        <w:rPr>
          <w:b/>
          <w:sz w:val="24"/>
        </w:rPr>
        <w:t>2</w:t>
      </w:r>
      <w:r>
        <w:rPr>
          <w:rFonts w:hint="eastAsia"/>
          <w:b/>
          <w:sz w:val="24"/>
          <w:lang w:val="en-US" w:eastAsia="zh-CN"/>
        </w:rPr>
        <w:t>.</w:t>
      </w:r>
      <w:r>
        <w:rPr>
          <w:b/>
          <w:sz w:val="24"/>
        </w:rPr>
        <w:t xml:space="preserve"> </w:t>
      </w:r>
      <w:r>
        <w:rPr>
          <w:rFonts w:hint="eastAsia"/>
          <w:sz w:val="24"/>
        </w:rPr>
        <w:t>对</w:t>
      </w:r>
      <w:r>
        <w:rPr>
          <w:sz w:val="24"/>
        </w:rPr>
        <w:t>67</w:t>
      </w:r>
      <w:r>
        <w:rPr>
          <w:rFonts w:hint="eastAsia"/>
          <w:sz w:val="24"/>
        </w:rPr>
        <w:t>批次一级综合基酒样本，分别对标准文本中规定的感官要求、总多酚含量≥</w:t>
      </w:r>
      <w:r>
        <w:rPr>
          <w:sz w:val="24"/>
        </w:rPr>
        <w:t>5.00mg/L</w:t>
      </w:r>
      <w:r>
        <w:rPr>
          <w:rFonts w:hint="eastAsia"/>
          <w:sz w:val="24"/>
        </w:rPr>
        <w:t>、吡嗪总量≥</w:t>
      </w:r>
      <w:r>
        <w:rPr>
          <w:sz w:val="24"/>
        </w:rPr>
        <w:t>2.50mg/L</w:t>
      </w:r>
      <w:r>
        <w:rPr>
          <w:rFonts w:hint="eastAsia"/>
          <w:sz w:val="24"/>
        </w:rPr>
        <w:t>、总酸含量（一级≥</w:t>
      </w:r>
      <w:r>
        <w:rPr>
          <w:sz w:val="24"/>
        </w:rPr>
        <w:t>1.60g/L</w:t>
      </w:r>
      <w:r>
        <w:rPr>
          <w:rFonts w:hint="eastAsia"/>
          <w:sz w:val="24"/>
        </w:rPr>
        <w:t>）、总酯含量（一级≥</w:t>
      </w:r>
      <w:r>
        <w:rPr>
          <w:sz w:val="24"/>
        </w:rPr>
        <w:t>2.60g/L</w:t>
      </w:r>
      <w:r>
        <w:rPr>
          <w:rFonts w:hint="eastAsia"/>
          <w:sz w:val="24"/>
        </w:rPr>
        <w:t>）的参数进行验证，一级合格率为</w:t>
      </w:r>
      <w:r>
        <w:rPr>
          <w:sz w:val="24"/>
        </w:rPr>
        <w:t>86.6%</w:t>
      </w:r>
      <w:r>
        <w:rPr>
          <w:rFonts w:hint="eastAsia"/>
          <w:sz w:val="24"/>
        </w:rPr>
        <w:t>，不合格率为</w:t>
      </w:r>
      <w:r>
        <w:rPr>
          <w:sz w:val="24"/>
        </w:rPr>
        <w:t>13.4%</w:t>
      </w:r>
      <w:r>
        <w:rPr>
          <w:rFonts w:hint="eastAsia"/>
          <w:sz w:val="24"/>
        </w:rPr>
        <w:t>，经过验证一级合格率符合生产实际。</w:t>
      </w:r>
    </w:p>
    <w:p>
      <w:pPr>
        <w:widowControl/>
        <w:spacing w:line="440" w:lineRule="exact"/>
        <w:ind w:firstLine="482" w:firstLineChars="200"/>
        <w:rPr>
          <w:sz w:val="24"/>
        </w:rPr>
      </w:pPr>
      <w:r>
        <w:rPr>
          <w:b/>
          <w:sz w:val="24"/>
        </w:rPr>
        <w:t>3</w:t>
      </w:r>
      <w:r>
        <w:rPr>
          <w:rFonts w:hint="eastAsia"/>
          <w:b/>
          <w:sz w:val="24"/>
          <w:lang w:val="en-US" w:eastAsia="zh-CN"/>
        </w:rPr>
        <w:t>.</w:t>
      </w:r>
      <w:r>
        <w:rPr>
          <w:b/>
          <w:sz w:val="24"/>
        </w:rPr>
        <w:t xml:space="preserve"> </w:t>
      </w:r>
      <w:r>
        <w:rPr>
          <w:rFonts w:hint="eastAsia"/>
          <w:sz w:val="24"/>
        </w:rPr>
        <w:t>对</w:t>
      </w:r>
      <w:r>
        <w:rPr>
          <w:sz w:val="24"/>
        </w:rPr>
        <w:t>82</w:t>
      </w:r>
      <w:r>
        <w:rPr>
          <w:rFonts w:hint="eastAsia"/>
          <w:sz w:val="24"/>
        </w:rPr>
        <w:t>批次二级综合基酒样本，分别对标准文本中规定的感官要求、总多酚含量≥</w:t>
      </w:r>
      <w:r>
        <w:rPr>
          <w:sz w:val="24"/>
        </w:rPr>
        <w:t>5.00mg/L</w:t>
      </w:r>
      <w:r>
        <w:rPr>
          <w:rFonts w:hint="eastAsia"/>
          <w:sz w:val="24"/>
        </w:rPr>
        <w:t>、吡嗪总量≥</w:t>
      </w:r>
      <w:r>
        <w:rPr>
          <w:sz w:val="24"/>
        </w:rPr>
        <w:t>2.50mg/L</w:t>
      </w:r>
      <w:r>
        <w:rPr>
          <w:rFonts w:hint="eastAsia"/>
          <w:sz w:val="24"/>
        </w:rPr>
        <w:t>、总酸含量（二级≥</w:t>
      </w:r>
      <w:r>
        <w:rPr>
          <w:sz w:val="24"/>
        </w:rPr>
        <w:t>1.40g/L</w:t>
      </w:r>
      <w:r>
        <w:rPr>
          <w:rFonts w:hint="eastAsia"/>
          <w:sz w:val="24"/>
        </w:rPr>
        <w:t>）、总酯含量（二级≥</w:t>
      </w:r>
      <w:r>
        <w:rPr>
          <w:sz w:val="24"/>
        </w:rPr>
        <w:t>2.20g/L</w:t>
      </w:r>
      <w:r>
        <w:rPr>
          <w:rFonts w:hint="eastAsia"/>
          <w:sz w:val="24"/>
        </w:rPr>
        <w:t>）的参数进行验证，二级合格率为</w:t>
      </w:r>
      <w:r>
        <w:rPr>
          <w:sz w:val="24"/>
        </w:rPr>
        <w:t>95.1%</w:t>
      </w:r>
      <w:r>
        <w:rPr>
          <w:rFonts w:hint="eastAsia"/>
          <w:sz w:val="24"/>
        </w:rPr>
        <w:t>，不合格率为</w:t>
      </w:r>
      <w:r>
        <w:rPr>
          <w:sz w:val="24"/>
        </w:rPr>
        <w:t>4.9%</w:t>
      </w:r>
      <w:r>
        <w:rPr>
          <w:rFonts w:hint="eastAsia"/>
          <w:sz w:val="24"/>
        </w:rPr>
        <w:t>，经过验证二级合格率符合生产实际。</w:t>
      </w:r>
    </w:p>
    <w:p>
      <w:pPr>
        <w:widowControl/>
        <w:spacing w:line="440" w:lineRule="exact"/>
        <w:ind w:firstLine="482" w:firstLineChars="200"/>
        <w:rPr>
          <w:sz w:val="24"/>
        </w:rPr>
      </w:pPr>
      <w:r>
        <w:rPr>
          <w:b/>
          <w:sz w:val="24"/>
        </w:rPr>
        <w:t>4</w:t>
      </w:r>
      <w:r>
        <w:rPr>
          <w:rFonts w:hint="eastAsia"/>
          <w:b/>
          <w:sz w:val="24"/>
          <w:lang w:val="en-US" w:eastAsia="zh-CN"/>
        </w:rPr>
        <w:t>.</w:t>
      </w:r>
      <w:r>
        <w:rPr>
          <w:b/>
          <w:sz w:val="24"/>
        </w:rPr>
        <w:t xml:space="preserve"> </w:t>
      </w:r>
      <w:r>
        <w:rPr>
          <w:rFonts w:hint="eastAsia"/>
          <w:sz w:val="24"/>
        </w:rPr>
        <w:t>对</w:t>
      </w:r>
      <w:r>
        <w:rPr>
          <w:sz w:val="24"/>
        </w:rPr>
        <w:t>50</w:t>
      </w:r>
      <w:r>
        <w:rPr>
          <w:rFonts w:hint="eastAsia"/>
          <w:sz w:val="24"/>
        </w:rPr>
        <w:t>批次三级综合基酒样本，分别对标准文本中规定的感官要求、总多酚含量≥</w:t>
      </w:r>
      <w:r>
        <w:rPr>
          <w:sz w:val="24"/>
        </w:rPr>
        <w:t>5.00mg/L</w:t>
      </w:r>
      <w:r>
        <w:rPr>
          <w:rFonts w:hint="eastAsia"/>
          <w:sz w:val="24"/>
        </w:rPr>
        <w:t>、吡嗪总量≥</w:t>
      </w:r>
      <w:r>
        <w:rPr>
          <w:sz w:val="24"/>
        </w:rPr>
        <w:t>2.50mg/L</w:t>
      </w:r>
      <w:r>
        <w:rPr>
          <w:rFonts w:hint="eastAsia"/>
          <w:sz w:val="24"/>
        </w:rPr>
        <w:t>、总酸含量（三级≥</w:t>
      </w:r>
      <w:r>
        <w:rPr>
          <w:sz w:val="24"/>
        </w:rPr>
        <w:t>1.20g/L</w:t>
      </w:r>
      <w:r>
        <w:rPr>
          <w:rFonts w:hint="eastAsia"/>
          <w:sz w:val="24"/>
        </w:rPr>
        <w:t>）、总酯含量（三级≥</w:t>
      </w:r>
      <w:r>
        <w:rPr>
          <w:sz w:val="24"/>
        </w:rPr>
        <w:t>1.80g/L</w:t>
      </w:r>
      <w:r>
        <w:rPr>
          <w:rFonts w:hint="eastAsia"/>
          <w:sz w:val="24"/>
        </w:rPr>
        <w:t>）的参数进行验证，三级合格率为</w:t>
      </w:r>
      <w:r>
        <w:rPr>
          <w:sz w:val="24"/>
        </w:rPr>
        <w:t>98.0%</w:t>
      </w:r>
      <w:r>
        <w:rPr>
          <w:rFonts w:hint="eastAsia"/>
          <w:sz w:val="24"/>
        </w:rPr>
        <w:t>，不合格率为</w:t>
      </w:r>
      <w:r>
        <w:rPr>
          <w:sz w:val="24"/>
        </w:rPr>
        <w:t>2.0%</w:t>
      </w:r>
      <w:r>
        <w:rPr>
          <w:rFonts w:hint="eastAsia"/>
          <w:sz w:val="24"/>
        </w:rPr>
        <w:t>，经过验证三级合格率符合生产实际。</w:t>
      </w:r>
    </w:p>
    <w:p>
      <w:pPr>
        <w:widowControl/>
        <w:spacing w:line="420" w:lineRule="exact"/>
        <w:ind w:firstLine="482" w:firstLineChars="200"/>
        <w:rPr>
          <w:sz w:val="24"/>
        </w:rPr>
      </w:pPr>
      <w:r>
        <w:rPr>
          <w:b/>
          <w:sz w:val="24"/>
        </w:rPr>
        <w:t>5</w:t>
      </w:r>
      <w:r>
        <w:rPr>
          <w:rFonts w:hint="eastAsia"/>
          <w:b/>
          <w:sz w:val="24"/>
          <w:lang w:val="en-US" w:eastAsia="zh-CN"/>
        </w:rPr>
        <w:t>.</w:t>
      </w:r>
      <w:r>
        <w:rPr>
          <w:b/>
          <w:sz w:val="24"/>
        </w:rPr>
        <w:t xml:space="preserve"> </w:t>
      </w:r>
      <w:r>
        <w:rPr>
          <w:rFonts w:hint="eastAsia"/>
          <w:sz w:val="24"/>
        </w:rPr>
        <w:t>对</w:t>
      </w:r>
      <w:r>
        <w:rPr>
          <w:sz w:val="24"/>
        </w:rPr>
        <w:t>112</w:t>
      </w:r>
      <w:r>
        <w:rPr>
          <w:rFonts w:hint="eastAsia"/>
          <w:sz w:val="24"/>
        </w:rPr>
        <w:t>批次四级综合基酒样本，分别对标准文本中规定的感官要求、总多酚含量≥</w:t>
      </w:r>
      <w:r>
        <w:rPr>
          <w:sz w:val="24"/>
        </w:rPr>
        <w:t>5.00</w:t>
      </w:r>
      <w:r>
        <w:rPr>
          <w:rFonts w:hint="eastAsia"/>
          <w:sz w:val="24"/>
        </w:rPr>
        <w:t xml:space="preserve"> </w:t>
      </w:r>
      <w:r>
        <w:rPr>
          <w:sz w:val="24"/>
        </w:rPr>
        <w:t>mg/L</w:t>
      </w:r>
      <w:r>
        <w:rPr>
          <w:rFonts w:hint="eastAsia"/>
          <w:sz w:val="24"/>
        </w:rPr>
        <w:t>、吡嗪总量≥</w:t>
      </w:r>
      <w:r>
        <w:rPr>
          <w:sz w:val="24"/>
        </w:rPr>
        <w:t>2.50</w:t>
      </w:r>
      <w:r>
        <w:rPr>
          <w:rFonts w:hint="eastAsia"/>
          <w:sz w:val="24"/>
        </w:rPr>
        <w:t xml:space="preserve"> </w:t>
      </w:r>
      <w:r>
        <w:rPr>
          <w:sz w:val="24"/>
        </w:rPr>
        <w:t>mg/L</w:t>
      </w:r>
      <w:r>
        <w:rPr>
          <w:rFonts w:hint="eastAsia"/>
          <w:sz w:val="24"/>
        </w:rPr>
        <w:t>、总酸含量（四级≥</w:t>
      </w:r>
      <w:r>
        <w:rPr>
          <w:sz w:val="24"/>
        </w:rPr>
        <w:t>1.20</w:t>
      </w:r>
      <w:r>
        <w:rPr>
          <w:rFonts w:hint="eastAsia"/>
          <w:sz w:val="24"/>
        </w:rPr>
        <w:t xml:space="preserve"> </w:t>
      </w:r>
      <w:r>
        <w:rPr>
          <w:sz w:val="24"/>
        </w:rPr>
        <w:t>g/L</w:t>
      </w:r>
      <w:r>
        <w:rPr>
          <w:rFonts w:hint="eastAsia"/>
          <w:sz w:val="24"/>
        </w:rPr>
        <w:t>）、总酯含量（四级≥</w:t>
      </w:r>
      <w:r>
        <w:rPr>
          <w:sz w:val="24"/>
        </w:rPr>
        <w:t>1.80</w:t>
      </w:r>
      <w:r>
        <w:rPr>
          <w:rFonts w:hint="eastAsia"/>
          <w:sz w:val="24"/>
        </w:rPr>
        <w:t xml:space="preserve"> </w:t>
      </w:r>
      <w:r>
        <w:rPr>
          <w:sz w:val="24"/>
        </w:rPr>
        <w:t>g/L</w:t>
      </w:r>
      <w:r>
        <w:rPr>
          <w:rFonts w:hint="eastAsia"/>
          <w:sz w:val="24"/>
        </w:rPr>
        <w:t>）的参数进行验证，四级合格率为</w:t>
      </w:r>
      <w:r>
        <w:rPr>
          <w:sz w:val="24"/>
        </w:rPr>
        <w:t>100.0%</w:t>
      </w:r>
      <w:r>
        <w:rPr>
          <w:rFonts w:hint="eastAsia"/>
          <w:sz w:val="24"/>
        </w:rPr>
        <w:t>，不合格率为</w:t>
      </w:r>
      <w:r>
        <w:rPr>
          <w:sz w:val="24"/>
        </w:rPr>
        <w:t>0%</w:t>
      </w:r>
      <w:r>
        <w:rPr>
          <w:rFonts w:hint="eastAsia"/>
          <w:sz w:val="24"/>
        </w:rPr>
        <w:t>，经过验证四级合格率符合生产实际。</w:t>
      </w:r>
    </w:p>
    <w:p>
      <w:pPr>
        <w:widowControl/>
        <w:spacing w:line="420" w:lineRule="exact"/>
        <w:ind w:firstLine="482" w:firstLineChars="200"/>
        <w:jc w:val="left"/>
        <w:rPr>
          <w:b/>
          <w:sz w:val="24"/>
        </w:rPr>
      </w:pPr>
      <w:r>
        <w:rPr>
          <w:rFonts w:hint="eastAsia"/>
          <w:b/>
          <w:sz w:val="24"/>
          <w:lang w:eastAsia="zh-CN"/>
        </w:rPr>
        <w:t>（二）</w:t>
      </w:r>
      <w:r>
        <w:rPr>
          <w:rFonts w:hint="eastAsia"/>
          <w:b/>
          <w:sz w:val="24"/>
        </w:rPr>
        <w:t>实验室比对及方法确认情况</w:t>
      </w:r>
    </w:p>
    <w:p>
      <w:pPr>
        <w:spacing w:line="420" w:lineRule="exact"/>
        <w:ind w:firstLine="480" w:firstLineChars="200"/>
        <w:rPr>
          <w:sz w:val="24"/>
        </w:rPr>
      </w:pPr>
      <w:r>
        <w:rPr>
          <w:sz w:val="24"/>
        </w:rPr>
        <w:t>2018</w:t>
      </w:r>
      <w:r>
        <w:rPr>
          <w:rFonts w:hint="eastAsia"/>
          <w:sz w:val="24"/>
        </w:rPr>
        <w:t>年</w:t>
      </w:r>
      <w:r>
        <w:rPr>
          <w:sz w:val="24"/>
        </w:rPr>
        <w:t>4</w:t>
      </w:r>
      <w:r>
        <w:rPr>
          <w:rFonts w:hint="eastAsia"/>
          <w:sz w:val="24"/>
        </w:rPr>
        <w:t>月，对</w:t>
      </w:r>
      <w:r>
        <w:rPr>
          <w:sz w:val="24"/>
        </w:rPr>
        <w:t>1</w:t>
      </w:r>
      <w:r>
        <w:rPr>
          <w:rFonts w:hint="eastAsia"/>
          <w:sz w:val="24"/>
        </w:rPr>
        <w:t>批次的一轮次基酒、</w:t>
      </w:r>
      <w:r>
        <w:rPr>
          <w:sz w:val="24"/>
        </w:rPr>
        <w:t>1</w:t>
      </w:r>
      <w:r>
        <w:rPr>
          <w:rFonts w:hint="eastAsia"/>
          <w:sz w:val="24"/>
        </w:rPr>
        <w:t>批次的四轮次基酒、</w:t>
      </w:r>
      <w:r>
        <w:rPr>
          <w:sz w:val="24"/>
        </w:rPr>
        <w:t>1</w:t>
      </w:r>
      <w:r>
        <w:rPr>
          <w:rFonts w:hint="eastAsia"/>
          <w:sz w:val="24"/>
        </w:rPr>
        <w:t>批次的七轮次基酒、</w:t>
      </w:r>
      <w:r>
        <w:rPr>
          <w:sz w:val="24"/>
        </w:rPr>
        <w:t>1</w:t>
      </w:r>
      <w:r>
        <w:rPr>
          <w:rFonts w:hint="eastAsia"/>
          <w:sz w:val="24"/>
        </w:rPr>
        <w:t>批次的综合基酒中的风味成分和总多酚进行实验室比对验证，经贵州省产品质量监督检验院、贵州茅台酒厂股份有限公司</w:t>
      </w:r>
      <w:r>
        <w:rPr>
          <w:sz w:val="24"/>
        </w:rPr>
        <w:t>2</w:t>
      </w:r>
      <w:r>
        <w:rPr>
          <w:rFonts w:hint="eastAsia"/>
          <w:sz w:val="24"/>
        </w:rPr>
        <w:t>家实验室与项目组工作实验室进行比对验证，结果符合要求。</w:t>
      </w:r>
    </w:p>
    <w:p>
      <w:pPr>
        <w:spacing w:line="420" w:lineRule="exact"/>
        <w:ind w:firstLine="480" w:firstLineChars="200"/>
        <w:rPr>
          <w:sz w:val="24"/>
        </w:rPr>
      </w:pPr>
      <w:r>
        <w:rPr>
          <w:rFonts w:hint="eastAsia"/>
          <w:sz w:val="24"/>
        </w:rPr>
        <w:t>在特定因子的筛选及检验检测方法确认过程中，实验组利用国家相关试验标准，组织了人员、仪器及实验室的验证确认，在对特定因子吡嗪和总多酚的检验检测方法确认中，相关方法及数据确认获得了科学满意的结果。</w:t>
      </w:r>
    </w:p>
    <w:p>
      <w:pPr>
        <w:spacing w:beforeLines="100" w:afterLines="50" w:line="420" w:lineRule="exact"/>
        <w:rPr>
          <w:rFonts w:hAnsi="黑体" w:eastAsia="黑体"/>
          <w:sz w:val="28"/>
          <w:szCs w:val="28"/>
        </w:rPr>
      </w:pPr>
      <w:r>
        <w:rPr>
          <w:rFonts w:hint="eastAsia" w:hAnsi="黑体" w:eastAsia="黑体"/>
          <w:sz w:val="28"/>
          <w:szCs w:val="28"/>
        </w:rPr>
        <w:t>四、标准中涉及专利的情况</w:t>
      </w:r>
    </w:p>
    <w:p>
      <w:pPr>
        <w:spacing w:line="420" w:lineRule="exact"/>
        <w:ind w:firstLine="480" w:firstLineChars="200"/>
        <w:rPr>
          <w:sz w:val="24"/>
        </w:rPr>
      </w:pPr>
      <w:r>
        <w:rPr>
          <w:rFonts w:hint="eastAsia"/>
          <w:sz w:val="24"/>
        </w:rPr>
        <w:t>本标准不涉及专利。</w:t>
      </w:r>
    </w:p>
    <w:p>
      <w:pPr>
        <w:spacing w:beforeLines="100" w:afterLines="50" w:line="420" w:lineRule="exact"/>
        <w:rPr>
          <w:rFonts w:hAnsi="黑体" w:eastAsia="黑体"/>
          <w:sz w:val="28"/>
          <w:szCs w:val="28"/>
        </w:rPr>
      </w:pPr>
      <w:r>
        <w:rPr>
          <w:rFonts w:hint="eastAsia" w:hAnsi="黑体" w:eastAsia="黑体"/>
          <w:sz w:val="28"/>
          <w:szCs w:val="28"/>
        </w:rPr>
        <w:t>五、</w:t>
      </w:r>
      <w:r>
        <w:rPr>
          <w:rFonts w:hAnsi="黑体" w:eastAsia="黑体"/>
          <w:sz w:val="28"/>
          <w:szCs w:val="28"/>
        </w:rPr>
        <w:t xml:space="preserve"> </w:t>
      </w:r>
      <w:r>
        <w:rPr>
          <w:rFonts w:hint="eastAsia" w:hAnsi="黑体" w:eastAsia="黑体"/>
          <w:sz w:val="28"/>
          <w:szCs w:val="28"/>
        </w:rPr>
        <w:t>预期达到的社会效益、对产业发展的作用等情况</w:t>
      </w:r>
    </w:p>
    <w:p>
      <w:pPr>
        <w:spacing w:line="420" w:lineRule="exact"/>
        <w:ind w:left="105" w:leftChars="50" w:firstLine="360" w:firstLineChars="150"/>
        <w:rPr>
          <w:sz w:val="24"/>
        </w:rPr>
      </w:pPr>
      <w:r>
        <w:rPr>
          <w:rFonts w:hint="eastAsia"/>
          <w:sz w:val="24"/>
        </w:rPr>
        <w:t>白酒产业是贵州省重要特色支柱产业，在经济建设和社会发展中发挥重要的作用。近年来，以酱香型白酒为主的仁怀白酒产量、产值、利税及营业收入等均占仁怀工业总量</w:t>
      </w:r>
      <w:r>
        <w:rPr>
          <w:sz w:val="24"/>
        </w:rPr>
        <w:t>90%</w:t>
      </w:r>
      <w:r>
        <w:rPr>
          <w:rFonts w:hint="eastAsia"/>
          <w:sz w:val="24"/>
        </w:rPr>
        <w:t>以上，占贵州省白酒行业总量的</w:t>
      </w:r>
      <w:r>
        <w:rPr>
          <w:sz w:val="24"/>
        </w:rPr>
        <w:t>70%</w:t>
      </w:r>
      <w:r>
        <w:rPr>
          <w:rFonts w:hint="eastAsia"/>
          <w:sz w:val="24"/>
        </w:rPr>
        <w:t>以上，仁怀为全省乃至全国酱香型白酒产业发展做出了巨大的贡献。</w:t>
      </w:r>
      <w:r>
        <w:rPr>
          <w:sz w:val="24"/>
        </w:rPr>
        <w:t xml:space="preserve"> </w:t>
      </w:r>
    </w:p>
    <w:p>
      <w:pPr>
        <w:spacing w:line="420" w:lineRule="exact"/>
        <w:ind w:firstLine="480" w:firstLineChars="200"/>
        <w:rPr>
          <w:sz w:val="24"/>
        </w:rPr>
      </w:pPr>
      <w:r>
        <w:rPr>
          <w:rFonts w:hint="eastAsia"/>
          <w:sz w:val="24"/>
        </w:rPr>
        <w:t>长期的生产实践证明，大曲酱香基酒质量对成品酒质量起决定性作用，优质稳定的大曲酱香基酒是企业和产业健康稳定发展的基石。经统计分析发现，酱香型白酒生产企业在生产实践中缺乏基酒的生产、管理等相关标准及操作规范，所生产出的基酒感官或理化指标不稳定等，会出现质量参差不齐的现象。本标准的制定，提出了轮次基酒和综合基酒的感官和理化评级、质量安全指标、实物标准样品制备等可操作性强的标准，有利于指导企业安全、规范生产，确保基酒产品的食品安全和质量稳定，同时能在一定程度上提升基酒产品质量，为后期成品酒的质量提升打下坚实基础。</w:t>
      </w:r>
    </w:p>
    <w:p>
      <w:pPr>
        <w:spacing w:line="420" w:lineRule="exact"/>
        <w:ind w:firstLine="480" w:firstLineChars="200"/>
        <w:rPr>
          <w:sz w:val="24"/>
        </w:rPr>
      </w:pPr>
      <w:r>
        <w:rPr>
          <w:rFonts w:hint="eastAsia"/>
          <w:sz w:val="24"/>
        </w:rPr>
        <w:t>长期以来，作为酱香型白酒基酒作为大宗商品销售缺乏相关标准作支撑，酱香基酒的流通销售瓶颈难以突破，本标准将有利于指导酱香基酒的分型定级和定价评估，为大宗基酒销售提供标准支撑，进一步解决基酒销售瓶颈。</w:t>
      </w:r>
      <w:r>
        <w:rPr>
          <w:sz w:val="24"/>
        </w:rPr>
        <w:t xml:space="preserve"> </w:t>
      </w:r>
    </w:p>
    <w:p>
      <w:pPr>
        <w:spacing w:line="420" w:lineRule="exact"/>
        <w:ind w:firstLine="480" w:firstLineChars="200"/>
        <w:rPr>
          <w:sz w:val="24"/>
        </w:rPr>
      </w:pPr>
      <w:r>
        <w:rPr>
          <w:rFonts w:hint="eastAsia"/>
          <w:sz w:val="24"/>
        </w:rPr>
        <w:t>本标准的制定实施将进一步完善和补充仁怀市、贵州省以及全国酱香型白酒技术标准体系，促进酱香白酒产业的整体技术水平和工艺水平的提高，进一步规范酱香白酒的生产及流通，促进酱香白酒产业升级、健康稳定、可持续以及高质量发展。</w:t>
      </w:r>
      <w:r>
        <w:rPr>
          <w:sz w:val="24"/>
        </w:rPr>
        <w:t xml:space="preserve"> </w:t>
      </w:r>
    </w:p>
    <w:p>
      <w:pPr>
        <w:keepNext w:val="0"/>
        <w:keepLines w:val="0"/>
        <w:pageBreakBefore w:val="0"/>
        <w:widowControl w:val="0"/>
        <w:kinsoku/>
        <w:wordWrap/>
        <w:overflowPunct/>
        <w:topLinePunct w:val="0"/>
        <w:autoSpaceDE/>
        <w:autoSpaceDN/>
        <w:bidi w:val="0"/>
        <w:adjustRightInd/>
        <w:snapToGrid/>
        <w:spacing w:beforeLines="100" w:afterLines="50" w:line="420" w:lineRule="exact"/>
        <w:textAlignment w:val="auto"/>
        <w:outlineLvl w:val="9"/>
        <w:rPr>
          <w:rFonts w:hAnsi="黑体" w:eastAsia="黑体"/>
          <w:sz w:val="28"/>
          <w:szCs w:val="28"/>
        </w:rPr>
      </w:pPr>
      <w:r>
        <w:rPr>
          <w:rFonts w:hint="eastAsia" w:hAnsi="黑体" w:eastAsia="黑体"/>
          <w:sz w:val="28"/>
          <w:szCs w:val="28"/>
        </w:rPr>
        <w:t>六、与国际、国外、国内标准对比情况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sz w:val="24"/>
        </w:rPr>
      </w:pPr>
      <w:r>
        <w:rPr>
          <w:sz w:val="24"/>
        </w:rPr>
        <w:t>1.</w:t>
      </w:r>
      <w:r>
        <w:rPr>
          <w:rFonts w:hint="eastAsia"/>
          <w:sz w:val="24"/>
        </w:rPr>
        <w:t>本标准没有采用国际标准和国外先进标准。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sz w:val="24"/>
        </w:rPr>
      </w:pPr>
      <w:r>
        <w:rPr>
          <w:sz w:val="24"/>
        </w:rPr>
        <w:t>2.</w:t>
      </w:r>
      <w:r>
        <w:rPr>
          <w:rFonts w:hint="eastAsia"/>
          <w:sz w:val="24"/>
        </w:rPr>
        <w:t>本标准参考、借鉴及引用了多项现行有效的国家标准、地方标准、行业标准、团体标准及企业标准等。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sz w:val="24"/>
        </w:rPr>
      </w:pPr>
      <w:r>
        <w:rPr>
          <w:sz w:val="24"/>
        </w:rPr>
        <w:t>3.</w:t>
      </w:r>
      <w:r>
        <w:rPr>
          <w:rFonts w:hint="eastAsia"/>
          <w:sz w:val="24"/>
        </w:rPr>
        <w:t>本标准与</w:t>
      </w:r>
      <w:r>
        <w:rPr>
          <w:sz w:val="24"/>
        </w:rPr>
        <w:t>GB/T 26760</w:t>
      </w:r>
      <w:r>
        <w:rPr>
          <w:rFonts w:hint="eastAsia"/>
          <w:sz w:val="24"/>
        </w:rPr>
        <w:t>）《酱香型白酒》相比，参数增加了吡嗪总量、总多酚及食品安全风险监测参数</w:t>
      </w:r>
      <w:r>
        <w:rPr>
          <w:sz w:val="24"/>
        </w:rPr>
        <w:t>DBP</w:t>
      </w:r>
      <w:r>
        <w:rPr>
          <w:rFonts w:hint="eastAsia"/>
          <w:sz w:val="24"/>
        </w:rPr>
        <w:t>、</w:t>
      </w:r>
      <w:r>
        <w:rPr>
          <w:sz w:val="24"/>
        </w:rPr>
        <w:t>DEHP</w:t>
      </w:r>
      <w:r>
        <w:rPr>
          <w:rFonts w:hint="eastAsia"/>
          <w:sz w:val="24"/>
        </w:rPr>
        <w:t>；本文本把产品分为优、一、二、三、四等级，而</w:t>
      </w:r>
      <w:r>
        <w:rPr>
          <w:sz w:val="24"/>
        </w:rPr>
        <w:t>GB/T 26760</w:t>
      </w:r>
      <w:r>
        <w:rPr>
          <w:rFonts w:hint="eastAsia"/>
          <w:sz w:val="24"/>
        </w:rPr>
        <w:t>）《酱香型白酒》仅分优、一、二级，且本文本中的总酸、总酯、己酸乙酯要求高；本标准规定了实物标准品的制备条件，而国标无此规定；本标准对生产过程有技术规范予以控制，对感官有评价指南及风味轮予以描述，有风味物质检验方法，而国标无相关界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sz w:val="24"/>
        </w:rPr>
      </w:pPr>
      <w:r>
        <w:rPr>
          <w:sz w:val="24"/>
        </w:rPr>
        <w:t>4</w:t>
      </w:r>
      <w:r>
        <w:rPr>
          <w:rFonts w:hint="eastAsia"/>
          <w:sz w:val="24"/>
        </w:rPr>
        <w:t>．本文本中食品安全指标氰化物规定为</w:t>
      </w:r>
      <w:r>
        <w:rPr>
          <w:sz w:val="24"/>
        </w:rPr>
        <w:t>6.0mg/L</w:t>
      </w:r>
      <w:r>
        <w:rPr>
          <w:rFonts w:hint="eastAsia"/>
          <w:sz w:val="24"/>
        </w:rPr>
        <w:t>远比国标</w:t>
      </w:r>
      <w:r>
        <w:rPr>
          <w:sz w:val="24"/>
        </w:rPr>
        <w:t>GB 2757</w:t>
      </w:r>
      <w:r>
        <w:rPr>
          <w:rFonts w:hint="eastAsia"/>
          <w:sz w:val="24"/>
        </w:rPr>
        <w:t>《食品安全国家标准</w:t>
      </w:r>
      <w:r>
        <w:rPr>
          <w:sz w:val="24"/>
        </w:rPr>
        <w:t xml:space="preserve"> </w:t>
      </w:r>
      <w:r>
        <w:rPr>
          <w:rFonts w:hint="eastAsia"/>
          <w:sz w:val="24"/>
        </w:rPr>
        <w:t>蒸馏酒及其配制酒》中的规定的</w:t>
      </w:r>
      <w:r>
        <w:rPr>
          <w:sz w:val="24"/>
        </w:rPr>
        <w:t>8.0mg/L</w:t>
      </w:r>
      <w:r>
        <w:rPr>
          <w:rFonts w:hint="eastAsia"/>
          <w:sz w:val="24"/>
        </w:rPr>
        <w:t>要求严格。两标准的氰化物检测方法均为</w:t>
      </w:r>
      <w:r>
        <w:rPr>
          <w:sz w:val="24"/>
        </w:rPr>
        <w:t>GB 5009.36</w:t>
      </w:r>
      <w:r>
        <w:rPr>
          <w:rFonts w:hint="eastAsia"/>
          <w:sz w:val="24"/>
        </w:rPr>
        <w:t>《食品安全国家标准</w:t>
      </w:r>
      <w:r>
        <w:rPr>
          <w:sz w:val="24"/>
        </w:rPr>
        <w:t xml:space="preserve"> </w:t>
      </w:r>
      <w:r>
        <w:rPr>
          <w:rFonts w:hint="eastAsia"/>
          <w:sz w:val="24"/>
        </w:rPr>
        <w:t>食品中氰化物的测定》。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sz w:val="24"/>
        </w:rPr>
      </w:pPr>
      <w:r>
        <w:rPr>
          <w:sz w:val="24"/>
        </w:rPr>
        <w:t>5.</w:t>
      </w:r>
      <w:r>
        <w:rPr>
          <w:rFonts w:hint="eastAsia"/>
          <w:sz w:val="24"/>
        </w:rPr>
        <w:t>《贵州酱香型白酒技术标准体系》使用范围在贵州产区，而本标准使用在</w:t>
      </w:r>
      <w:r>
        <w:rPr>
          <w:rFonts w:hint="eastAsia"/>
          <w:sz w:val="24"/>
          <w:lang w:eastAsia="zh-CN"/>
        </w:rPr>
        <w:t>仁怀</w:t>
      </w:r>
      <w:r>
        <w:rPr>
          <w:rFonts w:hint="eastAsia"/>
          <w:sz w:val="24"/>
        </w:rPr>
        <w:t>；《贵州酱香型白酒技术标准体系》实用范围仅限酱香成品酒，而本标准实用限于轮次基酒和综合基酒；《贵州酱香型白酒技术标准体系》对酿酒原料高粱中单宁按国标执行小于</w:t>
      </w:r>
      <w:r>
        <w:rPr>
          <w:sz w:val="24"/>
        </w:rPr>
        <w:t>0.5%</w:t>
      </w:r>
      <w:r>
        <w:rPr>
          <w:rFonts w:hint="eastAsia"/>
          <w:sz w:val="24"/>
        </w:rPr>
        <w:t>，而实际生产过程中的本地酒用糯高粱均大于</w:t>
      </w:r>
      <w:r>
        <w:rPr>
          <w:sz w:val="24"/>
        </w:rPr>
        <w:t>0.5%</w:t>
      </w:r>
      <w:r>
        <w:rPr>
          <w:rFonts w:hint="eastAsia"/>
          <w:sz w:val="24"/>
        </w:rPr>
        <w:t>，而不合格，此标准规定单宁含量在</w:t>
      </w:r>
      <w:r>
        <w:rPr>
          <w:sz w:val="24"/>
        </w:rPr>
        <w:t>1.0~1.5%</w:t>
      </w:r>
      <w:r>
        <w:rPr>
          <w:rFonts w:hint="eastAsia"/>
          <w:sz w:val="24"/>
        </w:rPr>
        <w:t>之间，故此标准是对《贵州酱香型白酒技术标准体系》的补充和完善。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sz w:val="24"/>
        </w:rPr>
      </w:pPr>
      <w:r>
        <w:rPr>
          <w:sz w:val="24"/>
        </w:rPr>
        <w:t xml:space="preserve">6. </w:t>
      </w:r>
      <w:r>
        <w:rPr>
          <w:rFonts w:hint="eastAsia"/>
          <w:sz w:val="24"/>
        </w:rPr>
        <w:t>《仁怀大曲酱香酒技术标准体系》与此标准相比没有规定风味物质吡嗪类和总多酚及食品安全风险监测参数，其他相同参数《仁怀大曲酱香酒技术标准体系》严于本标准，对产业的发展具有一定的制约。</w:t>
      </w:r>
    </w:p>
    <w:p>
      <w:pPr>
        <w:keepNext w:val="0"/>
        <w:keepLines w:val="0"/>
        <w:pageBreakBefore w:val="0"/>
        <w:widowControl w:val="0"/>
        <w:kinsoku/>
        <w:wordWrap/>
        <w:overflowPunct/>
        <w:topLinePunct w:val="0"/>
        <w:autoSpaceDE/>
        <w:autoSpaceDN/>
        <w:bidi w:val="0"/>
        <w:adjustRightInd/>
        <w:snapToGrid/>
        <w:spacing w:line="420" w:lineRule="exact"/>
        <w:ind w:left="120" w:leftChars="57" w:firstLine="360" w:firstLineChars="150"/>
        <w:textAlignment w:val="auto"/>
        <w:outlineLvl w:val="9"/>
        <w:rPr>
          <w:sz w:val="24"/>
        </w:rPr>
      </w:pPr>
      <w:r>
        <w:rPr>
          <w:sz w:val="24"/>
        </w:rPr>
        <w:t xml:space="preserve">7. T/CBJ 003-2016 </w:t>
      </w:r>
      <w:r>
        <w:rPr>
          <w:rFonts w:hint="eastAsia"/>
          <w:sz w:val="24"/>
        </w:rPr>
        <w:t>《固态法酱香型白酒原酒》与此标准相比，仅为综合基酒标准，对轮次基酒没有具体的要求，对风味物质没有具体的描述，而对原酒的真实性检查有明确的规定，且检测方法非常复杂，采标率低，不利</w:t>
      </w:r>
      <w:r>
        <w:rPr>
          <w:rFonts w:hint="eastAsia"/>
          <w:sz w:val="24"/>
          <w:lang w:eastAsia="zh-CN"/>
        </w:rPr>
        <w:t>于</w:t>
      </w:r>
      <w:r>
        <w:rPr>
          <w:rFonts w:hint="eastAsia"/>
          <w:sz w:val="24"/>
        </w:rPr>
        <w:t>企业执行。</w:t>
      </w:r>
    </w:p>
    <w:p>
      <w:pPr>
        <w:keepNext w:val="0"/>
        <w:keepLines w:val="0"/>
        <w:pageBreakBefore w:val="0"/>
        <w:widowControl w:val="0"/>
        <w:kinsoku/>
        <w:wordWrap/>
        <w:overflowPunct/>
        <w:topLinePunct w:val="0"/>
        <w:autoSpaceDE/>
        <w:autoSpaceDN/>
        <w:bidi w:val="0"/>
        <w:adjustRightInd/>
        <w:snapToGrid/>
        <w:spacing w:beforeLines="100" w:afterLines="50" w:line="420" w:lineRule="exact"/>
        <w:textAlignment w:val="auto"/>
        <w:outlineLvl w:val="9"/>
        <w:rPr>
          <w:rFonts w:hAnsi="黑体" w:eastAsia="黑体"/>
          <w:sz w:val="28"/>
          <w:szCs w:val="28"/>
        </w:rPr>
      </w:pPr>
      <w:r>
        <w:rPr>
          <w:rFonts w:hint="eastAsia" w:hAnsi="黑体" w:eastAsia="黑体"/>
          <w:sz w:val="28"/>
          <w:szCs w:val="28"/>
        </w:rPr>
        <w:t>七、</w:t>
      </w:r>
      <w:r>
        <w:rPr>
          <w:rFonts w:hAnsi="黑体" w:eastAsia="黑体"/>
          <w:sz w:val="28"/>
          <w:szCs w:val="28"/>
        </w:rPr>
        <w:t xml:space="preserve"> </w:t>
      </w:r>
      <w:r>
        <w:rPr>
          <w:rFonts w:hint="eastAsia" w:hAnsi="黑体" w:eastAsia="黑体"/>
          <w:sz w:val="28"/>
          <w:szCs w:val="28"/>
        </w:rPr>
        <w:t>在标准体系中的位置，与现行相关法律、法规、规章及标准，特别是强制性标准的协调性</w:t>
      </w:r>
    </w:p>
    <w:p>
      <w:pPr>
        <w:spacing w:line="440" w:lineRule="exact"/>
        <w:ind w:firstLine="480" w:firstLineChars="200"/>
        <w:rPr>
          <w:sz w:val="24"/>
        </w:rPr>
      </w:pPr>
      <w:r>
        <w:rPr>
          <w:rFonts w:hint="eastAsia"/>
          <w:sz w:val="24"/>
        </w:rPr>
        <w:t>本标准属于生产技术标准体系。</w:t>
      </w:r>
    </w:p>
    <w:p>
      <w:pPr>
        <w:spacing w:line="440" w:lineRule="exact"/>
        <w:ind w:firstLine="480" w:firstLineChars="200"/>
        <w:rPr>
          <w:sz w:val="24"/>
        </w:rPr>
      </w:pPr>
      <w:r>
        <w:rPr>
          <w:rFonts w:hint="eastAsia"/>
          <w:sz w:val="24"/>
        </w:rPr>
        <w:t>本标准与现行相关法律、法规、规章及相关标准协调一致。</w:t>
      </w:r>
    </w:p>
    <w:p>
      <w:pPr>
        <w:spacing w:beforeLines="100" w:afterLines="50" w:line="440" w:lineRule="exact"/>
        <w:rPr>
          <w:rFonts w:hAnsi="黑体" w:eastAsia="黑体"/>
          <w:sz w:val="28"/>
          <w:szCs w:val="28"/>
        </w:rPr>
      </w:pPr>
      <w:r>
        <w:rPr>
          <w:rFonts w:hint="eastAsia" w:hAnsi="黑体" w:eastAsia="黑体"/>
          <w:sz w:val="28"/>
          <w:szCs w:val="28"/>
        </w:rPr>
        <w:t>八、</w:t>
      </w:r>
      <w:r>
        <w:rPr>
          <w:rFonts w:hAnsi="黑体" w:eastAsia="黑体"/>
          <w:sz w:val="28"/>
          <w:szCs w:val="28"/>
        </w:rPr>
        <w:t xml:space="preserve"> </w:t>
      </w:r>
      <w:r>
        <w:rPr>
          <w:rFonts w:hint="eastAsia" w:hAnsi="黑体" w:eastAsia="黑体"/>
          <w:sz w:val="28"/>
          <w:szCs w:val="28"/>
        </w:rPr>
        <w:t>重大分歧意见的处理经过和依据</w:t>
      </w:r>
    </w:p>
    <w:p>
      <w:pPr>
        <w:spacing w:line="440" w:lineRule="exact"/>
        <w:ind w:firstLine="480" w:firstLineChars="200"/>
        <w:rPr>
          <w:sz w:val="24"/>
        </w:rPr>
      </w:pPr>
      <w:r>
        <w:rPr>
          <w:rFonts w:hint="eastAsia"/>
          <w:sz w:val="24"/>
        </w:rPr>
        <w:t>无。</w:t>
      </w:r>
    </w:p>
    <w:p>
      <w:pPr>
        <w:spacing w:beforeLines="100" w:afterLines="50" w:line="440" w:lineRule="exact"/>
        <w:rPr>
          <w:rFonts w:hAnsi="黑体" w:eastAsia="黑体"/>
          <w:sz w:val="28"/>
          <w:szCs w:val="28"/>
        </w:rPr>
      </w:pPr>
      <w:r>
        <w:rPr>
          <w:rFonts w:hint="eastAsia" w:hAnsi="黑体" w:eastAsia="黑体"/>
          <w:sz w:val="28"/>
          <w:szCs w:val="28"/>
        </w:rPr>
        <w:t>九、</w:t>
      </w:r>
      <w:r>
        <w:rPr>
          <w:rFonts w:hAnsi="黑体" w:eastAsia="黑体"/>
          <w:sz w:val="28"/>
          <w:szCs w:val="28"/>
        </w:rPr>
        <w:t xml:space="preserve"> </w:t>
      </w:r>
      <w:r>
        <w:rPr>
          <w:rFonts w:hint="eastAsia" w:hAnsi="黑体" w:eastAsia="黑体"/>
          <w:sz w:val="28"/>
          <w:szCs w:val="28"/>
        </w:rPr>
        <w:t>标准性质的建议说明</w:t>
      </w:r>
    </w:p>
    <w:p>
      <w:pPr>
        <w:spacing w:line="440" w:lineRule="exact"/>
        <w:ind w:firstLine="480" w:firstLineChars="200"/>
        <w:rPr>
          <w:sz w:val="24"/>
        </w:rPr>
      </w:pPr>
      <w:r>
        <w:rPr>
          <w:rFonts w:hint="eastAsia"/>
          <w:sz w:val="24"/>
        </w:rPr>
        <w:t>建议本标准的性质为地方食品安全标准。</w:t>
      </w:r>
    </w:p>
    <w:p>
      <w:pPr>
        <w:spacing w:beforeLines="100" w:afterLines="50" w:line="440" w:lineRule="exact"/>
        <w:rPr>
          <w:rFonts w:hAnsi="黑体" w:eastAsia="黑体"/>
          <w:sz w:val="28"/>
          <w:szCs w:val="28"/>
        </w:rPr>
      </w:pPr>
      <w:r>
        <w:rPr>
          <w:rFonts w:hint="eastAsia" w:hAnsi="黑体" w:eastAsia="黑体"/>
          <w:sz w:val="28"/>
          <w:szCs w:val="28"/>
        </w:rPr>
        <w:t>十、</w:t>
      </w:r>
      <w:r>
        <w:rPr>
          <w:rFonts w:hAnsi="黑体" w:eastAsia="黑体"/>
          <w:sz w:val="28"/>
          <w:szCs w:val="28"/>
        </w:rPr>
        <w:t xml:space="preserve"> </w:t>
      </w:r>
      <w:r>
        <w:rPr>
          <w:rFonts w:hint="eastAsia" w:hAnsi="黑体" w:eastAsia="黑体"/>
          <w:sz w:val="28"/>
          <w:szCs w:val="28"/>
        </w:rPr>
        <w:t>贯彻标准的要求和措施建议</w:t>
      </w:r>
    </w:p>
    <w:p>
      <w:pPr>
        <w:spacing w:line="440" w:lineRule="exact"/>
        <w:ind w:firstLine="480" w:firstLineChars="200"/>
        <w:rPr>
          <w:sz w:val="24"/>
        </w:rPr>
      </w:pPr>
      <w:r>
        <w:rPr>
          <w:rFonts w:hint="eastAsia"/>
          <w:sz w:val="24"/>
        </w:rPr>
        <w:t>建议本标准批准发布</w:t>
      </w:r>
      <w:r>
        <w:rPr>
          <w:sz w:val="24"/>
        </w:rPr>
        <w:t>3</w:t>
      </w:r>
      <w:r>
        <w:rPr>
          <w:rFonts w:hint="eastAsia"/>
          <w:sz w:val="24"/>
        </w:rPr>
        <w:t>个月后实施，由标准化部门负责组织企业参与、起草单位协助职能部门及行业力量进行宣贯。</w:t>
      </w:r>
    </w:p>
    <w:p>
      <w:pPr>
        <w:spacing w:beforeLines="100" w:afterLines="50" w:line="440" w:lineRule="exact"/>
        <w:rPr>
          <w:rFonts w:hAnsi="黑体" w:eastAsia="黑体"/>
          <w:sz w:val="28"/>
          <w:szCs w:val="28"/>
        </w:rPr>
      </w:pPr>
      <w:r>
        <w:rPr>
          <w:rFonts w:hint="eastAsia" w:hAnsi="黑体" w:eastAsia="黑体"/>
          <w:sz w:val="28"/>
          <w:szCs w:val="28"/>
        </w:rPr>
        <w:t>十一、</w:t>
      </w:r>
      <w:r>
        <w:rPr>
          <w:rFonts w:hAnsi="黑体" w:eastAsia="黑体"/>
          <w:sz w:val="28"/>
          <w:szCs w:val="28"/>
        </w:rPr>
        <w:t xml:space="preserve"> </w:t>
      </w:r>
      <w:r>
        <w:rPr>
          <w:rFonts w:hint="eastAsia" w:hAnsi="黑体" w:eastAsia="黑体"/>
          <w:sz w:val="28"/>
          <w:szCs w:val="28"/>
        </w:rPr>
        <w:t>废止现行相关标准的建议</w:t>
      </w:r>
    </w:p>
    <w:p>
      <w:pPr>
        <w:spacing w:line="440" w:lineRule="exact"/>
        <w:ind w:firstLine="480" w:firstLineChars="200"/>
        <w:rPr>
          <w:sz w:val="24"/>
        </w:rPr>
      </w:pPr>
      <w:r>
        <w:rPr>
          <w:rFonts w:hint="eastAsia"/>
          <w:sz w:val="24"/>
        </w:rPr>
        <w:t>无。</w:t>
      </w:r>
    </w:p>
    <w:p>
      <w:pPr>
        <w:spacing w:beforeLines="100" w:afterLines="50" w:line="440" w:lineRule="exact"/>
        <w:rPr>
          <w:rFonts w:hAnsi="黑体" w:eastAsia="黑体"/>
          <w:sz w:val="28"/>
          <w:szCs w:val="28"/>
        </w:rPr>
      </w:pPr>
      <w:r>
        <w:rPr>
          <w:rFonts w:hint="eastAsia" w:hAnsi="黑体" w:eastAsia="黑体"/>
          <w:sz w:val="28"/>
          <w:szCs w:val="28"/>
        </w:rPr>
        <w:t>十二、</w:t>
      </w:r>
      <w:r>
        <w:rPr>
          <w:rFonts w:hAnsi="黑体" w:eastAsia="黑体"/>
          <w:sz w:val="28"/>
          <w:szCs w:val="28"/>
        </w:rPr>
        <w:t xml:space="preserve"> </w:t>
      </w:r>
      <w:r>
        <w:rPr>
          <w:rFonts w:hint="eastAsia" w:hAnsi="黑体" w:eastAsia="黑体"/>
          <w:sz w:val="28"/>
          <w:szCs w:val="28"/>
        </w:rPr>
        <w:t>其他应予说明的事项</w:t>
      </w:r>
    </w:p>
    <w:p>
      <w:pPr>
        <w:spacing w:line="440" w:lineRule="exact"/>
        <w:ind w:firstLine="480" w:firstLineChars="200"/>
        <w:rPr>
          <w:sz w:val="24"/>
        </w:rPr>
      </w:pPr>
      <w:r>
        <w:rPr>
          <w:rFonts w:hint="eastAsia"/>
          <w:sz w:val="24"/>
        </w:rPr>
        <w:t>无。</w:t>
      </w:r>
    </w:p>
    <w:p>
      <w:pPr>
        <w:spacing w:line="440" w:lineRule="exact"/>
        <w:jc w:val="left"/>
        <w:rPr>
          <w:rFonts w:ascii="宋体"/>
          <w:b/>
          <w:bCs/>
          <w:sz w:val="24"/>
        </w:rPr>
      </w:pPr>
    </w:p>
    <w:p>
      <w:pPr>
        <w:spacing w:line="440" w:lineRule="exact"/>
        <w:jc w:val="left"/>
        <w:rPr>
          <w:rFonts w:ascii="宋体"/>
          <w:b/>
          <w:bCs/>
          <w:sz w:val="24"/>
        </w:rPr>
      </w:pPr>
    </w:p>
    <w:p>
      <w:pPr>
        <w:spacing w:line="440" w:lineRule="exact"/>
        <w:jc w:val="left"/>
        <w:rPr>
          <w:rFonts w:ascii="宋体"/>
          <w:b/>
          <w:bCs/>
          <w:sz w:val="24"/>
        </w:rPr>
      </w:pPr>
    </w:p>
    <w:p>
      <w:pPr>
        <w:spacing w:line="440" w:lineRule="exact"/>
        <w:ind w:right="2"/>
        <w:jc w:val="right"/>
        <w:rPr>
          <w:sz w:val="24"/>
        </w:rPr>
      </w:pPr>
      <w:r>
        <w:rPr>
          <w:rFonts w:hint="eastAsia"/>
          <w:sz w:val="24"/>
        </w:rPr>
        <w:t>贵州省产品质量监督检验院仁怀分院  仁怀酱香白酒科研所</w:t>
      </w:r>
    </w:p>
    <w:p>
      <w:pPr>
        <w:spacing w:line="440" w:lineRule="exact"/>
        <w:ind w:right="602"/>
        <w:jc w:val="right"/>
        <w:rPr>
          <w:sz w:val="24"/>
        </w:rPr>
      </w:pPr>
      <w:r>
        <w:rPr>
          <w:rFonts w:hint="eastAsia"/>
          <w:sz w:val="24"/>
        </w:rPr>
        <w:t>仁怀大曲酱香酒地方标准起草工作组</w:t>
      </w:r>
    </w:p>
    <w:p>
      <w:pPr>
        <w:spacing w:line="440" w:lineRule="exact"/>
        <w:ind w:right="1682"/>
        <w:jc w:val="right"/>
        <w:rPr>
          <w:sz w:val="28"/>
        </w:rPr>
      </w:pPr>
      <w:r>
        <w:rPr>
          <w:sz w:val="24"/>
        </w:rPr>
        <w:t>2018</w:t>
      </w:r>
      <w:r>
        <w:rPr>
          <w:rFonts w:hint="eastAsia"/>
          <w:sz w:val="24"/>
        </w:rPr>
        <w:t>年7月8日</w:t>
      </w:r>
    </w:p>
    <w:sectPr>
      <w:headerReference r:id="rId3" w:type="default"/>
      <w:footerReference r:id="rId4" w:type="default"/>
      <w:footerReference r:id="rId5" w:type="even"/>
      <w:pgSz w:w="11906" w:h="16838"/>
      <w:pgMar w:top="2098"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w:t>
    </w:r>
    <w:r>
      <w:rPr>
        <w:b/>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22E6D"/>
    <w:multiLevelType w:val="singleLevel"/>
    <w:tmpl w:val="A1F22E6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9F"/>
    <w:rsid w:val="000007F5"/>
    <w:rsid w:val="00001B49"/>
    <w:rsid w:val="00007163"/>
    <w:rsid w:val="00013CEE"/>
    <w:rsid w:val="000179F9"/>
    <w:rsid w:val="00022661"/>
    <w:rsid w:val="00024952"/>
    <w:rsid w:val="00026700"/>
    <w:rsid w:val="000312A3"/>
    <w:rsid w:val="000410D8"/>
    <w:rsid w:val="000421FF"/>
    <w:rsid w:val="0004293E"/>
    <w:rsid w:val="000431E4"/>
    <w:rsid w:val="000473E9"/>
    <w:rsid w:val="000477F6"/>
    <w:rsid w:val="000509D3"/>
    <w:rsid w:val="0005678A"/>
    <w:rsid w:val="000648FB"/>
    <w:rsid w:val="00072BE0"/>
    <w:rsid w:val="00074520"/>
    <w:rsid w:val="00074EE5"/>
    <w:rsid w:val="000764B3"/>
    <w:rsid w:val="000856F3"/>
    <w:rsid w:val="00094BDA"/>
    <w:rsid w:val="000A0450"/>
    <w:rsid w:val="000A301B"/>
    <w:rsid w:val="000A7BE2"/>
    <w:rsid w:val="000B16AD"/>
    <w:rsid w:val="000B5DE3"/>
    <w:rsid w:val="000C62D6"/>
    <w:rsid w:val="000C633D"/>
    <w:rsid w:val="000C724D"/>
    <w:rsid w:val="000D10FB"/>
    <w:rsid w:val="000E17FC"/>
    <w:rsid w:val="000E4685"/>
    <w:rsid w:val="000F1D7E"/>
    <w:rsid w:val="000F43A8"/>
    <w:rsid w:val="000F7FF2"/>
    <w:rsid w:val="00102E1F"/>
    <w:rsid w:val="001031CA"/>
    <w:rsid w:val="001059A2"/>
    <w:rsid w:val="00107018"/>
    <w:rsid w:val="001133EB"/>
    <w:rsid w:val="00114DB3"/>
    <w:rsid w:val="00117952"/>
    <w:rsid w:val="00117BDF"/>
    <w:rsid w:val="00121A2C"/>
    <w:rsid w:val="00134E9C"/>
    <w:rsid w:val="00136415"/>
    <w:rsid w:val="00137718"/>
    <w:rsid w:val="00142C47"/>
    <w:rsid w:val="001430A1"/>
    <w:rsid w:val="001436B9"/>
    <w:rsid w:val="00144951"/>
    <w:rsid w:val="001553A9"/>
    <w:rsid w:val="00155A7A"/>
    <w:rsid w:val="00163D31"/>
    <w:rsid w:val="00164BCD"/>
    <w:rsid w:val="00172F76"/>
    <w:rsid w:val="00173419"/>
    <w:rsid w:val="00174613"/>
    <w:rsid w:val="00185322"/>
    <w:rsid w:val="001856CB"/>
    <w:rsid w:val="001A77C5"/>
    <w:rsid w:val="001B0318"/>
    <w:rsid w:val="001C1C7D"/>
    <w:rsid w:val="001C3D15"/>
    <w:rsid w:val="001C4E7C"/>
    <w:rsid w:val="001C61CE"/>
    <w:rsid w:val="001D0B7C"/>
    <w:rsid w:val="001D4960"/>
    <w:rsid w:val="001D51A8"/>
    <w:rsid w:val="001E1094"/>
    <w:rsid w:val="001E6EA5"/>
    <w:rsid w:val="001F0328"/>
    <w:rsid w:val="001F4377"/>
    <w:rsid w:val="001F4DCE"/>
    <w:rsid w:val="002006D3"/>
    <w:rsid w:val="00204655"/>
    <w:rsid w:val="00205791"/>
    <w:rsid w:val="00206CDB"/>
    <w:rsid w:val="00206ED1"/>
    <w:rsid w:val="002118DB"/>
    <w:rsid w:val="00214FAF"/>
    <w:rsid w:val="00215E71"/>
    <w:rsid w:val="00225743"/>
    <w:rsid w:val="00226F89"/>
    <w:rsid w:val="002301C2"/>
    <w:rsid w:val="00233B13"/>
    <w:rsid w:val="002364F3"/>
    <w:rsid w:val="00236EAB"/>
    <w:rsid w:val="00244114"/>
    <w:rsid w:val="002441CA"/>
    <w:rsid w:val="002476CC"/>
    <w:rsid w:val="00254E1A"/>
    <w:rsid w:val="00261968"/>
    <w:rsid w:val="00270F0C"/>
    <w:rsid w:val="0027389C"/>
    <w:rsid w:val="00273E9A"/>
    <w:rsid w:val="00274FAE"/>
    <w:rsid w:val="0027545F"/>
    <w:rsid w:val="00275F29"/>
    <w:rsid w:val="002802AD"/>
    <w:rsid w:val="002815E6"/>
    <w:rsid w:val="0028572B"/>
    <w:rsid w:val="00285B0C"/>
    <w:rsid w:val="0029371B"/>
    <w:rsid w:val="00293FBD"/>
    <w:rsid w:val="002A0C54"/>
    <w:rsid w:val="002B54A7"/>
    <w:rsid w:val="002C39A9"/>
    <w:rsid w:val="002E1369"/>
    <w:rsid w:val="002E1383"/>
    <w:rsid w:val="002E4194"/>
    <w:rsid w:val="002E4B4C"/>
    <w:rsid w:val="002E5D38"/>
    <w:rsid w:val="002F3DF1"/>
    <w:rsid w:val="003018C0"/>
    <w:rsid w:val="003066DB"/>
    <w:rsid w:val="003238C9"/>
    <w:rsid w:val="00330652"/>
    <w:rsid w:val="0033203F"/>
    <w:rsid w:val="00335F7A"/>
    <w:rsid w:val="00337704"/>
    <w:rsid w:val="00337B73"/>
    <w:rsid w:val="00341BDB"/>
    <w:rsid w:val="0035581D"/>
    <w:rsid w:val="003571A6"/>
    <w:rsid w:val="003675E6"/>
    <w:rsid w:val="0037175D"/>
    <w:rsid w:val="00376AAE"/>
    <w:rsid w:val="00384C4C"/>
    <w:rsid w:val="00390C18"/>
    <w:rsid w:val="00393685"/>
    <w:rsid w:val="003A2611"/>
    <w:rsid w:val="003B4103"/>
    <w:rsid w:val="003B7FCB"/>
    <w:rsid w:val="003C0A1D"/>
    <w:rsid w:val="003D0728"/>
    <w:rsid w:val="003D7AA2"/>
    <w:rsid w:val="003E1159"/>
    <w:rsid w:val="003E1198"/>
    <w:rsid w:val="003E49F4"/>
    <w:rsid w:val="003E6371"/>
    <w:rsid w:val="003F4774"/>
    <w:rsid w:val="003F76B7"/>
    <w:rsid w:val="00413155"/>
    <w:rsid w:val="0041377C"/>
    <w:rsid w:val="00422837"/>
    <w:rsid w:val="00430990"/>
    <w:rsid w:val="004342C7"/>
    <w:rsid w:val="0044557F"/>
    <w:rsid w:val="004504B6"/>
    <w:rsid w:val="00461A1F"/>
    <w:rsid w:val="00461BAB"/>
    <w:rsid w:val="004633E8"/>
    <w:rsid w:val="0047343F"/>
    <w:rsid w:val="00493B43"/>
    <w:rsid w:val="004B2FB2"/>
    <w:rsid w:val="004B7875"/>
    <w:rsid w:val="004C5F3D"/>
    <w:rsid w:val="004D369F"/>
    <w:rsid w:val="004D7DB6"/>
    <w:rsid w:val="004E2057"/>
    <w:rsid w:val="004E2366"/>
    <w:rsid w:val="004E68B8"/>
    <w:rsid w:val="004F436F"/>
    <w:rsid w:val="005001A3"/>
    <w:rsid w:val="00504A99"/>
    <w:rsid w:val="005127D8"/>
    <w:rsid w:val="0052059A"/>
    <w:rsid w:val="005303EF"/>
    <w:rsid w:val="00536F4B"/>
    <w:rsid w:val="00537DFA"/>
    <w:rsid w:val="005438D7"/>
    <w:rsid w:val="00550E09"/>
    <w:rsid w:val="0055475B"/>
    <w:rsid w:val="00555C8E"/>
    <w:rsid w:val="00561F3F"/>
    <w:rsid w:val="00570ECE"/>
    <w:rsid w:val="005879CA"/>
    <w:rsid w:val="00590166"/>
    <w:rsid w:val="005954BF"/>
    <w:rsid w:val="00595B85"/>
    <w:rsid w:val="005B3BBE"/>
    <w:rsid w:val="005B5D7B"/>
    <w:rsid w:val="005B7789"/>
    <w:rsid w:val="005C5527"/>
    <w:rsid w:val="005C6B6A"/>
    <w:rsid w:val="005F1E4E"/>
    <w:rsid w:val="005F4C18"/>
    <w:rsid w:val="005F4E4D"/>
    <w:rsid w:val="00601D43"/>
    <w:rsid w:val="00603035"/>
    <w:rsid w:val="00603283"/>
    <w:rsid w:val="00613460"/>
    <w:rsid w:val="00614D71"/>
    <w:rsid w:val="00621E5E"/>
    <w:rsid w:val="00624A14"/>
    <w:rsid w:val="0063065E"/>
    <w:rsid w:val="00633E39"/>
    <w:rsid w:val="00634351"/>
    <w:rsid w:val="006368A6"/>
    <w:rsid w:val="0063778F"/>
    <w:rsid w:val="006454D4"/>
    <w:rsid w:val="00653A6C"/>
    <w:rsid w:val="006569B8"/>
    <w:rsid w:val="00674DEA"/>
    <w:rsid w:val="00685FF7"/>
    <w:rsid w:val="00690538"/>
    <w:rsid w:val="006978FB"/>
    <w:rsid w:val="006A2082"/>
    <w:rsid w:val="006A36EE"/>
    <w:rsid w:val="006A6A80"/>
    <w:rsid w:val="006A7309"/>
    <w:rsid w:val="006B087C"/>
    <w:rsid w:val="006B3DE8"/>
    <w:rsid w:val="006B5808"/>
    <w:rsid w:val="006B7A32"/>
    <w:rsid w:val="006C28CE"/>
    <w:rsid w:val="006C3EAE"/>
    <w:rsid w:val="006C6A62"/>
    <w:rsid w:val="006D3640"/>
    <w:rsid w:val="006D558F"/>
    <w:rsid w:val="006E0B29"/>
    <w:rsid w:val="006E1505"/>
    <w:rsid w:val="006E2953"/>
    <w:rsid w:val="006F2B8C"/>
    <w:rsid w:val="006F304D"/>
    <w:rsid w:val="006F6D59"/>
    <w:rsid w:val="00701870"/>
    <w:rsid w:val="00701D78"/>
    <w:rsid w:val="00703F0D"/>
    <w:rsid w:val="007052BF"/>
    <w:rsid w:val="007113D1"/>
    <w:rsid w:val="00722AAF"/>
    <w:rsid w:val="00724623"/>
    <w:rsid w:val="007271F3"/>
    <w:rsid w:val="00733D9F"/>
    <w:rsid w:val="00737B7C"/>
    <w:rsid w:val="00742BB2"/>
    <w:rsid w:val="00743BE3"/>
    <w:rsid w:val="00745F55"/>
    <w:rsid w:val="00746708"/>
    <w:rsid w:val="007504DF"/>
    <w:rsid w:val="00751CB8"/>
    <w:rsid w:val="0075603F"/>
    <w:rsid w:val="007704A7"/>
    <w:rsid w:val="00771503"/>
    <w:rsid w:val="0077218C"/>
    <w:rsid w:val="00772B10"/>
    <w:rsid w:val="0077604A"/>
    <w:rsid w:val="00791094"/>
    <w:rsid w:val="00792158"/>
    <w:rsid w:val="0079417D"/>
    <w:rsid w:val="007978DC"/>
    <w:rsid w:val="007A074E"/>
    <w:rsid w:val="007A5900"/>
    <w:rsid w:val="007B2245"/>
    <w:rsid w:val="007B6E97"/>
    <w:rsid w:val="007C0ACF"/>
    <w:rsid w:val="007C281C"/>
    <w:rsid w:val="007C4215"/>
    <w:rsid w:val="007C4493"/>
    <w:rsid w:val="007C5579"/>
    <w:rsid w:val="007C7979"/>
    <w:rsid w:val="007D339B"/>
    <w:rsid w:val="007D3F30"/>
    <w:rsid w:val="007E092B"/>
    <w:rsid w:val="007E1B90"/>
    <w:rsid w:val="007F5AE0"/>
    <w:rsid w:val="0080769F"/>
    <w:rsid w:val="00810DDF"/>
    <w:rsid w:val="0081756A"/>
    <w:rsid w:val="008306ED"/>
    <w:rsid w:val="00837B41"/>
    <w:rsid w:val="00840337"/>
    <w:rsid w:val="0085054E"/>
    <w:rsid w:val="00854875"/>
    <w:rsid w:val="008556AD"/>
    <w:rsid w:val="008647A2"/>
    <w:rsid w:val="00865E3A"/>
    <w:rsid w:val="00882582"/>
    <w:rsid w:val="00884CFE"/>
    <w:rsid w:val="00885519"/>
    <w:rsid w:val="00891C83"/>
    <w:rsid w:val="008A16EA"/>
    <w:rsid w:val="008A1F7C"/>
    <w:rsid w:val="008A3443"/>
    <w:rsid w:val="008A4F58"/>
    <w:rsid w:val="008C7217"/>
    <w:rsid w:val="008D3EF5"/>
    <w:rsid w:val="008D4768"/>
    <w:rsid w:val="008E2293"/>
    <w:rsid w:val="008F08E2"/>
    <w:rsid w:val="008F45F0"/>
    <w:rsid w:val="008F5D20"/>
    <w:rsid w:val="008F6542"/>
    <w:rsid w:val="0090383B"/>
    <w:rsid w:val="0090461F"/>
    <w:rsid w:val="00916B26"/>
    <w:rsid w:val="009175AD"/>
    <w:rsid w:val="009326C7"/>
    <w:rsid w:val="00934C20"/>
    <w:rsid w:val="009525B8"/>
    <w:rsid w:val="00952B5C"/>
    <w:rsid w:val="00970F5C"/>
    <w:rsid w:val="009728EF"/>
    <w:rsid w:val="0097342A"/>
    <w:rsid w:val="0097775A"/>
    <w:rsid w:val="00982B7D"/>
    <w:rsid w:val="009841F4"/>
    <w:rsid w:val="009928CA"/>
    <w:rsid w:val="00995DD0"/>
    <w:rsid w:val="00995EC8"/>
    <w:rsid w:val="009A02C2"/>
    <w:rsid w:val="009A2267"/>
    <w:rsid w:val="009A7924"/>
    <w:rsid w:val="009B1747"/>
    <w:rsid w:val="009B1CA4"/>
    <w:rsid w:val="009B52FE"/>
    <w:rsid w:val="009C5607"/>
    <w:rsid w:val="009C6953"/>
    <w:rsid w:val="009D4B70"/>
    <w:rsid w:val="009D53BE"/>
    <w:rsid w:val="009D7F06"/>
    <w:rsid w:val="009E2148"/>
    <w:rsid w:val="009E4B20"/>
    <w:rsid w:val="009F0C04"/>
    <w:rsid w:val="009F5260"/>
    <w:rsid w:val="00A00A44"/>
    <w:rsid w:val="00A03BA6"/>
    <w:rsid w:val="00A10E57"/>
    <w:rsid w:val="00A15057"/>
    <w:rsid w:val="00A177CB"/>
    <w:rsid w:val="00A224B8"/>
    <w:rsid w:val="00A306EC"/>
    <w:rsid w:val="00A32C51"/>
    <w:rsid w:val="00A37AAE"/>
    <w:rsid w:val="00A429A5"/>
    <w:rsid w:val="00A56100"/>
    <w:rsid w:val="00A63551"/>
    <w:rsid w:val="00A65C5E"/>
    <w:rsid w:val="00A711F9"/>
    <w:rsid w:val="00A727CF"/>
    <w:rsid w:val="00A74739"/>
    <w:rsid w:val="00A97035"/>
    <w:rsid w:val="00A97B4E"/>
    <w:rsid w:val="00AA1FDF"/>
    <w:rsid w:val="00AB3F91"/>
    <w:rsid w:val="00AB5DDF"/>
    <w:rsid w:val="00AB728D"/>
    <w:rsid w:val="00AC360F"/>
    <w:rsid w:val="00AD12DC"/>
    <w:rsid w:val="00AD531C"/>
    <w:rsid w:val="00AD57A2"/>
    <w:rsid w:val="00AD6EA3"/>
    <w:rsid w:val="00AE02EC"/>
    <w:rsid w:val="00AE457F"/>
    <w:rsid w:val="00AE663C"/>
    <w:rsid w:val="00B01317"/>
    <w:rsid w:val="00B15615"/>
    <w:rsid w:val="00B1717E"/>
    <w:rsid w:val="00B31D20"/>
    <w:rsid w:val="00B425FF"/>
    <w:rsid w:val="00B44136"/>
    <w:rsid w:val="00B46E3C"/>
    <w:rsid w:val="00B5045B"/>
    <w:rsid w:val="00B570AB"/>
    <w:rsid w:val="00B61B62"/>
    <w:rsid w:val="00B66C68"/>
    <w:rsid w:val="00B72024"/>
    <w:rsid w:val="00B7298B"/>
    <w:rsid w:val="00B909E5"/>
    <w:rsid w:val="00B92CFB"/>
    <w:rsid w:val="00B97CFF"/>
    <w:rsid w:val="00BB0139"/>
    <w:rsid w:val="00BB0329"/>
    <w:rsid w:val="00BB0485"/>
    <w:rsid w:val="00BB2729"/>
    <w:rsid w:val="00BB2B93"/>
    <w:rsid w:val="00BB2EFF"/>
    <w:rsid w:val="00BD5502"/>
    <w:rsid w:val="00BE21A8"/>
    <w:rsid w:val="00BE2997"/>
    <w:rsid w:val="00BE6314"/>
    <w:rsid w:val="00BE74D1"/>
    <w:rsid w:val="00BF1BC6"/>
    <w:rsid w:val="00BF3706"/>
    <w:rsid w:val="00BF3886"/>
    <w:rsid w:val="00BF3E68"/>
    <w:rsid w:val="00BF6C39"/>
    <w:rsid w:val="00C079D3"/>
    <w:rsid w:val="00C10AD8"/>
    <w:rsid w:val="00C15E91"/>
    <w:rsid w:val="00C17FE3"/>
    <w:rsid w:val="00C27180"/>
    <w:rsid w:val="00C32CA2"/>
    <w:rsid w:val="00C5180E"/>
    <w:rsid w:val="00C70D72"/>
    <w:rsid w:val="00C71567"/>
    <w:rsid w:val="00C7505C"/>
    <w:rsid w:val="00C751BF"/>
    <w:rsid w:val="00C80C4C"/>
    <w:rsid w:val="00C8125D"/>
    <w:rsid w:val="00C83E9E"/>
    <w:rsid w:val="00C90AAB"/>
    <w:rsid w:val="00C91D17"/>
    <w:rsid w:val="00C9607A"/>
    <w:rsid w:val="00CA378C"/>
    <w:rsid w:val="00CA78A4"/>
    <w:rsid w:val="00CA7E3A"/>
    <w:rsid w:val="00CA7E81"/>
    <w:rsid w:val="00CB25A8"/>
    <w:rsid w:val="00CC0B9A"/>
    <w:rsid w:val="00CD2763"/>
    <w:rsid w:val="00CD3802"/>
    <w:rsid w:val="00CE3A4F"/>
    <w:rsid w:val="00CF6D2C"/>
    <w:rsid w:val="00CF73DA"/>
    <w:rsid w:val="00D113D5"/>
    <w:rsid w:val="00D20353"/>
    <w:rsid w:val="00D205C9"/>
    <w:rsid w:val="00D22D9D"/>
    <w:rsid w:val="00D30B15"/>
    <w:rsid w:val="00D3344D"/>
    <w:rsid w:val="00D44127"/>
    <w:rsid w:val="00D45DE5"/>
    <w:rsid w:val="00D54ACB"/>
    <w:rsid w:val="00D611F9"/>
    <w:rsid w:val="00D73236"/>
    <w:rsid w:val="00D7418E"/>
    <w:rsid w:val="00D80504"/>
    <w:rsid w:val="00D80D5D"/>
    <w:rsid w:val="00D81DEF"/>
    <w:rsid w:val="00D86C56"/>
    <w:rsid w:val="00D91945"/>
    <w:rsid w:val="00D9345B"/>
    <w:rsid w:val="00DA268E"/>
    <w:rsid w:val="00DA47E2"/>
    <w:rsid w:val="00DB53B6"/>
    <w:rsid w:val="00DC5485"/>
    <w:rsid w:val="00DC6448"/>
    <w:rsid w:val="00DC691D"/>
    <w:rsid w:val="00DC7DB6"/>
    <w:rsid w:val="00DE0101"/>
    <w:rsid w:val="00DE670C"/>
    <w:rsid w:val="00DF467C"/>
    <w:rsid w:val="00DF5088"/>
    <w:rsid w:val="00DF66FD"/>
    <w:rsid w:val="00DF69BC"/>
    <w:rsid w:val="00E07F2E"/>
    <w:rsid w:val="00E10486"/>
    <w:rsid w:val="00E120A8"/>
    <w:rsid w:val="00E34183"/>
    <w:rsid w:val="00E346B9"/>
    <w:rsid w:val="00E43F85"/>
    <w:rsid w:val="00E47979"/>
    <w:rsid w:val="00E628CF"/>
    <w:rsid w:val="00E73833"/>
    <w:rsid w:val="00E7681B"/>
    <w:rsid w:val="00E81BC0"/>
    <w:rsid w:val="00E86989"/>
    <w:rsid w:val="00E97036"/>
    <w:rsid w:val="00EA33A5"/>
    <w:rsid w:val="00EA59EA"/>
    <w:rsid w:val="00EC1058"/>
    <w:rsid w:val="00EC3A4B"/>
    <w:rsid w:val="00EC46C0"/>
    <w:rsid w:val="00ED1FBC"/>
    <w:rsid w:val="00ED2174"/>
    <w:rsid w:val="00ED2D85"/>
    <w:rsid w:val="00EE2621"/>
    <w:rsid w:val="00EE42DC"/>
    <w:rsid w:val="00EF525C"/>
    <w:rsid w:val="00EF5A44"/>
    <w:rsid w:val="00EF5E84"/>
    <w:rsid w:val="00EF7A5B"/>
    <w:rsid w:val="00EF7B16"/>
    <w:rsid w:val="00F04FDF"/>
    <w:rsid w:val="00F233FD"/>
    <w:rsid w:val="00F25AFC"/>
    <w:rsid w:val="00F36F48"/>
    <w:rsid w:val="00F37DF0"/>
    <w:rsid w:val="00F41ECD"/>
    <w:rsid w:val="00F428AB"/>
    <w:rsid w:val="00F47057"/>
    <w:rsid w:val="00F47217"/>
    <w:rsid w:val="00F5282C"/>
    <w:rsid w:val="00F6165A"/>
    <w:rsid w:val="00F65AE0"/>
    <w:rsid w:val="00F67D29"/>
    <w:rsid w:val="00F820CD"/>
    <w:rsid w:val="00F83707"/>
    <w:rsid w:val="00F90C5A"/>
    <w:rsid w:val="00F944C9"/>
    <w:rsid w:val="00F954E1"/>
    <w:rsid w:val="00F97F76"/>
    <w:rsid w:val="00FA0342"/>
    <w:rsid w:val="00FA2107"/>
    <w:rsid w:val="00FA3DA1"/>
    <w:rsid w:val="00FA4BDF"/>
    <w:rsid w:val="00FB5469"/>
    <w:rsid w:val="00FD00E7"/>
    <w:rsid w:val="00FD1AC3"/>
    <w:rsid w:val="00FD5D5C"/>
    <w:rsid w:val="00FD75B6"/>
    <w:rsid w:val="00FE1A49"/>
    <w:rsid w:val="00FE3D33"/>
    <w:rsid w:val="00FE563D"/>
    <w:rsid w:val="00FE6E5A"/>
    <w:rsid w:val="00FF0292"/>
    <w:rsid w:val="00FF4F9F"/>
    <w:rsid w:val="03015835"/>
    <w:rsid w:val="09C02683"/>
    <w:rsid w:val="0ABD09F9"/>
    <w:rsid w:val="6D9905A9"/>
    <w:rsid w:val="709F7E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locked/>
    <w:uiPriority w:val="99"/>
    <w:pPr>
      <w:keepNext/>
      <w:keepLines/>
      <w:spacing w:before="340" w:after="330" w:line="578" w:lineRule="auto"/>
      <w:jc w:val="left"/>
      <w:outlineLvl w:val="0"/>
    </w:pPr>
    <w:rPr>
      <w:rFonts w:eastAsia="黑体"/>
      <w:bCs/>
      <w:kern w:val="44"/>
      <w:sz w:val="44"/>
      <w:szCs w:val="44"/>
    </w:rPr>
  </w:style>
  <w:style w:type="paragraph" w:styleId="3">
    <w:name w:val="heading 3"/>
    <w:basedOn w:val="1"/>
    <w:next w:val="1"/>
    <w:link w:val="19"/>
    <w:qFormat/>
    <w:locked/>
    <w:uiPriority w:val="9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0"/>
    <w:uiPriority w:val="99"/>
    <w:pPr>
      <w:spacing w:line="400" w:lineRule="exact"/>
    </w:pPr>
    <w:rPr>
      <w:kern w:val="0"/>
      <w:sz w:val="24"/>
    </w:rPr>
  </w:style>
  <w:style w:type="paragraph" w:styleId="5">
    <w:name w:val="Date"/>
    <w:basedOn w:val="1"/>
    <w:next w:val="1"/>
    <w:link w:val="30"/>
    <w:semiHidden/>
    <w:qFormat/>
    <w:uiPriority w:val="99"/>
    <w:pPr>
      <w:ind w:left="100" w:leftChars="2500"/>
    </w:pPr>
    <w:rPr>
      <w:sz w:val="24"/>
    </w:rPr>
  </w:style>
  <w:style w:type="paragraph" w:styleId="6">
    <w:name w:val="Balloon Text"/>
    <w:basedOn w:val="1"/>
    <w:link w:val="22"/>
    <w:semiHidden/>
    <w:qFormat/>
    <w:uiPriority w:val="99"/>
    <w:rPr>
      <w:kern w:val="0"/>
      <w:sz w:val="2"/>
      <w:szCs w:val="20"/>
    </w:rPr>
  </w:style>
  <w:style w:type="paragraph" w:styleId="7">
    <w:name w:val="footer"/>
    <w:basedOn w:val="1"/>
    <w:link w:val="21"/>
    <w:qFormat/>
    <w:uiPriority w:val="99"/>
    <w:pPr>
      <w:tabs>
        <w:tab w:val="center" w:pos="4153"/>
        <w:tab w:val="right" w:pos="8306"/>
      </w:tabs>
      <w:snapToGrid w:val="0"/>
      <w:jc w:val="left"/>
    </w:pPr>
    <w:rPr>
      <w:kern w:val="0"/>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99"/>
    <w:pPr>
      <w:widowControl/>
      <w:spacing w:before="100" w:beforeAutospacing="1" w:after="100" w:afterAutospacing="1"/>
      <w:jc w:val="left"/>
    </w:pPr>
    <w:rPr>
      <w:rFonts w:ascii="Arial Unicode MS" w:hAnsi="Arial Unicode MS" w:cs="Arial Unicode MS"/>
      <w:color w:val="000080"/>
      <w:kern w:val="0"/>
      <w:sz w:val="24"/>
    </w:rPr>
  </w:style>
  <w:style w:type="paragraph" w:styleId="10">
    <w:name w:val="Title"/>
    <w:basedOn w:val="1"/>
    <w:next w:val="1"/>
    <w:link w:val="29"/>
    <w:qFormat/>
    <w:locked/>
    <w:uiPriority w:val="99"/>
    <w:pPr>
      <w:spacing w:before="240" w:after="60"/>
      <w:jc w:val="center"/>
      <w:outlineLvl w:val="0"/>
    </w:pPr>
    <w:rPr>
      <w:rFonts w:ascii="Cambria" w:hAnsi="Cambria"/>
      <w:b/>
      <w:bCs/>
      <w:sz w:val="32"/>
      <w:szCs w:val="32"/>
    </w:rPr>
  </w:style>
  <w:style w:type="character" w:styleId="12">
    <w:name w:val="Strong"/>
    <w:qFormat/>
    <w:locked/>
    <w:uiPriority w:val="99"/>
    <w:rPr>
      <w:rFonts w:cs="Times New Roman"/>
      <w:b/>
    </w:rPr>
  </w:style>
  <w:style w:type="character" w:styleId="13">
    <w:name w:val="page number"/>
    <w:qFormat/>
    <w:uiPriority w:val="99"/>
    <w:rPr>
      <w:rFonts w:cs="Times New Roman"/>
    </w:rPr>
  </w:style>
  <w:style w:type="character" w:styleId="14">
    <w:name w:val="Emphasis"/>
    <w:qFormat/>
    <w:locked/>
    <w:uiPriority w:val="99"/>
    <w:rPr>
      <w:rFonts w:cs="Times New Roman"/>
      <w:i/>
      <w:iCs/>
    </w:rPr>
  </w:style>
  <w:style w:type="character" w:styleId="15">
    <w:name w:val="Hyperlink"/>
    <w:qFormat/>
    <w:uiPriority w:val="99"/>
    <w:rPr>
      <w:rFonts w:cs="Times New Roman"/>
      <w:color w:val="0000CC"/>
      <w:u w:val="single"/>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1 Char"/>
    <w:link w:val="2"/>
    <w:qFormat/>
    <w:locked/>
    <w:uiPriority w:val="99"/>
    <w:rPr>
      <w:rFonts w:eastAsia="黑体" w:cs="Times New Roman"/>
      <w:bCs/>
      <w:kern w:val="44"/>
      <w:sz w:val="44"/>
      <w:szCs w:val="44"/>
    </w:rPr>
  </w:style>
  <w:style w:type="character" w:customStyle="1" w:styleId="19">
    <w:name w:val="标题 3 Char"/>
    <w:link w:val="3"/>
    <w:semiHidden/>
    <w:qFormat/>
    <w:locked/>
    <w:uiPriority w:val="99"/>
    <w:rPr>
      <w:rFonts w:cs="Times New Roman"/>
      <w:b/>
      <w:bCs/>
      <w:kern w:val="2"/>
      <w:sz w:val="32"/>
      <w:szCs w:val="32"/>
    </w:rPr>
  </w:style>
  <w:style w:type="character" w:customStyle="1" w:styleId="20">
    <w:name w:val="正文文本 Char"/>
    <w:link w:val="4"/>
    <w:semiHidden/>
    <w:qFormat/>
    <w:locked/>
    <w:uiPriority w:val="99"/>
    <w:rPr>
      <w:rFonts w:cs="Times New Roman"/>
      <w:sz w:val="24"/>
      <w:szCs w:val="24"/>
    </w:rPr>
  </w:style>
  <w:style w:type="character" w:customStyle="1" w:styleId="21">
    <w:name w:val="页脚 Char"/>
    <w:link w:val="7"/>
    <w:locked/>
    <w:uiPriority w:val="99"/>
    <w:rPr>
      <w:rFonts w:cs="Times New Roman"/>
      <w:sz w:val="18"/>
      <w:szCs w:val="18"/>
    </w:rPr>
  </w:style>
  <w:style w:type="character" w:customStyle="1" w:styleId="22">
    <w:name w:val="批注框文本 Char"/>
    <w:link w:val="6"/>
    <w:semiHidden/>
    <w:qFormat/>
    <w:locked/>
    <w:uiPriority w:val="99"/>
    <w:rPr>
      <w:rFonts w:cs="Times New Roman"/>
      <w:sz w:val="2"/>
    </w:rPr>
  </w:style>
  <w:style w:type="character" w:customStyle="1" w:styleId="23">
    <w:name w:val="页眉 Char"/>
    <w:link w:val="8"/>
    <w:locked/>
    <w:uiPriority w:val="99"/>
    <w:rPr>
      <w:rFonts w:cs="Times New Roman"/>
      <w:kern w:val="2"/>
      <w:sz w:val="18"/>
    </w:rPr>
  </w:style>
  <w:style w:type="paragraph" w:styleId="24">
    <w:name w:val="List Paragraph"/>
    <w:basedOn w:val="1"/>
    <w:qFormat/>
    <w:uiPriority w:val="99"/>
    <w:pPr>
      <w:ind w:firstLine="420" w:firstLineChars="200"/>
    </w:pPr>
  </w:style>
  <w:style w:type="paragraph" w:customStyle="1" w:styleId="25">
    <w:name w:val="段"/>
    <w:link w:val="2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szCs w:val="22"/>
      <w:lang w:val="en-US" w:eastAsia="zh-CN" w:bidi="ar-SA"/>
    </w:rPr>
  </w:style>
  <w:style w:type="character" w:customStyle="1" w:styleId="26">
    <w:name w:val="段 Char"/>
    <w:link w:val="25"/>
    <w:qFormat/>
    <w:locked/>
    <w:uiPriority w:val="99"/>
    <w:rPr>
      <w:rFonts w:ascii="宋体"/>
      <w:sz w:val="22"/>
      <w:szCs w:val="22"/>
      <w:lang w:bidi="ar-SA"/>
    </w:rPr>
  </w:style>
  <w:style w:type="paragraph" w:customStyle="1" w:styleId="27">
    <w:name w:val="列项——（一级）"/>
    <w:qFormat/>
    <w:uiPriority w:val="99"/>
    <w:pPr>
      <w:widowControl w:val="0"/>
      <w:tabs>
        <w:tab w:val="left" w:pos="600"/>
      </w:tabs>
      <w:ind w:left="600" w:hanging="480"/>
      <w:jc w:val="both"/>
    </w:pPr>
    <w:rPr>
      <w:rFonts w:ascii="宋体" w:hAnsi="Times New Roman" w:eastAsia="宋体" w:cs="Times New Roman"/>
      <w:sz w:val="21"/>
      <w:lang w:val="en-US" w:eastAsia="zh-CN" w:bidi="ar-SA"/>
    </w:rPr>
  </w:style>
  <w:style w:type="paragraph" w:customStyle="1" w:styleId="28">
    <w:name w:val="正文表标题"/>
    <w:next w:val="25"/>
    <w:qFormat/>
    <w:uiPriority w:val="99"/>
    <w:pPr>
      <w:tabs>
        <w:tab w:val="left" w:pos="720"/>
      </w:tabs>
      <w:spacing w:beforeLines="50" w:afterLines="50"/>
      <w:ind w:left="720" w:hanging="720"/>
      <w:jc w:val="center"/>
    </w:pPr>
    <w:rPr>
      <w:rFonts w:ascii="黑体" w:hAnsi="Times New Roman" w:eastAsia="黑体" w:cs="Times New Roman"/>
      <w:sz w:val="21"/>
      <w:lang w:val="en-US" w:eastAsia="zh-CN" w:bidi="ar-SA"/>
    </w:rPr>
  </w:style>
  <w:style w:type="character" w:customStyle="1" w:styleId="29">
    <w:name w:val="标题 Char"/>
    <w:link w:val="10"/>
    <w:qFormat/>
    <w:locked/>
    <w:uiPriority w:val="99"/>
    <w:rPr>
      <w:rFonts w:ascii="Cambria" w:hAnsi="Cambria" w:cs="Times New Roman"/>
      <w:b/>
      <w:bCs/>
      <w:kern w:val="2"/>
      <w:sz w:val="32"/>
      <w:szCs w:val="32"/>
    </w:rPr>
  </w:style>
  <w:style w:type="character" w:customStyle="1" w:styleId="30">
    <w:name w:val="日期 Char"/>
    <w:link w:val="5"/>
    <w:semiHidden/>
    <w:qFormat/>
    <w:locked/>
    <w:uiPriority w:val="99"/>
    <w:rPr>
      <w:rFonts w:cs="Times New Roman"/>
      <w:kern w:val="2"/>
      <w:sz w:val="24"/>
      <w:szCs w:val="24"/>
    </w:rPr>
  </w:style>
  <w:style w:type="paragraph" w:customStyle="1" w:styleId="31">
    <w:name w:val="Char Char Char Char Char Char Char"/>
    <w:basedOn w:val="1"/>
    <w:uiPriority w:val="99"/>
    <w:pPr>
      <w:tabs>
        <w:tab w:val="left" w:pos="1723"/>
      </w:tabs>
      <w:ind w:left="1723" w:hanging="1080"/>
    </w:pPr>
    <w:rPr>
      <w:rFonts w:eastAsia="仿宋_GB2312"/>
      <w:sz w:val="24"/>
      <w:szCs w:val="32"/>
    </w:rPr>
  </w:style>
  <w:style w:type="paragraph" w:customStyle="1" w:styleId="32">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FF</Company>
  <Pages>16</Pages>
  <Words>2324</Words>
  <Characters>13252</Characters>
  <Lines>110</Lines>
  <Paragraphs>31</Paragraphs>
  <TotalTime>3</TotalTime>
  <ScaleCrop>false</ScaleCrop>
  <LinksUpToDate>false</LinksUpToDate>
  <CharactersWithSpaces>15545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2018-07-09T02:03:00Z</dcterms:created>
  <dc:creator>玉光惠</dc:creator>
  <cp:keywords>仁怀酱香白酒科研所</cp:keywords>
  <cp:lastModifiedBy>俐彤</cp:lastModifiedBy>
  <cp:lastPrinted>2018-07-09T02:57:00Z</cp:lastPrinted>
  <dcterms:modified xsi:type="dcterms:W3CDTF">2018-07-09T09:15:57Z</dcterms:modified>
  <dc:subject>地方标准</dc:subject>
  <dc:title>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