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0A" w:rsidRDefault="004D1E0A" w:rsidP="00443188">
      <w:pPr>
        <w:pStyle w:val="afffff"/>
        <w:framePr w:wrap="auto"/>
        <w:rPr>
          <w:rFonts w:cs="Times New Roman"/>
        </w:rPr>
      </w:pPr>
      <w:r w:rsidRPr="00443188">
        <w:rPr>
          <w:rFonts w:ascii="Times New Roman" w:cs="Times New Roman"/>
        </w:rPr>
        <w:t>ICS</w:t>
      </w:r>
      <w:r>
        <w:rPr>
          <w:rFonts w:ascii="Arial Unicode MS" w:hAnsi="Arial Unicode MS" w:cs="Arial Unicode MS" w:hint="eastAsia"/>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t>13.220</w:t>
      </w:r>
      <w:r>
        <w:fldChar w:fldCharType="end"/>
      </w:r>
      <w:bookmarkEnd w:id="0"/>
    </w:p>
    <w:bookmarkStart w:id="1" w:name="WXFLH"/>
    <w:p w:rsidR="004D1E0A" w:rsidRDefault="004D1E0A" w:rsidP="00443188">
      <w:pPr>
        <w:pStyle w:val="afffff"/>
        <w:framePr w:wrap="auto"/>
        <w:rPr>
          <w:rFonts w:cs="Times New Roman"/>
        </w:rPr>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t>C 80</w:t>
      </w:r>
      <w:r>
        <w:fldChar w:fldCharType="end"/>
      </w:r>
      <w:bookmarkEnd w:id="1"/>
    </w:p>
    <w:tbl>
      <w:tblPr>
        <w:tblStyle w:val="TableGrid"/>
        <w:tblW w:w="0" w:type="auto"/>
        <w:tblInd w:w="-106" w:type="dxa"/>
        <w:tblLook w:val="00A0"/>
      </w:tblPr>
      <w:tblGrid>
        <w:gridCol w:w="9854"/>
      </w:tblGrid>
      <w:tr w:rsidR="004D1E0A">
        <w:tc>
          <w:tcPr>
            <w:tcW w:w="9854" w:type="dxa"/>
            <w:tcBorders>
              <w:top w:val="nil"/>
              <w:left w:val="nil"/>
              <w:bottom w:val="nil"/>
              <w:right w:val="nil"/>
            </w:tcBorders>
          </w:tcPr>
          <w:p w:rsidR="004D1E0A" w:rsidRDefault="004D1E0A" w:rsidP="00443188">
            <w:pPr>
              <w:pStyle w:val="afffff"/>
              <w:framePr w:wrap="auto"/>
              <w:rPr>
                <w:rFonts w:cs="Times New Roman"/>
                <w:sz w:val="21"/>
              </w:rPr>
            </w:pPr>
            <w:r>
              <w:rPr>
                <w:noProof/>
              </w:rPr>
              <w:pict>
                <v:rect id="BAH" o:spid="_x0000_s1026" style="position:absolute;margin-left:-5.25pt;margin-top:0;width:68.25pt;height:15.6pt;z-index:-251656192" stroked="f"/>
              </w:pict>
            </w:r>
            <w:bookmarkStart w:id="2" w:name="BAH"/>
            <w:r>
              <w:fldChar w:fldCharType="begin">
                <w:ffData>
                  <w:name w:val="BAH"/>
                  <w:enabled/>
                  <w:calcOnExit w:val="0"/>
                  <w:textInput/>
                </w:ffData>
              </w:fldChar>
            </w:r>
            <w:r>
              <w:instrText xml:space="preserve"> FORMTEXT </w:instrText>
            </w:r>
            <w:r>
              <w:fldChar w:fldCharType="separate"/>
            </w:r>
            <w:r>
              <w:rPr>
                <w:rFonts w:cs="Times New Roman"/>
                <w:sz w:val="21"/>
              </w:rPr>
              <w:t> </w:t>
            </w:r>
            <w:r>
              <w:rPr>
                <w:rFonts w:cs="Times New Roman"/>
                <w:sz w:val="21"/>
              </w:rPr>
              <w:t> </w:t>
            </w:r>
            <w:r>
              <w:rPr>
                <w:rFonts w:cs="Times New Roman"/>
                <w:sz w:val="21"/>
              </w:rPr>
              <w:t> </w:t>
            </w:r>
            <w:r>
              <w:rPr>
                <w:rFonts w:cs="Times New Roman"/>
                <w:sz w:val="21"/>
              </w:rPr>
              <w:t> </w:t>
            </w:r>
            <w:r>
              <w:rPr>
                <w:rFonts w:cs="Times New Roman"/>
                <w:sz w:val="21"/>
              </w:rPr>
              <w:t> </w:t>
            </w:r>
            <w:r>
              <w:fldChar w:fldCharType="end"/>
            </w:r>
            <w:bookmarkEnd w:id="2"/>
          </w:p>
        </w:tc>
      </w:tr>
    </w:tbl>
    <w:p w:rsidR="004D1E0A" w:rsidRPr="00443188" w:rsidRDefault="004D1E0A" w:rsidP="00443188">
      <w:pPr>
        <w:pStyle w:val="affff3"/>
        <w:framePr w:wrap="auto"/>
      </w:pPr>
      <w:r>
        <w:t>D</w:t>
      </w:r>
      <w:r w:rsidRPr="00443188">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noProof/>
        </w:rPr>
        <w:t>23</w:t>
      </w:r>
      <w:r>
        <w:fldChar w:fldCharType="end"/>
      </w:r>
      <w:bookmarkEnd w:id="3"/>
    </w:p>
    <w:bookmarkStart w:id="4" w:name="c4"/>
    <w:p w:rsidR="004D1E0A" w:rsidRDefault="004D1E0A" w:rsidP="00443188">
      <w:pPr>
        <w:pStyle w:val="affff4"/>
        <w:framePr w:wrap="auto"/>
        <w:rPr>
          <w:rFonts w:cs="Times New Roman"/>
        </w:rPr>
      </w:pPr>
      <w:r>
        <w:fldChar w:fldCharType="begin">
          <w:ffData>
            <w:name w:val="c4"/>
            <w:enabled/>
            <w:calcOnExit w:val="0"/>
            <w:entryMacro w:val="showhelp12"/>
            <w:textInput/>
          </w:ffData>
        </w:fldChar>
      </w:r>
      <w:r>
        <w:instrText xml:space="preserve"> FORMTEXT </w:instrText>
      </w:r>
      <w:r>
        <w:fldChar w:fldCharType="separate"/>
      </w:r>
      <w:r>
        <w:rPr>
          <w:rFonts w:hint="eastAsia"/>
          <w:noProof/>
        </w:rPr>
        <w:t>黑龙江省</w:t>
      </w:r>
      <w:r>
        <w:fldChar w:fldCharType="end"/>
      </w:r>
      <w:bookmarkEnd w:id="4"/>
      <w:r>
        <w:rPr>
          <w:rFonts w:hint="eastAsia"/>
        </w:rPr>
        <w:t>地方标准</w:t>
      </w:r>
    </w:p>
    <w:p w:rsidR="004D1E0A" w:rsidRDefault="004D1E0A" w:rsidP="00443188">
      <w:pPr>
        <w:pStyle w:val="2"/>
        <w:framePr w:wrap="auto"/>
        <w:rPr>
          <w:rFonts w:cs="Times New Roman"/>
        </w:rPr>
      </w:pPr>
      <w:r w:rsidRPr="00443188">
        <w:rPr>
          <w:rFonts w:ascii="Times New Roman" w:cs="Times New Roman"/>
        </w:rPr>
        <w:t xml:space="preserve">DB </w:t>
      </w:r>
      <w:bookmarkStart w:id="5" w:name="StdNo0"/>
      <w:r>
        <w:fldChar w:fldCharType="begin">
          <w:ffData>
            <w:name w:val="StdNo0"/>
            <w:enabled/>
            <w:calcOnExit w:val="0"/>
            <w:textInput>
              <w:default w:val="××/T"/>
            </w:textInput>
          </w:ffData>
        </w:fldChar>
      </w:r>
      <w:r>
        <w:instrText xml:space="preserve"> FORMTEXT </w:instrText>
      </w:r>
      <w:r>
        <w:fldChar w:fldCharType="separate"/>
      </w:r>
      <w:r>
        <w:t>23</w:t>
      </w:r>
      <w:r w:rsidRPr="00443188">
        <w:rPr>
          <w:rFonts w:ascii="Times New Roman" w:cs="Times New Roman"/>
        </w:rPr>
        <w:t>/T</w:t>
      </w:r>
      <w:r>
        <w:fldChar w:fldCharType="end"/>
      </w:r>
      <w:bookmarkEnd w:id="5"/>
      <w:r>
        <w:t xml:space="preserve"> </w:t>
      </w:r>
      <w:bookmarkStart w:id="6" w:name="StdNo1"/>
      <w:r>
        <w:fldChar w:fldCharType="begin">
          <w:ffData>
            <w:name w:val="StdNo1"/>
            <w:enabled/>
            <w:calcOnExit w:val="0"/>
            <w:textInput>
              <w:default w:val="××××"/>
            </w:textInput>
          </w:ffData>
        </w:fldChar>
      </w:r>
      <w:r>
        <w:instrText xml:space="preserve"> FORMTEXT </w:instrText>
      </w:r>
      <w:r>
        <w:fldChar w:fldCharType="separate"/>
      </w:r>
      <w:r>
        <w:rPr>
          <w:rFonts w:cs="Times New Roman"/>
          <w:noProof/>
        </w:rPr>
        <w:t>××××</w:t>
      </w:r>
      <w:r>
        <w:fldChar w:fldCharType="end"/>
      </w:r>
      <w:bookmarkEnd w:id="6"/>
      <w:r>
        <w:rPr>
          <w:rFonts w:cs="Times New Roman"/>
        </w:rPr>
        <w:t>—</w:t>
      </w:r>
      <w:bookmarkStart w:id="7" w:name="StdNo2"/>
      <w:r>
        <w:fldChar w:fldCharType="begin">
          <w:ffData>
            <w:name w:val="StdNo2"/>
            <w:enabled/>
            <w:calcOnExit w:val="0"/>
            <w:textInput>
              <w:default w:val="××××"/>
              <w:maxLength w:val="4"/>
            </w:textInput>
          </w:ffData>
        </w:fldChar>
      </w:r>
      <w:r>
        <w:instrText xml:space="preserve"> FORMTEXT </w:instrText>
      </w:r>
      <w:r>
        <w:fldChar w:fldCharType="separate"/>
      </w:r>
      <w:r>
        <w:t>2018</w:t>
      </w:r>
      <w:r>
        <w:fldChar w:fldCharType="end"/>
      </w:r>
      <w:bookmarkEnd w:id="7"/>
    </w:p>
    <w:tbl>
      <w:tblPr>
        <w:tblStyle w:val="TableGrid"/>
        <w:tblW w:w="0" w:type="auto"/>
        <w:tblInd w:w="-106" w:type="dxa"/>
        <w:tblLook w:val="00A0"/>
      </w:tblPr>
      <w:tblGrid>
        <w:gridCol w:w="9356"/>
      </w:tblGrid>
      <w:tr w:rsidR="004D1E0A">
        <w:tc>
          <w:tcPr>
            <w:tcW w:w="9356" w:type="dxa"/>
            <w:tcBorders>
              <w:top w:val="nil"/>
              <w:left w:val="nil"/>
              <w:bottom w:val="nil"/>
              <w:right w:val="nil"/>
            </w:tcBorders>
          </w:tcPr>
          <w:bookmarkStart w:id="8" w:name="DT"/>
          <w:p w:rsidR="004D1E0A" w:rsidRDefault="004D1E0A" w:rsidP="00443188">
            <w:pPr>
              <w:pStyle w:val="afff1"/>
              <w:framePr w:wrap="auto"/>
              <w:rPr>
                <w:rFonts w:cs="Times New Roman"/>
                <w:sz w:val="21"/>
              </w:rPr>
            </w:pPr>
            <w:r>
              <w:fldChar w:fldCharType="begin">
                <w:ffData>
                  <w:name w:val="DT"/>
                  <w:enabled/>
                  <w:calcOnExit w:val="0"/>
                  <w:entryMacro w:val="ShowHelp4"/>
                  <w:textInput/>
                </w:ffData>
              </w:fldChar>
            </w:r>
            <w:r>
              <w:instrText xml:space="preserve"> FORMTEXT </w:instrText>
            </w:r>
            <w:r>
              <w:fldChar w:fldCharType="separate"/>
            </w:r>
            <w:r>
              <w:rPr>
                <w:rFonts w:cs="Times New Roman"/>
                <w:sz w:val="21"/>
              </w:rPr>
              <w:t> </w:t>
            </w:r>
            <w:r>
              <w:rPr>
                <w:rFonts w:cs="Times New Roman"/>
                <w:sz w:val="21"/>
              </w:rPr>
              <w:t> </w:t>
            </w:r>
            <w:r>
              <w:rPr>
                <w:rFonts w:cs="Times New Roman"/>
                <w:sz w:val="21"/>
              </w:rPr>
              <w:t> </w:t>
            </w:r>
            <w:r>
              <w:rPr>
                <w:rFonts w:cs="Times New Roman"/>
                <w:sz w:val="21"/>
              </w:rPr>
              <w:t> </w:t>
            </w:r>
            <w:r>
              <w:rPr>
                <w:rFonts w:cs="Times New Roman"/>
                <w:sz w:val="21"/>
              </w:rPr>
              <w:t> </w:t>
            </w:r>
            <w:r>
              <w:fldChar w:fldCharType="end"/>
            </w:r>
            <w:bookmarkEnd w:id="8"/>
          </w:p>
        </w:tc>
      </w:tr>
    </w:tbl>
    <w:p w:rsidR="004D1E0A" w:rsidRDefault="004D1E0A" w:rsidP="00443188">
      <w:pPr>
        <w:pStyle w:val="2"/>
        <w:framePr w:wrap="auto"/>
        <w:rPr>
          <w:rFonts w:cs="Times New Roman"/>
        </w:rPr>
      </w:pPr>
    </w:p>
    <w:p w:rsidR="004D1E0A" w:rsidRDefault="004D1E0A" w:rsidP="00443188">
      <w:pPr>
        <w:pStyle w:val="2"/>
        <w:framePr w:wrap="auto"/>
        <w:rPr>
          <w:rFonts w:cs="Times New Roman"/>
        </w:rPr>
      </w:pPr>
    </w:p>
    <w:bookmarkStart w:id="9" w:name="StdName"/>
    <w:p w:rsidR="004D1E0A" w:rsidRDefault="004D1E0A" w:rsidP="00443188">
      <w:pPr>
        <w:pStyle w:val="afff2"/>
        <w:framePr w:wrap="auto"/>
        <w:rPr>
          <w:rFonts w:cs="Times New Roman"/>
        </w:rPr>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气体汇流排安全技术规范</w:t>
      </w:r>
      <w:r>
        <w:fldChar w:fldCharType="end"/>
      </w:r>
      <w:bookmarkEnd w:id="9"/>
    </w:p>
    <w:bookmarkStart w:id="10" w:name="StdEnglishName"/>
    <w:p w:rsidR="004D1E0A" w:rsidRDefault="004D1E0A" w:rsidP="00443188">
      <w:pPr>
        <w:pStyle w:val="afff3"/>
        <w:framePr w:wrap="auto"/>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cs="黑体" w:hint="eastAsia"/>
          <w:noProof/>
        </w:rPr>
        <w:t>点击此处添加标准英文译名</w:t>
      </w:r>
      <w:r>
        <w:fldChar w:fldCharType="end"/>
      </w:r>
      <w:bookmarkEnd w:id="10"/>
    </w:p>
    <w:bookmarkStart w:id="11" w:name="YZBS"/>
    <w:p w:rsidR="004D1E0A" w:rsidRPr="00443188" w:rsidRDefault="004D1E0A" w:rsidP="00443188">
      <w:pPr>
        <w:pStyle w:val="afff4"/>
        <w:framePr w:wrap="auto"/>
        <w:rPr>
          <w:rFonts w:cs="Times New Roman"/>
        </w:rPr>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11"/>
    </w:p>
    <w:tbl>
      <w:tblPr>
        <w:tblStyle w:val="TableGrid"/>
        <w:tblW w:w="0" w:type="auto"/>
        <w:tblInd w:w="-106" w:type="dxa"/>
        <w:tblLook w:val="00A0"/>
      </w:tblPr>
      <w:tblGrid>
        <w:gridCol w:w="9855"/>
      </w:tblGrid>
      <w:tr w:rsidR="004D1E0A">
        <w:tc>
          <w:tcPr>
            <w:tcW w:w="9855" w:type="dxa"/>
            <w:tcBorders>
              <w:top w:val="nil"/>
              <w:left w:val="nil"/>
              <w:bottom w:val="nil"/>
              <w:right w:val="nil"/>
            </w:tcBorders>
          </w:tcPr>
          <w:p w:rsidR="004D1E0A" w:rsidRDefault="004D1E0A" w:rsidP="00443188">
            <w:pPr>
              <w:pStyle w:val="afff5"/>
              <w:framePr w:wrap="auto"/>
              <w:rPr>
                <w:rFonts w:cs="Times New Roman"/>
              </w:rPr>
            </w:pPr>
            <w:r>
              <w:rPr>
                <w:noProof/>
              </w:rPr>
              <w:pict>
                <v:rect id="RQ" o:spid="_x0000_s1027" style="position:absolute;left:0;text-align:left;margin-left:173.3pt;margin-top:337.15pt;width:150pt;height:20pt;z-index:-251657216" stroked="f">
                  <w10:anchorlock/>
                </v:rect>
              </w:pict>
            </w:r>
            <w:bookmarkStart w:id="12" w:name="LB"/>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r>
              <w:instrText xml:space="preserve"> FORMDROPDOWN </w:instrText>
            </w:r>
            <w:r>
              <w:fldChar w:fldCharType="end"/>
            </w:r>
            <w:bookmarkEnd w:id="12"/>
          </w:p>
        </w:tc>
      </w:tr>
      <w:bookmarkStart w:id="13" w:name="WCRQ"/>
      <w:tr w:rsidR="004D1E0A">
        <w:tc>
          <w:tcPr>
            <w:tcW w:w="9855" w:type="dxa"/>
            <w:tcBorders>
              <w:top w:val="nil"/>
              <w:left w:val="nil"/>
              <w:bottom w:val="nil"/>
              <w:right w:val="nil"/>
            </w:tcBorders>
          </w:tcPr>
          <w:p w:rsidR="004D1E0A" w:rsidRDefault="004D1E0A" w:rsidP="00443188">
            <w:pPr>
              <w:pStyle w:val="afff6"/>
              <w:framePr w:wrap="auto"/>
              <w:rPr>
                <w:rFonts w:cs="Times New Roman"/>
              </w:rPr>
            </w:pPr>
            <w:r>
              <w:fldChar w:fldCharType="begin">
                <w:ffData>
                  <w:name w:val="WCRQ"/>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3"/>
          </w:p>
        </w:tc>
      </w:tr>
    </w:tbl>
    <w:bookmarkStart w:id="14" w:name="FY"/>
    <w:p w:rsidR="004D1E0A" w:rsidRDefault="004D1E0A" w:rsidP="00443188">
      <w:pPr>
        <w:pStyle w:val="af0"/>
        <w:framePr w:wrap="auto"/>
      </w:pPr>
      <w:r w:rsidRPr="00443188">
        <w:rPr>
          <w:rFonts w:ascii="黑体" w:cs="黑体"/>
        </w:rPr>
        <w:fldChar w:fldCharType="begin">
          <w:ffData>
            <w:name w:val="FY"/>
            <w:enabled/>
            <w:calcOnExit w:val="0"/>
            <w:entryMacro w:val="ShowHelp8"/>
            <w:textInput>
              <w:default w:val="××××"/>
              <w:maxLength w:val="4"/>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Pr>
          <w:rFonts w:ascii="黑体" w:cs="黑体"/>
        </w:rPr>
        <w:t>2018</w:t>
      </w:r>
      <w:r w:rsidRPr="00443188">
        <w:rPr>
          <w:rFonts w:ascii="黑体" w:cs="黑体"/>
        </w:rPr>
        <w:fldChar w:fldCharType="end"/>
      </w:r>
      <w:bookmarkEnd w:id="14"/>
      <w:r>
        <w:t xml:space="preserve"> </w:t>
      </w:r>
      <w:r w:rsidRPr="00443188">
        <w:rPr>
          <w:rFonts w:ascii="黑体" w:cs="黑体"/>
        </w:rPr>
        <w:t>-</w:t>
      </w:r>
      <w:r>
        <w:t xml:space="preserve"> </w:t>
      </w:r>
      <w:r w:rsidRPr="00443188">
        <w:rPr>
          <w:rFonts w:ascii="黑体" w:cs="黑体"/>
        </w:rPr>
        <w:fldChar w:fldCharType="begin">
          <w:ffData>
            <w:name w:val="FM"/>
            <w:enabled/>
            <w:calcOnExit w:val="0"/>
            <w:entryMacro w:val="ShowHelp8"/>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r>
        <w:t xml:space="preserve"> </w:t>
      </w:r>
      <w:r w:rsidRPr="00443188">
        <w:rPr>
          <w:rFonts w:ascii="黑体" w:cs="黑体"/>
        </w:rPr>
        <w:t>-</w:t>
      </w:r>
      <w:r>
        <w:t xml:space="preserve"> </w:t>
      </w:r>
      <w:bookmarkStart w:id="15" w:name="FD"/>
      <w:r w:rsidRPr="00443188">
        <w:rPr>
          <w:rFonts w:ascii="黑体" w:cs="黑体"/>
        </w:rPr>
        <w:fldChar w:fldCharType="begin">
          <w:ffData>
            <w:name w:val="FD"/>
            <w:enabled/>
            <w:calcOnExit w:val="0"/>
            <w:entryMacro w:val="ShowHelp8"/>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5"/>
      <w:r>
        <w:rPr>
          <w:rFonts w:cs="黑体" w:hint="eastAsia"/>
        </w:rPr>
        <w:t>发布</w:t>
      </w:r>
      <w:r>
        <w:rPr>
          <w:noProof/>
        </w:rPr>
        <w:pict>
          <v:line id="_x0000_s1028" style="position:absolute;z-index:251655168;mso-position-horizontal-relative:text;mso-position-vertical-relative:page" from="-.05pt,728.5pt" to="481.85pt,728.5pt">
            <w10:wrap anchory="page"/>
            <w10:anchorlock/>
          </v:line>
        </w:pict>
      </w:r>
    </w:p>
    <w:bookmarkStart w:id="16" w:name="SY"/>
    <w:p w:rsidR="004D1E0A" w:rsidRDefault="004D1E0A" w:rsidP="00443188">
      <w:pPr>
        <w:pStyle w:val="afffff5"/>
        <w:framePr w:wrap="auto"/>
      </w:pPr>
      <w:r w:rsidRPr="00443188">
        <w:rPr>
          <w:rFonts w:ascii="黑体" w:cs="黑体"/>
        </w:rPr>
        <w:fldChar w:fldCharType="begin">
          <w:ffData>
            <w:name w:val="SY"/>
            <w:enabled/>
            <w:calcOnExit w:val="0"/>
            <w:entryMacro w:val="ShowHelp9"/>
            <w:textInput>
              <w:default w:val="××××"/>
              <w:maxLength w:val="4"/>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Pr>
          <w:rFonts w:ascii="黑体" w:cs="黑体"/>
        </w:rPr>
        <w:t>2018</w:t>
      </w:r>
      <w:r w:rsidRPr="00443188">
        <w:rPr>
          <w:rFonts w:ascii="黑体" w:cs="黑体"/>
        </w:rPr>
        <w:fldChar w:fldCharType="end"/>
      </w:r>
      <w:bookmarkEnd w:id="16"/>
      <w:r>
        <w:t xml:space="preserve"> </w:t>
      </w:r>
      <w:r w:rsidRPr="00443188">
        <w:rPr>
          <w:rFonts w:ascii="黑体" w:cs="黑体"/>
        </w:rPr>
        <w:t>-</w:t>
      </w:r>
      <w:r>
        <w:t xml:space="preserve"> </w:t>
      </w:r>
      <w:bookmarkStart w:id="17" w:name="SM"/>
      <w:r w:rsidRPr="00443188">
        <w:rPr>
          <w:rFonts w:ascii="黑体" w:cs="黑体"/>
        </w:rPr>
        <w:fldChar w:fldCharType="begin">
          <w:ffData>
            <w:name w:val="SM"/>
            <w:enabled/>
            <w:calcOnExit w:val="0"/>
            <w:entryMacro w:val="ShowHelp9"/>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7"/>
      <w:r>
        <w:t xml:space="preserve"> </w:t>
      </w:r>
      <w:r w:rsidRPr="00443188">
        <w:rPr>
          <w:rFonts w:ascii="黑体" w:cs="黑体"/>
        </w:rPr>
        <w:t>-</w:t>
      </w:r>
      <w:r>
        <w:t xml:space="preserve"> </w:t>
      </w:r>
      <w:bookmarkStart w:id="18" w:name="SD"/>
      <w:r w:rsidRPr="00443188">
        <w:rPr>
          <w:rFonts w:ascii="黑体" w:cs="黑体"/>
        </w:rPr>
        <w:fldChar w:fldCharType="begin">
          <w:ffData>
            <w:name w:val="SD"/>
            <w:enabled/>
            <w:calcOnExit w:val="0"/>
            <w:entryMacro w:val="ShowHelp9"/>
            <w:textInput>
              <w:default w:val="××"/>
              <w:maxLength w:val="2"/>
            </w:textInput>
          </w:ffData>
        </w:fldChar>
      </w:r>
      <w:r w:rsidRPr="00443188">
        <w:rPr>
          <w:rFonts w:ascii="黑体" w:cs="黑体"/>
        </w:rPr>
        <w:instrText xml:space="preserve"> FORMTEXT </w:instrText>
      </w:r>
      <w:r w:rsidRPr="00443188">
        <w:rPr>
          <w:rFonts w:ascii="黑体" w:cs="黑体"/>
        </w:rPr>
      </w:r>
      <w:r w:rsidRPr="00443188">
        <w:rPr>
          <w:rFonts w:ascii="黑体" w:cs="黑体"/>
        </w:rPr>
        <w:fldChar w:fldCharType="separate"/>
      </w:r>
      <w:r w:rsidRPr="00443188">
        <w:rPr>
          <w:rFonts w:ascii="黑体"/>
          <w:noProof/>
        </w:rPr>
        <w:t>××</w:t>
      </w:r>
      <w:r w:rsidRPr="00443188">
        <w:rPr>
          <w:rFonts w:ascii="黑体" w:cs="黑体"/>
        </w:rPr>
        <w:fldChar w:fldCharType="end"/>
      </w:r>
      <w:bookmarkEnd w:id="18"/>
      <w:r>
        <w:rPr>
          <w:rFonts w:cs="黑体" w:hint="eastAsia"/>
        </w:rPr>
        <w:t>实施</w:t>
      </w:r>
    </w:p>
    <w:p w:rsidR="004D1E0A" w:rsidRDefault="004D1E0A" w:rsidP="00443188">
      <w:pPr>
        <w:pStyle w:val="affff5"/>
        <w:framePr w:wrap="auto"/>
        <w:rPr>
          <w:rFonts w:cs="Times New Roman"/>
        </w:rPr>
      </w:pPr>
      <w:bookmarkStart w:id="19" w:name="fm"/>
      <w:r>
        <w:rPr>
          <w:noProof/>
          <w:w w:val="100"/>
        </w:rPr>
        <w:pict>
          <v:rect id="LB" o:spid="_x0000_s1029" style="position:absolute;left:0;text-align:left;margin-left:142.55pt;margin-top:-310.45pt;width:100pt;height:24pt;z-index:-251658240" stroked="f"/>
        </w:pict>
      </w:r>
      <w:r>
        <w:rPr>
          <w:noProof/>
          <w:w w:val="100"/>
        </w:rPr>
        <w:pict>
          <v:rect id="DT" o:spid="_x0000_s1030" style="position:absolute;left:0;text-align:left;margin-left:347.55pt;margin-top:-585.45pt;width:90pt;height:18pt;z-index:-251659264" stroked="f"/>
        </w:pict>
      </w:r>
      <w:r>
        <w:rPr>
          <w:noProof/>
          <w:w w:val="100"/>
        </w:rPr>
        <w:pict>
          <v:line id="_x0000_s1031" style="position:absolute;left:0;text-align:left;z-index:251656192" from="-36.6pt,-552.85pt" to="445.3pt,-552.85pt"/>
        </w:pict>
      </w:r>
      <w:r>
        <w:fldChar w:fldCharType="begin">
          <w:ffData>
            <w:name w:val="fm"/>
            <w:enabled/>
            <w:calcOnExit w:val="0"/>
            <w:textInput/>
          </w:ffData>
        </w:fldChar>
      </w:r>
      <w:r>
        <w:instrText xml:space="preserve"> FORMTEXT </w:instrText>
      </w:r>
      <w:r>
        <w:fldChar w:fldCharType="separate"/>
      </w:r>
      <w:r>
        <w:rPr>
          <w:rFonts w:hint="eastAsia"/>
          <w:noProof/>
        </w:rPr>
        <w:t>黑龙江省质量技术监督局</w:t>
      </w:r>
      <w:r>
        <w:fldChar w:fldCharType="end"/>
      </w:r>
      <w:bookmarkEnd w:id="19"/>
      <w:r>
        <w:rPr>
          <w:rFonts w:cs="Times New Roman"/>
        </w:rPr>
        <w:t> </w:t>
      </w:r>
      <w:r>
        <w:rPr>
          <w:rFonts w:cs="Times New Roman"/>
        </w:rPr>
        <w:t> </w:t>
      </w:r>
      <w:r>
        <w:rPr>
          <w:rFonts w:cs="Times New Roman"/>
        </w:rPr>
        <w:t> </w:t>
      </w:r>
      <w:r w:rsidRPr="00443188">
        <w:rPr>
          <w:rStyle w:val="affe"/>
          <w:rFonts w:hint="eastAsia"/>
        </w:rPr>
        <w:t>发布</w:t>
      </w:r>
    </w:p>
    <w:p w:rsidR="004D1E0A" w:rsidRPr="00443188" w:rsidRDefault="004D1E0A" w:rsidP="00443188">
      <w:pPr>
        <w:pStyle w:val="aff"/>
        <w:ind w:firstLine="31680"/>
        <w:rPr>
          <w:rFonts w:cs="Times New Roman"/>
        </w:rPr>
        <w:sectPr w:rsidR="004D1E0A" w:rsidRPr="00443188" w:rsidSect="00443188">
          <w:headerReference w:type="default" r:id="rId7"/>
          <w:footerReference w:type="default" r:id="rId8"/>
          <w:pgSz w:w="11906" w:h="16838" w:code="9"/>
          <w:pgMar w:top="567" w:right="850" w:bottom="1134" w:left="1418" w:header="0" w:footer="0" w:gutter="0"/>
          <w:pgNumType w:start="1"/>
          <w:cols w:space="425"/>
          <w:docGrid w:type="lines" w:linePitch="312"/>
        </w:sectPr>
      </w:pPr>
    </w:p>
    <w:p w:rsidR="004D1E0A" w:rsidRPr="00373DBD" w:rsidRDefault="004D1E0A" w:rsidP="00373DBD">
      <w:pPr>
        <w:pStyle w:val="afc"/>
        <w:rPr>
          <w:rFonts w:cs="Times New Roman"/>
        </w:rPr>
      </w:pPr>
      <w:bookmarkStart w:id="20" w:name="_Toc526370906"/>
      <w:r w:rsidRPr="00373DBD">
        <w:rPr>
          <w:rFonts w:hint="eastAsia"/>
        </w:rPr>
        <w:t>目</w:t>
      </w:r>
      <w:bookmarkStart w:id="21" w:name="BKML"/>
      <w:r w:rsidRPr="00373DBD">
        <w:rPr>
          <w:rFonts w:cs="Times New Roman"/>
        </w:rPr>
        <w:t> </w:t>
      </w:r>
      <w:r w:rsidRPr="00373DBD">
        <w:rPr>
          <w:rFonts w:cs="Times New Roman"/>
        </w:rPr>
        <w:t> </w:t>
      </w:r>
      <w:r w:rsidRPr="00373DBD">
        <w:rPr>
          <w:rFonts w:hint="eastAsia"/>
        </w:rPr>
        <w:t>次</w:t>
      </w:r>
      <w:bookmarkEnd w:id="21"/>
    </w:p>
    <w:p w:rsidR="004D1E0A" w:rsidRPr="00373DBD" w:rsidRDefault="004D1E0A" w:rsidP="00373DBD">
      <w:pPr>
        <w:pStyle w:val="TOC1"/>
        <w:spacing w:before="78" w:after="78"/>
        <w:rPr>
          <w:rFonts w:ascii="Times New Roman" w:cs="Times New Roman"/>
          <w:noProof/>
        </w:rPr>
      </w:pPr>
      <w:r w:rsidRPr="00373DBD">
        <w:fldChar w:fldCharType="begin" w:fldLock="1"/>
      </w:r>
      <w:r w:rsidRPr="00373DBD">
        <w:instrText xml:space="preserve"> TOC \h \z \t"</w:instrText>
      </w:r>
      <w:r w:rsidRPr="00373DBD">
        <w:rPr>
          <w:rFonts w:hint="eastAsia"/>
        </w:rPr>
        <w:instrText>前言、引言标题</w:instrText>
      </w:r>
      <w:r w:rsidRPr="00373DBD">
        <w:instrText>,1,</w:instrText>
      </w:r>
      <w:r w:rsidRPr="00373DBD">
        <w:rPr>
          <w:rFonts w:hint="eastAsia"/>
        </w:rPr>
        <w:instrText>参考文献、索引标题</w:instrText>
      </w:r>
      <w:r w:rsidRPr="00373DBD">
        <w:instrText>,1,</w:instrText>
      </w:r>
      <w:r w:rsidRPr="00373DBD">
        <w:rPr>
          <w:rFonts w:hint="eastAsia"/>
        </w:rPr>
        <w:instrText>章标题</w:instrText>
      </w:r>
      <w:r w:rsidRPr="00373DBD">
        <w:instrText>,1,</w:instrText>
      </w:r>
      <w:r w:rsidRPr="00373DBD">
        <w:rPr>
          <w:rFonts w:hint="eastAsia"/>
        </w:rPr>
        <w:instrText>参考文献</w:instrText>
      </w:r>
      <w:r w:rsidRPr="00373DBD">
        <w:instrText>,1,</w:instrText>
      </w:r>
      <w:r w:rsidRPr="00373DBD">
        <w:rPr>
          <w:rFonts w:hint="eastAsia"/>
        </w:rPr>
        <w:instrText>附录标识</w:instrText>
      </w:r>
      <w:r w:rsidRPr="00373DBD">
        <w:instrText xml:space="preserve">,1" \* MERGEFORMAT </w:instrText>
      </w:r>
      <w:r w:rsidRPr="00373DBD">
        <w:fldChar w:fldCharType="separate"/>
      </w:r>
      <w:hyperlink w:anchor="_Toc527221739" w:history="1">
        <w:r w:rsidRPr="00373DBD">
          <w:rPr>
            <w:rStyle w:val="Hyperlink"/>
            <w:rFonts w:hint="eastAsia"/>
          </w:rPr>
          <w:t>前言</w:t>
        </w:r>
        <w:r w:rsidRPr="00373DBD">
          <w:rPr>
            <w:rFonts w:cs="Times New Roman"/>
            <w:noProof/>
            <w:webHidden/>
          </w:rPr>
          <w:tab/>
        </w:r>
        <w:r w:rsidRPr="00373DBD">
          <w:rPr>
            <w:noProof/>
            <w:webHidden/>
          </w:rPr>
          <w:fldChar w:fldCharType="begin" w:fldLock="1"/>
        </w:r>
        <w:r w:rsidRPr="00373DBD">
          <w:rPr>
            <w:noProof/>
            <w:webHidden/>
          </w:rPr>
          <w:instrText xml:space="preserve"> PAGEREF _Toc527221739 \h </w:instrText>
        </w:r>
        <w:r w:rsidRPr="00373DBD">
          <w:rPr>
            <w:rFonts w:cs="Times New Roman"/>
            <w:noProof/>
          </w:rPr>
        </w:r>
        <w:r w:rsidRPr="00373DBD">
          <w:rPr>
            <w:noProof/>
            <w:webHidden/>
          </w:rPr>
          <w:fldChar w:fldCharType="separate"/>
        </w:r>
        <w:r>
          <w:rPr>
            <w:noProof/>
            <w:webHidden/>
          </w:rPr>
          <w:t>II</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0" w:history="1">
        <w:r w:rsidRPr="00373DBD">
          <w:rPr>
            <w:rStyle w:val="Hyperlink"/>
          </w:rPr>
          <w:t>1</w:t>
        </w:r>
        <w:r>
          <w:rPr>
            <w:rStyle w:val="Hyperlink"/>
            <w:rFonts w:hint="eastAsia"/>
          </w:rPr>
          <w:t xml:space="preserve">　</w:t>
        </w:r>
        <w:r w:rsidRPr="00373DBD">
          <w:rPr>
            <w:rStyle w:val="Hyperlink"/>
            <w:rFonts w:hint="eastAsia"/>
          </w:rPr>
          <w:t>范围</w:t>
        </w:r>
        <w:r w:rsidRPr="00373DBD">
          <w:rPr>
            <w:rFonts w:cs="Times New Roman"/>
            <w:noProof/>
            <w:webHidden/>
          </w:rPr>
          <w:tab/>
        </w:r>
        <w:r w:rsidRPr="00373DBD">
          <w:rPr>
            <w:noProof/>
            <w:webHidden/>
          </w:rPr>
          <w:fldChar w:fldCharType="begin" w:fldLock="1"/>
        </w:r>
        <w:r w:rsidRPr="00373DBD">
          <w:rPr>
            <w:noProof/>
            <w:webHidden/>
          </w:rPr>
          <w:instrText xml:space="preserve"> PAGEREF _Toc527221740 \h </w:instrText>
        </w:r>
        <w:r w:rsidRPr="00373DBD">
          <w:rPr>
            <w:rFonts w:cs="Times New Roman"/>
            <w:noProof/>
          </w:rPr>
        </w:r>
        <w:r w:rsidRPr="00373DBD">
          <w:rPr>
            <w:noProof/>
            <w:webHidden/>
          </w:rPr>
          <w:fldChar w:fldCharType="separate"/>
        </w:r>
        <w:r>
          <w:rPr>
            <w:noProof/>
            <w:webHidden/>
          </w:rPr>
          <w:t>1</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1" w:history="1">
        <w:r w:rsidRPr="00373DBD">
          <w:rPr>
            <w:rStyle w:val="Hyperlink"/>
          </w:rPr>
          <w:t>2</w:t>
        </w:r>
        <w:r>
          <w:rPr>
            <w:rStyle w:val="Hyperlink"/>
            <w:rFonts w:hint="eastAsia"/>
          </w:rPr>
          <w:t xml:space="preserve">　</w:t>
        </w:r>
        <w:r w:rsidRPr="00373DBD">
          <w:rPr>
            <w:rStyle w:val="Hyperlink"/>
            <w:rFonts w:hint="eastAsia"/>
          </w:rPr>
          <w:t>规范性引用文件</w:t>
        </w:r>
        <w:r w:rsidRPr="00373DBD">
          <w:rPr>
            <w:rFonts w:cs="Times New Roman"/>
            <w:noProof/>
            <w:webHidden/>
          </w:rPr>
          <w:tab/>
        </w:r>
        <w:r w:rsidRPr="00373DBD">
          <w:rPr>
            <w:noProof/>
            <w:webHidden/>
          </w:rPr>
          <w:fldChar w:fldCharType="begin" w:fldLock="1"/>
        </w:r>
        <w:r w:rsidRPr="00373DBD">
          <w:rPr>
            <w:noProof/>
            <w:webHidden/>
          </w:rPr>
          <w:instrText xml:space="preserve"> PAGEREF _Toc527221741 \h </w:instrText>
        </w:r>
        <w:r w:rsidRPr="00373DBD">
          <w:rPr>
            <w:rFonts w:cs="Times New Roman"/>
            <w:noProof/>
          </w:rPr>
        </w:r>
        <w:r w:rsidRPr="00373DBD">
          <w:rPr>
            <w:noProof/>
            <w:webHidden/>
          </w:rPr>
          <w:fldChar w:fldCharType="separate"/>
        </w:r>
        <w:r>
          <w:rPr>
            <w:noProof/>
            <w:webHidden/>
          </w:rPr>
          <w:t>1</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2" w:history="1">
        <w:r w:rsidRPr="00373DBD">
          <w:rPr>
            <w:rStyle w:val="Hyperlink"/>
          </w:rPr>
          <w:t>3</w:t>
        </w:r>
        <w:r>
          <w:rPr>
            <w:rStyle w:val="Hyperlink"/>
            <w:rFonts w:hint="eastAsia"/>
          </w:rPr>
          <w:t xml:space="preserve">　</w:t>
        </w:r>
        <w:r w:rsidRPr="00373DBD">
          <w:rPr>
            <w:rStyle w:val="Hyperlink"/>
            <w:rFonts w:hint="eastAsia"/>
          </w:rPr>
          <w:t>术语和定义</w:t>
        </w:r>
        <w:r w:rsidRPr="00373DBD">
          <w:rPr>
            <w:rFonts w:cs="Times New Roman"/>
            <w:noProof/>
            <w:webHidden/>
          </w:rPr>
          <w:tab/>
        </w:r>
        <w:r w:rsidRPr="00373DBD">
          <w:rPr>
            <w:noProof/>
            <w:webHidden/>
          </w:rPr>
          <w:fldChar w:fldCharType="begin" w:fldLock="1"/>
        </w:r>
        <w:r w:rsidRPr="00373DBD">
          <w:rPr>
            <w:noProof/>
            <w:webHidden/>
          </w:rPr>
          <w:instrText xml:space="preserve"> PAGEREF _Toc527221742 \h </w:instrText>
        </w:r>
        <w:r w:rsidRPr="00373DBD">
          <w:rPr>
            <w:rFonts w:cs="Times New Roman"/>
            <w:noProof/>
          </w:rPr>
        </w:r>
        <w:r w:rsidRPr="00373DBD">
          <w:rPr>
            <w:noProof/>
            <w:webHidden/>
          </w:rPr>
          <w:fldChar w:fldCharType="separate"/>
        </w:r>
        <w:r>
          <w:rPr>
            <w:noProof/>
            <w:webHidden/>
          </w:rPr>
          <w:t>1</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3" w:history="1">
        <w:r w:rsidRPr="00373DBD">
          <w:rPr>
            <w:rStyle w:val="Hyperlink"/>
          </w:rPr>
          <w:t>4</w:t>
        </w:r>
        <w:r>
          <w:rPr>
            <w:rStyle w:val="Hyperlink"/>
            <w:rFonts w:hAnsi="黑体" w:hint="eastAsia"/>
          </w:rPr>
          <w:t xml:space="preserve">　</w:t>
        </w:r>
        <w:r w:rsidRPr="00373DBD">
          <w:rPr>
            <w:rStyle w:val="Hyperlink"/>
            <w:rFonts w:hAnsi="黑体" w:hint="eastAsia"/>
          </w:rPr>
          <w:t>气瓶</w:t>
        </w:r>
        <w:r w:rsidRPr="00373DBD">
          <w:rPr>
            <w:rFonts w:cs="Times New Roman"/>
            <w:noProof/>
            <w:webHidden/>
          </w:rPr>
          <w:tab/>
        </w:r>
        <w:r w:rsidRPr="00373DBD">
          <w:rPr>
            <w:noProof/>
            <w:webHidden/>
          </w:rPr>
          <w:fldChar w:fldCharType="begin" w:fldLock="1"/>
        </w:r>
        <w:r w:rsidRPr="00373DBD">
          <w:rPr>
            <w:noProof/>
            <w:webHidden/>
          </w:rPr>
          <w:instrText xml:space="preserve"> PAGEREF _Toc527221743 \h </w:instrText>
        </w:r>
        <w:r w:rsidRPr="00373DBD">
          <w:rPr>
            <w:rFonts w:cs="Times New Roman"/>
            <w:noProof/>
          </w:rPr>
        </w:r>
        <w:r w:rsidRPr="00373DBD">
          <w:rPr>
            <w:noProof/>
            <w:webHidden/>
          </w:rPr>
          <w:fldChar w:fldCharType="separate"/>
        </w:r>
        <w:r>
          <w:rPr>
            <w:noProof/>
            <w:webHidden/>
          </w:rPr>
          <w:t>2</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4" w:history="1">
        <w:r w:rsidRPr="00373DBD">
          <w:rPr>
            <w:rStyle w:val="Hyperlink"/>
          </w:rPr>
          <w:t>5</w:t>
        </w:r>
        <w:r>
          <w:rPr>
            <w:rStyle w:val="Hyperlink"/>
            <w:rFonts w:hAnsi="黑体" w:hint="eastAsia"/>
          </w:rPr>
          <w:t xml:space="preserve">　</w:t>
        </w:r>
        <w:r w:rsidRPr="00373DBD">
          <w:rPr>
            <w:rStyle w:val="Hyperlink"/>
            <w:rFonts w:hAnsi="黑体" w:hint="eastAsia"/>
          </w:rPr>
          <w:t>软管</w:t>
        </w:r>
        <w:r w:rsidRPr="00373DBD">
          <w:rPr>
            <w:rFonts w:cs="Times New Roman"/>
            <w:noProof/>
            <w:webHidden/>
          </w:rPr>
          <w:tab/>
        </w:r>
        <w:r w:rsidRPr="00373DBD">
          <w:rPr>
            <w:noProof/>
            <w:webHidden/>
          </w:rPr>
          <w:fldChar w:fldCharType="begin" w:fldLock="1"/>
        </w:r>
        <w:r w:rsidRPr="00373DBD">
          <w:rPr>
            <w:noProof/>
            <w:webHidden/>
          </w:rPr>
          <w:instrText xml:space="preserve"> PAGEREF _Toc527221744 \h </w:instrText>
        </w:r>
        <w:r w:rsidRPr="00373DBD">
          <w:rPr>
            <w:rFonts w:cs="Times New Roman"/>
            <w:noProof/>
          </w:rPr>
        </w:r>
        <w:r w:rsidRPr="00373DBD">
          <w:rPr>
            <w:noProof/>
            <w:webHidden/>
          </w:rPr>
          <w:fldChar w:fldCharType="separate"/>
        </w:r>
        <w:r>
          <w:rPr>
            <w:noProof/>
            <w:webHidden/>
          </w:rPr>
          <w:t>2</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5" w:history="1">
        <w:r w:rsidRPr="00373DBD">
          <w:rPr>
            <w:rStyle w:val="Hyperlink"/>
          </w:rPr>
          <w:t>6</w:t>
        </w:r>
        <w:r>
          <w:rPr>
            <w:rStyle w:val="Hyperlink"/>
            <w:rFonts w:hAnsi="黑体" w:hint="eastAsia"/>
          </w:rPr>
          <w:t xml:space="preserve">　</w:t>
        </w:r>
        <w:r w:rsidRPr="00373DBD">
          <w:rPr>
            <w:rStyle w:val="Hyperlink"/>
            <w:rFonts w:hAnsi="黑体" w:hint="eastAsia"/>
          </w:rPr>
          <w:t>气体阀</w:t>
        </w:r>
        <w:r w:rsidRPr="00373DBD">
          <w:rPr>
            <w:rFonts w:cs="Times New Roman"/>
            <w:noProof/>
            <w:webHidden/>
          </w:rPr>
          <w:tab/>
        </w:r>
        <w:r w:rsidRPr="00373DBD">
          <w:rPr>
            <w:noProof/>
            <w:webHidden/>
          </w:rPr>
          <w:fldChar w:fldCharType="begin" w:fldLock="1"/>
        </w:r>
        <w:r w:rsidRPr="00373DBD">
          <w:rPr>
            <w:noProof/>
            <w:webHidden/>
          </w:rPr>
          <w:instrText xml:space="preserve"> PAGEREF _Toc527221745 \h </w:instrText>
        </w:r>
        <w:r w:rsidRPr="00373DBD">
          <w:rPr>
            <w:rFonts w:cs="Times New Roman"/>
            <w:noProof/>
          </w:rPr>
        </w:r>
        <w:r w:rsidRPr="00373DBD">
          <w:rPr>
            <w:noProof/>
            <w:webHidden/>
          </w:rPr>
          <w:fldChar w:fldCharType="separate"/>
        </w:r>
        <w:r>
          <w:rPr>
            <w:noProof/>
            <w:webHidden/>
          </w:rPr>
          <w:t>2</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6" w:history="1">
        <w:r w:rsidRPr="00373DBD">
          <w:rPr>
            <w:rStyle w:val="Hyperlink"/>
          </w:rPr>
          <w:t>7</w:t>
        </w:r>
        <w:r>
          <w:rPr>
            <w:rStyle w:val="Hyperlink"/>
            <w:rFonts w:hAnsi="黑体" w:hint="eastAsia"/>
          </w:rPr>
          <w:t xml:space="preserve">　</w:t>
        </w:r>
        <w:r w:rsidRPr="00373DBD">
          <w:rPr>
            <w:rStyle w:val="Hyperlink"/>
            <w:rFonts w:hAnsi="黑体" w:hint="eastAsia"/>
          </w:rPr>
          <w:t>汇流排</w:t>
        </w:r>
        <w:r w:rsidRPr="00373DBD">
          <w:rPr>
            <w:rFonts w:cs="Times New Roman"/>
            <w:noProof/>
            <w:webHidden/>
          </w:rPr>
          <w:tab/>
        </w:r>
        <w:r w:rsidRPr="00373DBD">
          <w:rPr>
            <w:noProof/>
            <w:webHidden/>
          </w:rPr>
          <w:fldChar w:fldCharType="begin" w:fldLock="1"/>
        </w:r>
        <w:r w:rsidRPr="00373DBD">
          <w:rPr>
            <w:noProof/>
            <w:webHidden/>
          </w:rPr>
          <w:instrText xml:space="preserve"> PAGEREF _Toc527221746 \h </w:instrText>
        </w:r>
        <w:r w:rsidRPr="00373DBD">
          <w:rPr>
            <w:rFonts w:cs="Times New Roman"/>
            <w:noProof/>
          </w:rPr>
        </w:r>
        <w:r w:rsidRPr="00373DBD">
          <w:rPr>
            <w:noProof/>
            <w:webHidden/>
          </w:rPr>
          <w:fldChar w:fldCharType="separate"/>
        </w:r>
        <w:r>
          <w:rPr>
            <w:noProof/>
            <w:webHidden/>
          </w:rPr>
          <w:t>2</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7" w:history="1">
        <w:r w:rsidRPr="00373DBD">
          <w:rPr>
            <w:rStyle w:val="Hyperlink"/>
          </w:rPr>
          <w:t>8</w:t>
        </w:r>
        <w:r>
          <w:rPr>
            <w:rStyle w:val="Hyperlink"/>
            <w:rFonts w:hAnsi="黑体" w:hint="eastAsia"/>
          </w:rPr>
          <w:t xml:space="preserve">　</w:t>
        </w:r>
        <w:r w:rsidRPr="00373DBD">
          <w:rPr>
            <w:rStyle w:val="Hyperlink"/>
            <w:rFonts w:hAnsi="黑体" w:hint="eastAsia"/>
          </w:rPr>
          <w:t>管路</w:t>
        </w:r>
        <w:r w:rsidRPr="00373DBD">
          <w:rPr>
            <w:rFonts w:cs="Times New Roman"/>
            <w:noProof/>
            <w:webHidden/>
          </w:rPr>
          <w:tab/>
        </w:r>
        <w:r w:rsidRPr="00373DBD">
          <w:rPr>
            <w:noProof/>
            <w:webHidden/>
          </w:rPr>
          <w:fldChar w:fldCharType="begin" w:fldLock="1"/>
        </w:r>
        <w:r w:rsidRPr="00373DBD">
          <w:rPr>
            <w:noProof/>
            <w:webHidden/>
          </w:rPr>
          <w:instrText xml:space="preserve"> PAGEREF _Toc527221747 \h </w:instrText>
        </w:r>
        <w:r w:rsidRPr="00373DBD">
          <w:rPr>
            <w:rFonts w:cs="Times New Roman"/>
            <w:noProof/>
          </w:rPr>
        </w:r>
        <w:r w:rsidRPr="00373DBD">
          <w:rPr>
            <w:noProof/>
            <w:webHidden/>
          </w:rPr>
          <w:fldChar w:fldCharType="separate"/>
        </w:r>
        <w:r>
          <w:rPr>
            <w:noProof/>
            <w:webHidden/>
          </w:rPr>
          <w:t>3</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8" w:history="1">
        <w:r w:rsidRPr="00373DBD">
          <w:rPr>
            <w:rStyle w:val="Hyperlink"/>
          </w:rPr>
          <w:t>9</w:t>
        </w:r>
        <w:r>
          <w:rPr>
            <w:rStyle w:val="Hyperlink"/>
            <w:rFonts w:hAnsi="黑体" w:hint="eastAsia"/>
          </w:rPr>
          <w:t xml:space="preserve">　</w:t>
        </w:r>
        <w:r w:rsidRPr="00373DBD">
          <w:rPr>
            <w:rStyle w:val="Hyperlink"/>
            <w:rFonts w:hAnsi="黑体" w:hint="eastAsia"/>
          </w:rPr>
          <w:t>阻火器</w:t>
        </w:r>
        <w:r w:rsidRPr="00373DBD">
          <w:rPr>
            <w:rFonts w:cs="Times New Roman"/>
            <w:noProof/>
            <w:webHidden/>
          </w:rPr>
          <w:tab/>
        </w:r>
        <w:r w:rsidRPr="00373DBD">
          <w:rPr>
            <w:noProof/>
            <w:webHidden/>
          </w:rPr>
          <w:fldChar w:fldCharType="begin" w:fldLock="1"/>
        </w:r>
        <w:r w:rsidRPr="00373DBD">
          <w:rPr>
            <w:noProof/>
            <w:webHidden/>
          </w:rPr>
          <w:instrText xml:space="preserve"> PAGEREF _Toc527221748 \h </w:instrText>
        </w:r>
        <w:r w:rsidRPr="00373DBD">
          <w:rPr>
            <w:rFonts w:cs="Times New Roman"/>
            <w:noProof/>
          </w:rPr>
        </w:r>
        <w:r w:rsidRPr="00373DBD">
          <w:rPr>
            <w:noProof/>
            <w:webHidden/>
          </w:rPr>
          <w:fldChar w:fldCharType="separate"/>
        </w:r>
        <w:r>
          <w:rPr>
            <w:noProof/>
            <w:webHidden/>
          </w:rPr>
          <w:t>3</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49" w:history="1">
        <w:r w:rsidRPr="00373DBD">
          <w:rPr>
            <w:rStyle w:val="Hyperlink"/>
          </w:rPr>
          <w:t>10</w:t>
        </w:r>
        <w:r>
          <w:rPr>
            <w:rStyle w:val="Hyperlink"/>
            <w:rFonts w:hAnsi="黑体" w:hint="eastAsia"/>
          </w:rPr>
          <w:t xml:space="preserve">　</w:t>
        </w:r>
        <w:r w:rsidRPr="00373DBD">
          <w:rPr>
            <w:rStyle w:val="Hyperlink"/>
            <w:rFonts w:hAnsi="黑体" w:hint="eastAsia"/>
          </w:rPr>
          <w:t>逆止阀</w:t>
        </w:r>
        <w:r w:rsidRPr="00373DBD">
          <w:rPr>
            <w:rFonts w:cs="Times New Roman"/>
            <w:noProof/>
            <w:webHidden/>
          </w:rPr>
          <w:tab/>
        </w:r>
        <w:r w:rsidRPr="00373DBD">
          <w:rPr>
            <w:noProof/>
            <w:webHidden/>
          </w:rPr>
          <w:fldChar w:fldCharType="begin" w:fldLock="1"/>
        </w:r>
        <w:r w:rsidRPr="00373DBD">
          <w:rPr>
            <w:noProof/>
            <w:webHidden/>
          </w:rPr>
          <w:instrText xml:space="preserve"> PAGEREF _Toc527221749 \h </w:instrText>
        </w:r>
        <w:r w:rsidRPr="00373DBD">
          <w:rPr>
            <w:rFonts w:cs="Times New Roman"/>
            <w:noProof/>
          </w:rPr>
        </w:r>
        <w:r w:rsidRPr="00373DBD">
          <w:rPr>
            <w:noProof/>
            <w:webHidden/>
          </w:rPr>
          <w:fldChar w:fldCharType="separate"/>
        </w:r>
        <w:r>
          <w:rPr>
            <w:noProof/>
            <w:webHidden/>
          </w:rPr>
          <w:t>3</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0" w:history="1">
        <w:r w:rsidRPr="00373DBD">
          <w:rPr>
            <w:rStyle w:val="Hyperlink"/>
          </w:rPr>
          <w:t>11</w:t>
        </w:r>
        <w:r>
          <w:rPr>
            <w:rStyle w:val="Hyperlink"/>
            <w:rFonts w:hAnsi="黑体" w:hint="eastAsia"/>
          </w:rPr>
          <w:t xml:space="preserve">　</w:t>
        </w:r>
        <w:r w:rsidRPr="00373DBD">
          <w:rPr>
            <w:rStyle w:val="Hyperlink"/>
            <w:rFonts w:hAnsi="黑体" w:hint="eastAsia"/>
          </w:rPr>
          <w:t>减压阀</w:t>
        </w:r>
        <w:r w:rsidRPr="00373DBD">
          <w:rPr>
            <w:rFonts w:cs="Times New Roman"/>
            <w:noProof/>
            <w:webHidden/>
          </w:rPr>
          <w:tab/>
        </w:r>
        <w:r w:rsidRPr="00373DBD">
          <w:rPr>
            <w:noProof/>
            <w:webHidden/>
          </w:rPr>
          <w:fldChar w:fldCharType="begin" w:fldLock="1"/>
        </w:r>
        <w:r w:rsidRPr="00373DBD">
          <w:rPr>
            <w:noProof/>
            <w:webHidden/>
          </w:rPr>
          <w:instrText xml:space="preserve"> PAGEREF _Toc527221750 \h </w:instrText>
        </w:r>
        <w:r w:rsidRPr="00373DBD">
          <w:rPr>
            <w:rFonts w:cs="Times New Roman"/>
            <w:noProof/>
          </w:rPr>
        </w:r>
        <w:r w:rsidRPr="00373DBD">
          <w:rPr>
            <w:noProof/>
            <w:webHidden/>
          </w:rPr>
          <w:fldChar w:fldCharType="separate"/>
        </w:r>
        <w:r>
          <w:rPr>
            <w:noProof/>
            <w:webHidden/>
          </w:rPr>
          <w:t>3</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1" w:history="1">
        <w:r w:rsidRPr="00373DBD">
          <w:rPr>
            <w:rStyle w:val="Hyperlink"/>
          </w:rPr>
          <w:t>12</w:t>
        </w:r>
        <w:r>
          <w:rPr>
            <w:rStyle w:val="Hyperlink"/>
            <w:rFonts w:hAnsi="黑体" w:hint="eastAsia"/>
          </w:rPr>
          <w:t xml:space="preserve">　</w:t>
        </w:r>
        <w:r w:rsidRPr="00373DBD">
          <w:rPr>
            <w:rStyle w:val="Hyperlink"/>
            <w:rFonts w:hAnsi="黑体" w:hint="eastAsia"/>
          </w:rPr>
          <w:t>安全阀</w:t>
        </w:r>
        <w:r w:rsidRPr="00373DBD">
          <w:rPr>
            <w:rFonts w:cs="Times New Roman"/>
            <w:noProof/>
            <w:webHidden/>
          </w:rPr>
          <w:tab/>
        </w:r>
        <w:r w:rsidRPr="00373DBD">
          <w:rPr>
            <w:noProof/>
            <w:webHidden/>
          </w:rPr>
          <w:fldChar w:fldCharType="begin" w:fldLock="1"/>
        </w:r>
        <w:r w:rsidRPr="00373DBD">
          <w:rPr>
            <w:noProof/>
            <w:webHidden/>
          </w:rPr>
          <w:instrText xml:space="preserve"> PAGEREF _Toc527221751 \h </w:instrText>
        </w:r>
        <w:r w:rsidRPr="00373DBD">
          <w:rPr>
            <w:rFonts w:cs="Times New Roman"/>
            <w:noProof/>
          </w:rPr>
        </w:r>
        <w:r w:rsidRPr="00373DBD">
          <w:rPr>
            <w:noProof/>
            <w:webHidden/>
          </w:rPr>
          <w:fldChar w:fldCharType="separate"/>
        </w:r>
        <w:r>
          <w:rPr>
            <w:noProof/>
            <w:webHidden/>
          </w:rPr>
          <w:t>3</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2" w:history="1">
        <w:r w:rsidRPr="00373DBD">
          <w:rPr>
            <w:rStyle w:val="Hyperlink"/>
          </w:rPr>
          <w:t>13</w:t>
        </w:r>
        <w:r>
          <w:rPr>
            <w:rStyle w:val="Hyperlink"/>
            <w:rFonts w:hAnsi="黑体" w:hint="eastAsia"/>
          </w:rPr>
          <w:t xml:space="preserve">　</w:t>
        </w:r>
        <w:r w:rsidRPr="00373DBD">
          <w:rPr>
            <w:rStyle w:val="Hyperlink"/>
            <w:rFonts w:hAnsi="黑体" w:hint="eastAsia"/>
          </w:rPr>
          <w:t>压力表</w:t>
        </w:r>
        <w:r w:rsidRPr="00373DBD">
          <w:rPr>
            <w:rFonts w:cs="Times New Roman"/>
            <w:noProof/>
            <w:webHidden/>
          </w:rPr>
          <w:tab/>
        </w:r>
        <w:r w:rsidRPr="00373DBD">
          <w:rPr>
            <w:noProof/>
            <w:webHidden/>
          </w:rPr>
          <w:fldChar w:fldCharType="begin" w:fldLock="1"/>
        </w:r>
        <w:r w:rsidRPr="00373DBD">
          <w:rPr>
            <w:noProof/>
            <w:webHidden/>
          </w:rPr>
          <w:instrText xml:space="preserve"> PAGEREF _Toc527221752 \h </w:instrText>
        </w:r>
        <w:r w:rsidRPr="00373DBD">
          <w:rPr>
            <w:rFonts w:cs="Times New Roman"/>
            <w:noProof/>
          </w:rPr>
        </w:r>
        <w:r w:rsidRPr="00373DBD">
          <w:rPr>
            <w:noProof/>
            <w:webHidden/>
          </w:rPr>
          <w:fldChar w:fldCharType="separate"/>
        </w:r>
        <w:r>
          <w:rPr>
            <w:noProof/>
            <w:webHidden/>
          </w:rPr>
          <w:t>3</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3" w:history="1">
        <w:r w:rsidRPr="00373DBD">
          <w:rPr>
            <w:rStyle w:val="Hyperlink"/>
          </w:rPr>
          <w:t>14</w:t>
        </w:r>
        <w:r>
          <w:rPr>
            <w:rStyle w:val="Hyperlink"/>
            <w:rFonts w:hAnsi="黑体" w:hint="eastAsia"/>
          </w:rPr>
          <w:t xml:space="preserve">　</w:t>
        </w:r>
        <w:r w:rsidRPr="00373DBD">
          <w:rPr>
            <w:rStyle w:val="Hyperlink"/>
            <w:rFonts w:hAnsi="黑体" w:hint="eastAsia"/>
          </w:rPr>
          <w:t>固定</w:t>
        </w:r>
        <w:r w:rsidRPr="00373DBD">
          <w:rPr>
            <w:rFonts w:cs="Times New Roman"/>
            <w:noProof/>
            <w:webHidden/>
          </w:rPr>
          <w:tab/>
        </w:r>
        <w:r w:rsidRPr="00373DBD">
          <w:rPr>
            <w:noProof/>
            <w:webHidden/>
          </w:rPr>
          <w:fldChar w:fldCharType="begin" w:fldLock="1"/>
        </w:r>
        <w:r w:rsidRPr="00373DBD">
          <w:rPr>
            <w:noProof/>
            <w:webHidden/>
          </w:rPr>
          <w:instrText xml:space="preserve"> PAGEREF _Toc527221753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4" w:history="1">
        <w:r w:rsidRPr="00373DBD">
          <w:rPr>
            <w:rStyle w:val="Hyperlink"/>
          </w:rPr>
          <w:t>15</w:t>
        </w:r>
        <w:r>
          <w:rPr>
            <w:rStyle w:val="Hyperlink"/>
            <w:rFonts w:hAnsi="黑体" w:hint="eastAsia"/>
          </w:rPr>
          <w:t xml:space="preserve">　</w:t>
        </w:r>
        <w:r w:rsidRPr="00373DBD">
          <w:rPr>
            <w:rStyle w:val="Hyperlink"/>
            <w:rFonts w:hAnsi="黑体" w:hint="eastAsia"/>
          </w:rPr>
          <w:t>防静电</w:t>
        </w:r>
        <w:r w:rsidRPr="00373DBD">
          <w:rPr>
            <w:rFonts w:cs="Times New Roman"/>
            <w:noProof/>
            <w:webHidden/>
          </w:rPr>
          <w:tab/>
        </w:r>
        <w:r w:rsidRPr="00373DBD">
          <w:rPr>
            <w:noProof/>
            <w:webHidden/>
          </w:rPr>
          <w:fldChar w:fldCharType="begin" w:fldLock="1"/>
        </w:r>
        <w:r w:rsidRPr="00373DBD">
          <w:rPr>
            <w:noProof/>
            <w:webHidden/>
          </w:rPr>
          <w:instrText xml:space="preserve"> PAGEREF _Toc527221754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5" w:history="1">
        <w:r w:rsidRPr="00373DBD">
          <w:rPr>
            <w:rStyle w:val="Hyperlink"/>
          </w:rPr>
          <w:t>16</w:t>
        </w:r>
        <w:r>
          <w:rPr>
            <w:rStyle w:val="Hyperlink"/>
            <w:rFonts w:hAnsi="黑体" w:hint="eastAsia"/>
          </w:rPr>
          <w:t xml:space="preserve">　</w:t>
        </w:r>
        <w:r w:rsidRPr="00373DBD">
          <w:rPr>
            <w:rStyle w:val="Hyperlink"/>
            <w:rFonts w:hAnsi="黑体" w:hint="eastAsia"/>
          </w:rPr>
          <w:t>防碰撞</w:t>
        </w:r>
        <w:r w:rsidRPr="00373DBD">
          <w:rPr>
            <w:rFonts w:cs="Times New Roman"/>
            <w:noProof/>
            <w:webHidden/>
          </w:rPr>
          <w:tab/>
        </w:r>
        <w:r w:rsidRPr="00373DBD">
          <w:rPr>
            <w:noProof/>
            <w:webHidden/>
          </w:rPr>
          <w:fldChar w:fldCharType="begin" w:fldLock="1"/>
        </w:r>
        <w:r w:rsidRPr="00373DBD">
          <w:rPr>
            <w:noProof/>
            <w:webHidden/>
          </w:rPr>
          <w:instrText xml:space="preserve"> PAGEREF _Toc527221755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6" w:history="1">
        <w:r w:rsidRPr="00373DBD">
          <w:rPr>
            <w:rStyle w:val="Hyperlink"/>
          </w:rPr>
          <w:t>17</w:t>
        </w:r>
        <w:r>
          <w:rPr>
            <w:rStyle w:val="Hyperlink"/>
            <w:rFonts w:hAnsi="黑体" w:hint="eastAsia"/>
          </w:rPr>
          <w:t xml:space="preserve">　</w:t>
        </w:r>
        <w:r w:rsidRPr="00373DBD">
          <w:rPr>
            <w:rStyle w:val="Hyperlink"/>
            <w:rFonts w:hAnsi="黑体" w:hint="eastAsia"/>
          </w:rPr>
          <w:t>安全标志</w:t>
        </w:r>
        <w:r w:rsidRPr="00373DBD">
          <w:rPr>
            <w:rFonts w:cs="Times New Roman"/>
            <w:noProof/>
            <w:webHidden/>
          </w:rPr>
          <w:tab/>
        </w:r>
        <w:r w:rsidRPr="00373DBD">
          <w:rPr>
            <w:noProof/>
            <w:webHidden/>
          </w:rPr>
          <w:fldChar w:fldCharType="begin" w:fldLock="1"/>
        </w:r>
        <w:r w:rsidRPr="00373DBD">
          <w:rPr>
            <w:noProof/>
            <w:webHidden/>
          </w:rPr>
          <w:instrText xml:space="preserve"> PAGEREF _Toc527221756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7" w:history="1">
        <w:r w:rsidRPr="00373DBD">
          <w:rPr>
            <w:rStyle w:val="Hyperlink"/>
          </w:rPr>
          <w:t>18</w:t>
        </w:r>
        <w:r>
          <w:rPr>
            <w:rStyle w:val="Hyperlink"/>
            <w:rFonts w:hAnsi="黑体" w:hint="eastAsia"/>
          </w:rPr>
          <w:t xml:space="preserve">　</w:t>
        </w:r>
        <w:r w:rsidRPr="00373DBD">
          <w:rPr>
            <w:rStyle w:val="Hyperlink"/>
            <w:rFonts w:hAnsi="黑体" w:hint="eastAsia"/>
          </w:rPr>
          <w:t>布置</w:t>
        </w:r>
        <w:r w:rsidRPr="00373DBD">
          <w:rPr>
            <w:rFonts w:cs="Times New Roman"/>
            <w:noProof/>
            <w:webHidden/>
          </w:rPr>
          <w:tab/>
        </w:r>
        <w:r w:rsidRPr="00373DBD">
          <w:rPr>
            <w:noProof/>
            <w:webHidden/>
          </w:rPr>
          <w:fldChar w:fldCharType="begin" w:fldLock="1"/>
        </w:r>
        <w:r w:rsidRPr="00373DBD">
          <w:rPr>
            <w:noProof/>
            <w:webHidden/>
          </w:rPr>
          <w:instrText xml:space="preserve"> PAGEREF _Toc527221757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8" w:history="1">
        <w:r w:rsidRPr="00373DBD">
          <w:rPr>
            <w:rStyle w:val="Hyperlink"/>
          </w:rPr>
          <w:t>19</w:t>
        </w:r>
        <w:r>
          <w:rPr>
            <w:rStyle w:val="Hyperlink"/>
            <w:rFonts w:hAnsi="黑体" w:hint="eastAsia"/>
          </w:rPr>
          <w:t xml:space="preserve">　</w:t>
        </w:r>
        <w:r w:rsidRPr="00373DBD">
          <w:rPr>
            <w:rStyle w:val="Hyperlink"/>
            <w:rFonts w:hAnsi="黑体" w:hint="eastAsia"/>
          </w:rPr>
          <w:t>报警器</w:t>
        </w:r>
        <w:r w:rsidRPr="00373DBD">
          <w:rPr>
            <w:rFonts w:cs="Times New Roman"/>
            <w:noProof/>
            <w:webHidden/>
          </w:rPr>
          <w:tab/>
        </w:r>
        <w:r w:rsidRPr="00373DBD">
          <w:rPr>
            <w:noProof/>
            <w:webHidden/>
          </w:rPr>
          <w:fldChar w:fldCharType="begin" w:fldLock="1"/>
        </w:r>
        <w:r w:rsidRPr="00373DBD">
          <w:rPr>
            <w:noProof/>
            <w:webHidden/>
          </w:rPr>
          <w:instrText xml:space="preserve"> PAGEREF _Toc527221758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TOC1"/>
        <w:spacing w:before="78" w:after="78"/>
        <w:rPr>
          <w:rFonts w:ascii="Times New Roman" w:cs="Times New Roman"/>
          <w:noProof/>
        </w:rPr>
      </w:pPr>
      <w:hyperlink w:anchor="_Toc527221759" w:history="1">
        <w:r w:rsidRPr="00373DBD">
          <w:rPr>
            <w:rStyle w:val="Hyperlink"/>
          </w:rPr>
          <w:t>20</w:t>
        </w:r>
        <w:r>
          <w:rPr>
            <w:rStyle w:val="Hyperlink"/>
            <w:rFonts w:hAnsi="黑体" w:hint="eastAsia"/>
          </w:rPr>
          <w:t xml:space="preserve">　</w:t>
        </w:r>
        <w:r w:rsidRPr="00373DBD">
          <w:rPr>
            <w:rStyle w:val="Hyperlink"/>
            <w:rFonts w:hAnsi="黑体" w:hint="eastAsia"/>
          </w:rPr>
          <w:t>使用安全规定</w:t>
        </w:r>
        <w:r w:rsidRPr="00373DBD">
          <w:rPr>
            <w:rFonts w:cs="Times New Roman"/>
            <w:noProof/>
            <w:webHidden/>
          </w:rPr>
          <w:tab/>
        </w:r>
        <w:r w:rsidRPr="00373DBD">
          <w:rPr>
            <w:noProof/>
            <w:webHidden/>
          </w:rPr>
          <w:fldChar w:fldCharType="begin" w:fldLock="1"/>
        </w:r>
        <w:r w:rsidRPr="00373DBD">
          <w:rPr>
            <w:noProof/>
            <w:webHidden/>
          </w:rPr>
          <w:instrText xml:space="preserve"> PAGEREF _Toc527221759 \h </w:instrText>
        </w:r>
        <w:r w:rsidRPr="00373DBD">
          <w:rPr>
            <w:rFonts w:cs="Times New Roman"/>
            <w:noProof/>
          </w:rPr>
        </w:r>
        <w:r w:rsidRPr="00373DBD">
          <w:rPr>
            <w:noProof/>
            <w:webHidden/>
          </w:rPr>
          <w:fldChar w:fldCharType="separate"/>
        </w:r>
        <w:r>
          <w:rPr>
            <w:noProof/>
            <w:webHidden/>
          </w:rPr>
          <w:t>4</w:t>
        </w:r>
        <w:r w:rsidRPr="00373DBD">
          <w:rPr>
            <w:noProof/>
            <w:webHidden/>
          </w:rPr>
          <w:fldChar w:fldCharType="end"/>
        </w:r>
      </w:hyperlink>
    </w:p>
    <w:p w:rsidR="004D1E0A" w:rsidRPr="00373DBD" w:rsidRDefault="004D1E0A" w:rsidP="00373DBD">
      <w:pPr>
        <w:pStyle w:val="aff"/>
        <w:ind w:firstLine="31680"/>
        <w:rPr>
          <w:rFonts w:cs="Times New Roman"/>
        </w:rPr>
      </w:pPr>
      <w:r w:rsidRPr="00373DBD">
        <w:fldChar w:fldCharType="end"/>
      </w:r>
    </w:p>
    <w:p w:rsidR="004D1E0A" w:rsidRDefault="004D1E0A" w:rsidP="00443188">
      <w:pPr>
        <w:pStyle w:val="affff6"/>
        <w:rPr>
          <w:rFonts w:cs="Times New Roman"/>
        </w:rPr>
      </w:pPr>
      <w:bookmarkStart w:id="22" w:name="_Toc527221739"/>
      <w:r>
        <w:rPr>
          <w:rFonts w:hint="eastAsia"/>
        </w:rPr>
        <w:t>前</w:t>
      </w:r>
      <w:bookmarkStart w:id="23" w:name="BKQY"/>
      <w:r>
        <w:rPr>
          <w:rFonts w:cs="Times New Roman"/>
        </w:rPr>
        <w:t> </w:t>
      </w:r>
      <w:r>
        <w:rPr>
          <w:rFonts w:cs="Times New Roman"/>
        </w:rPr>
        <w:t> </w:t>
      </w:r>
      <w:r>
        <w:rPr>
          <w:rFonts w:hint="eastAsia"/>
        </w:rPr>
        <w:t>言</w:t>
      </w:r>
      <w:bookmarkEnd w:id="23"/>
      <w:bookmarkEnd w:id="20"/>
      <w:bookmarkEnd w:id="22"/>
    </w:p>
    <w:p w:rsidR="004D1E0A" w:rsidRDefault="004D1E0A" w:rsidP="00443188">
      <w:pPr>
        <w:pStyle w:val="aff"/>
        <w:ind w:firstLine="31680"/>
        <w:rPr>
          <w:rFonts w:cs="Times New Roman"/>
        </w:rPr>
      </w:pPr>
      <w:r>
        <w:rPr>
          <w:rFonts w:hint="eastAsia"/>
        </w:rPr>
        <w:t>本标准按照</w:t>
      </w:r>
      <w:r>
        <w:t xml:space="preserve"> GB/T 1.1</w:t>
      </w:r>
      <w:r>
        <w:t>—</w:t>
      </w:r>
      <w:r>
        <w:t xml:space="preserve">2009 </w:t>
      </w:r>
      <w:r>
        <w:rPr>
          <w:rFonts w:hint="eastAsia"/>
        </w:rPr>
        <w:t>给出的规则起草。</w:t>
      </w:r>
    </w:p>
    <w:p w:rsidR="004D1E0A" w:rsidRDefault="004D1E0A" w:rsidP="00443188">
      <w:pPr>
        <w:pStyle w:val="aff"/>
        <w:ind w:firstLine="31680"/>
        <w:rPr>
          <w:rFonts w:cs="Times New Roman"/>
        </w:rPr>
      </w:pPr>
      <w:r>
        <w:rPr>
          <w:rFonts w:hint="eastAsia"/>
        </w:rPr>
        <w:t>本标准由黑龙江省安全生产监督管理局提出并归口。</w:t>
      </w:r>
    </w:p>
    <w:p w:rsidR="004D1E0A" w:rsidRDefault="004D1E0A" w:rsidP="00443188">
      <w:pPr>
        <w:pStyle w:val="aff"/>
        <w:ind w:firstLine="31680"/>
        <w:rPr>
          <w:rFonts w:cs="Times New Roman"/>
        </w:rPr>
      </w:pPr>
      <w:r>
        <w:rPr>
          <w:rFonts w:hint="eastAsia"/>
        </w:rPr>
        <w:t>本标准主要起草单位：哈尔滨理工大学、中船重工龙江广瀚气轮机有限公司、哈尔滨工程机械制造有限责任公司。</w:t>
      </w:r>
    </w:p>
    <w:p w:rsidR="004D1E0A" w:rsidRDefault="004D1E0A" w:rsidP="00443188">
      <w:pPr>
        <w:pStyle w:val="aff"/>
        <w:ind w:firstLine="31680"/>
        <w:rPr>
          <w:rFonts w:cs="Times New Roman"/>
        </w:rPr>
      </w:pPr>
      <w:r>
        <w:rPr>
          <w:rFonts w:hint="eastAsia"/>
        </w:rPr>
        <w:t>本标准参与起草单位：中国烟草总公司黑龙江省公司、哈尔滨宏基消防工程有限公司。</w:t>
      </w:r>
    </w:p>
    <w:p w:rsidR="004D1E0A" w:rsidRPr="00443188" w:rsidRDefault="004D1E0A" w:rsidP="008F429F">
      <w:pPr>
        <w:pStyle w:val="aff"/>
        <w:ind w:firstLine="31680"/>
        <w:rPr>
          <w:rFonts w:cs="Times New Roman"/>
        </w:rPr>
        <w:sectPr w:rsidR="004D1E0A" w:rsidRPr="00443188" w:rsidSect="00443188">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rFonts w:hint="eastAsia"/>
        </w:rPr>
        <w:t>本标准主要起草人：刘正梅、孙大伟、郭抗抗、董梁、牛訦琛、蒋永清、张语朔。</w:t>
      </w:r>
    </w:p>
    <w:p w:rsidR="004D1E0A" w:rsidRDefault="004D1E0A" w:rsidP="009F10D7">
      <w:pPr>
        <w:pStyle w:val="afc"/>
        <w:rPr>
          <w:rFonts w:cs="Times New Roman"/>
        </w:rPr>
      </w:pPr>
      <w:r>
        <w:rPr>
          <w:rFonts w:hint="eastAsia"/>
        </w:rPr>
        <w:t>气</w:t>
      </w:r>
      <w:bookmarkStart w:id="24" w:name="StandardName"/>
      <w:r>
        <w:rPr>
          <w:rFonts w:hint="eastAsia"/>
        </w:rPr>
        <w:t>体汇流排安全技术规范</w:t>
      </w:r>
      <w:bookmarkEnd w:id="24"/>
    </w:p>
    <w:p w:rsidR="004D1E0A" w:rsidRDefault="004D1E0A" w:rsidP="000C6B05">
      <w:pPr>
        <w:pStyle w:val="a3"/>
        <w:rPr>
          <w:rFonts w:cs="Times New Roman"/>
        </w:rPr>
      </w:pPr>
      <w:bookmarkStart w:id="25" w:name="_Toc526334637"/>
      <w:bookmarkStart w:id="26" w:name="_Toc526370907"/>
      <w:bookmarkStart w:id="27" w:name="_Toc527221740"/>
      <w:r>
        <w:rPr>
          <w:rFonts w:hint="eastAsia"/>
        </w:rPr>
        <w:t>范围</w:t>
      </w:r>
      <w:bookmarkEnd w:id="25"/>
      <w:bookmarkEnd w:id="26"/>
      <w:bookmarkEnd w:id="27"/>
    </w:p>
    <w:p w:rsidR="004D1E0A" w:rsidRDefault="004D1E0A" w:rsidP="009F10D7">
      <w:pPr>
        <w:pStyle w:val="aff"/>
        <w:ind w:firstLine="31680"/>
        <w:rPr>
          <w:rFonts w:ascii="Times New Roman" w:cs="Times New Roman"/>
          <w:color w:val="000000"/>
        </w:rPr>
      </w:pPr>
      <w:r>
        <w:rPr>
          <w:rFonts w:ascii="Times New Roman" w:hAnsi="宋体" w:hint="eastAsia"/>
          <w:color w:val="000000"/>
        </w:rPr>
        <w:t>本标准规定了气体汇流排的术语、定义、气瓶、软管、气体阀、汇流排、管路、阻火器、逆止阀、减压阀、安全阀、压力表、固定、防静电、防碰撞、安全标志、布置、报警器、使用安全规定。</w:t>
      </w:r>
    </w:p>
    <w:p w:rsidR="004D1E0A" w:rsidRDefault="004D1E0A" w:rsidP="009F10D7">
      <w:pPr>
        <w:pStyle w:val="aff"/>
        <w:ind w:firstLine="31680"/>
        <w:rPr>
          <w:rFonts w:ascii="Times New Roman" w:cs="Times New Roman"/>
          <w:color w:val="000000"/>
        </w:rPr>
      </w:pPr>
      <w:r>
        <w:rPr>
          <w:rFonts w:ascii="Times New Roman" w:hAnsi="宋体" w:hint="eastAsia"/>
          <w:color w:val="000000"/>
        </w:rPr>
        <w:t>本标准适用于生产、经营、储存及以上场所使用区域内工贸行业使用压缩气体场所的汇流排，以及液化气体使用场所气化后的汇流排。</w:t>
      </w:r>
    </w:p>
    <w:p w:rsidR="004D1E0A" w:rsidRPr="009F10D7" w:rsidRDefault="004D1E0A" w:rsidP="009F10D7">
      <w:pPr>
        <w:pStyle w:val="aff"/>
        <w:ind w:firstLine="31680"/>
        <w:rPr>
          <w:rFonts w:ascii="Times New Roman" w:cs="Times New Roman"/>
          <w:color w:val="000000"/>
        </w:rPr>
      </w:pPr>
      <w:r>
        <w:rPr>
          <w:rFonts w:ascii="Times New Roman" w:hAnsi="宋体" w:hint="eastAsia"/>
          <w:color w:val="000000"/>
        </w:rPr>
        <w:t>本标准不适用于充装毒性程度为有毒或剧毒气体或为消防气瓶气体所使用的汇流排。</w:t>
      </w:r>
    </w:p>
    <w:p w:rsidR="004D1E0A" w:rsidRDefault="004D1E0A" w:rsidP="00F34B99">
      <w:pPr>
        <w:pStyle w:val="a3"/>
        <w:rPr>
          <w:rFonts w:cs="Times New Roman"/>
        </w:rPr>
      </w:pPr>
      <w:bookmarkStart w:id="28" w:name="_Toc526334638"/>
      <w:bookmarkStart w:id="29" w:name="_Toc526370908"/>
      <w:bookmarkStart w:id="30" w:name="_Toc527221741"/>
      <w:r>
        <w:rPr>
          <w:rFonts w:hint="eastAsia"/>
        </w:rPr>
        <w:t>规范性引用文件</w:t>
      </w:r>
      <w:bookmarkEnd w:id="28"/>
      <w:bookmarkEnd w:id="29"/>
      <w:bookmarkEnd w:id="30"/>
    </w:p>
    <w:p w:rsidR="004D1E0A" w:rsidRDefault="004D1E0A" w:rsidP="00F34B99">
      <w:pPr>
        <w:pStyle w:val="aff"/>
        <w:ind w:firstLine="31680"/>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rsidR="004D1E0A" w:rsidRPr="00EA1963" w:rsidRDefault="004D1E0A" w:rsidP="00C66E08">
      <w:pPr>
        <w:pStyle w:val="aff"/>
        <w:ind w:firstLine="31680"/>
        <w:rPr>
          <w:rFonts w:cs="Times New Roman"/>
        </w:rPr>
      </w:pPr>
      <w:r w:rsidRPr="00EA1963">
        <w:t xml:space="preserve">GB 150.1  </w:t>
      </w:r>
      <w:r w:rsidRPr="00EA1963">
        <w:rPr>
          <w:rFonts w:hint="eastAsia"/>
        </w:rPr>
        <w:t>压力容器</w:t>
      </w:r>
      <w:r w:rsidRPr="00EA1963">
        <w:t xml:space="preserve"> </w:t>
      </w:r>
      <w:r w:rsidRPr="00EA1963">
        <w:rPr>
          <w:rFonts w:hint="eastAsia"/>
        </w:rPr>
        <w:t>第</w:t>
      </w:r>
      <w:r w:rsidRPr="00EA1963">
        <w:t>1</w:t>
      </w:r>
      <w:r w:rsidRPr="00EA1963">
        <w:rPr>
          <w:rFonts w:hint="eastAsia"/>
        </w:rPr>
        <w:t>部分</w:t>
      </w:r>
      <w:r w:rsidRPr="00EA1963">
        <w:t>:</w:t>
      </w:r>
      <w:r w:rsidRPr="00EA1963">
        <w:rPr>
          <w:rFonts w:hint="eastAsia"/>
        </w:rPr>
        <w:t>通用要求</w:t>
      </w:r>
    </w:p>
    <w:p w:rsidR="004D1E0A" w:rsidRPr="00EA1963" w:rsidRDefault="004D1E0A" w:rsidP="00C66E08">
      <w:pPr>
        <w:pStyle w:val="aff"/>
        <w:ind w:firstLine="31680"/>
        <w:rPr>
          <w:rFonts w:cs="Times New Roman"/>
        </w:rPr>
      </w:pPr>
      <w:r w:rsidRPr="00EA1963">
        <w:t>GB 1226</w:t>
      </w:r>
      <w:r>
        <w:t xml:space="preserve">  </w:t>
      </w:r>
      <w:r>
        <w:rPr>
          <w:rFonts w:hint="eastAsia"/>
        </w:rPr>
        <w:t>一般压力表</w:t>
      </w:r>
    </w:p>
    <w:p w:rsidR="004D1E0A" w:rsidRPr="00EA1963" w:rsidRDefault="004D1E0A" w:rsidP="00C66E08">
      <w:pPr>
        <w:pStyle w:val="aff"/>
        <w:ind w:firstLine="31680"/>
        <w:rPr>
          <w:rFonts w:cs="Times New Roman"/>
        </w:rPr>
      </w:pPr>
      <w:r w:rsidRPr="00EA1963">
        <w:t xml:space="preserve">GB 5099  </w:t>
      </w:r>
      <w:r w:rsidRPr="00EA1963">
        <w:rPr>
          <w:rFonts w:hint="eastAsia"/>
        </w:rPr>
        <w:t>钢质无缝气瓶</w:t>
      </w:r>
    </w:p>
    <w:p w:rsidR="004D1E0A" w:rsidRPr="00EA1963" w:rsidRDefault="004D1E0A" w:rsidP="00C66E08">
      <w:pPr>
        <w:pStyle w:val="aff"/>
        <w:ind w:firstLine="31680"/>
        <w:rPr>
          <w:rFonts w:cs="Times New Roman"/>
        </w:rPr>
      </w:pPr>
      <w:r w:rsidRPr="00EA1963">
        <w:t xml:space="preserve">GB/T 12224  </w:t>
      </w:r>
      <w:r w:rsidRPr="00EA1963">
        <w:rPr>
          <w:rFonts w:hint="eastAsia"/>
        </w:rPr>
        <w:t>钢质阀门</w:t>
      </w:r>
      <w:r w:rsidRPr="00EA1963">
        <w:t xml:space="preserve"> </w:t>
      </w:r>
      <w:r w:rsidRPr="00EA1963">
        <w:rPr>
          <w:rFonts w:hint="eastAsia"/>
        </w:rPr>
        <w:t>一般要求</w:t>
      </w:r>
    </w:p>
    <w:p w:rsidR="004D1E0A" w:rsidRPr="00EA1963" w:rsidRDefault="004D1E0A" w:rsidP="00C66E08">
      <w:pPr>
        <w:pStyle w:val="aff"/>
        <w:ind w:firstLine="31680"/>
        <w:rPr>
          <w:rFonts w:cs="Times New Roman"/>
        </w:rPr>
      </w:pPr>
      <w:r w:rsidRPr="00EA1963">
        <w:t xml:space="preserve">GB 12241  </w:t>
      </w:r>
      <w:r w:rsidRPr="00EA1963">
        <w:rPr>
          <w:rFonts w:hint="eastAsia"/>
        </w:rPr>
        <w:t>安全阀</w:t>
      </w:r>
      <w:r w:rsidRPr="00EA1963">
        <w:t xml:space="preserve"> </w:t>
      </w:r>
      <w:r w:rsidRPr="00EA1963">
        <w:rPr>
          <w:rFonts w:hint="eastAsia"/>
        </w:rPr>
        <w:t>一般要求</w:t>
      </w:r>
    </w:p>
    <w:p w:rsidR="004D1E0A" w:rsidRPr="00EA1963" w:rsidRDefault="004D1E0A" w:rsidP="00C66E08">
      <w:pPr>
        <w:pStyle w:val="aff"/>
        <w:ind w:firstLine="31680"/>
        <w:rPr>
          <w:rFonts w:cs="Times New Roman"/>
        </w:rPr>
      </w:pPr>
      <w:r w:rsidRPr="00EA1963">
        <w:t xml:space="preserve">GB/T19866  </w:t>
      </w:r>
      <w:r w:rsidRPr="00EA1963">
        <w:rPr>
          <w:rFonts w:hint="eastAsia"/>
        </w:rPr>
        <w:t>焊接工艺规程及评定的一般原则</w:t>
      </w:r>
    </w:p>
    <w:p w:rsidR="004D1E0A" w:rsidRPr="00EA1963" w:rsidRDefault="004D1E0A" w:rsidP="00C66E08">
      <w:pPr>
        <w:pStyle w:val="aff"/>
        <w:ind w:firstLine="31680"/>
        <w:rPr>
          <w:rFonts w:cs="Times New Roman"/>
        </w:rPr>
      </w:pPr>
      <w:r w:rsidRPr="00EA1963">
        <w:t xml:space="preserve">GB/T 28054  </w:t>
      </w:r>
      <w:r w:rsidRPr="00EA1963">
        <w:rPr>
          <w:rFonts w:hint="eastAsia"/>
        </w:rPr>
        <w:t>钢质无缝气瓶集束装置</w:t>
      </w:r>
    </w:p>
    <w:p w:rsidR="004D1E0A" w:rsidRPr="00EA1963" w:rsidRDefault="004D1E0A" w:rsidP="00C66E08">
      <w:pPr>
        <w:pStyle w:val="aff"/>
        <w:ind w:firstLine="31680"/>
        <w:rPr>
          <w:rFonts w:cs="Times New Roman"/>
        </w:rPr>
      </w:pPr>
      <w:r w:rsidRPr="00EA1963">
        <w:t xml:space="preserve">GB/T 34525  </w:t>
      </w:r>
      <w:r w:rsidRPr="00EA1963">
        <w:rPr>
          <w:rFonts w:hint="eastAsia"/>
        </w:rPr>
        <w:t>气瓶搬运、装卸、储存和使用安全规定</w:t>
      </w:r>
    </w:p>
    <w:p w:rsidR="004D1E0A" w:rsidRPr="00EA1963" w:rsidRDefault="004D1E0A" w:rsidP="00C66E08">
      <w:pPr>
        <w:pStyle w:val="aff"/>
        <w:ind w:firstLine="31680"/>
        <w:rPr>
          <w:rFonts w:cs="Times New Roman"/>
        </w:rPr>
      </w:pPr>
      <w:r w:rsidRPr="00EA1963">
        <w:t xml:space="preserve">GB 50016  </w:t>
      </w:r>
      <w:r w:rsidRPr="00EA1963">
        <w:rPr>
          <w:rFonts w:hint="eastAsia"/>
        </w:rPr>
        <w:t>建筑设计防火规范</w:t>
      </w:r>
    </w:p>
    <w:p w:rsidR="004D1E0A" w:rsidRPr="00C66E08" w:rsidRDefault="004D1E0A" w:rsidP="00C66E08">
      <w:pPr>
        <w:pStyle w:val="aff"/>
        <w:ind w:firstLine="31680"/>
        <w:rPr>
          <w:rFonts w:cs="Times New Roman"/>
        </w:rPr>
      </w:pPr>
      <w:r w:rsidRPr="00EA1963">
        <w:t xml:space="preserve">GB 50235  </w:t>
      </w:r>
      <w:r w:rsidRPr="00EA1963">
        <w:rPr>
          <w:rFonts w:hint="eastAsia"/>
        </w:rPr>
        <w:t>工业金属管道工程施工及验收规范</w:t>
      </w:r>
    </w:p>
    <w:p w:rsidR="004D1E0A" w:rsidRDefault="004D1E0A" w:rsidP="00F34B99">
      <w:pPr>
        <w:pStyle w:val="a3"/>
        <w:rPr>
          <w:rFonts w:cs="Times New Roman"/>
        </w:rPr>
      </w:pPr>
      <w:bookmarkStart w:id="31" w:name="_Toc526334639"/>
      <w:bookmarkStart w:id="32" w:name="_Toc526370909"/>
      <w:bookmarkStart w:id="33" w:name="_Toc527221742"/>
      <w:bookmarkEnd w:id="31"/>
      <w:r>
        <w:rPr>
          <w:rFonts w:hint="eastAsia"/>
        </w:rPr>
        <w:t>术语和定义</w:t>
      </w:r>
      <w:bookmarkEnd w:id="32"/>
      <w:bookmarkEnd w:id="33"/>
    </w:p>
    <w:p w:rsidR="004D1E0A" w:rsidRDefault="004D1E0A" w:rsidP="00C66E08">
      <w:pPr>
        <w:pStyle w:val="aff"/>
        <w:ind w:firstLine="31680"/>
        <w:rPr>
          <w:rFonts w:ascii="Times New Roman" w:cs="Times New Roman"/>
          <w:color w:val="000000"/>
        </w:rPr>
      </w:pPr>
      <w:r>
        <w:rPr>
          <w:rFonts w:ascii="Times New Roman" w:hAnsi="宋体" w:hint="eastAsia"/>
          <w:color w:val="000000"/>
        </w:rPr>
        <w:t>下列术语和定义适用于本标准。</w:t>
      </w:r>
    </w:p>
    <w:p w:rsidR="004D1E0A" w:rsidRDefault="004D1E0A" w:rsidP="00151CC9">
      <w:pPr>
        <w:pStyle w:val="a4"/>
        <w:spacing w:afterLines="0"/>
        <w:rPr>
          <w:rFonts w:hAnsi="黑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汇流排　</w:t>
      </w:r>
    </w:p>
    <w:p w:rsidR="004D1E0A" w:rsidRDefault="004D1E0A" w:rsidP="00C66E08">
      <w:pPr>
        <w:pStyle w:val="aff"/>
        <w:ind w:firstLine="31680"/>
        <w:rPr>
          <w:rFonts w:ascii="Times New Roman" w:cs="Times New Roman"/>
          <w:color w:val="000000"/>
        </w:rPr>
      </w:pPr>
      <w:r>
        <w:rPr>
          <w:rFonts w:ascii="Times New Roman" w:hAnsi="宋体" w:hint="eastAsia"/>
          <w:color w:val="000000"/>
        </w:rPr>
        <w:t>由主管道、支管、阀门与管件相连，但不包括气瓶上的阀门或气瓶连接件而组成的管路系统。</w:t>
      </w:r>
    </w:p>
    <w:p w:rsidR="004D1E0A" w:rsidRDefault="004D1E0A" w:rsidP="00151CC9">
      <w:pPr>
        <w:pStyle w:val="a4"/>
        <w:spacing w:afterLines="0"/>
        <w:rPr>
          <w:rFonts w:hAnsi="黑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管件　</w:t>
      </w:r>
    </w:p>
    <w:p w:rsidR="004D1E0A" w:rsidRDefault="004D1E0A" w:rsidP="00C66E08">
      <w:pPr>
        <w:pStyle w:val="aff"/>
        <w:ind w:firstLine="31680"/>
        <w:rPr>
          <w:rFonts w:ascii="Times New Roman" w:cs="Times New Roman"/>
          <w:color w:val="000000"/>
        </w:rPr>
      </w:pPr>
      <w:r>
        <w:rPr>
          <w:rFonts w:ascii="Times New Roman" w:hAnsi="宋体" w:hint="eastAsia"/>
          <w:color w:val="000000"/>
        </w:rPr>
        <w:t>用于汇流排管路连接的弯通、三通、四通和异径管件（变径接头）等。</w:t>
      </w:r>
    </w:p>
    <w:p w:rsidR="004D1E0A" w:rsidRDefault="004D1E0A" w:rsidP="00151CC9">
      <w:pPr>
        <w:pStyle w:val="a4"/>
        <w:spacing w:afterLines="0"/>
        <w:rPr>
          <w:rFonts w:ascii="Times New Roman" w:eastAsia="宋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气瓶组　</w:t>
      </w:r>
    </w:p>
    <w:p w:rsidR="004D1E0A" w:rsidRDefault="004D1E0A" w:rsidP="00C66E08">
      <w:pPr>
        <w:pStyle w:val="aff"/>
        <w:ind w:firstLineChars="250" w:firstLine="31680"/>
        <w:rPr>
          <w:rFonts w:ascii="Times New Roman" w:cs="Times New Roman"/>
          <w:color w:val="000000"/>
        </w:rPr>
      </w:pPr>
      <w:r>
        <w:rPr>
          <w:rFonts w:ascii="Times New Roman" w:hAnsi="宋体" w:hint="eastAsia"/>
          <w:color w:val="000000"/>
        </w:rPr>
        <w:t>通过汇流排连接的两个或两个以上气瓶组合的系统。</w:t>
      </w:r>
    </w:p>
    <w:p w:rsidR="004D1E0A" w:rsidRDefault="004D1E0A" w:rsidP="00151CC9">
      <w:pPr>
        <w:pStyle w:val="a4"/>
        <w:spacing w:afterLines="0"/>
        <w:rPr>
          <w:rFonts w:ascii="Times New Roman" w:eastAsia="宋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公称压力　　</w:t>
      </w:r>
    </w:p>
    <w:p w:rsidR="004D1E0A" w:rsidRDefault="004D1E0A" w:rsidP="00C66E08">
      <w:pPr>
        <w:pStyle w:val="aff"/>
        <w:ind w:firstLine="31680"/>
        <w:rPr>
          <w:rFonts w:ascii="Times New Roman" w:hAnsi="宋体" w:cs="Times New Roman"/>
          <w:color w:val="000000"/>
        </w:rPr>
      </w:pPr>
      <w:r>
        <w:rPr>
          <w:rFonts w:ascii="Times New Roman" w:hAnsi="宋体" w:hint="eastAsia"/>
          <w:color w:val="000000"/>
        </w:rPr>
        <w:t>气瓶组在基准温度时（一般为</w:t>
      </w:r>
      <w:r>
        <w:rPr>
          <w:rFonts w:ascii="Times New Roman" w:cs="Times New Roman"/>
          <w:color w:val="000000"/>
        </w:rPr>
        <w:t>20</w:t>
      </w:r>
      <w:r>
        <w:rPr>
          <w:rFonts w:hAnsi="宋体" w:cs="Times New Roman"/>
          <w:color w:val="000000"/>
        </w:rPr>
        <w:t>℃</w:t>
      </w:r>
      <w:r>
        <w:rPr>
          <w:rFonts w:ascii="Times New Roman" w:hAnsi="宋体" w:hint="eastAsia"/>
          <w:color w:val="000000"/>
        </w:rPr>
        <w:t>）所盛装气体的限定压力。</w:t>
      </w:r>
    </w:p>
    <w:p w:rsidR="004D1E0A" w:rsidRDefault="004D1E0A" w:rsidP="00151CC9">
      <w:pPr>
        <w:pStyle w:val="a4"/>
        <w:spacing w:afterLines="0"/>
        <w:rPr>
          <w:rFonts w:ascii="Times New Roman" w:eastAsia="宋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阻火器　　</w:t>
      </w:r>
    </w:p>
    <w:p w:rsidR="004D1E0A" w:rsidRDefault="004D1E0A" w:rsidP="00C66E08">
      <w:pPr>
        <w:pStyle w:val="aff"/>
        <w:ind w:firstLine="31680"/>
        <w:rPr>
          <w:rFonts w:ascii="Times New Roman" w:cs="Times New Roman"/>
          <w:color w:val="000000"/>
        </w:rPr>
      </w:pPr>
      <w:r>
        <w:rPr>
          <w:rFonts w:ascii="Times New Roman" w:hAnsi="宋体" w:hint="eastAsia"/>
          <w:color w:val="000000"/>
        </w:rPr>
        <w:t>安装在汇流排管路上，阻止传播火焰（爆燃或爆轰）通过的装置。</w:t>
      </w:r>
    </w:p>
    <w:p w:rsidR="004D1E0A" w:rsidRDefault="004D1E0A" w:rsidP="00151CC9">
      <w:pPr>
        <w:pStyle w:val="a4"/>
        <w:spacing w:afterLines="0"/>
        <w:rPr>
          <w:rFonts w:ascii="Times New Roman" w:eastAsia="宋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逆止阀　　</w:t>
      </w:r>
    </w:p>
    <w:p w:rsidR="004D1E0A" w:rsidRDefault="004D1E0A" w:rsidP="00C66E08">
      <w:pPr>
        <w:pStyle w:val="aff"/>
        <w:ind w:firstLine="31680"/>
        <w:rPr>
          <w:rFonts w:ascii="Times New Roman" w:cs="Times New Roman"/>
          <w:color w:val="000000"/>
        </w:rPr>
      </w:pPr>
      <w:r>
        <w:rPr>
          <w:rFonts w:ascii="Times New Roman" w:hAnsi="宋体" w:hint="eastAsia"/>
          <w:color w:val="000000"/>
        </w:rPr>
        <w:t>阻止汇流排管路内气体倒流的阀门。</w:t>
      </w:r>
    </w:p>
    <w:p w:rsidR="004D1E0A" w:rsidRDefault="004D1E0A" w:rsidP="00151CC9">
      <w:pPr>
        <w:pStyle w:val="a4"/>
        <w:spacing w:afterLines="0"/>
        <w:rPr>
          <w:rFonts w:ascii="Times New Roman" w:eastAsia="宋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减压器　　</w:t>
      </w:r>
    </w:p>
    <w:p w:rsidR="004D1E0A" w:rsidRDefault="004D1E0A" w:rsidP="00C66E08">
      <w:pPr>
        <w:pStyle w:val="aff"/>
        <w:ind w:firstLine="31680"/>
        <w:rPr>
          <w:rFonts w:ascii="Times New Roman" w:cs="Times New Roman"/>
          <w:color w:val="000000"/>
        </w:rPr>
      </w:pPr>
      <w:r>
        <w:rPr>
          <w:rFonts w:ascii="Times New Roman" w:hAnsi="宋体" w:hint="eastAsia"/>
          <w:color w:val="000000"/>
        </w:rPr>
        <w:t>把储存在气瓶组内的高压气体，减压为工作需要的高压气体的装置。</w:t>
      </w:r>
    </w:p>
    <w:p w:rsidR="004D1E0A" w:rsidRDefault="004D1E0A" w:rsidP="00151CC9">
      <w:pPr>
        <w:pStyle w:val="a4"/>
        <w:spacing w:afterLines="0"/>
        <w:rPr>
          <w:rFonts w:ascii="Times New Roman" w:eastAsia="宋体" w:cs="Times New Roman"/>
          <w:color w:val="000000"/>
        </w:rPr>
      </w:pPr>
    </w:p>
    <w:p w:rsidR="004D1E0A" w:rsidRDefault="004D1E0A" w:rsidP="006B3D38">
      <w:pPr>
        <w:pStyle w:val="a4"/>
        <w:numPr>
          <w:ilvl w:val="0"/>
          <w:numId w:val="0"/>
        </w:numPr>
        <w:spacing w:beforeLines="0" w:afterLines="0"/>
        <w:ind w:firstLineChars="200" w:firstLine="31680"/>
        <w:rPr>
          <w:rFonts w:hAnsi="黑体" w:cs="Times New Roman"/>
          <w:color w:val="000000"/>
        </w:rPr>
      </w:pPr>
      <w:r>
        <w:rPr>
          <w:rFonts w:hAnsi="黑体" w:hint="eastAsia"/>
          <w:color w:val="000000"/>
        </w:rPr>
        <w:t xml:space="preserve">框架　</w:t>
      </w:r>
    </w:p>
    <w:p w:rsidR="004D1E0A" w:rsidRDefault="004D1E0A" w:rsidP="00C66E08">
      <w:pPr>
        <w:pStyle w:val="aff"/>
        <w:ind w:firstLine="31680"/>
        <w:rPr>
          <w:rFonts w:ascii="Times New Roman" w:cs="Times New Roman"/>
          <w:color w:val="000000"/>
        </w:rPr>
      </w:pPr>
      <w:r>
        <w:rPr>
          <w:rFonts w:ascii="Times New Roman" w:hAnsi="宋体" w:hint="eastAsia"/>
          <w:color w:val="000000"/>
        </w:rPr>
        <w:t>连接汇流排与气瓶组的结构体。</w:t>
      </w:r>
    </w:p>
    <w:p w:rsidR="004D1E0A" w:rsidRDefault="004D1E0A" w:rsidP="006B3D38">
      <w:pPr>
        <w:pStyle w:val="a3"/>
        <w:rPr>
          <w:rFonts w:hAnsi="黑体" w:cs="Times New Roman"/>
          <w:color w:val="000000"/>
        </w:rPr>
      </w:pPr>
      <w:bookmarkStart w:id="34" w:name="_Toc19026_WPSOffice_Level1"/>
      <w:bookmarkStart w:id="35" w:name="_Toc526370910"/>
      <w:bookmarkStart w:id="36" w:name="_Toc527221743"/>
      <w:r>
        <w:rPr>
          <w:rFonts w:hAnsi="黑体" w:hint="eastAsia"/>
          <w:color w:val="000000"/>
        </w:rPr>
        <w:t>气瓶</w:t>
      </w:r>
      <w:bookmarkEnd w:id="34"/>
      <w:bookmarkEnd w:id="35"/>
      <w:bookmarkEnd w:id="36"/>
    </w:p>
    <w:p w:rsidR="004D1E0A" w:rsidRPr="006B3D38" w:rsidRDefault="004D1E0A" w:rsidP="00151CC9">
      <w:pPr>
        <w:pStyle w:val="afffff1"/>
        <w:rPr>
          <w:rFonts w:cs="Times New Roman"/>
        </w:rPr>
      </w:pPr>
      <w:r w:rsidRPr="006B3D38">
        <w:rPr>
          <w:rFonts w:hint="eastAsia"/>
        </w:rPr>
        <w:t>气瓶应符合</w:t>
      </w:r>
      <w:r w:rsidRPr="006B3D38">
        <w:t>GB 5099</w:t>
      </w:r>
      <w:r w:rsidRPr="006B3D38">
        <w:rPr>
          <w:rFonts w:hint="eastAsia"/>
        </w:rPr>
        <w:t>的规定。</w:t>
      </w:r>
    </w:p>
    <w:p w:rsidR="004D1E0A" w:rsidRDefault="004D1E0A" w:rsidP="00151CC9">
      <w:pPr>
        <w:pStyle w:val="afffff1"/>
        <w:rPr>
          <w:rFonts w:cs="Times New Roman"/>
        </w:rPr>
      </w:pPr>
      <w:r w:rsidRPr="006B3D38">
        <w:rPr>
          <w:rFonts w:hint="eastAsia"/>
        </w:rPr>
        <w:t>应保持易燃易爆气体气瓶与连接汇流排时直立连接，多个气瓶瓶内压力保持基本平衡。</w:t>
      </w:r>
    </w:p>
    <w:p w:rsidR="004D1E0A" w:rsidRPr="006B3D38" w:rsidRDefault="004D1E0A" w:rsidP="00151CC9">
      <w:pPr>
        <w:pStyle w:val="afffff1"/>
        <w:rPr>
          <w:rFonts w:cs="Times New Roman"/>
        </w:rPr>
      </w:pPr>
      <w:r>
        <w:rPr>
          <w:rFonts w:hint="eastAsia"/>
        </w:rPr>
        <w:t>汇流排所连接的气瓶应有固定措施。</w:t>
      </w:r>
    </w:p>
    <w:p w:rsidR="004D1E0A" w:rsidRDefault="004D1E0A" w:rsidP="006B3D38">
      <w:pPr>
        <w:pStyle w:val="a3"/>
        <w:rPr>
          <w:rFonts w:hAnsi="黑体" w:cs="Times New Roman"/>
          <w:color w:val="000000"/>
        </w:rPr>
      </w:pPr>
      <w:bookmarkStart w:id="37" w:name="_Toc29786_WPSOffice_Level1"/>
      <w:bookmarkStart w:id="38" w:name="_Toc526370911"/>
      <w:bookmarkStart w:id="39" w:name="_Toc527221744"/>
      <w:r>
        <w:rPr>
          <w:rFonts w:hAnsi="黑体" w:hint="eastAsia"/>
          <w:color w:val="000000"/>
        </w:rPr>
        <w:t>软管</w:t>
      </w:r>
      <w:bookmarkEnd w:id="37"/>
      <w:bookmarkEnd w:id="38"/>
      <w:bookmarkEnd w:id="39"/>
    </w:p>
    <w:p w:rsidR="004D1E0A" w:rsidRPr="006B3D38" w:rsidRDefault="004D1E0A" w:rsidP="00151CC9">
      <w:pPr>
        <w:pStyle w:val="afffff1"/>
        <w:rPr>
          <w:rFonts w:cs="Times New Roman"/>
        </w:rPr>
      </w:pPr>
      <w:r w:rsidRPr="006B3D38">
        <w:rPr>
          <w:rFonts w:hint="eastAsia"/>
        </w:rPr>
        <w:t>气瓶与汇流排连接软管不宜超过</w:t>
      </w:r>
      <w:r w:rsidRPr="006B3D38">
        <w:t>0.5m</w:t>
      </w:r>
      <w:r w:rsidRPr="006B3D38">
        <w:rPr>
          <w:rFonts w:hint="eastAsia"/>
        </w:rPr>
        <w:t>。</w:t>
      </w:r>
    </w:p>
    <w:p w:rsidR="004D1E0A" w:rsidRDefault="004D1E0A" w:rsidP="00151CC9">
      <w:pPr>
        <w:pStyle w:val="afffff1"/>
        <w:rPr>
          <w:rFonts w:cs="Times New Roman"/>
        </w:rPr>
      </w:pPr>
      <w:r w:rsidRPr="006B3D38">
        <w:rPr>
          <w:rFonts w:hint="eastAsia"/>
        </w:rPr>
        <w:t>软管应定期检查，使用后每年需要更换。</w:t>
      </w:r>
    </w:p>
    <w:p w:rsidR="004D1E0A" w:rsidRPr="006B3D38" w:rsidRDefault="004D1E0A" w:rsidP="00151CC9">
      <w:pPr>
        <w:pStyle w:val="afffff1"/>
        <w:rPr>
          <w:rFonts w:cs="Times New Roman"/>
        </w:rPr>
      </w:pPr>
      <w:r w:rsidRPr="006B3D38">
        <w:rPr>
          <w:rFonts w:hint="eastAsia"/>
        </w:rPr>
        <w:t>气瓶与汇流排连接软管应防爆、耐磨损、耐腐蚀、具有承受气体压力的强度和阻燃特性。</w:t>
      </w:r>
    </w:p>
    <w:p w:rsidR="004D1E0A" w:rsidRPr="006B3D38" w:rsidRDefault="004D1E0A" w:rsidP="006B3D38">
      <w:pPr>
        <w:pStyle w:val="aff6"/>
        <w:rPr>
          <w:rFonts w:cs="Times New Roman"/>
        </w:rPr>
      </w:pPr>
      <w:r w:rsidRPr="006B3D38">
        <w:rPr>
          <w:rFonts w:hint="eastAsia"/>
        </w:rPr>
        <w:t>不同气体汇流排连接的软管应明确标识，不得混用。</w:t>
      </w:r>
    </w:p>
    <w:p w:rsidR="004D1E0A" w:rsidRDefault="004D1E0A" w:rsidP="006B3D38">
      <w:pPr>
        <w:pStyle w:val="a3"/>
        <w:rPr>
          <w:rFonts w:hAnsi="黑体" w:cs="Times New Roman"/>
          <w:color w:val="000000"/>
        </w:rPr>
      </w:pPr>
      <w:bookmarkStart w:id="40" w:name="_Toc9334_WPSOffice_Level1"/>
      <w:bookmarkStart w:id="41" w:name="_Toc526370912"/>
      <w:bookmarkStart w:id="42" w:name="_Toc527221745"/>
      <w:r>
        <w:rPr>
          <w:rFonts w:hAnsi="黑体" w:hint="eastAsia"/>
          <w:color w:val="000000"/>
        </w:rPr>
        <w:t>气体阀</w:t>
      </w:r>
      <w:bookmarkEnd w:id="40"/>
      <w:bookmarkEnd w:id="41"/>
      <w:bookmarkEnd w:id="42"/>
    </w:p>
    <w:p w:rsidR="004D1E0A" w:rsidRPr="006B3D38" w:rsidRDefault="004D1E0A" w:rsidP="00151CC9">
      <w:pPr>
        <w:pStyle w:val="afffff1"/>
        <w:rPr>
          <w:rFonts w:cs="Times New Roman"/>
        </w:rPr>
      </w:pPr>
      <w:r w:rsidRPr="006B3D38">
        <w:rPr>
          <w:rFonts w:hint="eastAsia"/>
        </w:rPr>
        <w:t>气体阀要有启闭标识。</w:t>
      </w:r>
    </w:p>
    <w:p w:rsidR="004D1E0A" w:rsidRPr="006B3D38" w:rsidRDefault="004D1E0A" w:rsidP="006B3D38">
      <w:pPr>
        <w:pStyle w:val="afffff1"/>
        <w:rPr>
          <w:rFonts w:cs="Times New Roman"/>
        </w:rPr>
      </w:pPr>
      <w:r w:rsidRPr="006B3D38">
        <w:rPr>
          <w:rFonts w:hint="eastAsia"/>
        </w:rPr>
        <w:t>气体阀要设在容易操作、便于安装、拆卸、维修的地方。</w:t>
      </w:r>
    </w:p>
    <w:p w:rsidR="004D1E0A" w:rsidRPr="006B3D38" w:rsidRDefault="004D1E0A" w:rsidP="006B3D38">
      <w:pPr>
        <w:pStyle w:val="afffff1"/>
        <w:rPr>
          <w:rFonts w:cs="Times New Roman"/>
        </w:rPr>
      </w:pPr>
      <w:r w:rsidRPr="006B3D38">
        <w:rPr>
          <w:rFonts w:hint="eastAsia"/>
        </w:rPr>
        <w:t>气体阀选型应与所充装的介质具有相容性。</w:t>
      </w:r>
    </w:p>
    <w:p w:rsidR="004D1E0A" w:rsidRPr="006B3D38" w:rsidRDefault="004D1E0A" w:rsidP="006B3D38">
      <w:pPr>
        <w:pStyle w:val="afffff1"/>
        <w:rPr>
          <w:rFonts w:cs="Times New Roman"/>
        </w:rPr>
      </w:pPr>
      <w:r w:rsidRPr="006B3D38">
        <w:rPr>
          <w:rFonts w:hint="eastAsia"/>
        </w:rPr>
        <w:t>气体阀应缓慢启闭。</w:t>
      </w:r>
    </w:p>
    <w:p w:rsidR="004D1E0A" w:rsidRDefault="004D1E0A" w:rsidP="006B3D38">
      <w:pPr>
        <w:pStyle w:val="a3"/>
        <w:rPr>
          <w:rFonts w:hAnsi="黑体" w:cs="Times New Roman"/>
          <w:color w:val="000000"/>
        </w:rPr>
      </w:pPr>
      <w:bookmarkStart w:id="43" w:name="_Toc16889_WPSOffice_Level1"/>
      <w:bookmarkStart w:id="44" w:name="_Toc526370913"/>
      <w:bookmarkStart w:id="45" w:name="_Toc527221746"/>
      <w:r>
        <w:rPr>
          <w:rFonts w:hAnsi="黑体" w:hint="eastAsia"/>
          <w:color w:val="000000"/>
        </w:rPr>
        <w:t>汇流排</w:t>
      </w:r>
      <w:bookmarkEnd w:id="43"/>
      <w:bookmarkEnd w:id="44"/>
      <w:bookmarkEnd w:id="45"/>
    </w:p>
    <w:p w:rsidR="004D1E0A" w:rsidRDefault="004D1E0A" w:rsidP="006B3D38">
      <w:pPr>
        <w:pStyle w:val="afffff1"/>
        <w:rPr>
          <w:rFonts w:cs="Times New Roman"/>
        </w:rPr>
      </w:pPr>
      <w:r w:rsidRPr="006B3D38">
        <w:rPr>
          <w:rFonts w:hint="eastAsia"/>
        </w:rPr>
        <w:t>汇流排系统应合理</w:t>
      </w:r>
      <w:r>
        <w:rPr>
          <w:rFonts w:hint="eastAsia"/>
        </w:rPr>
        <w:t>设置气体阀门、逆止阀、减压阀，易燃易爆气体和氧气汇流排必须设置阻火器。</w:t>
      </w:r>
    </w:p>
    <w:p w:rsidR="004D1E0A" w:rsidRPr="006B3D38" w:rsidRDefault="004D1E0A" w:rsidP="006B3D38">
      <w:pPr>
        <w:pStyle w:val="afffff1"/>
      </w:pPr>
      <w:r w:rsidRPr="006B3D38">
        <w:rPr>
          <w:rFonts w:hint="eastAsia"/>
        </w:rPr>
        <w:t>整个汇流排系统应按照</w:t>
      </w:r>
      <w:r w:rsidRPr="006B3D38">
        <w:t>GB/T 28054</w:t>
      </w:r>
      <w:r w:rsidRPr="006B3D38">
        <w:rPr>
          <w:rFonts w:hint="eastAsia"/>
        </w:rPr>
        <w:t>要求进行强度和水压试验。</w:t>
      </w:r>
      <w:r w:rsidRPr="006B3D38">
        <w:t xml:space="preserve"> </w:t>
      </w:r>
    </w:p>
    <w:p w:rsidR="004D1E0A" w:rsidRPr="006B3D38" w:rsidRDefault="004D1E0A" w:rsidP="006B3D38">
      <w:pPr>
        <w:pStyle w:val="afffff1"/>
        <w:rPr>
          <w:rFonts w:cs="Times New Roman"/>
        </w:rPr>
      </w:pPr>
      <w:r w:rsidRPr="006B3D38">
        <w:rPr>
          <w:rFonts w:hint="eastAsia"/>
        </w:rPr>
        <w:t>汇流排应按规定</w:t>
      </w:r>
      <w:r>
        <w:rPr>
          <w:rFonts w:hint="eastAsia"/>
        </w:rPr>
        <w:t>仅</w:t>
      </w:r>
      <w:r w:rsidRPr="006B3D38">
        <w:rPr>
          <w:rFonts w:hint="eastAsia"/>
        </w:rPr>
        <w:t>使用一种介质。</w:t>
      </w:r>
    </w:p>
    <w:p w:rsidR="004D1E0A" w:rsidRDefault="004D1E0A" w:rsidP="006B3D38">
      <w:pPr>
        <w:pStyle w:val="a3"/>
        <w:rPr>
          <w:rFonts w:hAnsi="黑体" w:cs="Times New Roman"/>
          <w:color w:val="000000"/>
        </w:rPr>
      </w:pPr>
      <w:bookmarkStart w:id="46" w:name="_Toc30367_WPSOffice_Level1"/>
      <w:bookmarkStart w:id="47" w:name="_Toc526370914"/>
      <w:bookmarkStart w:id="48" w:name="_Toc527221747"/>
      <w:r>
        <w:rPr>
          <w:rFonts w:hAnsi="黑体" w:hint="eastAsia"/>
          <w:color w:val="000000"/>
        </w:rPr>
        <w:t>管路</w:t>
      </w:r>
      <w:bookmarkEnd w:id="46"/>
      <w:bookmarkEnd w:id="47"/>
      <w:bookmarkEnd w:id="48"/>
    </w:p>
    <w:p w:rsidR="004D1E0A" w:rsidRPr="006B3D38" w:rsidRDefault="004D1E0A" w:rsidP="006B3D38">
      <w:pPr>
        <w:pStyle w:val="afffff1"/>
        <w:rPr>
          <w:rFonts w:cs="Times New Roman"/>
        </w:rPr>
      </w:pPr>
      <w:r w:rsidRPr="006B3D38">
        <w:rPr>
          <w:rFonts w:hint="eastAsia"/>
        </w:rPr>
        <w:t>管路制造与施工应符合</w:t>
      </w:r>
      <w:r w:rsidRPr="006B3D38">
        <w:t>GB 50235</w:t>
      </w:r>
      <w:r w:rsidRPr="006B3D38">
        <w:rPr>
          <w:rFonts w:hint="eastAsia"/>
        </w:rPr>
        <w:t>规定的要求。</w:t>
      </w:r>
    </w:p>
    <w:p w:rsidR="004D1E0A" w:rsidRPr="006B3D38" w:rsidRDefault="004D1E0A" w:rsidP="006B3D38">
      <w:pPr>
        <w:pStyle w:val="afffff1"/>
        <w:rPr>
          <w:rFonts w:cs="Times New Roman"/>
        </w:rPr>
      </w:pPr>
      <w:r w:rsidRPr="006B3D38">
        <w:rPr>
          <w:rFonts w:hint="eastAsia"/>
        </w:rPr>
        <w:t>管路焊接程序应符合</w:t>
      </w:r>
      <w:r w:rsidRPr="006B3D38">
        <w:t>GB/T19866</w:t>
      </w:r>
      <w:r w:rsidRPr="006B3D38">
        <w:rPr>
          <w:rFonts w:hint="eastAsia"/>
        </w:rPr>
        <w:t>的要求。</w:t>
      </w:r>
    </w:p>
    <w:p w:rsidR="004D1E0A" w:rsidRPr="006B3D38" w:rsidRDefault="004D1E0A" w:rsidP="006B3D38">
      <w:pPr>
        <w:pStyle w:val="afffff1"/>
        <w:rPr>
          <w:rFonts w:cs="Times New Roman"/>
        </w:rPr>
      </w:pPr>
      <w:r w:rsidRPr="006B3D38">
        <w:rPr>
          <w:rFonts w:hint="eastAsia"/>
        </w:rPr>
        <w:t>管路、管件、阀门连接可采用焊接或螺纹连接方式。</w:t>
      </w:r>
    </w:p>
    <w:p w:rsidR="004D1E0A" w:rsidRPr="006B3D38" w:rsidRDefault="004D1E0A" w:rsidP="006B3D38">
      <w:pPr>
        <w:pStyle w:val="afffff1"/>
        <w:rPr>
          <w:rFonts w:cs="Times New Roman"/>
        </w:rPr>
      </w:pPr>
      <w:r w:rsidRPr="006B3D38">
        <w:rPr>
          <w:rFonts w:hint="eastAsia"/>
        </w:rPr>
        <w:t>管路的设计参数应按照</w:t>
      </w:r>
      <w:r w:rsidRPr="006B3D38">
        <w:t>GB/T28054</w:t>
      </w:r>
      <w:r w:rsidRPr="006B3D38">
        <w:rPr>
          <w:rFonts w:hint="eastAsia"/>
        </w:rPr>
        <w:t>要求计算，管径要有足够的流通面积，支管的内径应大于或等于瓶阀的通径。</w:t>
      </w:r>
    </w:p>
    <w:p w:rsidR="004D1E0A" w:rsidRPr="006B3D38" w:rsidRDefault="004D1E0A" w:rsidP="006B3D38">
      <w:pPr>
        <w:pStyle w:val="afffff1"/>
        <w:rPr>
          <w:rFonts w:cs="Times New Roman"/>
        </w:rPr>
      </w:pPr>
      <w:r w:rsidRPr="006B3D38">
        <w:rPr>
          <w:rFonts w:hint="eastAsia"/>
        </w:rPr>
        <w:t>汇流排管件的最小壁厚应不小于其连接的管路的设计壁厚。</w:t>
      </w:r>
    </w:p>
    <w:p w:rsidR="004D1E0A" w:rsidRPr="006B3D38" w:rsidRDefault="004D1E0A" w:rsidP="006B3D38">
      <w:pPr>
        <w:pStyle w:val="afffff1"/>
        <w:rPr>
          <w:rFonts w:cs="Times New Roman"/>
        </w:rPr>
      </w:pPr>
      <w:r w:rsidRPr="006B3D38">
        <w:rPr>
          <w:rFonts w:hint="eastAsia"/>
        </w:rPr>
        <w:t>汇流排管路的定期检验周期应与气瓶组内的气瓶检验周期一致。</w:t>
      </w:r>
    </w:p>
    <w:p w:rsidR="004D1E0A" w:rsidRDefault="004D1E0A" w:rsidP="006B3D38">
      <w:pPr>
        <w:pStyle w:val="a3"/>
        <w:rPr>
          <w:rFonts w:hAnsi="黑体" w:cs="Times New Roman"/>
          <w:color w:val="000000"/>
        </w:rPr>
      </w:pPr>
      <w:bookmarkStart w:id="49" w:name="_Toc11537_WPSOffice_Level1"/>
      <w:bookmarkStart w:id="50" w:name="_Toc526370915"/>
      <w:bookmarkStart w:id="51" w:name="_Toc527221748"/>
      <w:r>
        <w:rPr>
          <w:rFonts w:hAnsi="黑体" w:hint="eastAsia"/>
          <w:color w:val="000000"/>
        </w:rPr>
        <w:t>阻火器</w:t>
      </w:r>
      <w:bookmarkEnd w:id="49"/>
      <w:bookmarkEnd w:id="50"/>
      <w:bookmarkEnd w:id="51"/>
    </w:p>
    <w:p w:rsidR="004D1E0A" w:rsidRPr="006B3D38" w:rsidRDefault="004D1E0A" w:rsidP="006B3D38">
      <w:pPr>
        <w:pStyle w:val="afffff1"/>
        <w:rPr>
          <w:rFonts w:cs="Times New Roman"/>
        </w:rPr>
      </w:pPr>
      <w:r w:rsidRPr="006B3D38">
        <w:rPr>
          <w:rFonts w:hint="eastAsia"/>
        </w:rPr>
        <w:t>阻火器材质应满足机械强度要求和耐腐蚀性能。</w:t>
      </w:r>
    </w:p>
    <w:p w:rsidR="004D1E0A" w:rsidRPr="006B3D38" w:rsidRDefault="004D1E0A" w:rsidP="006B3D38">
      <w:pPr>
        <w:pStyle w:val="afffff1"/>
        <w:rPr>
          <w:rFonts w:cs="Times New Roman"/>
        </w:rPr>
      </w:pPr>
      <w:r w:rsidRPr="006B3D38">
        <w:rPr>
          <w:rFonts w:hint="eastAsia"/>
        </w:rPr>
        <w:t>阻火器不得出现渗漏、裂痕和变形现象。</w:t>
      </w:r>
    </w:p>
    <w:p w:rsidR="004D1E0A" w:rsidRPr="006B3D38" w:rsidRDefault="004D1E0A" w:rsidP="006B3D38">
      <w:pPr>
        <w:pStyle w:val="afffff1"/>
        <w:rPr>
          <w:rFonts w:cs="Times New Roman"/>
        </w:rPr>
      </w:pPr>
      <w:r w:rsidRPr="006B3D38">
        <w:rPr>
          <w:rFonts w:hint="eastAsia"/>
        </w:rPr>
        <w:t>阻火器内部和连接处不得使用可燃材料。</w:t>
      </w:r>
    </w:p>
    <w:p w:rsidR="004D1E0A" w:rsidRPr="006B3D38" w:rsidRDefault="004D1E0A" w:rsidP="006B3D38">
      <w:pPr>
        <w:pStyle w:val="afffff1"/>
        <w:rPr>
          <w:rFonts w:cs="Times New Roman"/>
        </w:rPr>
      </w:pPr>
      <w:r w:rsidRPr="006B3D38">
        <w:rPr>
          <w:rFonts w:hint="eastAsia"/>
        </w:rPr>
        <w:t>阻火器的连接方式宜为法兰连接，公称直径小于或等于</w:t>
      </w:r>
      <w:r w:rsidRPr="006B3D38">
        <w:t>25mm</w:t>
      </w:r>
      <w:r w:rsidRPr="006B3D38">
        <w:rPr>
          <w:rFonts w:hint="eastAsia"/>
        </w:rPr>
        <w:t>时，也可采用螺纹连接。</w:t>
      </w:r>
    </w:p>
    <w:p w:rsidR="004D1E0A" w:rsidRPr="006B3D38" w:rsidRDefault="004D1E0A" w:rsidP="006B3D38">
      <w:pPr>
        <w:pStyle w:val="afffff1"/>
        <w:rPr>
          <w:rFonts w:cs="Times New Roman"/>
        </w:rPr>
      </w:pPr>
      <w:r w:rsidRPr="006B3D38">
        <w:rPr>
          <w:rFonts w:hint="eastAsia"/>
        </w:rPr>
        <w:t>阻火器应该有明确的安全标识。</w:t>
      </w:r>
    </w:p>
    <w:p w:rsidR="004D1E0A" w:rsidRDefault="004D1E0A" w:rsidP="006B3D38">
      <w:pPr>
        <w:pStyle w:val="a3"/>
        <w:rPr>
          <w:rFonts w:hAnsi="黑体" w:cs="Times New Roman"/>
          <w:color w:val="000000"/>
        </w:rPr>
      </w:pPr>
      <w:bookmarkStart w:id="52" w:name="_Toc22715_WPSOffice_Level1"/>
      <w:bookmarkStart w:id="53" w:name="_Toc526370916"/>
      <w:bookmarkStart w:id="54" w:name="_Toc527221749"/>
      <w:r>
        <w:rPr>
          <w:rFonts w:hAnsi="黑体" w:hint="eastAsia"/>
          <w:color w:val="000000"/>
        </w:rPr>
        <w:t>逆止阀</w:t>
      </w:r>
      <w:bookmarkEnd w:id="52"/>
      <w:bookmarkEnd w:id="53"/>
      <w:bookmarkEnd w:id="54"/>
    </w:p>
    <w:p w:rsidR="004D1E0A" w:rsidRDefault="004D1E0A" w:rsidP="006B3D38">
      <w:pPr>
        <w:pStyle w:val="afffff1"/>
        <w:rPr>
          <w:rFonts w:cs="Times New Roman"/>
        </w:rPr>
      </w:pPr>
      <w:r>
        <w:rPr>
          <w:rFonts w:hint="eastAsia"/>
        </w:rPr>
        <w:t>易燃易爆气体汇流排应配置逆止阀。</w:t>
      </w:r>
    </w:p>
    <w:p w:rsidR="004D1E0A" w:rsidRPr="006B3D38" w:rsidRDefault="004D1E0A" w:rsidP="006B3D38">
      <w:pPr>
        <w:pStyle w:val="afffff1"/>
        <w:rPr>
          <w:rFonts w:cs="Times New Roman"/>
        </w:rPr>
      </w:pPr>
      <w:r w:rsidRPr="006B3D38">
        <w:rPr>
          <w:rFonts w:hint="eastAsia"/>
        </w:rPr>
        <w:t>逆止阀上要有箭头标识，通过方向与气体流向保持一致。</w:t>
      </w:r>
    </w:p>
    <w:p w:rsidR="004D1E0A" w:rsidRPr="006B3D38" w:rsidRDefault="004D1E0A" w:rsidP="006B3D38">
      <w:pPr>
        <w:pStyle w:val="afffff1"/>
        <w:rPr>
          <w:rFonts w:cs="Times New Roman"/>
        </w:rPr>
      </w:pPr>
      <w:r w:rsidRPr="006B3D38">
        <w:rPr>
          <w:rFonts w:hint="eastAsia"/>
        </w:rPr>
        <w:t>在管路中不应使逆止阀承受重量和压力影响。</w:t>
      </w:r>
    </w:p>
    <w:p w:rsidR="004D1E0A" w:rsidRDefault="004D1E0A" w:rsidP="006B3D38">
      <w:pPr>
        <w:pStyle w:val="a3"/>
        <w:rPr>
          <w:rFonts w:hAnsi="黑体" w:cs="Times New Roman"/>
          <w:color w:val="000000"/>
        </w:rPr>
      </w:pPr>
      <w:bookmarkStart w:id="55" w:name="_Toc17453_WPSOffice_Level1"/>
      <w:bookmarkStart w:id="56" w:name="_Toc526370917"/>
      <w:bookmarkStart w:id="57" w:name="_Toc527221750"/>
      <w:r>
        <w:rPr>
          <w:rFonts w:hAnsi="黑体" w:hint="eastAsia"/>
          <w:color w:val="000000"/>
        </w:rPr>
        <w:t>减压阀</w:t>
      </w:r>
      <w:bookmarkEnd w:id="55"/>
      <w:bookmarkEnd w:id="56"/>
      <w:bookmarkEnd w:id="57"/>
    </w:p>
    <w:p w:rsidR="004D1E0A" w:rsidRPr="006B3D38" w:rsidRDefault="004D1E0A" w:rsidP="006B3D38">
      <w:pPr>
        <w:pStyle w:val="afffff1"/>
        <w:rPr>
          <w:rFonts w:cs="Times New Roman"/>
        </w:rPr>
      </w:pPr>
      <w:r w:rsidRPr="006B3D38">
        <w:rPr>
          <w:rFonts w:hint="eastAsia"/>
        </w:rPr>
        <w:t>汇流排的减压阀选型、材质、性能要求等应符合</w:t>
      </w:r>
      <w:r w:rsidRPr="006B3D38">
        <w:t>GB/T 12224</w:t>
      </w:r>
      <w:r w:rsidRPr="006B3D38">
        <w:rPr>
          <w:rFonts w:hint="eastAsia"/>
        </w:rPr>
        <w:t>的有关规定。</w:t>
      </w:r>
    </w:p>
    <w:p w:rsidR="004D1E0A" w:rsidRPr="006B3D38" w:rsidRDefault="004D1E0A" w:rsidP="006B3D38">
      <w:pPr>
        <w:pStyle w:val="afffff1"/>
        <w:rPr>
          <w:rFonts w:cs="Times New Roman"/>
        </w:rPr>
      </w:pPr>
      <w:r>
        <w:rPr>
          <w:rFonts w:hint="eastAsia"/>
        </w:rPr>
        <w:t>保持</w:t>
      </w:r>
      <w:r w:rsidRPr="006B3D38">
        <w:rPr>
          <w:rFonts w:hint="eastAsia"/>
        </w:rPr>
        <w:t>连接部分的清洁。</w:t>
      </w:r>
    </w:p>
    <w:p w:rsidR="004D1E0A" w:rsidRPr="006B3D38" w:rsidRDefault="004D1E0A" w:rsidP="006B3D38">
      <w:pPr>
        <w:pStyle w:val="afffff1"/>
        <w:rPr>
          <w:rFonts w:cs="Times New Roman"/>
        </w:rPr>
      </w:pPr>
      <w:r w:rsidRPr="006B3D38">
        <w:rPr>
          <w:rFonts w:hint="eastAsia"/>
        </w:rPr>
        <w:t>不同气体的减压阀不得混用。</w:t>
      </w:r>
    </w:p>
    <w:p w:rsidR="004D1E0A" w:rsidRDefault="004D1E0A" w:rsidP="006B3D38">
      <w:pPr>
        <w:pStyle w:val="a3"/>
        <w:rPr>
          <w:rFonts w:hAnsi="黑体" w:cs="Times New Roman"/>
          <w:color w:val="000000"/>
        </w:rPr>
      </w:pPr>
      <w:bookmarkStart w:id="58" w:name="_Toc25654_WPSOffice_Level1"/>
      <w:bookmarkStart w:id="59" w:name="_Toc526370918"/>
      <w:bookmarkStart w:id="60" w:name="_Toc527221751"/>
      <w:r>
        <w:rPr>
          <w:rFonts w:hAnsi="黑体" w:hint="eastAsia"/>
          <w:color w:val="000000"/>
        </w:rPr>
        <w:t>安全阀</w:t>
      </w:r>
      <w:bookmarkEnd w:id="58"/>
      <w:bookmarkEnd w:id="59"/>
      <w:bookmarkEnd w:id="60"/>
    </w:p>
    <w:p w:rsidR="004D1E0A" w:rsidRPr="006B3D38" w:rsidRDefault="004D1E0A" w:rsidP="006B3D38">
      <w:pPr>
        <w:pStyle w:val="afffff1"/>
        <w:rPr>
          <w:rFonts w:cs="Times New Roman"/>
        </w:rPr>
      </w:pPr>
      <w:r w:rsidRPr="006B3D38">
        <w:rPr>
          <w:rFonts w:hint="eastAsia"/>
        </w:rPr>
        <w:t>汇流排所选用的安全阀应符合</w:t>
      </w:r>
      <w:r w:rsidRPr="006B3D38">
        <w:t>GB12241</w:t>
      </w:r>
      <w:r w:rsidRPr="006B3D38">
        <w:rPr>
          <w:rFonts w:hint="eastAsia"/>
        </w:rPr>
        <w:t>的有关规定。</w:t>
      </w:r>
    </w:p>
    <w:p w:rsidR="004D1E0A" w:rsidRPr="006B3D38" w:rsidRDefault="004D1E0A" w:rsidP="006B3D38">
      <w:pPr>
        <w:pStyle w:val="afffff1"/>
        <w:rPr>
          <w:rFonts w:cs="Times New Roman"/>
        </w:rPr>
      </w:pPr>
      <w:r w:rsidRPr="006B3D38">
        <w:rPr>
          <w:rFonts w:hint="eastAsia"/>
        </w:rPr>
        <w:t>安全阀应每年检验一次，进行检验标识。</w:t>
      </w:r>
    </w:p>
    <w:p w:rsidR="004D1E0A" w:rsidRPr="006B3D38" w:rsidRDefault="004D1E0A" w:rsidP="006B3D38">
      <w:pPr>
        <w:pStyle w:val="afffff1"/>
        <w:rPr>
          <w:rFonts w:cs="Times New Roman"/>
        </w:rPr>
      </w:pPr>
      <w:r w:rsidRPr="006B3D38">
        <w:rPr>
          <w:rFonts w:hint="eastAsia"/>
        </w:rPr>
        <w:t>安全阀开启压力为气瓶组公称工作压力的（</w:t>
      </w:r>
      <w:r w:rsidRPr="006B3D38">
        <w:t>1.45</w:t>
      </w:r>
      <w:r w:rsidRPr="006B3D38">
        <w:rPr>
          <w:rFonts w:hint="eastAsia"/>
        </w:rPr>
        <w:t>±</w:t>
      </w:r>
      <w:r w:rsidRPr="006B3D38">
        <w:t>0.05</w:t>
      </w:r>
      <w:r w:rsidRPr="006B3D38">
        <w:rPr>
          <w:rFonts w:hint="eastAsia"/>
        </w:rPr>
        <w:t>）倍。</w:t>
      </w:r>
    </w:p>
    <w:p w:rsidR="004D1E0A" w:rsidRPr="006B3D38" w:rsidRDefault="004D1E0A" w:rsidP="006B3D38">
      <w:pPr>
        <w:pStyle w:val="afffff1"/>
        <w:rPr>
          <w:rFonts w:cs="Times New Roman"/>
        </w:rPr>
      </w:pPr>
      <w:r w:rsidRPr="006B3D38">
        <w:rPr>
          <w:rFonts w:hint="eastAsia"/>
        </w:rPr>
        <w:t>安全泄放量和安全阀的排放面积按</w:t>
      </w:r>
      <w:r w:rsidRPr="006B3D38">
        <w:t>GB150.1</w:t>
      </w:r>
      <w:r w:rsidRPr="006B3D38">
        <w:rPr>
          <w:rFonts w:hint="eastAsia"/>
        </w:rPr>
        <w:t>附录</w:t>
      </w:r>
      <w:r w:rsidRPr="006B3D38">
        <w:t>B</w:t>
      </w:r>
      <w:r w:rsidRPr="006B3D38">
        <w:rPr>
          <w:rFonts w:hint="eastAsia"/>
        </w:rPr>
        <w:t>计算。</w:t>
      </w:r>
    </w:p>
    <w:p w:rsidR="004D1E0A" w:rsidRDefault="004D1E0A" w:rsidP="006B3D38">
      <w:pPr>
        <w:pStyle w:val="a3"/>
        <w:rPr>
          <w:rFonts w:hAnsi="黑体" w:cs="Times New Roman"/>
          <w:color w:val="000000"/>
        </w:rPr>
      </w:pPr>
      <w:bookmarkStart w:id="61" w:name="_Toc5097_WPSOffice_Level1"/>
      <w:bookmarkStart w:id="62" w:name="_Toc526370919"/>
      <w:bookmarkStart w:id="63" w:name="_Toc527221752"/>
      <w:r>
        <w:rPr>
          <w:rFonts w:hAnsi="黑体" w:hint="eastAsia"/>
          <w:color w:val="000000"/>
        </w:rPr>
        <w:t>压力表</w:t>
      </w:r>
      <w:bookmarkEnd w:id="61"/>
      <w:bookmarkEnd w:id="62"/>
      <w:bookmarkEnd w:id="63"/>
    </w:p>
    <w:p w:rsidR="004D1E0A" w:rsidRPr="00016FAE" w:rsidRDefault="004D1E0A" w:rsidP="00016FAE">
      <w:pPr>
        <w:pStyle w:val="afffff1"/>
        <w:rPr>
          <w:rFonts w:cs="Times New Roman"/>
        </w:rPr>
      </w:pPr>
      <w:r w:rsidRPr="00016FAE">
        <w:rPr>
          <w:rFonts w:hint="eastAsia"/>
        </w:rPr>
        <w:t>汇流排所选用的压力表应符合</w:t>
      </w:r>
      <w:r w:rsidRPr="00016FAE">
        <w:t>GB 1226</w:t>
      </w:r>
      <w:r w:rsidRPr="00016FAE">
        <w:rPr>
          <w:rFonts w:hint="eastAsia"/>
        </w:rPr>
        <w:t>的有关规定。</w:t>
      </w:r>
    </w:p>
    <w:p w:rsidR="004D1E0A" w:rsidRPr="00016FAE" w:rsidRDefault="004D1E0A" w:rsidP="00016FAE">
      <w:pPr>
        <w:pStyle w:val="afffff1"/>
        <w:rPr>
          <w:rFonts w:cs="Times New Roman"/>
        </w:rPr>
      </w:pPr>
      <w:r w:rsidRPr="00016FAE">
        <w:rPr>
          <w:rFonts w:hint="eastAsia"/>
        </w:rPr>
        <w:t>汇流排的压力表精度应不低于</w:t>
      </w:r>
      <w:r w:rsidRPr="00016FAE">
        <w:t>1.6</w:t>
      </w:r>
      <w:r w:rsidRPr="00016FAE">
        <w:rPr>
          <w:rFonts w:hint="eastAsia"/>
        </w:rPr>
        <w:t>级，压力表的最大量程为气瓶组公称压力的（</w:t>
      </w:r>
      <w:r w:rsidRPr="00016FAE">
        <w:t>1.5-3</w:t>
      </w:r>
      <w:r w:rsidRPr="00016FAE">
        <w:rPr>
          <w:rFonts w:hint="eastAsia"/>
        </w:rPr>
        <w:t>倍）。</w:t>
      </w:r>
    </w:p>
    <w:p w:rsidR="004D1E0A" w:rsidRPr="00016FAE" w:rsidRDefault="004D1E0A" w:rsidP="00016FAE">
      <w:pPr>
        <w:pStyle w:val="afffff1"/>
        <w:rPr>
          <w:rFonts w:cs="Times New Roman"/>
        </w:rPr>
      </w:pPr>
      <w:r w:rsidRPr="00016FAE">
        <w:rPr>
          <w:rFonts w:hint="eastAsia"/>
        </w:rPr>
        <w:t>压力表应该进行工作压力使用区域标识。</w:t>
      </w:r>
    </w:p>
    <w:p w:rsidR="004D1E0A" w:rsidRDefault="004D1E0A" w:rsidP="006B3D38">
      <w:pPr>
        <w:pStyle w:val="a3"/>
        <w:rPr>
          <w:rFonts w:hAnsi="黑体" w:cs="Times New Roman"/>
          <w:color w:val="000000"/>
        </w:rPr>
      </w:pPr>
      <w:bookmarkStart w:id="64" w:name="_Toc28824_WPSOffice_Level1"/>
      <w:bookmarkStart w:id="65" w:name="_Toc526370920"/>
      <w:bookmarkStart w:id="66" w:name="_Toc527221753"/>
      <w:r>
        <w:rPr>
          <w:rFonts w:hAnsi="黑体" w:hint="eastAsia"/>
          <w:color w:val="000000"/>
        </w:rPr>
        <w:t>固定</w:t>
      </w:r>
      <w:bookmarkEnd w:id="64"/>
      <w:bookmarkEnd w:id="65"/>
      <w:bookmarkEnd w:id="66"/>
    </w:p>
    <w:p w:rsidR="004D1E0A" w:rsidRPr="00016FAE" w:rsidRDefault="004D1E0A" w:rsidP="00016FAE">
      <w:pPr>
        <w:pStyle w:val="afffff1"/>
        <w:rPr>
          <w:rFonts w:cs="Times New Roman"/>
        </w:rPr>
      </w:pPr>
      <w:r>
        <w:rPr>
          <w:rFonts w:hint="eastAsia"/>
        </w:rPr>
        <w:t>汇流排使用时应固定在墙体、框架、固定物等</w:t>
      </w:r>
      <w:r w:rsidRPr="00016FAE">
        <w:rPr>
          <w:rFonts w:hint="eastAsia"/>
        </w:rPr>
        <w:t>位置。</w:t>
      </w:r>
    </w:p>
    <w:p w:rsidR="004D1E0A" w:rsidRPr="00016FAE" w:rsidRDefault="004D1E0A" w:rsidP="00016FAE">
      <w:pPr>
        <w:pStyle w:val="afffff1"/>
        <w:rPr>
          <w:rFonts w:cs="Times New Roman"/>
        </w:rPr>
      </w:pPr>
      <w:r w:rsidRPr="00016FAE">
        <w:rPr>
          <w:rFonts w:hint="eastAsia"/>
        </w:rPr>
        <w:t>汇流排与框架的固定应避免集中，应采用螺栓栓固等方式进行连接。</w:t>
      </w:r>
    </w:p>
    <w:p w:rsidR="004D1E0A" w:rsidRDefault="004D1E0A" w:rsidP="006B3D38">
      <w:pPr>
        <w:pStyle w:val="a3"/>
        <w:rPr>
          <w:rFonts w:hAnsi="黑体" w:cs="Times New Roman"/>
          <w:color w:val="000000"/>
        </w:rPr>
      </w:pPr>
      <w:bookmarkStart w:id="67" w:name="_Toc1441_WPSOffice_Level1"/>
      <w:bookmarkStart w:id="68" w:name="_Toc526370921"/>
      <w:bookmarkStart w:id="69" w:name="_Toc527221754"/>
      <w:r>
        <w:rPr>
          <w:rFonts w:hAnsi="黑体" w:hint="eastAsia"/>
          <w:color w:val="000000"/>
        </w:rPr>
        <w:t>防静电</w:t>
      </w:r>
      <w:bookmarkEnd w:id="67"/>
      <w:bookmarkEnd w:id="68"/>
      <w:bookmarkEnd w:id="69"/>
    </w:p>
    <w:p w:rsidR="004D1E0A" w:rsidRPr="00016FAE" w:rsidRDefault="004D1E0A" w:rsidP="00016FAE">
      <w:pPr>
        <w:pStyle w:val="afffff1"/>
        <w:rPr>
          <w:rFonts w:cs="Times New Roman"/>
        </w:rPr>
      </w:pPr>
      <w:r w:rsidRPr="00016FAE">
        <w:rPr>
          <w:rFonts w:hint="eastAsia"/>
        </w:rPr>
        <w:t>易燃易爆气体汇流排应有导除静电的接地装置，接地电阻不应大于</w:t>
      </w:r>
      <w:r w:rsidRPr="00016FAE">
        <w:t>10</w:t>
      </w:r>
      <w:r w:rsidRPr="00016FAE">
        <w:rPr>
          <w:rFonts w:hint="eastAsia"/>
        </w:rPr>
        <w:t>Ω。</w:t>
      </w:r>
    </w:p>
    <w:p w:rsidR="004D1E0A" w:rsidRPr="00016FAE" w:rsidRDefault="004D1E0A" w:rsidP="00016FAE">
      <w:pPr>
        <w:pStyle w:val="afffff1"/>
        <w:rPr>
          <w:rFonts w:cs="Times New Roman"/>
        </w:rPr>
      </w:pPr>
      <w:r w:rsidRPr="00016FAE">
        <w:rPr>
          <w:rFonts w:hint="eastAsia"/>
        </w:rPr>
        <w:t>搬运、装卸汇流排系统的机械、工具，应具有防爆、消除静电或避免产生火花的措施。</w:t>
      </w:r>
    </w:p>
    <w:p w:rsidR="004D1E0A" w:rsidRDefault="004D1E0A" w:rsidP="006B3D38">
      <w:pPr>
        <w:pStyle w:val="a3"/>
        <w:rPr>
          <w:rFonts w:hAnsi="黑体" w:cs="Times New Roman"/>
          <w:color w:val="000000"/>
        </w:rPr>
      </w:pPr>
      <w:bookmarkStart w:id="70" w:name="_Toc14840_WPSOffice_Level1"/>
      <w:bookmarkStart w:id="71" w:name="_Toc526370922"/>
      <w:bookmarkStart w:id="72" w:name="_Toc527221755"/>
      <w:r>
        <w:rPr>
          <w:rFonts w:hAnsi="黑体" w:hint="eastAsia"/>
          <w:color w:val="000000"/>
        </w:rPr>
        <w:t>防碰撞</w:t>
      </w:r>
      <w:bookmarkEnd w:id="70"/>
      <w:bookmarkEnd w:id="71"/>
      <w:bookmarkEnd w:id="72"/>
    </w:p>
    <w:p w:rsidR="004D1E0A" w:rsidRPr="00016FAE" w:rsidRDefault="004D1E0A" w:rsidP="00016FAE">
      <w:pPr>
        <w:pStyle w:val="afffff1"/>
        <w:rPr>
          <w:rFonts w:cs="Times New Roman"/>
        </w:rPr>
      </w:pPr>
      <w:r w:rsidRPr="00016FAE">
        <w:rPr>
          <w:rFonts w:hint="eastAsia"/>
        </w:rPr>
        <w:t>汇流排及气瓶组系统宜布置在专用汇流排间。</w:t>
      </w:r>
    </w:p>
    <w:p w:rsidR="004D1E0A" w:rsidRPr="00016FAE" w:rsidRDefault="004D1E0A" w:rsidP="00016FAE">
      <w:pPr>
        <w:pStyle w:val="afffff1"/>
        <w:rPr>
          <w:rFonts w:cs="Times New Roman"/>
        </w:rPr>
      </w:pPr>
      <w:r w:rsidRPr="00016FAE">
        <w:rPr>
          <w:rFonts w:hint="eastAsia"/>
        </w:rPr>
        <w:t>专用设备汇流排在开放空间布置，应有防碰撞保护措施。</w:t>
      </w:r>
    </w:p>
    <w:p w:rsidR="004D1E0A" w:rsidRPr="00016FAE" w:rsidRDefault="004D1E0A" w:rsidP="00016FAE">
      <w:pPr>
        <w:pStyle w:val="afffff1"/>
        <w:rPr>
          <w:rFonts w:cs="Times New Roman"/>
        </w:rPr>
      </w:pPr>
      <w:r w:rsidRPr="00016FAE">
        <w:rPr>
          <w:rFonts w:hint="eastAsia"/>
        </w:rPr>
        <w:t>汇流排连接气瓶及连接管道，均应采取防碰撞措施。</w:t>
      </w:r>
    </w:p>
    <w:p w:rsidR="004D1E0A" w:rsidRDefault="004D1E0A" w:rsidP="006B3D38">
      <w:pPr>
        <w:pStyle w:val="a3"/>
        <w:rPr>
          <w:rFonts w:hAnsi="黑体" w:cs="Times New Roman"/>
          <w:color w:val="000000"/>
        </w:rPr>
      </w:pPr>
      <w:bookmarkStart w:id="73" w:name="_Toc9364_WPSOffice_Level1"/>
      <w:bookmarkStart w:id="74" w:name="_Toc526370923"/>
      <w:bookmarkStart w:id="75" w:name="_Toc527221756"/>
      <w:r>
        <w:rPr>
          <w:rFonts w:hAnsi="黑体" w:hint="eastAsia"/>
          <w:color w:val="000000"/>
        </w:rPr>
        <w:t>安全标志</w:t>
      </w:r>
      <w:bookmarkEnd w:id="73"/>
      <w:bookmarkEnd w:id="74"/>
      <w:bookmarkEnd w:id="75"/>
    </w:p>
    <w:p w:rsidR="004D1E0A" w:rsidRPr="00016FAE" w:rsidRDefault="004D1E0A" w:rsidP="00016FAE">
      <w:pPr>
        <w:pStyle w:val="afffff1"/>
        <w:rPr>
          <w:rFonts w:cs="Times New Roman"/>
        </w:rPr>
      </w:pPr>
      <w:r w:rsidRPr="00016FAE">
        <w:rPr>
          <w:rFonts w:hint="eastAsia"/>
        </w:rPr>
        <w:t>汇流排上应设有铭牌标识。</w:t>
      </w:r>
    </w:p>
    <w:p w:rsidR="004D1E0A" w:rsidRDefault="004D1E0A" w:rsidP="00016FAE">
      <w:pPr>
        <w:pStyle w:val="afffff1"/>
        <w:rPr>
          <w:rFonts w:cs="Times New Roman"/>
        </w:rPr>
      </w:pPr>
      <w:r w:rsidRPr="00016FAE">
        <w:rPr>
          <w:rFonts w:hint="eastAsia"/>
        </w:rPr>
        <w:t>汇流排安全色应与连接的气瓶组保持一致。</w:t>
      </w:r>
    </w:p>
    <w:p w:rsidR="004D1E0A" w:rsidRPr="00016FAE" w:rsidRDefault="004D1E0A" w:rsidP="00016FAE">
      <w:pPr>
        <w:pStyle w:val="afffff1"/>
        <w:rPr>
          <w:rFonts w:cs="Times New Roman"/>
        </w:rPr>
      </w:pPr>
      <w:r>
        <w:rPr>
          <w:rFonts w:hint="eastAsia"/>
        </w:rPr>
        <w:t>汇流排使用区域应设有安全标识。</w:t>
      </w:r>
    </w:p>
    <w:p w:rsidR="004D1E0A" w:rsidRDefault="004D1E0A" w:rsidP="006B3D38">
      <w:pPr>
        <w:pStyle w:val="a3"/>
        <w:rPr>
          <w:rFonts w:hAnsi="黑体" w:cs="Times New Roman"/>
          <w:color w:val="000000"/>
        </w:rPr>
      </w:pPr>
      <w:bookmarkStart w:id="76" w:name="_Toc26638_WPSOffice_Level1"/>
      <w:bookmarkStart w:id="77" w:name="_Toc526370924"/>
      <w:bookmarkStart w:id="78" w:name="_Toc527221757"/>
      <w:r>
        <w:rPr>
          <w:rFonts w:hAnsi="黑体" w:hint="eastAsia"/>
          <w:color w:val="000000"/>
        </w:rPr>
        <w:t>布置</w:t>
      </w:r>
      <w:bookmarkEnd w:id="76"/>
      <w:bookmarkEnd w:id="77"/>
      <w:bookmarkEnd w:id="78"/>
    </w:p>
    <w:p w:rsidR="004D1E0A" w:rsidRPr="00151CC9" w:rsidRDefault="004D1E0A" w:rsidP="00151CC9">
      <w:pPr>
        <w:pStyle w:val="afffff1"/>
        <w:rPr>
          <w:rFonts w:cs="Times New Roman"/>
        </w:rPr>
      </w:pPr>
      <w:r w:rsidRPr="00151CC9">
        <w:rPr>
          <w:rFonts w:hint="eastAsia"/>
        </w:rPr>
        <w:t>汇流排间与其它建筑物、明火的防火间距离应符合</w:t>
      </w:r>
      <w:r w:rsidRPr="00151CC9">
        <w:t>GB 50016</w:t>
      </w:r>
      <w:r w:rsidRPr="00151CC9">
        <w:rPr>
          <w:rFonts w:hint="eastAsia"/>
        </w:rPr>
        <w:t>的有关规定</w:t>
      </w:r>
    </w:p>
    <w:p w:rsidR="004D1E0A" w:rsidRPr="00151CC9" w:rsidRDefault="004D1E0A" w:rsidP="00151CC9">
      <w:pPr>
        <w:pStyle w:val="afffff1"/>
        <w:rPr>
          <w:rFonts w:cs="Times New Roman"/>
        </w:rPr>
      </w:pPr>
      <w:r w:rsidRPr="00151CC9">
        <w:rPr>
          <w:rFonts w:hint="eastAsia"/>
        </w:rPr>
        <w:t>汇流排的布置，应便于安装、维修和操作，并符合下列要求：</w:t>
      </w:r>
    </w:p>
    <w:p w:rsidR="004D1E0A" w:rsidRPr="00151CC9" w:rsidRDefault="004D1E0A" w:rsidP="00151CC9">
      <w:pPr>
        <w:pStyle w:val="aa"/>
        <w:rPr>
          <w:rFonts w:cs="Times New Roman"/>
        </w:rPr>
      </w:pPr>
      <w:r w:rsidRPr="00151CC9">
        <w:rPr>
          <w:rFonts w:hint="eastAsia"/>
        </w:rPr>
        <w:t>气体汇流排应直线布置，不得拐角布置；</w:t>
      </w:r>
    </w:p>
    <w:p w:rsidR="004D1E0A" w:rsidRPr="00151CC9" w:rsidRDefault="004D1E0A" w:rsidP="00151CC9">
      <w:pPr>
        <w:pStyle w:val="aa"/>
        <w:rPr>
          <w:rFonts w:cs="Times New Roman"/>
        </w:rPr>
      </w:pPr>
      <w:r w:rsidRPr="00151CC9">
        <w:rPr>
          <w:rFonts w:hint="eastAsia"/>
        </w:rPr>
        <w:t>双排布置时，其净距不宜小于</w:t>
      </w:r>
      <w:r w:rsidRPr="00151CC9">
        <w:t>2m</w:t>
      </w:r>
      <w:r w:rsidRPr="00151CC9">
        <w:rPr>
          <w:rFonts w:hint="eastAsia"/>
        </w:rPr>
        <w:t>。</w:t>
      </w:r>
    </w:p>
    <w:p w:rsidR="004D1E0A" w:rsidRPr="00151CC9" w:rsidRDefault="004D1E0A" w:rsidP="00151CC9">
      <w:pPr>
        <w:pStyle w:val="afffff1"/>
        <w:rPr>
          <w:rFonts w:cs="Times New Roman"/>
        </w:rPr>
      </w:pPr>
      <w:r w:rsidRPr="00151CC9">
        <w:rPr>
          <w:rFonts w:hint="eastAsia"/>
        </w:rPr>
        <w:t>汇流排间严禁烟火、电火花、油脂、易燃物品，照明，需要防爆灯具，保持空气流通。</w:t>
      </w:r>
    </w:p>
    <w:p w:rsidR="004D1E0A" w:rsidRPr="00151CC9" w:rsidRDefault="004D1E0A" w:rsidP="00151CC9">
      <w:pPr>
        <w:pStyle w:val="afffff1"/>
        <w:rPr>
          <w:rFonts w:cs="Times New Roman"/>
        </w:rPr>
      </w:pPr>
      <w:r w:rsidRPr="00151CC9">
        <w:rPr>
          <w:rFonts w:hint="eastAsia"/>
        </w:rPr>
        <w:t>汇流排间的主要生产间的屋架下弦高度，不宜小于</w:t>
      </w:r>
      <w:r w:rsidRPr="00151CC9">
        <w:t>4</w:t>
      </w:r>
      <w:r>
        <w:rPr>
          <w:rFonts w:cs="Times New Roman"/>
        </w:rPr>
        <w:t> </w:t>
      </w:r>
      <w:r w:rsidRPr="00151CC9">
        <w:t>m</w:t>
      </w:r>
      <w:r>
        <w:rPr>
          <w:rFonts w:cs="Times New Roman"/>
        </w:rPr>
        <w:t> </w:t>
      </w:r>
      <w:r w:rsidRPr="00151CC9">
        <w:rPr>
          <w:rFonts w:hint="eastAsia"/>
        </w:rPr>
        <w:t>。</w:t>
      </w:r>
    </w:p>
    <w:p w:rsidR="004D1E0A" w:rsidRPr="00151CC9" w:rsidRDefault="004D1E0A" w:rsidP="00151CC9">
      <w:pPr>
        <w:pStyle w:val="afffff1"/>
        <w:rPr>
          <w:rFonts w:cs="Times New Roman"/>
        </w:rPr>
      </w:pPr>
      <w:r w:rsidRPr="00151CC9">
        <w:rPr>
          <w:rFonts w:hint="eastAsia"/>
        </w:rPr>
        <w:t>汇流排不应安装在有腐蚀性介质的地方。</w:t>
      </w:r>
    </w:p>
    <w:p w:rsidR="004D1E0A" w:rsidRPr="00151CC9" w:rsidRDefault="004D1E0A" w:rsidP="00151CC9">
      <w:pPr>
        <w:pStyle w:val="afffff1"/>
        <w:rPr>
          <w:rFonts w:cs="Times New Roman"/>
        </w:rPr>
      </w:pPr>
      <w:r w:rsidRPr="00151CC9">
        <w:rPr>
          <w:rFonts w:hint="eastAsia"/>
        </w:rPr>
        <w:t>汇流排与其他重要设备之间的防火间距不应小于</w:t>
      </w:r>
      <w:r w:rsidRPr="00151CC9">
        <w:t>10</w:t>
      </w:r>
      <w:r>
        <w:rPr>
          <w:rFonts w:cs="Times New Roman"/>
        </w:rPr>
        <w:t> </w:t>
      </w:r>
      <w:r w:rsidRPr="00151CC9">
        <w:t>m</w:t>
      </w:r>
      <w:r>
        <w:rPr>
          <w:rFonts w:cs="Times New Roman"/>
        </w:rPr>
        <w:t> </w:t>
      </w:r>
      <w:r w:rsidRPr="00151CC9">
        <w:rPr>
          <w:rFonts w:hint="eastAsia"/>
        </w:rPr>
        <w:t>。</w:t>
      </w:r>
    </w:p>
    <w:p w:rsidR="004D1E0A" w:rsidRPr="00151CC9" w:rsidRDefault="004D1E0A" w:rsidP="00151CC9">
      <w:pPr>
        <w:pStyle w:val="afffff1"/>
        <w:rPr>
          <w:rFonts w:cs="Times New Roman"/>
        </w:rPr>
      </w:pPr>
      <w:r w:rsidRPr="00151CC9">
        <w:rPr>
          <w:rFonts w:hint="eastAsia"/>
        </w:rPr>
        <w:t>同一区域，不同气体气瓶使用的汇流排应设有分区标识。</w:t>
      </w:r>
    </w:p>
    <w:p w:rsidR="004D1E0A" w:rsidRDefault="004D1E0A" w:rsidP="006B3D38">
      <w:pPr>
        <w:pStyle w:val="a3"/>
        <w:rPr>
          <w:rFonts w:hAnsi="黑体" w:cs="Times New Roman"/>
          <w:color w:val="000000"/>
        </w:rPr>
      </w:pPr>
      <w:bookmarkStart w:id="79" w:name="_Toc1319_WPSOffice_Level1"/>
      <w:bookmarkStart w:id="80" w:name="_Toc526370925"/>
      <w:bookmarkStart w:id="81" w:name="_Toc527221758"/>
      <w:r>
        <w:rPr>
          <w:rFonts w:hAnsi="黑体" w:hint="eastAsia"/>
          <w:color w:val="000000"/>
        </w:rPr>
        <w:t>报警器</w:t>
      </w:r>
      <w:bookmarkEnd w:id="79"/>
      <w:bookmarkEnd w:id="80"/>
      <w:bookmarkEnd w:id="81"/>
    </w:p>
    <w:p w:rsidR="004D1E0A" w:rsidRDefault="004D1E0A" w:rsidP="00016FAE">
      <w:pPr>
        <w:pStyle w:val="afffff1"/>
        <w:rPr>
          <w:rFonts w:cs="Times New Roman"/>
        </w:rPr>
      </w:pPr>
      <w:r>
        <w:rPr>
          <w:rFonts w:hint="eastAsia"/>
        </w:rPr>
        <w:t>易燃易爆气体汇流排应布置在开放空间，如设置在比较狭小的汇流排间，应设置专用事故排风装置并且与报警系统联动。</w:t>
      </w:r>
    </w:p>
    <w:p w:rsidR="004D1E0A" w:rsidRPr="00016FAE" w:rsidRDefault="004D1E0A" w:rsidP="00016FAE">
      <w:pPr>
        <w:pStyle w:val="afffff1"/>
        <w:rPr>
          <w:rFonts w:cs="Times New Roman"/>
        </w:rPr>
      </w:pPr>
      <w:r w:rsidRPr="00016FAE">
        <w:rPr>
          <w:rFonts w:hint="eastAsia"/>
        </w:rPr>
        <w:t>易燃易爆气体汇流排应该设置报警系统，根据可能泄漏气体比重布置探头位置，保护半径在</w:t>
      </w:r>
      <w:r w:rsidRPr="00016FAE">
        <w:t>7.5</w:t>
      </w:r>
      <w:r>
        <w:rPr>
          <w:rFonts w:cs="Times New Roman"/>
        </w:rPr>
        <w:t> </w:t>
      </w:r>
      <w:r w:rsidRPr="00016FAE">
        <w:t>m</w:t>
      </w:r>
      <w:r w:rsidRPr="00016FAE">
        <w:rPr>
          <w:rFonts w:hint="eastAsia"/>
        </w:rPr>
        <w:t>以内。</w:t>
      </w:r>
    </w:p>
    <w:p w:rsidR="004D1E0A" w:rsidRDefault="004D1E0A" w:rsidP="006B3D38">
      <w:pPr>
        <w:pStyle w:val="a3"/>
        <w:rPr>
          <w:rFonts w:hAnsi="黑体" w:cs="Times New Roman"/>
          <w:color w:val="000000"/>
        </w:rPr>
      </w:pPr>
      <w:bookmarkStart w:id="82" w:name="_Toc25334_WPSOffice_Level1"/>
      <w:bookmarkStart w:id="83" w:name="_Toc526370926"/>
      <w:bookmarkStart w:id="84" w:name="_Toc527221759"/>
      <w:r>
        <w:rPr>
          <w:rFonts w:hAnsi="黑体" w:hint="eastAsia"/>
          <w:color w:val="000000"/>
        </w:rPr>
        <w:t>使用安全规定</w:t>
      </w:r>
      <w:bookmarkEnd w:id="82"/>
      <w:bookmarkEnd w:id="83"/>
      <w:bookmarkEnd w:id="84"/>
    </w:p>
    <w:p w:rsidR="004D1E0A" w:rsidRPr="00016FAE" w:rsidRDefault="004D1E0A" w:rsidP="00016FAE">
      <w:pPr>
        <w:pStyle w:val="afffff1"/>
        <w:rPr>
          <w:rFonts w:cs="Times New Roman"/>
        </w:rPr>
      </w:pPr>
      <w:r w:rsidRPr="00016FAE">
        <w:rPr>
          <w:rFonts w:hint="eastAsia"/>
        </w:rPr>
        <w:t>汇流排不得逆向向气瓶充气。</w:t>
      </w:r>
    </w:p>
    <w:p w:rsidR="004D1E0A" w:rsidRPr="00016FAE" w:rsidRDefault="004D1E0A" w:rsidP="00016FAE">
      <w:pPr>
        <w:pStyle w:val="afffff1"/>
        <w:rPr>
          <w:rFonts w:cs="Times New Roman"/>
        </w:rPr>
      </w:pPr>
      <w:r w:rsidRPr="00016FAE">
        <w:rPr>
          <w:rFonts w:hint="eastAsia"/>
        </w:rPr>
        <w:t>汇流排及其系统的搬运、装卸、储存和使用安全规定，应符合</w:t>
      </w:r>
      <w:r w:rsidRPr="00016FAE">
        <w:t>GB 34525</w:t>
      </w:r>
      <w:r w:rsidRPr="00016FAE">
        <w:rPr>
          <w:rFonts w:hint="eastAsia"/>
        </w:rPr>
        <w:t>中的有关规定。</w:t>
      </w:r>
    </w:p>
    <w:p w:rsidR="004D1E0A" w:rsidRPr="00016FAE" w:rsidRDefault="004D1E0A" w:rsidP="00016FAE">
      <w:pPr>
        <w:pStyle w:val="afffff1"/>
        <w:rPr>
          <w:rFonts w:cs="Times New Roman"/>
        </w:rPr>
      </w:pPr>
      <w:r w:rsidRPr="00016FAE">
        <w:rPr>
          <w:rFonts w:hint="eastAsia"/>
        </w:rPr>
        <w:t>作业人员应了解汇流排所连接的气瓶瓶内气体介质的特性、相关要求和发生事故时的应急处置技术。</w:t>
      </w:r>
    </w:p>
    <w:p w:rsidR="004D1E0A" w:rsidRPr="00443188" w:rsidRDefault="004D1E0A" w:rsidP="00016FAE">
      <w:pPr>
        <w:pStyle w:val="afffff1"/>
        <w:rPr>
          <w:rFonts w:cs="Times New Roman"/>
        </w:rPr>
      </w:pPr>
      <w:r w:rsidRPr="00016FAE">
        <w:rPr>
          <w:rFonts w:hint="eastAsia"/>
        </w:rPr>
        <w:t>作业人员在作业中应经常检查系统安全情况，发现问题及时采取措施。</w:t>
      </w:r>
    </w:p>
    <w:p w:rsidR="004D1E0A" w:rsidRPr="00443188" w:rsidRDefault="004D1E0A" w:rsidP="00443188">
      <w:pPr>
        <w:pStyle w:val="afffff4"/>
        <w:framePr w:wrap="auto"/>
      </w:pPr>
      <w:r>
        <w:t>_________________________________</w:t>
      </w:r>
    </w:p>
    <w:sectPr w:rsidR="004D1E0A" w:rsidRPr="00443188"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0A" w:rsidRDefault="004D1E0A">
      <w:r>
        <w:separator/>
      </w:r>
    </w:p>
  </w:endnote>
  <w:endnote w:type="continuationSeparator" w:id="0">
    <w:p w:rsidR="004D1E0A" w:rsidRDefault="004D1E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0A" w:rsidRDefault="004D1E0A">
    <w:pPr>
      <w:pStyle w:val="Footer"/>
      <w:ind w:right="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0A" w:rsidRDefault="004D1E0A" w:rsidP="00443188">
    <w:pPr>
      <w:pStyle w:val="aff0"/>
      <w:rPr>
        <w:rFonts w:cs="Times New Roman"/>
      </w:rPr>
    </w:pPr>
    <w:r>
      <w:fldChar w:fldCharType="begin"/>
    </w:r>
    <w:r>
      <w:instrText xml:space="preserve"> PAGE  \* MERGEFORMAT </w:instrText>
    </w:r>
    <w:r>
      <w:fldChar w:fldCharType="separate"/>
    </w:r>
    <w:r>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0A" w:rsidRDefault="004D1E0A">
      <w:r>
        <w:separator/>
      </w:r>
    </w:p>
  </w:footnote>
  <w:footnote w:type="continuationSeparator" w:id="0">
    <w:p w:rsidR="004D1E0A" w:rsidRDefault="004D1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0A" w:rsidRDefault="004D1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0A" w:rsidRDefault="004D1E0A" w:rsidP="00F34B99">
    <w:pPr>
      <w:pStyle w:val="afb"/>
    </w:pPr>
    <w:r>
      <w:t xml:space="preserve">DB 23/T </w:t>
    </w:r>
    <w:r>
      <w:rPr>
        <w:rFonts w:cs="Times New Roman"/>
      </w:rPr>
      <w:t>××××—</w:t>
    </w:r>
    <w: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3">
    <w:nsid w:val="0DDE2B46"/>
    <w:multiLevelType w:val="multilevel"/>
    <w:tmpl w:val="6978C306"/>
    <w:lvl w:ilvl="0">
      <w:start w:val="1"/>
      <w:numFmt w:val="lowerLetter"/>
      <w:pStyle w:val="TableGrid"/>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3"/>
      <w:suff w:val="nothing"/>
      <w:lvlText w:val="%1　"/>
      <w:lvlJc w:val="left"/>
      <w:rPr>
        <w:rFonts w:ascii="黑体" w:eastAsia="黑体" w:hAnsi="Times New Roman" w:hint="eastAsia"/>
        <w:b w:val="0"/>
        <w:bCs w:val="0"/>
        <w:i w:val="0"/>
        <w:iCs w:val="0"/>
        <w:sz w:val="21"/>
        <w:szCs w:val="21"/>
      </w:rPr>
    </w:lvl>
    <w:lvl w:ilvl="1">
      <w:start w:val="1"/>
      <w:numFmt w:val="decimal"/>
      <w:pStyle w:val="a4"/>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6"/>
      <w:suff w:val="nothing"/>
      <w:lvlText w:val="%1.%2.%3.%4.%5　"/>
      <w:lvlJc w:val="left"/>
      <w:rPr>
        <w:rFonts w:ascii="黑体" w:eastAsia="黑体" w:hAnsi="Times New Roman" w:hint="eastAsia"/>
        <w:b w:val="0"/>
        <w:bCs w:val="0"/>
        <w:i w:val="0"/>
        <w:iCs w:val="0"/>
        <w:sz w:val="21"/>
        <w:szCs w:val="21"/>
      </w:rPr>
    </w:lvl>
    <w:lvl w:ilvl="5">
      <w:start w:val="1"/>
      <w:numFmt w:val="decimal"/>
      <w:pStyle w:val="a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d"/>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pStyle w:val="af"/>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pStyle w:val="af"/>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pStyle w:val="af0"/>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1"/>
      <w:lvlText w:val="%1"/>
      <w:lvlJc w:val="left"/>
      <w:pPr>
        <w:tabs>
          <w:tab w:val="num" w:pos="0"/>
        </w:tabs>
        <w:ind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3"/>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4"/>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5"/>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6"/>
      <w:suff w:val="nothing"/>
      <w:lvlText w:val="%1.%2.%3　"/>
      <w:lvlJc w:val="left"/>
      <w:rPr>
        <w:rFonts w:ascii="黑体" w:eastAsia="黑体" w:hAnsi="Times New Roman" w:hint="eastAsia"/>
        <w:b w:val="0"/>
        <w:bCs w:val="0"/>
        <w:i w:val="0"/>
        <w:iCs w:val="0"/>
        <w:sz w:val="21"/>
        <w:szCs w:val="21"/>
      </w:rPr>
    </w:lvl>
    <w:lvl w:ilvl="3">
      <w:start w:val="1"/>
      <w:numFmt w:val="decimal"/>
      <w:pStyle w:val="af7"/>
      <w:suff w:val="nothing"/>
      <w:lvlText w:val="%1.%2.%3.%4　"/>
      <w:lvlJc w:val="left"/>
      <w:rPr>
        <w:rFonts w:ascii="黑体" w:eastAsia="黑体" w:hAnsi="Times New Roman" w:hint="eastAsia"/>
        <w:b w:val="0"/>
        <w:bCs w:val="0"/>
        <w:i w:val="0"/>
        <w:iCs w:val="0"/>
        <w:sz w:val="21"/>
        <w:szCs w:val="21"/>
      </w:rPr>
    </w:lvl>
    <w:lvl w:ilvl="4">
      <w:start w:val="1"/>
      <w:numFmt w:val="decimal"/>
      <w:pStyle w:val="af8"/>
      <w:suff w:val="nothing"/>
      <w:lvlText w:val="%1.%2.%3.%4.%5　"/>
      <w:lvlJc w:val="left"/>
      <w:rPr>
        <w:rFonts w:ascii="黑体" w:eastAsia="黑体" w:hAnsi="Times New Roman" w:hint="eastAsia"/>
        <w:b w:val="0"/>
        <w:bCs w:val="0"/>
        <w:i w:val="0"/>
        <w:iCs w:val="0"/>
        <w:sz w:val="21"/>
        <w:szCs w:val="21"/>
      </w:rPr>
    </w:lvl>
    <w:lvl w:ilvl="5">
      <w:start w:val="1"/>
      <w:numFmt w:val="decimal"/>
      <w:pStyle w:val="af9"/>
      <w:suff w:val="nothing"/>
      <w:lvlText w:val="%1.%2.%3.%4.%5.%6　"/>
      <w:lvlJc w:val="left"/>
      <w:rPr>
        <w:rFonts w:ascii="黑体" w:eastAsia="黑体" w:hAnsi="Times New Roman" w:hint="eastAsia"/>
        <w:b w:val="0"/>
        <w:bCs w:val="0"/>
        <w:i w:val="0"/>
        <w:iCs w:val="0"/>
        <w:sz w:val="21"/>
        <w:szCs w:val="21"/>
      </w:rPr>
    </w:lvl>
    <w:lvl w:ilvl="6">
      <w:start w:val="1"/>
      <w:numFmt w:val="decimal"/>
      <w:pStyle w:val="afa"/>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fb"/>
      <w:suff w:val="nothing"/>
      <w:lvlText w:val="%1%2　"/>
      <w:lvlJc w:val="left"/>
      <w:rPr>
        <w:rFonts w:ascii="Times New Roman" w:eastAsia="黑体" w:hAnsi="Times New Roman" w:hint="eastAsia"/>
        <w:b w:val="0"/>
        <w:bCs w:val="0"/>
        <w:i w:val="0"/>
        <w:iCs w:val="0"/>
        <w:caps w:val="0"/>
        <w:smallCaps w:val="0"/>
        <w:strike w:val="0"/>
        <w:dstrike w:val="0"/>
        <w:outline w:val="0"/>
        <w:shadow w:val="0"/>
        <w:emboss w:val="0"/>
        <w:imprint w:val="0"/>
        <w:vanish w:val="0"/>
        <w:color w:val="auto"/>
        <w:spacing w:val="0"/>
        <w:w w:val="10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rPr>
        <w:rFonts w:ascii="黑体" w:eastAsia="黑体" w:hAnsi="Times New Roman" w:hint="eastAsia"/>
        <w:b w:val="0"/>
        <w:bCs w:val="0"/>
        <w:i w:val="0"/>
        <w:iCs w:val="0"/>
        <w:sz w:val="21"/>
        <w:szCs w:val="21"/>
      </w:rPr>
    </w:lvl>
    <w:lvl w:ilvl="4">
      <w:start w:val="1"/>
      <w:numFmt w:val="decimal"/>
      <w:pStyle w:val="afc"/>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pStyle w:val="a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e"/>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Header"/>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 w:numId="35">
    <w:abstractNumId w:val="5"/>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586F"/>
    <w:rsid w:val="00013D86"/>
    <w:rsid w:val="00013E02"/>
    <w:rsid w:val="00016FAE"/>
    <w:rsid w:val="0002143C"/>
    <w:rsid w:val="00025A65"/>
    <w:rsid w:val="000261E5"/>
    <w:rsid w:val="00026C31"/>
    <w:rsid w:val="00027280"/>
    <w:rsid w:val="000320A7"/>
    <w:rsid w:val="000325EA"/>
    <w:rsid w:val="00035925"/>
    <w:rsid w:val="00055371"/>
    <w:rsid w:val="000607A3"/>
    <w:rsid w:val="000657F7"/>
    <w:rsid w:val="00067CDF"/>
    <w:rsid w:val="00074FBE"/>
    <w:rsid w:val="00083A09"/>
    <w:rsid w:val="0009005E"/>
    <w:rsid w:val="00092001"/>
    <w:rsid w:val="00092857"/>
    <w:rsid w:val="000979D9"/>
    <w:rsid w:val="000A20A9"/>
    <w:rsid w:val="000A48B1"/>
    <w:rsid w:val="000B3143"/>
    <w:rsid w:val="000B405D"/>
    <w:rsid w:val="000C6B05"/>
    <w:rsid w:val="000C6DD6"/>
    <w:rsid w:val="000C73D4"/>
    <w:rsid w:val="000D115D"/>
    <w:rsid w:val="000D3D4C"/>
    <w:rsid w:val="000D4F51"/>
    <w:rsid w:val="000D718B"/>
    <w:rsid w:val="000E0C46"/>
    <w:rsid w:val="000E15EE"/>
    <w:rsid w:val="000F030C"/>
    <w:rsid w:val="000F129C"/>
    <w:rsid w:val="001056DE"/>
    <w:rsid w:val="00111568"/>
    <w:rsid w:val="00111B1E"/>
    <w:rsid w:val="001124C0"/>
    <w:rsid w:val="0013175F"/>
    <w:rsid w:val="0013364D"/>
    <w:rsid w:val="001343BB"/>
    <w:rsid w:val="001512B4"/>
    <w:rsid w:val="00151CC9"/>
    <w:rsid w:val="001620A5"/>
    <w:rsid w:val="00164E53"/>
    <w:rsid w:val="0016699D"/>
    <w:rsid w:val="00175159"/>
    <w:rsid w:val="00176208"/>
    <w:rsid w:val="0017780C"/>
    <w:rsid w:val="0018211B"/>
    <w:rsid w:val="001840D3"/>
    <w:rsid w:val="001900F8"/>
    <w:rsid w:val="00191258"/>
    <w:rsid w:val="00192680"/>
    <w:rsid w:val="00193037"/>
    <w:rsid w:val="00193A2C"/>
    <w:rsid w:val="001A288E"/>
    <w:rsid w:val="001B6DC2"/>
    <w:rsid w:val="001C149C"/>
    <w:rsid w:val="001C21AC"/>
    <w:rsid w:val="001C3689"/>
    <w:rsid w:val="001C47BA"/>
    <w:rsid w:val="001C59EA"/>
    <w:rsid w:val="001D406C"/>
    <w:rsid w:val="001D41EE"/>
    <w:rsid w:val="001D4BEB"/>
    <w:rsid w:val="001E0380"/>
    <w:rsid w:val="001E13B1"/>
    <w:rsid w:val="001F3A19"/>
    <w:rsid w:val="002009E4"/>
    <w:rsid w:val="00201053"/>
    <w:rsid w:val="0020251B"/>
    <w:rsid w:val="0022185E"/>
    <w:rsid w:val="00234467"/>
    <w:rsid w:val="00237D8D"/>
    <w:rsid w:val="00241DA2"/>
    <w:rsid w:val="00247FEE"/>
    <w:rsid w:val="00250E7D"/>
    <w:rsid w:val="002527DD"/>
    <w:rsid w:val="002565D5"/>
    <w:rsid w:val="002622C0"/>
    <w:rsid w:val="002778AE"/>
    <w:rsid w:val="0028269A"/>
    <w:rsid w:val="00283590"/>
    <w:rsid w:val="00286973"/>
    <w:rsid w:val="00294E70"/>
    <w:rsid w:val="002954B8"/>
    <w:rsid w:val="002A1924"/>
    <w:rsid w:val="002A7420"/>
    <w:rsid w:val="002A7A7E"/>
    <w:rsid w:val="002B0F12"/>
    <w:rsid w:val="002B1308"/>
    <w:rsid w:val="002B4554"/>
    <w:rsid w:val="002B707C"/>
    <w:rsid w:val="002C72D8"/>
    <w:rsid w:val="002D11FA"/>
    <w:rsid w:val="002D19A4"/>
    <w:rsid w:val="002E0DDF"/>
    <w:rsid w:val="002E2906"/>
    <w:rsid w:val="002E5635"/>
    <w:rsid w:val="002E64C3"/>
    <w:rsid w:val="002E6A2C"/>
    <w:rsid w:val="002F035E"/>
    <w:rsid w:val="002F0FE8"/>
    <w:rsid w:val="002F1D8C"/>
    <w:rsid w:val="002F21DA"/>
    <w:rsid w:val="00301F39"/>
    <w:rsid w:val="00303D27"/>
    <w:rsid w:val="00325926"/>
    <w:rsid w:val="00327A8A"/>
    <w:rsid w:val="003339A3"/>
    <w:rsid w:val="00336610"/>
    <w:rsid w:val="00343F73"/>
    <w:rsid w:val="00345060"/>
    <w:rsid w:val="003451FB"/>
    <w:rsid w:val="00352629"/>
    <w:rsid w:val="0035323B"/>
    <w:rsid w:val="00353D19"/>
    <w:rsid w:val="003609D2"/>
    <w:rsid w:val="00363F22"/>
    <w:rsid w:val="00373DBD"/>
    <w:rsid w:val="00375564"/>
    <w:rsid w:val="00383191"/>
    <w:rsid w:val="00386DED"/>
    <w:rsid w:val="003912E7"/>
    <w:rsid w:val="00393947"/>
    <w:rsid w:val="00395141"/>
    <w:rsid w:val="003A2275"/>
    <w:rsid w:val="003A6A4F"/>
    <w:rsid w:val="003A7088"/>
    <w:rsid w:val="003B00DF"/>
    <w:rsid w:val="003B1275"/>
    <w:rsid w:val="003B1778"/>
    <w:rsid w:val="003C11CB"/>
    <w:rsid w:val="003C3017"/>
    <w:rsid w:val="003C75F3"/>
    <w:rsid w:val="003C78A3"/>
    <w:rsid w:val="003E1867"/>
    <w:rsid w:val="003E5729"/>
    <w:rsid w:val="003F22BB"/>
    <w:rsid w:val="003F4EE0"/>
    <w:rsid w:val="00402153"/>
    <w:rsid w:val="00402FC1"/>
    <w:rsid w:val="004051F6"/>
    <w:rsid w:val="00425082"/>
    <w:rsid w:val="00431DEB"/>
    <w:rsid w:val="00443188"/>
    <w:rsid w:val="00446B29"/>
    <w:rsid w:val="00453F9A"/>
    <w:rsid w:val="00464903"/>
    <w:rsid w:val="00471E91"/>
    <w:rsid w:val="00474079"/>
    <w:rsid w:val="00474675"/>
    <w:rsid w:val="0047470C"/>
    <w:rsid w:val="004A203E"/>
    <w:rsid w:val="004A35F9"/>
    <w:rsid w:val="004B24C1"/>
    <w:rsid w:val="004B3092"/>
    <w:rsid w:val="004B49B1"/>
    <w:rsid w:val="004C292F"/>
    <w:rsid w:val="004D1E0A"/>
    <w:rsid w:val="004D306F"/>
    <w:rsid w:val="004E5A47"/>
    <w:rsid w:val="00510280"/>
    <w:rsid w:val="00513D73"/>
    <w:rsid w:val="00514A43"/>
    <w:rsid w:val="005174E5"/>
    <w:rsid w:val="00520898"/>
    <w:rsid w:val="00522393"/>
    <w:rsid w:val="00522620"/>
    <w:rsid w:val="00525656"/>
    <w:rsid w:val="00525BF3"/>
    <w:rsid w:val="00534C02"/>
    <w:rsid w:val="0054044C"/>
    <w:rsid w:val="0054264B"/>
    <w:rsid w:val="00543786"/>
    <w:rsid w:val="00546D0D"/>
    <w:rsid w:val="0055153A"/>
    <w:rsid w:val="005533D7"/>
    <w:rsid w:val="00554B63"/>
    <w:rsid w:val="0056544B"/>
    <w:rsid w:val="005703DE"/>
    <w:rsid w:val="00582BBE"/>
    <w:rsid w:val="0058464E"/>
    <w:rsid w:val="005A01CB"/>
    <w:rsid w:val="005A58FF"/>
    <w:rsid w:val="005A5EAF"/>
    <w:rsid w:val="005A64C0"/>
    <w:rsid w:val="005B3C11"/>
    <w:rsid w:val="005C1C28"/>
    <w:rsid w:val="005C6DB5"/>
    <w:rsid w:val="005E19E7"/>
    <w:rsid w:val="00601622"/>
    <w:rsid w:val="00613FAA"/>
    <w:rsid w:val="0061716C"/>
    <w:rsid w:val="00617868"/>
    <w:rsid w:val="006243A1"/>
    <w:rsid w:val="00632E56"/>
    <w:rsid w:val="00635CBA"/>
    <w:rsid w:val="0064338B"/>
    <w:rsid w:val="00646542"/>
    <w:rsid w:val="006504F4"/>
    <w:rsid w:val="0065366F"/>
    <w:rsid w:val="00654BC9"/>
    <w:rsid w:val="006552FD"/>
    <w:rsid w:val="00656F0B"/>
    <w:rsid w:val="00663733"/>
    <w:rsid w:val="00663AF3"/>
    <w:rsid w:val="00666B6C"/>
    <w:rsid w:val="00682682"/>
    <w:rsid w:val="00682702"/>
    <w:rsid w:val="00692368"/>
    <w:rsid w:val="006A2EBC"/>
    <w:rsid w:val="006A5EA0"/>
    <w:rsid w:val="006A783B"/>
    <w:rsid w:val="006A7B33"/>
    <w:rsid w:val="006B3D38"/>
    <w:rsid w:val="006B4E13"/>
    <w:rsid w:val="006B75DD"/>
    <w:rsid w:val="006C67E0"/>
    <w:rsid w:val="006C7ABA"/>
    <w:rsid w:val="006D0A13"/>
    <w:rsid w:val="006D0D60"/>
    <w:rsid w:val="006D1122"/>
    <w:rsid w:val="006D317E"/>
    <w:rsid w:val="006D3B1E"/>
    <w:rsid w:val="006D3C00"/>
    <w:rsid w:val="006E3675"/>
    <w:rsid w:val="006E4A7F"/>
    <w:rsid w:val="006E7216"/>
    <w:rsid w:val="00704DF6"/>
    <w:rsid w:val="0070651C"/>
    <w:rsid w:val="007132A3"/>
    <w:rsid w:val="00716421"/>
    <w:rsid w:val="00721419"/>
    <w:rsid w:val="00724EFB"/>
    <w:rsid w:val="00730310"/>
    <w:rsid w:val="007419C3"/>
    <w:rsid w:val="007467A7"/>
    <w:rsid w:val="007469DD"/>
    <w:rsid w:val="0074741B"/>
    <w:rsid w:val="0074759E"/>
    <w:rsid w:val="007478EA"/>
    <w:rsid w:val="0075415C"/>
    <w:rsid w:val="00757097"/>
    <w:rsid w:val="00763502"/>
    <w:rsid w:val="00771474"/>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2D74"/>
    <w:rsid w:val="007F3FB7"/>
    <w:rsid w:val="007F4CF1"/>
    <w:rsid w:val="007F758D"/>
    <w:rsid w:val="007F7D52"/>
    <w:rsid w:val="0080484A"/>
    <w:rsid w:val="00805589"/>
    <w:rsid w:val="0080654C"/>
    <w:rsid w:val="008071C6"/>
    <w:rsid w:val="00817A00"/>
    <w:rsid w:val="00820B95"/>
    <w:rsid w:val="00831631"/>
    <w:rsid w:val="00835DB3"/>
    <w:rsid w:val="0083617B"/>
    <w:rsid w:val="00836342"/>
    <w:rsid w:val="00836A2D"/>
    <w:rsid w:val="008371BD"/>
    <w:rsid w:val="008504A8"/>
    <w:rsid w:val="00851B58"/>
    <w:rsid w:val="0085282E"/>
    <w:rsid w:val="0087198C"/>
    <w:rsid w:val="00872C1F"/>
    <w:rsid w:val="00873B42"/>
    <w:rsid w:val="00880D1A"/>
    <w:rsid w:val="008856D8"/>
    <w:rsid w:val="00892E82"/>
    <w:rsid w:val="00893277"/>
    <w:rsid w:val="008A1035"/>
    <w:rsid w:val="008A6E08"/>
    <w:rsid w:val="008C1B58"/>
    <w:rsid w:val="008C39AE"/>
    <w:rsid w:val="008C40DF"/>
    <w:rsid w:val="008C590D"/>
    <w:rsid w:val="008D7566"/>
    <w:rsid w:val="008E031B"/>
    <w:rsid w:val="008E7029"/>
    <w:rsid w:val="008E7EF6"/>
    <w:rsid w:val="008F1F98"/>
    <w:rsid w:val="008F2790"/>
    <w:rsid w:val="008F429F"/>
    <w:rsid w:val="008F6758"/>
    <w:rsid w:val="009040DD"/>
    <w:rsid w:val="00905B47"/>
    <w:rsid w:val="00911391"/>
    <w:rsid w:val="0091331C"/>
    <w:rsid w:val="009137BD"/>
    <w:rsid w:val="009279DE"/>
    <w:rsid w:val="00930116"/>
    <w:rsid w:val="0094212C"/>
    <w:rsid w:val="0095378C"/>
    <w:rsid w:val="00954689"/>
    <w:rsid w:val="009617C9"/>
    <w:rsid w:val="00961C93"/>
    <w:rsid w:val="00965324"/>
    <w:rsid w:val="0097091E"/>
    <w:rsid w:val="009760D3"/>
    <w:rsid w:val="00977132"/>
    <w:rsid w:val="00981A4B"/>
    <w:rsid w:val="00982250"/>
    <w:rsid w:val="00982501"/>
    <w:rsid w:val="009877D3"/>
    <w:rsid w:val="00994E8F"/>
    <w:rsid w:val="009951DC"/>
    <w:rsid w:val="009959BB"/>
    <w:rsid w:val="00997158"/>
    <w:rsid w:val="009A3A7C"/>
    <w:rsid w:val="009A5D33"/>
    <w:rsid w:val="009B2323"/>
    <w:rsid w:val="009B2ADB"/>
    <w:rsid w:val="009B603A"/>
    <w:rsid w:val="009C2D0E"/>
    <w:rsid w:val="009C3DAC"/>
    <w:rsid w:val="009C42E0"/>
    <w:rsid w:val="009D5362"/>
    <w:rsid w:val="009E1415"/>
    <w:rsid w:val="009E6116"/>
    <w:rsid w:val="009E7E25"/>
    <w:rsid w:val="009F10D7"/>
    <w:rsid w:val="00A02E43"/>
    <w:rsid w:val="00A05368"/>
    <w:rsid w:val="00A065F9"/>
    <w:rsid w:val="00A07011"/>
    <w:rsid w:val="00A07F34"/>
    <w:rsid w:val="00A22154"/>
    <w:rsid w:val="00A24058"/>
    <w:rsid w:val="00A25C38"/>
    <w:rsid w:val="00A36BBE"/>
    <w:rsid w:val="00A37C20"/>
    <w:rsid w:val="00A40D9E"/>
    <w:rsid w:val="00A42ECA"/>
    <w:rsid w:val="00A4307A"/>
    <w:rsid w:val="00A47EBB"/>
    <w:rsid w:val="00A51CDD"/>
    <w:rsid w:val="00A56BBA"/>
    <w:rsid w:val="00A6730D"/>
    <w:rsid w:val="00A71625"/>
    <w:rsid w:val="00A71B9B"/>
    <w:rsid w:val="00A751C7"/>
    <w:rsid w:val="00A87844"/>
    <w:rsid w:val="00AA038C"/>
    <w:rsid w:val="00AA7A09"/>
    <w:rsid w:val="00AB3B50"/>
    <w:rsid w:val="00AC05B1"/>
    <w:rsid w:val="00AD356C"/>
    <w:rsid w:val="00AE2914"/>
    <w:rsid w:val="00AE6D15"/>
    <w:rsid w:val="00AE78AA"/>
    <w:rsid w:val="00AF1F49"/>
    <w:rsid w:val="00B04182"/>
    <w:rsid w:val="00B05ECF"/>
    <w:rsid w:val="00B07AE3"/>
    <w:rsid w:val="00B11430"/>
    <w:rsid w:val="00B242F4"/>
    <w:rsid w:val="00B24D1C"/>
    <w:rsid w:val="00B30481"/>
    <w:rsid w:val="00B353EB"/>
    <w:rsid w:val="00B4016F"/>
    <w:rsid w:val="00B407AC"/>
    <w:rsid w:val="00B439C4"/>
    <w:rsid w:val="00B4535E"/>
    <w:rsid w:val="00B52A8C"/>
    <w:rsid w:val="00B54707"/>
    <w:rsid w:val="00B62F11"/>
    <w:rsid w:val="00B636A8"/>
    <w:rsid w:val="00B665C6"/>
    <w:rsid w:val="00B758A5"/>
    <w:rsid w:val="00B805AF"/>
    <w:rsid w:val="00B869EC"/>
    <w:rsid w:val="00B9397A"/>
    <w:rsid w:val="00B9633D"/>
    <w:rsid w:val="00BA2EBE"/>
    <w:rsid w:val="00BB0F28"/>
    <w:rsid w:val="00BB458A"/>
    <w:rsid w:val="00BD00D3"/>
    <w:rsid w:val="00BD1659"/>
    <w:rsid w:val="00BD3AA9"/>
    <w:rsid w:val="00BD4A18"/>
    <w:rsid w:val="00BD6DB2"/>
    <w:rsid w:val="00BD73A1"/>
    <w:rsid w:val="00BE11CF"/>
    <w:rsid w:val="00BE21AB"/>
    <w:rsid w:val="00BE55CB"/>
    <w:rsid w:val="00BE7067"/>
    <w:rsid w:val="00BF617A"/>
    <w:rsid w:val="00C0379D"/>
    <w:rsid w:val="00C03931"/>
    <w:rsid w:val="00C05FE3"/>
    <w:rsid w:val="00C2136D"/>
    <w:rsid w:val="00C214EE"/>
    <w:rsid w:val="00C2314B"/>
    <w:rsid w:val="00C24971"/>
    <w:rsid w:val="00C25355"/>
    <w:rsid w:val="00C26BE5"/>
    <w:rsid w:val="00C26E4D"/>
    <w:rsid w:val="00C27909"/>
    <w:rsid w:val="00C27B03"/>
    <w:rsid w:val="00C314E1"/>
    <w:rsid w:val="00C34397"/>
    <w:rsid w:val="00C40503"/>
    <w:rsid w:val="00C4095D"/>
    <w:rsid w:val="00C601D2"/>
    <w:rsid w:val="00C65BCC"/>
    <w:rsid w:val="00C66970"/>
    <w:rsid w:val="00C66E08"/>
    <w:rsid w:val="00C8691C"/>
    <w:rsid w:val="00CA168A"/>
    <w:rsid w:val="00CA2097"/>
    <w:rsid w:val="00CA357E"/>
    <w:rsid w:val="00CA44F9"/>
    <w:rsid w:val="00CA4A69"/>
    <w:rsid w:val="00CC3E0C"/>
    <w:rsid w:val="00CC58D3"/>
    <w:rsid w:val="00CC784D"/>
    <w:rsid w:val="00D0337B"/>
    <w:rsid w:val="00D07777"/>
    <w:rsid w:val="00D079B2"/>
    <w:rsid w:val="00D114E9"/>
    <w:rsid w:val="00D17CD8"/>
    <w:rsid w:val="00D313B3"/>
    <w:rsid w:val="00D429C6"/>
    <w:rsid w:val="00D47748"/>
    <w:rsid w:val="00D54CC3"/>
    <w:rsid w:val="00D6041A"/>
    <w:rsid w:val="00D633EB"/>
    <w:rsid w:val="00D82FF7"/>
    <w:rsid w:val="00D847FE"/>
    <w:rsid w:val="00D86B9C"/>
    <w:rsid w:val="00D90A39"/>
    <w:rsid w:val="00D964EA"/>
    <w:rsid w:val="00D966D0"/>
    <w:rsid w:val="00DA0C59"/>
    <w:rsid w:val="00DA3991"/>
    <w:rsid w:val="00DA72A1"/>
    <w:rsid w:val="00DA7F95"/>
    <w:rsid w:val="00DB7E6C"/>
    <w:rsid w:val="00DD252A"/>
    <w:rsid w:val="00DD5A29"/>
    <w:rsid w:val="00DD5D9D"/>
    <w:rsid w:val="00DE35CB"/>
    <w:rsid w:val="00DF0EF0"/>
    <w:rsid w:val="00DF21E9"/>
    <w:rsid w:val="00DF22C7"/>
    <w:rsid w:val="00E00F14"/>
    <w:rsid w:val="00E06386"/>
    <w:rsid w:val="00E075C5"/>
    <w:rsid w:val="00E11668"/>
    <w:rsid w:val="00E122B7"/>
    <w:rsid w:val="00E24EB4"/>
    <w:rsid w:val="00E320ED"/>
    <w:rsid w:val="00E33AFB"/>
    <w:rsid w:val="00E34218"/>
    <w:rsid w:val="00E46282"/>
    <w:rsid w:val="00E5216E"/>
    <w:rsid w:val="00E657C6"/>
    <w:rsid w:val="00E82344"/>
    <w:rsid w:val="00E84C82"/>
    <w:rsid w:val="00E84D64"/>
    <w:rsid w:val="00E87408"/>
    <w:rsid w:val="00E914C4"/>
    <w:rsid w:val="00E934F5"/>
    <w:rsid w:val="00E96961"/>
    <w:rsid w:val="00EA1963"/>
    <w:rsid w:val="00EA72EC"/>
    <w:rsid w:val="00EB11CB"/>
    <w:rsid w:val="00EB1C71"/>
    <w:rsid w:val="00EB275A"/>
    <w:rsid w:val="00EB57CA"/>
    <w:rsid w:val="00EB786A"/>
    <w:rsid w:val="00EC1578"/>
    <w:rsid w:val="00EC1BFC"/>
    <w:rsid w:val="00EC1C72"/>
    <w:rsid w:val="00EC3CC9"/>
    <w:rsid w:val="00EC680A"/>
    <w:rsid w:val="00EE25CB"/>
    <w:rsid w:val="00EE2BED"/>
    <w:rsid w:val="00EE374B"/>
    <w:rsid w:val="00EF2869"/>
    <w:rsid w:val="00F11BB5"/>
    <w:rsid w:val="00F1417B"/>
    <w:rsid w:val="00F17A17"/>
    <w:rsid w:val="00F208A0"/>
    <w:rsid w:val="00F2115E"/>
    <w:rsid w:val="00F21CAE"/>
    <w:rsid w:val="00F30ABD"/>
    <w:rsid w:val="00F34B99"/>
    <w:rsid w:val="00F51CF2"/>
    <w:rsid w:val="00F52DAB"/>
    <w:rsid w:val="00F543F0"/>
    <w:rsid w:val="00F55E3E"/>
    <w:rsid w:val="00F57601"/>
    <w:rsid w:val="00F73F99"/>
    <w:rsid w:val="00F81D29"/>
    <w:rsid w:val="00F90BE5"/>
    <w:rsid w:val="00F91C4D"/>
    <w:rsid w:val="00F92FD9"/>
    <w:rsid w:val="00FA5EF7"/>
    <w:rsid w:val="00FA6684"/>
    <w:rsid w:val="00FA731E"/>
    <w:rsid w:val="00FA7BD0"/>
    <w:rsid w:val="00FB1DCF"/>
    <w:rsid w:val="00FB2B38"/>
    <w:rsid w:val="00FC6358"/>
    <w:rsid w:val="00FD320D"/>
    <w:rsid w:val="00FE1B98"/>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
    <w:name w:val="段"/>
    <w:link w:val="Char"/>
    <w:uiPriority w:val="99"/>
    <w:rsid w:val="00035925"/>
    <w:pPr>
      <w:tabs>
        <w:tab w:val="center" w:pos="4201"/>
        <w:tab w:val="right" w:leader="dot" w:pos="9298"/>
      </w:tabs>
      <w:autoSpaceDE w:val="0"/>
      <w:autoSpaceDN w:val="0"/>
      <w:ind w:firstLineChars="200" w:firstLine="420"/>
      <w:jc w:val="both"/>
    </w:pPr>
    <w:rPr>
      <w:rFonts w:ascii="宋体" w:cs="宋体"/>
      <w:noProof/>
      <w:kern w:val="0"/>
      <w:szCs w:val="21"/>
    </w:rPr>
  </w:style>
  <w:style w:type="character" w:customStyle="1" w:styleId="Char">
    <w:name w:val="段 Char"/>
    <w:basedOn w:val="DefaultParagraphFont"/>
    <w:link w:val="aff"/>
    <w:uiPriority w:val="99"/>
    <w:locked/>
    <w:rsid w:val="00035925"/>
    <w:rPr>
      <w:rFonts w:ascii="宋体" w:cs="宋体"/>
      <w:noProof/>
      <w:sz w:val="21"/>
      <w:szCs w:val="21"/>
      <w:lang w:val="en-US" w:eastAsia="zh-CN"/>
    </w:rPr>
  </w:style>
  <w:style w:type="paragraph" w:customStyle="1" w:styleId="a4">
    <w:name w:val="一级条标题"/>
    <w:next w:val="aff"/>
    <w:uiPriority w:val="99"/>
    <w:rsid w:val="001C149C"/>
    <w:pPr>
      <w:numPr>
        <w:ilvl w:val="1"/>
        <w:numId w:val="31"/>
      </w:numPr>
      <w:spacing w:beforeLines="50" w:afterLines="50"/>
      <w:outlineLvl w:val="2"/>
    </w:pPr>
    <w:rPr>
      <w:rFonts w:ascii="黑体" w:eastAsia="黑体" w:cs="黑体"/>
      <w:kern w:val="0"/>
      <w:szCs w:val="21"/>
    </w:rPr>
  </w:style>
  <w:style w:type="paragraph" w:customStyle="1" w:styleId="aff0">
    <w:name w:val="标准书脚_奇数页"/>
    <w:uiPriority w:val="99"/>
    <w:rsid w:val="000A48B1"/>
    <w:pPr>
      <w:spacing w:before="120"/>
      <w:ind w:right="198"/>
      <w:jc w:val="right"/>
    </w:pPr>
    <w:rPr>
      <w:rFonts w:ascii="宋体" w:cs="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cs="黑体"/>
      <w:noProof/>
      <w:kern w:val="0"/>
      <w:szCs w:val="21"/>
    </w:rPr>
  </w:style>
  <w:style w:type="paragraph" w:customStyle="1" w:styleId="a3">
    <w:name w:val="章标题"/>
    <w:next w:val="aff"/>
    <w:uiPriority w:val="99"/>
    <w:rsid w:val="001C149C"/>
    <w:pPr>
      <w:numPr>
        <w:numId w:val="31"/>
      </w:numPr>
      <w:spacing w:beforeLines="100" w:afterLines="100"/>
      <w:jc w:val="both"/>
      <w:outlineLvl w:val="1"/>
    </w:pPr>
    <w:rPr>
      <w:rFonts w:ascii="黑体" w:eastAsia="黑体" w:cs="黑体"/>
      <w:kern w:val="0"/>
      <w:szCs w:val="21"/>
    </w:rPr>
  </w:style>
  <w:style w:type="paragraph" w:customStyle="1" w:styleId="a5">
    <w:name w:val="二级条标题"/>
    <w:basedOn w:val="a4"/>
    <w:next w:val="aff"/>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uto" w:vAnchor="page" w:hAnchor="page" w:x="1645" w:y="2910" w:anchorLock="1"/>
      <w:spacing w:before="357" w:line="280" w:lineRule="exact"/>
      <w:jc w:val="right"/>
    </w:pPr>
    <w:rPr>
      <w:rFonts w:ascii="黑体" w:eastAsia="黑体" w:cs="黑体"/>
      <w:kern w:val="0"/>
      <w:sz w:val="28"/>
      <w:szCs w:val="28"/>
    </w:rPr>
  </w:style>
  <w:style w:type="paragraph" w:customStyle="1" w:styleId="aa">
    <w:name w:val="列项——（一级）"/>
    <w:uiPriority w:val="99"/>
    <w:rsid w:val="00BE55CB"/>
    <w:pPr>
      <w:widowControl w:val="0"/>
      <w:numPr>
        <w:numId w:val="4"/>
      </w:numPr>
      <w:jc w:val="both"/>
    </w:pPr>
    <w:rPr>
      <w:rFonts w:ascii="宋体" w:cs="宋体"/>
      <w:kern w:val="0"/>
      <w:szCs w:val="21"/>
    </w:rPr>
  </w:style>
  <w:style w:type="paragraph" w:customStyle="1" w:styleId="ab">
    <w:name w:val="列项●（二级）"/>
    <w:uiPriority w:val="99"/>
    <w:rsid w:val="00BE55CB"/>
    <w:pPr>
      <w:numPr>
        <w:ilvl w:val="1"/>
        <w:numId w:val="4"/>
      </w:numPr>
      <w:tabs>
        <w:tab w:val="left" w:pos="840"/>
      </w:tabs>
      <w:jc w:val="both"/>
    </w:pPr>
    <w:rPr>
      <w:rFonts w:ascii="宋体" w:cs="宋体"/>
      <w:kern w:val="0"/>
      <w:szCs w:val="21"/>
    </w:rPr>
  </w:style>
  <w:style w:type="paragraph" w:customStyle="1" w:styleId="afc">
    <w:name w:val="目次、标准名称标题"/>
    <w:basedOn w:val="Normal"/>
    <w:next w:val="aff"/>
    <w:uiPriority w:val="99"/>
    <w:rsid w:val="00035925"/>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1">
    <w:name w:val="三级条标题"/>
    <w:basedOn w:val="a5"/>
    <w:next w:val="aff"/>
    <w:uiPriority w:val="99"/>
    <w:rsid w:val="001C149C"/>
    <w:pPr>
      <w:numPr>
        <w:ilvl w:val="3"/>
      </w:numPr>
      <w:outlineLvl w:val="4"/>
    </w:pPr>
  </w:style>
  <w:style w:type="paragraph" w:customStyle="1" w:styleId="aff1">
    <w:name w:val="示例"/>
    <w:next w:val="aff2"/>
    <w:uiPriority w:val="99"/>
    <w:rsid w:val="005A5EAF"/>
    <w:pPr>
      <w:widowControl w:val="0"/>
      <w:numPr>
        <w:numId w:val="1"/>
      </w:numPr>
      <w:jc w:val="both"/>
    </w:pPr>
    <w:rPr>
      <w:rFonts w:ascii="宋体" w:cs="宋体"/>
      <w:kern w:val="0"/>
      <w:sz w:val="18"/>
      <w:szCs w:val="18"/>
    </w:rPr>
  </w:style>
  <w:style w:type="paragraph" w:customStyle="1" w:styleId="ae">
    <w:name w:val="数字编号列项（二级）"/>
    <w:uiPriority w:val="99"/>
    <w:rsid w:val="003E5729"/>
    <w:pPr>
      <w:numPr>
        <w:ilvl w:val="1"/>
        <w:numId w:val="17"/>
      </w:numPr>
      <w:jc w:val="both"/>
    </w:pPr>
    <w:rPr>
      <w:rFonts w:ascii="宋体" w:cs="宋体"/>
      <w:kern w:val="0"/>
      <w:szCs w:val="21"/>
    </w:rPr>
  </w:style>
  <w:style w:type="paragraph" w:customStyle="1" w:styleId="a6">
    <w:name w:val="四级条标题"/>
    <w:basedOn w:val="a1"/>
    <w:next w:val="aff"/>
    <w:uiPriority w:val="99"/>
    <w:rsid w:val="001C149C"/>
    <w:pPr>
      <w:numPr>
        <w:ilvl w:val="4"/>
      </w:numPr>
      <w:outlineLvl w:val="5"/>
    </w:pPr>
  </w:style>
  <w:style w:type="paragraph" w:customStyle="1" w:styleId="a7">
    <w:name w:val="五级条标题"/>
    <w:basedOn w:val="a6"/>
    <w:next w:val="aff"/>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0C6901"/>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rsid w:val="000C6901"/>
    <w:rPr>
      <w:sz w:val="18"/>
      <w:szCs w:val="18"/>
    </w:rPr>
  </w:style>
  <w:style w:type="paragraph" w:customStyle="1" w:styleId="a">
    <w:name w:val="注："/>
    <w:next w:val="aff"/>
    <w:uiPriority w:val="99"/>
    <w:rsid w:val="000D718B"/>
    <w:pPr>
      <w:widowControl w:val="0"/>
      <w:numPr>
        <w:numId w:val="2"/>
      </w:numPr>
      <w:autoSpaceDE w:val="0"/>
      <w:autoSpaceDN w:val="0"/>
      <w:jc w:val="both"/>
    </w:pPr>
    <w:rPr>
      <w:rFonts w:ascii="宋体" w:cs="宋体"/>
      <w:kern w:val="0"/>
      <w:sz w:val="18"/>
      <w:szCs w:val="18"/>
    </w:rPr>
  </w:style>
  <w:style w:type="paragraph" w:customStyle="1" w:styleId="aff3">
    <w:name w:val="注×："/>
    <w:uiPriority w:val="99"/>
    <w:rsid w:val="000D718B"/>
    <w:pPr>
      <w:widowControl w:val="0"/>
      <w:numPr>
        <w:numId w:val="3"/>
      </w:numPr>
      <w:autoSpaceDE w:val="0"/>
      <w:autoSpaceDN w:val="0"/>
      <w:jc w:val="both"/>
    </w:pPr>
    <w:rPr>
      <w:rFonts w:ascii="宋体" w:cs="宋体"/>
      <w:kern w:val="0"/>
      <w:sz w:val="18"/>
      <w:szCs w:val="18"/>
    </w:rPr>
  </w:style>
  <w:style w:type="paragraph" w:customStyle="1" w:styleId="ad">
    <w:name w:val="字母编号列项（一级）"/>
    <w:uiPriority w:val="99"/>
    <w:rsid w:val="003E5729"/>
    <w:pPr>
      <w:numPr>
        <w:numId w:val="17"/>
      </w:numPr>
      <w:jc w:val="both"/>
    </w:pPr>
    <w:rPr>
      <w:rFonts w:ascii="宋体" w:cs="宋体"/>
      <w:kern w:val="0"/>
      <w:szCs w:val="21"/>
    </w:rPr>
  </w:style>
  <w:style w:type="paragraph" w:customStyle="1" w:styleId="ac">
    <w:name w:val="列项◆（三级）"/>
    <w:basedOn w:val="Normal"/>
    <w:uiPriority w:val="99"/>
    <w:rsid w:val="00BE55CB"/>
    <w:pPr>
      <w:numPr>
        <w:ilvl w:val="2"/>
        <w:numId w:val="4"/>
      </w:numPr>
    </w:pPr>
    <w:rPr>
      <w:rFonts w:ascii="宋体" w:cs="宋体"/>
    </w:rPr>
  </w:style>
  <w:style w:type="paragraph" w:customStyle="1" w:styleId="af">
    <w:name w:val="编号列项（三级）"/>
    <w:uiPriority w:val="99"/>
    <w:rsid w:val="003E5729"/>
    <w:pPr>
      <w:numPr>
        <w:ilvl w:val="2"/>
        <w:numId w:val="17"/>
      </w:numPr>
    </w:pPr>
    <w:rPr>
      <w:rFonts w:ascii="宋体" w:cs="宋体"/>
      <w:kern w:val="0"/>
      <w:szCs w:val="21"/>
    </w:rPr>
  </w:style>
  <w:style w:type="paragraph" w:customStyle="1" w:styleId="aff4">
    <w:name w:val="示例×："/>
    <w:basedOn w:val="a3"/>
    <w:uiPriority w:val="99"/>
    <w:rsid w:val="007E1980"/>
    <w:pPr>
      <w:numPr>
        <w:numId w:val="6"/>
      </w:numPr>
      <w:spacing w:beforeLines="0" w:afterLines="0"/>
      <w:outlineLvl w:val="9"/>
    </w:pPr>
    <w:rPr>
      <w:rFonts w:ascii="宋体" w:eastAsia="宋体" w:cs="宋体"/>
      <w:sz w:val="18"/>
      <w:szCs w:val="18"/>
    </w:rPr>
  </w:style>
  <w:style w:type="paragraph" w:customStyle="1" w:styleId="aff5">
    <w:name w:val="二级无"/>
    <w:basedOn w:val="a5"/>
    <w:uiPriority w:val="99"/>
    <w:rsid w:val="001C149C"/>
    <w:pPr>
      <w:spacing w:beforeLines="0" w:afterLines="0"/>
    </w:pPr>
    <w:rPr>
      <w:rFonts w:ascii="宋体" w:eastAsia="宋体" w:cs="宋体"/>
    </w:rPr>
  </w:style>
  <w:style w:type="paragraph" w:customStyle="1" w:styleId="aff6">
    <w:name w:val="注：（正文）"/>
    <w:basedOn w:val="a"/>
    <w:next w:val="aff"/>
    <w:uiPriority w:val="99"/>
    <w:rsid w:val="000D718B"/>
  </w:style>
  <w:style w:type="paragraph" w:customStyle="1" w:styleId="a2">
    <w:name w:val="注×：（正文）"/>
    <w:uiPriority w:val="99"/>
    <w:rsid w:val="000D718B"/>
    <w:pPr>
      <w:numPr>
        <w:numId w:val="5"/>
      </w:numPr>
      <w:jc w:val="both"/>
    </w:pPr>
    <w:rPr>
      <w:rFonts w:ascii="宋体" w:cs="宋体"/>
      <w:kern w:val="0"/>
      <w:sz w:val="18"/>
      <w:szCs w:val="18"/>
    </w:rPr>
  </w:style>
  <w:style w:type="paragraph" w:customStyle="1" w:styleId="aff7">
    <w:name w:val="标准标志"/>
    <w:next w:val="Normal"/>
    <w:uiPriority w:val="99"/>
    <w:rsid w:val="001900F8"/>
    <w:pPr>
      <w:framePr w:w="2546" w:h="1389" w:hRule="exact" w:hSpace="181" w:vSpace="181" w:wrap="auto" w:hAnchor="margin" w:x="6522" w:y="398" w:anchorLock="1"/>
      <w:shd w:val="solid" w:color="FFFFFF" w:fill="FFFFFF"/>
      <w:spacing w:line="240" w:lineRule="atLeast"/>
      <w:jc w:val="right"/>
    </w:pPr>
    <w:rPr>
      <w:b/>
      <w:bCs/>
      <w:w w:val="170"/>
      <w:kern w:val="0"/>
      <w:sz w:val="96"/>
      <w:szCs w:val="96"/>
    </w:rPr>
  </w:style>
  <w:style w:type="paragraph" w:customStyle="1" w:styleId="aff8">
    <w:name w:val="标准称谓"/>
    <w:next w:val="Normal"/>
    <w:uiPriority w:val="99"/>
    <w:rsid w:val="0064338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kern w:val="0"/>
      <w:sz w:val="48"/>
      <w:szCs w:val="48"/>
    </w:rPr>
  </w:style>
  <w:style w:type="paragraph" w:customStyle="1" w:styleId="aff9">
    <w:name w:val="标准书脚_偶数页"/>
    <w:uiPriority w:val="99"/>
    <w:rsid w:val="000A48B1"/>
    <w:pPr>
      <w:spacing w:before="120"/>
      <w:ind w:left="221"/>
    </w:pPr>
    <w:rPr>
      <w:rFonts w:ascii="宋体" w:cs="宋体"/>
      <w:kern w:val="0"/>
      <w:sz w:val="18"/>
      <w:szCs w:val="18"/>
    </w:rPr>
  </w:style>
  <w:style w:type="paragraph" w:customStyle="1" w:styleId="affa">
    <w:name w:val="标准书眉_偶数页"/>
    <w:basedOn w:val="afb"/>
    <w:next w:val="Normal"/>
    <w:uiPriority w:val="99"/>
    <w:rsid w:val="0074741B"/>
    <w:pPr>
      <w:jc w:val="left"/>
    </w:pPr>
  </w:style>
  <w:style w:type="paragraph" w:customStyle="1" w:styleId="affb">
    <w:name w:val="标准书眉一"/>
    <w:uiPriority w:val="99"/>
    <w:rsid w:val="00083A09"/>
    <w:pPr>
      <w:jc w:val="both"/>
    </w:pPr>
    <w:rPr>
      <w:kern w:val="0"/>
      <w:sz w:val="20"/>
      <w:szCs w:val="20"/>
    </w:rPr>
  </w:style>
  <w:style w:type="paragraph" w:customStyle="1" w:styleId="affc">
    <w:name w:val="参考文献"/>
    <w:basedOn w:val="Normal"/>
    <w:next w:val="aff"/>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paragraph" w:customStyle="1" w:styleId="affd">
    <w:name w:val="参考文献、索引标题"/>
    <w:basedOn w:val="Normal"/>
    <w:next w:val="aff"/>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character" w:styleId="Hyperlink">
    <w:name w:val="Hyperlink"/>
    <w:basedOn w:val="DefaultParagraphFont"/>
    <w:uiPriority w:val="99"/>
    <w:rsid w:val="00083A09"/>
    <w:rPr>
      <w:noProof/>
      <w:color w:val="0000FF"/>
      <w:spacing w:val="0"/>
      <w:w w:val="100"/>
      <w:sz w:val="21"/>
      <w:szCs w:val="21"/>
      <w:u w:val="single"/>
    </w:rPr>
  </w:style>
  <w:style w:type="character" w:customStyle="1" w:styleId="affe">
    <w:name w:val="发布"/>
    <w:basedOn w:val="DefaultParagraphFont"/>
    <w:uiPriority w:val="99"/>
    <w:rsid w:val="00C2314B"/>
    <w:rPr>
      <w:rFonts w:ascii="黑体" w:eastAsia="黑体" w:cs="黑体"/>
      <w:spacing w:val="85"/>
      <w:w w:val="100"/>
      <w:position w:val="3"/>
      <w:sz w:val="28"/>
      <w:szCs w:val="28"/>
    </w:rPr>
  </w:style>
  <w:style w:type="paragraph" w:customStyle="1" w:styleId="afff">
    <w:name w:val="发布部门"/>
    <w:next w:val="aff"/>
    <w:uiPriority w:val="99"/>
    <w:rsid w:val="001C21AC"/>
    <w:pPr>
      <w:framePr w:w="7938" w:h="1134" w:hRule="exact" w:hSpace="125" w:vSpace="181" w:wrap="auto" w:vAnchor="page" w:hAnchor="page" w:x="2150" w:y="14630" w:anchorLock="1"/>
      <w:jc w:val="center"/>
    </w:pPr>
    <w:rPr>
      <w:rFonts w:ascii="宋体" w:cs="宋体"/>
      <w:b/>
      <w:bCs/>
      <w:spacing w:val="20"/>
      <w:w w:val="135"/>
      <w:kern w:val="0"/>
      <w:sz w:val="28"/>
      <w:szCs w:val="28"/>
    </w:rPr>
  </w:style>
  <w:style w:type="paragraph" w:customStyle="1" w:styleId="afff0">
    <w:name w:val="发布日期"/>
    <w:uiPriority w:val="99"/>
    <w:rsid w:val="00EC3CC9"/>
    <w:pPr>
      <w:framePr w:w="3997" w:h="471" w:hRule="exact" w:vSpace="181" w:wrap="auto" w:hAnchor="page" w:x="7089" w:y="14097" w:anchorLock="1"/>
    </w:pPr>
    <w:rPr>
      <w:rFonts w:eastAsia="黑体"/>
      <w:kern w:val="0"/>
      <w:sz w:val="28"/>
      <w:szCs w:val="28"/>
    </w:rPr>
  </w:style>
  <w:style w:type="paragraph" w:customStyle="1" w:styleId="afff1">
    <w:name w:val="封面标准代替信息"/>
    <w:uiPriority w:val="99"/>
    <w:rsid w:val="00425082"/>
    <w:pPr>
      <w:framePr w:w="9140" w:h="1242" w:hRule="exact" w:hSpace="284" w:wrap="auto" w:vAnchor="page" w:hAnchor="page" w:x="1645" w:y="2910" w:anchorLock="1"/>
      <w:spacing w:before="57" w:line="280" w:lineRule="exact"/>
      <w:jc w:val="right"/>
    </w:pPr>
    <w:rPr>
      <w:rFonts w:ascii="宋体" w:cs="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8"/>
    </w:rPr>
  </w:style>
  <w:style w:type="paragraph" w:customStyle="1" w:styleId="afff2">
    <w:name w:val="封面标准名称"/>
    <w:uiPriority w:val="99"/>
    <w:rsid w:val="00D633EB"/>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fff3">
    <w:name w:val="封面标准英文名称"/>
    <w:basedOn w:val="afff2"/>
    <w:uiPriority w:val="99"/>
    <w:rsid w:val="001C21AC"/>
    <w:pPr>
      <w:framePr w:wrap="auto"/>
      <w:spacing w:before="370" w:line="400" w:lineRule="exact"/>
    </w:pPr>
    <w:rPr>
      <w:rFonts w:ascii="Times New Roman" w:cs="Times New Roman"/>
      <w:sz w:val="28"/>
      <w:szCs w:val="28"/>
    </w:rPr>
  </w:style>
  <w:style w:type="paragraph" w:customStyle="1" w:styleId="afff4">
    <w:name w:val="封面一致性程度标识"/>
    <w:basedOn w:val="afff3"/>
    <w:uiPriority w:val="99"/>
    <w:rsid w:val="00083A09"/>
    <w:pPr>
      <w:framePr w:wrap="auto"/>
      <w:spacing w:before="440"/>
    </w:pPr>
    <w:rPr>
      <w:rFonts w:ascii="宋体" w:eastAsia="宋体" w:cs="宋体"/>
    </w:rPr>
  </w:style>
  <w:style w:type="paragraph" w:customStyle="1" w:styleId="afff5">
    <w:name w:val="封面标准文稿类别"/>
    <w:basedOn w:val="afff4"/>
    <w:uiPriority w:val="99"/>
    <w:rsid w:val="0054264B"/>
    <w:pPr>
      <w:framePr w:wrap="auto"/>
      <w:spacing w:after="160" w:line="240" w:lineRule="auto"/>
    </w:pPr>
    <w:rPr>
      <w:sz w:val="24"/>
      <w:szCs w:val="24"/>
    </w:rPr>
  </w:style>
  <w:style w:type="paragraph" w:customStyle="1" w:styleId="afff6">
    <w:name w:val="封面标准文稿编辑信息"/>
    <w:basedOn w:val="afff5"/>
    <w:uiPriority w:val="99"/>
    <w:rsid w:val="00083A09"/>
    <w:pPr>
      <w:framePr w:wrap="auto"/>
      <w:spacing w:before="180" w:line="180" w:lineRule="exact"/>
    </w:pPr>
    <w:rPr>
      <w:sz w:val="21"/>
      <w:szCs w:val="21"/>
    </w:rPr>
  </w:style>
  <w:style w:type="paragraph" w:customStyle="1" w:styleId="afff7">
    <w:name w:val="封面正文"/>
    <w:uiPriority w:val="99"/>
    <w:rsid w:val="00083A09"/>
    <w:pPr>
      <w:jc w:val="both"/>
    </w:pPr>
    <w:rPr>
      <w:kern w:val="0"/>
      <w:sz w:val="20"/>
      <w:szCs w:val="20"/>
    </w:rPr>
  </w:style>
  <w:style w:type="paragraph" w:customStyle="1" w:styleId="af4">
    <w:name w:val="附录标识"/>
    <w:basedOn w:val="Normal"/>
    <w:next w:val="aff"/>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cs="黑体"/>
      <w:kern w:val="0"/>
    </w:rPr>
  </w:style>
  <w:style w:type="paragraph" w:customStyle="1" w:styleId="afff8">
    <w:name w:val="附录标题"/>
    <w:basedOn w:val="aff"/>
    <w:next w:val="aff"/>
    <w:uiPriority w:val="99"/>
    <w:rsid w:val="00083A09"/>
    <w:pPr>
      <w:ind w:firstLineChars="0" w:firstLine="0"/>
      <w:jc w:val="center"/>
    </w:pPr>
    <w:rPr>
      <w:rFonts w:ascii="黑体" w:eastAsia="黑体" w:cs="黑体"/>
    </w:rPr>
  </w:style>
  <w:style w:type="paragraph" w:customStyle="1" w:styleId="af1">
    <w:name w:val="附录表标号"/>
    <w:basedOn w:val="Normal"/>
    <w:next w:val="aff"/>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2">
    <w:name w:val="附录表标题"/>
    <w:basedOn w:val="Normal"/>
    <w:next w:val="aff"/>
    <w:uiPriority w:val="99"/>
    <w:rsid w:val="000D718B"/>
    <w:pPr>
      <w:numPr>
        <w:ilvl w:val="1"/>
        <w:numId w:val="7"/>
      </w:numPr>
      <w:tabs>
        <w:tab w:val="num" w:pos="180"/>
      </w:tabs>
      <w:spacing w:beforeLines="50" w:afterLines="50"/>
      <w:ind w:left="0" w:firstLine="0"/>
      <w:jc w:val="center"/>
    </w:pPr>
    <w:rPr>
      <w:rFonts w:ascii="黑体" w:eastAsia="黑体" w:cs="黑体"/>
    </w:rPr>
  </w:style>
  <w:style w:type="paragraph" w:customStyle="1" w:styleId="af7">
    <w:name w:val="附录二级条标题"/>
    <w:basedOn w:val="Normal"/>
    <w:next w:val="aff"/>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9">
    <w:name w:val="附录二级无"/>
    <w:basedOn w:val="af7"/>
    <w:uiPriority w:val="99"/>
    <w:rsid w:val="00BF617A"/>
    <w:pPr>
      <w:tabs>
        <w:tab w:val="clear" w:pos="360"/>
      </w:tabs>
      <w:spacing w:beforeLines="0" w:afterLines="0"/>
    </w:pPr>
    <w:rPr>
      <w:rFonts w:ascii="宋体" w:eastAsia="宋体" w:cs="宋体"/>
    </w:rPr>
  </w:style>
  <w:style w:type="paragraph" w:customStyle="1" w:styleId="afffa">
    <w:name w:val="附录公式"/>
    <w:basedOn w:val="aff"/>
    <w:next w:val="aff"/>
    <w:link w:val="Char0"/>
    <w:uiPriority w:val="99"/>
    <w:rsid w:val="00083A09"/>
  </w:style>
  <w:style w:type="character" w:customStyle="1" w:styleId="Char0">
    <w:name w:val="附录公式 Char"/>
    <w:basedOn w:val="Char"/>
    <w:link w:val="afffa"/>
    <w:uiPriority w:val="99"/>
    <w:locked/>
    <w:rsid w:val="00083A09"/>
  </w:style>
  <w:style w:type="paragraph" w:customStyle="1" w:styleId="afffb">
    <w:name w:val="附录公式编号制表符"/>
    <w:basedOn w:val="Normal"/>
    <w:next w:val="aff"/>
    <w:uiPriority w:val="99"/>
    <w:rsid w:val="00EC680A"/>
    <w:pPr>
      <w:widowControl/>
      <w:tabs>
        <w:tab w:val="center" w:pos="4201"/>
        <w:tab w:val="right" w:leader="dot" w:pos="9298"/>
      </w:tabs>
      <w:autoSpaceDE w:val="0"/>
      <w:autoSpaceDN w:val="0"/>
    </w:pPr>
    <w:rPr>
      <w:rFonts w:ascii="宋体" w:cs="宋体"/>
      <w:noProof/>
      <w:kern w:val="0"/>
    </w:rPr>
  </w:style>
  <w:style w:type="paragraph" w:customStyle="1" w:styleId="af8">
    <w:name w:val="附录三级条标题"/>
    <w:basedOn w:val="af7"/>
    <w:next w:val="aff"/>
    <w:uiPriority w:val="99"/>
    <w:rsid w:val="00083A09"/>
    <w:pPr>
      <w:numPr>
        <w:ilvl w:val="4"/>
      </w:numPr>
      <w:tabs>
        <w:tab w:val="num" w:pos="360"/>
      </w:tabs>
      <w:outlineLvl w:val="4"/>
    </w:pPr>
  </w:style>
  <w:style w:type="paragraph" w:customStyle="1" w:styleId="afffc">
    <w:name w:val="附录三级无"/>
    <w:basedOn w:val="af8"/>
    <w:uiPriority w:val="99"/>
    <w:rsid w:val="00BF617A"/>
    <w:pPr>
      <w:tabs>
        <w:tab w:val="clear" w:pos="360"/>
      </w:tabs>
      <w:spacing w:beforeLines="0" w:afterLines="0"/>
    </w:pPr>
    <w:rPr>
      <w:rFonts w:ascii="宋体" w:eastAsia="宋体" w:cs="宋体"/>
    </w:rPr>
  </w:style>
  <w:style w:type="paragraph" w:customStyle="1" w:styleId="afe">
    <w:name w:val="附录数字编号列项（二级）"/>
    <w:uiPriority w:val="99"/>
    <w:rsid w:val="00A751C7"/>
    <w:pPr>
      <w:numPr>
        <w:ilvl w:val="1"/>
        <w:numId w:val="10"/>
      </w:numPr>
    </w:pPr>
    <w:rPr>
      <w:rFonts w:ascii="宋体" w:cs="宋体"/>
      <w:kern w:val="0"/>
      <w:szCs w:val="21"/>
    </w:rPr>
  </w:style>
  <w:style w:type="paragraph" w:customStyle="1" w:styleId="af9">
    <w:name w:val="附录四级条标题"/>
    <w:basedOn w:val="af8"/>
    <w:next w:val="aff"/>
    <w:uiPriority w:val="99"/>
    <w:rsid w:val="00083A09"/>
    <w:pPr>
      <w:numPr>
        <w:ilvl w:val="5"/>
      </w:numPr>
      <w:tabs>
        <w:tab w:val="num" w:pos="360"/>
      </w:tabs>
      <w:outlineLvl w:val="5"/>
    </w:pPr>
  </w:style>
  <w:style w:type="paragraph" w:customStyle="1" w:styleId="afffd">
    <w:name w:val="附录四级无"/>
    <w:basedOn w:val="af9"/>
    <w:uiPriority w:val="99"/>
    <w:rsid w:val="00BF617A"/>
    <w:pPr>
      <w:tabs>
        <w:tab w:val="clear" w:pos="360"/>
      </w:tabs>
      <w:spacing w:beforeLines="0" w:afterLines="0"/>
    </w:pPr>
    <w:rPr>
      <w:rFonts w:ascii="宋体" w:eastAsia="宋体" w:cs="宋体"/>
    </w:rPr>
  </w:style>
  <w:style w:type="paragraph" w:customStyle="1" w:styleId="a8">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9">
    <w:name w:val="附录图标题"/>
    <w:basedOn w:val="Normal"/>
    <w:next w:val="aff"/>
    <w:uiPriority w:val="99"/>
    <w:rsid w:val="000D718B"/>
    <w:pPr>
      <w:numPr>
        <w:ilvl w:val="1"/>
        <w:numId w:val="8"/>
      </w:numPr>
      <w:tabs>
        <w:tab w:val="num" w:pos="363"/>
      </w:tabs>
      <w:spacing w:beforeLines="50" w:afterLines="50"/>
      <w:ind w:left="0" w:firstLine="0"/>
      <w:jc w:val="center"/>
    </w:pPr>
    <w:rPr>
      <w:rFonts w:ascii="黑体" w:eastAsia="黑体" w:cs="黑体"/>
    </w:rPr>
  </w:style>
  <w:style w:type="paragraph" w:customStyle="1" w:styleId="afa">
    <w:name w:val="附录五级条标题"/>
    <w:basedOn w:val="af9"/>
    <w:next w:val="aff"/>
    <w:uiPriority w:val="99"/>
    <w:rsid w:val="00083A09"/>
    <w:pPr>
      <w:numPr>
        <w:ilvl w:val="6"/>
      </w:numPr>
      <w:tabs>
        <w:tab w:val="num" w:pos="360"/>
      </w:tabs>
      <w:outlineLvl w:val="6"/>
    </w:pPr>
  </w:style>
  <w:style w:type="paragraph" w:customStyle="1" w:styleId="afffe">
    <w:name w:val="附录五级无"/>
    <w:basedOn w:val="afa"/>
    <w:uiPriority w:val="99"/>
    <w:rsid w:val="00BF617A"/>
    <w:pPr>
      <w:tabs>
        <w:tab w:val="clear" w:pos="360"/>
      </w:tabs>
      <w:spacing w:beforeLines="0" w:afterLines="0"/>
    </w:pPr>
    <w:rPr>
      <w:rFonts w:ascii="宋体" w:eastAsia="宋体" w:cs="宋体"/>
    </w:rPr>
  </w:style>
  <w:style w:type="paragraph" w:customStyle="1" w:styleId="af5">
    <w:name w:val="附录章标题"/>
    <w:next w:val="aff"/>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cs="黑体"/>
      <w:kern w:val="21"/>
      <w:szCs w:val="21"/>
    </w:rPr>
  </w:style>
  <w:style w:type="paragraph" w:customStyle="1" w:styleId="af6">
    <w:name w:val="附录一级条标题"/>
    <w:basedOn w:val="af5"/>
    <w:next w:val="aff"/>
    <w:uiPriority w:val="99"/>
    <w:rsid w:val="00083A09"/>
    <w:pPr>
      <w:numPr>
        <w:ilvl w:val="2"/>
      </w:numPr>
      <w:tabs>
        <w:tab w:val="num" w:pos="360"/>
      </w:tabs>
      <w:autoSpaceDN w:val="0"/>
      <w:spacing w:beforeLines="50" w:afterLines="50"/>
      <w:outlineLvl w:val="2"/>
    </w:pPr>
  </w:style>
  <w:style w:type="paragraph" w:customStyle="1" w:styleId="affff">
    <w:name w:val="附录一级无"/>
    <w:basedOn w:val="af6"/>
    <w:uiPriority w:val="99"/>
    <w:rsid w:val="00BF617A"/>
    <w:pPr>
      <w:tabs>
        <w:tab w:val="clear" w:pos="360"/>
      </w:tabs>
      <w:spacing w:beforeLines="0" w:afterLines="0"/>
    </w:pPr>
    <w:rPr>
      <w:rFonts w:ascii="宋体" w:eastAsia="宋体" w:cs="宋体"/>
    </w:rPr>
  </w:style>
  <w:style w:type="paragraph" w:customStyle="1" w:styleId="afd">
    <w:name w:val="附录字母编号列项（一级）"/>
    <w:uiPriority w:val="99"/>
    <w:rsid w:val="00A751C7"/>
    <w:pPr>
      <w:numPr>
        <w:numId w:val="10"/>
      </w:numPr>
    </w:pPr>
    <w:rPr>
      <w:rFonts w:ascii="宋体" w:cs="宋体"/>
      <w:noProof/>
      <w:kern w:val="0"/>
      <w:szCs w:val="21"/>
    </w:rPr>
  </w:style>
  <w:style w:type="paragraph" w:styleId="FootnoteText">
    <w:name w:val="footnote text"/>
    <w:basedOn w:val="Normal"/>
    <w:link w:val="FootnoteTextChar"/>
    <w:uiPriority w:val="99"/>
    <w:rsid w:val="00074FBE"/>
    <w:pPr>
      <w:numPr>
        <w:numId w:val="12"/>
      </w:numPr>
      <w:snapToGrid w:val="0"/>
      <w:jc w:val="left"/>
    </w:pPr>
    <w:rPr>
      <w:rFonts w:ascii="宋体" w:cs="宋体"/>
      <w:sz w:val="18"/>
      <w:szCs w:val="18"/>
    </w:rPr>
  </w:style>
  <w:style w:type="character" w:customStyle="1" w:styleId="FootnoteTextChar">
    <w:name w:val="Footnote Text Char"/>
    <w:basedOn w:val="DefaultParagraphFont"/>
    <w:link w:val="FootnoteText"/>
    <w:uiPriority w:val="99"/>
    <w:semiHidden/>
    <w:rsid w:val="000C6901"/>
    <w:rPr>
      <w:sz w:val="18"/>
      <w:szCs w:val="18"/>
    </w:rPr>
  </w:style>
  <w:style w:type="character" w:styleId="FootnoteReference">
    <w:name w:val="footnote reference"/>
    <w:basedOn w:val="DefaultParagraphFont"/>
    <w:uiPriority w:val="99"/>
    <w:semiHidden/>
    <w:rsid w:val="00083A09"/>
    <w:rPr>
      <w:vertAlign w:val="superscript"/>
    </w:rPr>
  </w:style>
  <w:style w:type="paragraph" w:customStyle="1" w:styleId="affff0">
    <w:name w:val="列项说明"/>
    <w:basedOn w:val="Normal"/>
    <w:uiPriority w:val="99"/>
    <w:rsid w:val="00083A09"/>
    <w:pPr>
      <w:adjustRightInd w:val="0"/>
      <w:spacing w:line="320" w:lineRule="exact"/>
      <w:ind w:leftChars="200" w:left="400" w:hangingChars="200" w:hanging="200"/>
      <w:jc w:val="left"/>
      <w:textAlignment w:val="baseline"/>
    </w:pPr>
    <w:rPr>
      <w:rFonts w:ascii="宋体" w:cs="宋体"/>
      <w:kern w:val="0"/>
    </w:rPr>
  </w:style>
  <w:style w:type="paragraph" w:customStyle="1" w:styleId="affff1">
    <w:name w:val="列项说明数字编号"/>
    <w:uiPriority w:val="99"/>
    <w:rsid w:val="00083A09"/>
    <w:pPr>
      <w:ind w:leftChars="400" w:left="600" w:hangingChars="200" w:hanging="200"/>
    </w:pPr>
    <w:rPr>
      <w:rFonts w:ascii="宋体" w:cs="宋体"/>
      <w:kern w:val="0"/>
      <w:szCs w:val="21"/>
    </w:rPr>
  </w:style>
  <w:style w:type="paragraph" w:customStyle="1" w:styleId="affff2">
    <w:name w:val="目次、索引正文"/>
    <w:uiPriority w:val="99"/>
    <w:rsid w:val="00083A09"/>
    <w:pPr>
      <w:spacing w:line="320" w:lineRule="exact"/>
      <w:jc w:val="both"/>
    </w:pPr>
    <w:rPr>
      <w:rFonts w:ascii="宋体" w:cs="宋体"/>
      <w:kern w:val="0"/>
      <w:szCs w:val="21"/>
    </w:rPr>
  </w:style>
  <w:style w:type="paragraph" w:styleId="TOC3">
    <w:name w:val="toc 3"/>
    <w:basedOn w:val="Normal"/>
    <w:next w:val="Normal"/>
    <w:autoRedefine/>
    <w:uiPriority w:val="99"/>
    <w:semiHidden/>
    <w:rsid w:val="00961C93"/>
    <w:pPr>
      <w:tabs>
        <w:tab w:val="right" w:leader="dot" w:pos="9241"/>
      </w:tabs>
      <w:ind w:firstLineChars="100" w:firstLine="102"/>
      <w:jc w:val="left"/>
    </w:pPr>
    <w:rPr>
      <w:rFonts w:ascii="宋体" w:cs="宋体"/>
    </w:rPr>
  </w:style>
  <w:style w:type="paragraph" w:styleId="TOC4">
    <w:name w:val="toc 4"/>
    <w:basedOn w:val="Normal"/>
    <w:next w:val="Normal"/>
    <w:autoRedefine/>
    <w:uiPriority w:val="99"/>
    <w:semiHidden/>
    <w:rsid w:val="00961C93"/>
    <w:pPr>
      <w:tabs>
        <w:tab w:val="right" w:leader="dot" w:pos="9241"/>
      </w:tabs>
      <w:ind w:firstLineChars="200" w:firstLine="198"/>
      <w:jc w:val="left"/>
    </w:pPr>
    <w:rPr>
      <w:rFonts w:ascii="宋体" w:cs="宋体"/>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cs="宋体"/>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cs="宋体"/>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cs="宋体"/>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cs="宋体"/>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3">
    <w:name w:val="其他标准标志"/>
    <w:basedOn w:val="aff7"/>
    <w:uiPriority w:val="99"/>
    <w:rsid w:val="0018211B"/>
    <w:pPr>
      <w:framePr w:w="6101" w:wrap="auto" w:vAnchor="page" w:hAnchor="page" w:x="4673" w:y="942"/>
    </w:pPr>
    <w:rPr>
      <w:w w:val="130"/>
    </w:rPr>
  </w:style>
  <w:style w:type="paragraph" w:customStyle="1" w:styleId="affff4">
    <w:name w:val="其他标准称谓"/>
    <w:next w:val="Normal"/>
    <w:uiPriority w:val="99"/>
    <w:rsid w:val="008E031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5">
    <w:name w:val="其他发布部门"/>
    <w:basedOn w:val="afff"/>
    <w:uiPriority w:val="99"/>
    <w:rsid w:val="00525656"/>
    <w:pPr>
      <w:framePr w:wrap="auto" w:y="15310"/>
      <w:spacing w:line="240" w:lineRule="atLeast"/>
    </w:pPr>
    <w:rPr>
      <w:rFonts w:ascii="黑体" w:eastAsia="黑体" w:cs="黑体"/>
      <w:b w:val="0"/>
      <w:bCs w:val="0"/>
    </w:rPr>
  </w:style>
  <w:style w:type="paragraph" w:customStyle="1" w:styleId="affff6">
    <w:name w:val="前言、引言标题"/>
    <w:next w:val="aff"/>
    <w:uiPriority w:val="99"/>
    <w:rsid w:val="00083A09"/>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ffff7">
    <w:name w:val="三级无"/>
    <w:basedOn w:val="a1"/>
    <w:uiPriority w:val="99"/>
    <w:rsid w:val="001C149C"/>
    <w:pPr>
      <w:spacing w:beforeLines="0" w:afterLines="0"/>
    </w:pPr>
    <w:rPr>
      <w:rFonts w:ascii="宋体" w:eastAsia="宋体" w:cs="宋体"/>
    </w:rPr>
  </w:style>
  <w:style w:type="paragraph" w:customStyle="1" w:styleId="affff8">
    <w:name w:val="实施日期"/>
    <w:basedOn w:val="afff0"/>
    <w:uiPriority w:val="99"/>
    <w:rsid w:val="001C21AC"/>
    <w:pPr>
      <w:framePr w:wrap="auto" w:vAnchor="page"/>
      <w:jc w:val="right"/>
    </w:pPr>
  </w:style>
  <w:style w:type="paragraph" w:customStyle="1" w:styleId="affff9">
    <w:name w:val="示例后文字"/>
    <w:basedOn w:val="aff"/>
    <w:next w:val="aff"/>
    <w:uiPriority w:val="99"/>
    <w:rsid w:val="00083A09"/>
    <w:pPr>
      <w:ind w:firstLine="360"/>
    </w:pPr>
    <w:rPr>
      <w:sz w:val="18"/>
      <w:szCs w:val="18"/>
    </w:rPr>
  </w:style>
  <w:style w:type="paragraph" w:customStyle="1" w:styleId="affffa">
    <w:name w:val="首示例"/>
    <w:next w:val="aff"/>
    <w:link w:val="Char1"/>
    <w:uiPriority w:val="99"/>
    <w:rsid w:val="00083A09"/>
    <w:pPr>
      <w:numPr>
        <w:numId w:val="11"/>
      </w:numPr>
      <w:tabs>
        <w:tab w:val="num" w:pos="360"/>
      </w:tabs>
      <w:ind w:firstLine="0"/>
    </w:pPr>
    <w:rPr>
      <w:rFonts w:ascii="宋体" w:hAnsi="宋体" w:cs="宋体"/>
      <w:sz w:val="18"/>
      <w:szCs w:val="18"/>
    </w:rPr>
  </w:style>
  <w:style w:type="character" w:customStyle="1" w:styleId="Char1">
    <w:name w:val="首示例 Char"/>
    <w:basedOn w:val="DefaultParagraphFont"/>
    <w:link w:val="affffa"/>
    <w:uiPriority w:val="99"/>
    <w:locked/>
    <w:rsid w:val="00083A09"/>
    <w:rPr>
      <w:rFonts w:ascii="宋体" w:eastAsia="宋体" w:cs="宋体"/>
      <w:kern w:val="2"/>
      <w:sz w:val="18"/>
      <w:szCs w:val="18"/>
      <w:lang w:val="en-US" w:eastAsia="zh-CN"/>
    </w:rPr>
  </w:style>
  <w:style w:type="paragraph" w:customStyle="1" w:styleId="a0">
    <w:name w:val="四级无"/>
    <w:basedOn w:val="a6"/>
    <w:uiPriority w:val="99"/>
    <w:rsid w:val="001C149C"/>
    <w:pPr>
      <w:spacing w:beforeLines="0" w:afterLines="0"/>
    </w:pPr>
    <w:rPr>
      <w:rFonts w:ascii="宋体" w:eastAsia="宋体" w:cs="宋体"/>
    </w:rPr>
  </w:style>
  <w:style w:type="paragraph" w:styleId="Index1">
    <w:name w:val="index 1"/>
    <w:basedOn w:val="Normal"/>
    <w:next w:val="aff"/>
    <w:uiPriority w:val="99"/>
    <w:rsid w:val="009951DC"/>
    <w:pPr>
      <w:tabs>
        <w:tab w:val="right" w:leader="dot" w:pos="9299"/>
      </w:tabs>
      <w:jc w:val="left"/>
    </w:pPr>
    <w:rPr>
      <w:rFonts w:ascii="宋体" w:cs="宋体"/>
    </w:rPr>
  </w:style>
  <w:style w:type="paragraph" w:styleId="Index2">
    <w:name w:val="index 2"/>
    <w:basedOn w:val="Normal"/>
    <w:next w:val="Normal"/>
    <w:autoRedefine/>
    <w:uiPriority w:val="99"/>
    <w:rsid w:val="00083A09"/>
    <w:pPr>
      <w:ind w:left="420" w:hanging="210"/>
      <w:jc w:val="left"/>
    </w:pPr>
    <w:rPr>
      <w:rFonts w:ascii="Calibri" w:hAnsi="Calibri" w:cs="Calibri"/>
      <w:sz w:val="20"/>
      <w:szCs w:val="20"/>
    </w:rPr>
  </w:style>
  <w:style w:type="paragraph" w:styleId="Index3">
    <w:name w:val="index 3"/>
    <w:basedOn w:val="Normal"/>
    <w:next w:val="Normal"/>
    <w:autoRedefine/>
    <w:uiPriority w:val="99"/>
    <w:rsid w:val="00083A09"/>
    <w:pPr>
      <w:ind w:left="630" w:hanging="210"/>
      <w:jc w:val="left"/>
    </w:pPr>
    <w:rPr>
      <w:rFonts w:ascii="Calibri" w:hAnsi="Calibri" w:cs="Calibri"/>
      <w:sz w:val="20"/>
      <w:szCs w:val="20"/>
    </w:rPr>
  </w:style>
  <w:style w:type="paragraph" w:styleId="Index4">
    <w:name w:val="index 4"/>
    <w:basedOn w:val="Normal"/>
    <w:next w:val="Normal"/>
    <w:autoRedefine/>
    <w:uiPriority w:val="99"/>
    <w:rsid w:val="00083A09"/>
    <w:pPr>
      <w:ind w:left="840" w:hanging="210"/>
      <w:jc w:val="left"/>
    </w:pPr>
    <w:rPr>
      <w:rFonts w:ascii="Calibri" w:hAnsi="Calibri" w:cs="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cs="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cs="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cs="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cs="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cs="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cs="Calibri"/>
      <w:b/>
      <w:bCs/>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b">
    <w:name w:val="条文脚注"/>
    <w:basedOn w:val="FootnoteText"/>
    <w:uiPriority w:val="99"/>
    <w:rsid w:val="000D718B"/>
    <w:pPr>
      <w:numPr>
        <w:numId w:val="0"/>
      </w:numPr>
      <w:jc w:val="both"/>
    </w:pPr>
  </w:style>
  <w:style w:type="paragraph" w:customStyle="1" w:styleId="affffc">
    <w:name w:val="图标脚注说明"/>
    <w:basedOn w:val="aff"/>
    <w:uiPriority w:val="99"/>
    <w:rsid w:val="000D718B"/>
    <w:pPr>
      <w:ind w:left="840" w:firstLineChars="0" w:hanging="420"/>
    </w:pPr>
    <w:rPr>
      <w:sz w:val="18"/>
      <w:szCs w:val="18"/>
    </w:rPr>
  </w:style>
  <w:style w:type="paragraph" w:customStyle="1" w:styleId="affffd">
    <w:name w:val="图表脚注说明"/>
    <w:basedOn w:val="Normal"/>
    <w:uiPriority w:val="99"/>
    <w:rsid w:val="003912E7"/>
    <w:pPr>
      <w:numPr>
        <w:numId w:val="13"/>
      </w:numPr>
    </w:pPr>
    <w:rPr>
      <w:rFonts w:ascii="宋体" w:cs="宋体"/>
      <w:sz w:val="18"/>
      <w:szCs w:val="18"/>
    </w:rPr>
  </w:style>
  <w:style w:type="paragraph" w:customStyle="1" w:styleId="affffe">
    <w:name w:val="图的脚注"/>
    <w:next w:val="aff"/>
    <w:autoRedefine/>
    <w:uiPriority w:val="99"/>
    <w:rsid w:val="00083A09"/>
    <w:pPr>
      <w:widowControl w:val="0"/>
      <w:ind w:leftChars="200" w:left="840" w:hangingChars="200" w:hanging="420"/>
      <w:jc w:val="both"/>
    </w:pPr>
    <w:rPr>
      <w:rFonts w:ascii="宋体" w:cs="宋体"/>
      <w:kern w:val="0"/>
      <w:sz w:val="18"/>
      <w:szCs w:val="18"/>
    </w:rPr>
  </w:style>
  <w:style w:type="table" w:styleId="TableGrid">
    <w:name w:val="Table Grid"/>
    <w:basedOn w:val="TableNormal"/>
    <w:uiPriority w:val="99"/>
    <w:rsid w:val="001D41EE"/>
    <w:rPr>
      <w:rFonts w:ascii="宋体"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0C6901"/>
    <w:rPr>
      <w:szCs w:val="21"/>
    </w:rPr>
  </w:style>
  <w:style w:type="character" w:styleId="EndnoteReference">
    <w:name w:val="endnote reference"/>
    <w:basedOn w:val="DefaultParagraphFont"/>
    <w:uiPriority w:val="99"/>
    <w:semiHidden/>
    <w:rsid w:val="00083A09"/>
    <w:rPr>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0C6901"/>
    <w:rPr>
      <w:sz w:val="0"/>
      <w:szCs w:val="0"/>
    </w:rPr>
  </w:style>
  <w:style w:type="paragraph" w:customStyle="1" w:styleId="afffff">
    <w:name w:val="文献分类号"/>
    <w:uiPriority w:val="99"/>
    <w:rsid w:val="00654BC9"/>
    <w:pPr>
      <w:framePr w:hSpace="180" w:vSpace="180" w:wrap="auto" w:hAnchor="margin" w:y="1" w:anchorLock="1"/>
      <w:widowControl w:val="0"/>
      <w:textAlignment w:val="center"/>
    </w:pPr>
    <w:rPr>
      <w:rFonts w:ascii="黑体" w:eastAsia="黑体" w:cs="黑体"/>
      <w:kern w:val="0"/>
      <w:szCs w:val="21"/>
    </w:rPr>
  </w:style>
  <w:style w:type="paragraph" w:customStyle="1" w:styleId="afffff0">
    <w:name w:val="五级无"/>
    <w:basedOn w:val="a7"/>
    <w:uiPriority w:val="99"/>
    <w:rsid w:val="001C149C"/>
    <w:pPr>
      <w:spacing w:beforeLines="0" w:afterLines="0"/>
    </w:pPr>
    <w:rPr>
      <w:rFonts w:ascii="宋体" w:eastAsia="宋体" w:cs="宋体"/>
    </w:rPr>
  </w:style>
  <w:style w:type="character" w:styleId="PageNumber">
    <w:name w:val="page number"/>
    <w:basedOn w:val="DefaultParagraphFont"/>
    <w:uiPriority w:val="99"/>
    <w:rsid w:val="00083A09"/>
    <w:rPr>
      <w:rFonts w:ascii="Times New Roman" w:eastAsia="宋体" w:hAnsi="Times New Roman" w:cs="Times New Roman"/>
      <w:sz w:val="18"/>
      <w:szCs w:val="18"/>
    </w:rPr>
  </w:style>
  <w:style w:type="paragraph" w:customStyle="1" w:styleId="afffff1">
    <w:name w:val="一级无"/>
    <w:basedOn w:val="a4"/>
    <w:uiPriority w:val="99"/>
    <w:rsid w:val="001C149C"/>
    <w:pPr>
      <w:spacing w:beforeLines="0" w:afterLines="0"/>
    </w:pPr>
    <w:rPr>
      <w:rFonts w:ascii="宋体" w:eastAsia="宋体" w:cs="宋体"/>
    </w:rPr>
  </w:style>
  <w:style w:type="character" w:styleId="FollowedHyperlink">
    <w:name w:val="FollowedHyperlink"/>
    <w:basedOn w:val="DefaultParagraphFont"/>
    <w:uiPriority w:val="99"/>
    <w:rsid w:val="00083A09"/>
    <w:rPr>
      <w:color w:val="800080"/>
      <w:u w:val="single"/>
    </w:rPr>
  </w:style>
  <w:style w:type="paragraph" w:customStyle="1" w:styleId="afffff2">
    <w:name w:val="正文表标题"/>
    <w:next w:val="aff"/>
    <w:uiPriority w:val="99"/>
    <w:rsid w:val="00083A09"/>
    <w:pPr>
      <w:numPr>
        <w:numId w:val="15"/>
      </w:numPr>
      <w:tabs>
        <w:tab w:val="num" w:pos="360"/>
      </w:tabs>
      <w:spacing w:beforeLines="50" w:afterLines="50"/>
      <w:jc w:val="center"/>
    </w:pPr>
    <w:rPr>
      <w:rFonts w:ascii="黑体" w:eastAsia="黑体" w:cs="黑体"/>
      <w:kern w:val="0"/>
      <w:szCs w:val="21"/>
    </w:rPr>
  </w:style>
  <w:style w:type="paragraph" w:customStyle="1" w:styleId="afffff3">
    <w:name w:val="正文公式编号制表符"/>
    <w:basedOn w:val="aff"/>
    <w:next w:val="aff"/>
    <w:uiPriority w:val="99"/>
    <w:rsid w:val="00EC680A"/>
    <w:pPr>
      <w:ind w:firstLineChars="0" w:firstLine="0"/>
    </w:pPr>
  </w:style>
  <w:style w:type="paragraph" w:customStyle="1" w:styleId="af3">
    <w:name w:val="正文图标题"/>
    <w:next w:val="aff"/>
    <w:uiPriority w:val="99"/>
    <w:rsid w:val="00083A09"/>
    <w:pPr>
      <w:numPr>
        <w:numId w:val="16"/>
      </w:numPr>
      <w:tabs>
        <w:tab w:val="num" w:pos="360"/>
      </w:tabs>
      <w:spacing w:beforeLines="50" w:afterLines="50"/>
      <w:jc w:val="center"/>
    </w:pPr>
    <w:rPr>
      <w:rFonts w:ascii="黑体" w:eastAsia="黑体" w:cs="黑体"/>
      <w:kern w:val="0"/>
      <w:szCs w:val="21"/>
    </w:rPr>
  </w:style>
  <w:style w:type="paragraph" w:customStyle="1" w:styleId="afffff4">
    <w:name w:val="终结线"/>
    <w:basedOn w:val="Normal"/>
    <w:uiPriority w:val="99"/>
    <w:rsid w:val="00083A09"/>
    <w:pPr>
      <w:framePr w:hSpace="181" w:vSpace="181" w:wrap="auto" w:vAnchor="text" w:hAnchor="margin" w:xAlign="center" w:y="285"/>
    </w:pPr>
  </w:style>
  <w:style w:type="paragraph" w:customStyle="1" w:styleId="af0">
    <w:name w:val="其他发布日期"/>
    <w:basedOn w:val="afff0"/>
    <w:uiPriority w:val="99"/>
    <w:rsid w:val="006E4A7F"/>
    <w:pPr>
      <w:framePr w:wrap="auto" w:vAnchor="page" w:x="1419"/>
    </w:pPr>
  </w:style>
  <w:style w:type="paragraph" w:customStyle="1" w:styleId="afffff5">
    <w:name w:val="其他实施日期"/>
    <w:basedOn w:val="affff8"/>
    <w:uiPriority w:val="99"/>
    <w:rsid w:val="006E4A7F"/>
    <w:pPr>
      <w:framePr w:wrap="auto"/>
    </w:pPr>
  </w:style>
  <w:style w:type="paragraph" w:customStyle="1" w:styleId="20">
    <w:name w:val="封面标准名称2"/>
    <w:basedOn w:val="afff2"/>
    <w:uiPriority w:val="99"/>
    <w:rsid w:val="0028269A"/>
    <w:pPr>
      <w:framePr w:wrap="auto" w:y="4469"/>
      <w:spacing w:beforeLines="630"/>
    </w:pPr>
  </w:style>
  <w:style w:type="paragraph" w:customStyle="1" w:styleId="21">
    <w:name w:val="封面标准英文名称2"/>
    <w:basedOn w:val="afff3"/>
    <w:uiPriority w:val="99"/>
    <w:rsid w:val="0028269A"/>
    <w:pPr>
      <w:framePr w:wrap="auto" w:y="4469"/>
    </w:pPr>
  </w:style>
  <w:style w:type="paragraph" w:customStyle="1" w:styleId="22">
    <w:name w:val="封面一致性程度标识2"/>
    <w:basedOn w:val="afff4"/>
    <w:uiPriority w:val="99"/>
    <w:rsid w:val="0028269A"/>
    <w:pPr>
      <w:framePr w:wrap="auto" w:y="4469"/>
    </w:pPr>
  </w:style>
  <w:style w:type="paragraph" w:customStyle="1" w:styleId="23">
    <w:name w:val="封面标准文稿类别2"/>
    <w:basedOn w:val="afff5"/>
    <w:uiPriority w:val="99"/>
    <w:rsid w:val="0028269A"/>
    <w:pPr>
      <w:framePr w:wrap="auto" w:y="4469"/>
    </w:pPr>
  </w:style>
  <w:style w:type="paragraph" w:customStyle="1" w:styleId="24">
    <w:name w:val="封面标准文稿编辑信息2"/>
    <w:basedOn w:val="afff6"/>
    <w:uiPriority w:val="99"/>
    <w:rsid w:val="0028269A"/>
    <w:pPr>
      <w:framePr w:wrap="auto" w:y="4469"/>
    </w:pPr>
  </w:style>
  <w:style w:type="paragraph" w:customStyle="1" w:styleId="aff2">
    <w:name w:val="示例内容"/>
    <w:uiPriority w:val="99"/>
    <w:rsid w:val="00B636A8"/>
    <w:pPr>
      <w:ind w:firstLineChars="200" w:firstLine="200"/>
    </w:pPr>
    <w:rPr>
      <w:rFonts w:ascii="宋体" w:cs="宋体"/>
      <w:noProof/>
      <w:kern w:val="0"/>
      <w:sz w:val="18"/>
      <w:szCs w:val="18"/>
    </w:rPr>
  </w:style>
  <w:style w:type="paragraph" w:styleId="TOC1">
    <w:name w:val="toc 1"/>
    <w:basedOn w:val="Normal"/>
    <w:next w:val="Normal"/>
    <w:autoRedefine/>
    <w:uiPriority w:val="99"/>
    <w:semiHidden/>
    <w:rsid w:val="00961C93"/>
    <w:pPr>
      <w:tabs>
        <w:tab w:val="right" w:leader="dot" w:pos="9241"/>
      </w:tabs>
      <w:spacing w:beforeLines="25" w:afterLines="25"/>
      <w:jc w:val="left"/>
    </w:pPr>
    <w:rPr>
      <w:rFonts w:ascii="宋体" w:cs="宋体"/>
    </w:rPr>
  </w:style>
  <w:style w:type="paragraph" w:styleId="TOC2">
    <w:name w:val="toc 2"/>
    <w:basedOn w:val="Normal"/>
    <w:next w:val="Normal"/>
    <w:autoRedefine/>
    <w:uiPriority w:val="99"/>
    <w:semiHidden/>
    <w:rsid w:val="00961C93"/>
    <w:pPr>
      <w:tabs>
        <w:tab w:val="right" w:leader="dot" w:pos="9241"/>
      </w:tabs>
    </w:pPr>
    <w:rPr>
      <w:rFonts w:asci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723</Words>
  <Characters>4125</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hljstd</cp:lastModifiedBy>
  <cp:revision>2</cp:revision>
  <dcterms:created xsi:type="dcterms:W3CDTF">2018-10-13T11:48:00Z</dcterms:created>
  <dcterms:modified xsi:type="dcterms:W3CDTF">2018-10-13T11:48:00Z</dcterms:modified>
</cp:coreProperties>
</file>