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8B" w:rsidRDefault="0046418B">
      <w:pPr>
        <w:spacing w:line="570" w:lineRule="exact"/>
        <w:jc w:val="right"/>
        <w:rPr>
          <w:rFonts w:ascii="方正黑体_GBK" w:eastAsia="方正黑体_GBK"/>
          <w:sz w:val="32"/>
          <w:szCs w:val="32"/>
        </w:rPr>
      </w:pPr>
    </w:p>
    <w:p w:rsidR="0046418B" w:rsidRDefault="0046418B">
      <w:pPr>
        <w:spacing w:line="570" w:lineRule="exact"/>
        <w:jc w:val="right"/>
        <w:rPr>
          <w:rFonts w:ascii="方正黑体_GBK" w:eastAsia="方正黑体_GBK"/>
          <w:sz w:val="32"/>
          <w:szCs w:val="32"/>
        </w:rPr>
      </w:pPr>
    </w:p>
    <w:p w:rsidR="0046418B" w:rsidRDefault="0046418B">
      <w:pPr>
        <w:spacing w:line="570" w:lineRule="exact"/>
        <w:rPr>
          <w:rFonts w:ascii="方正仿宋_GBK" w:eastAsia="方正仿宋_GBK"/>
          <w:sz w:val="32"/>
          <w:szCs w:val="32"/>
        </w:rPr>
      </w:pPr>
    </w:p>
    <w:p w:rsidR="00231DB4" w:rsidRDefault="00231DB4">
      <w:pPr>
        <w:spacing w:line="570" w:lineRule="exact"/>
        <w:rPr>
          <w:rFonts w:ascii="方正仿宋_GBK" w:eastAsia="方正仿宋_GBK"/>
          <w:sz w:val="32"/>
          <w:szCs w:val="32"/>
        </w:rPr>
      </w:pPr>
    </w:p>
    <w:p w:rsidR="0046418B" w:rsidRDefault="0046418B">
      <w:pPr>
        <w:spacing w:line="570" w:lineRule="exact"/>
        <w:rPr>
          <w:rFonts w:ascii="方正仿宋_GBK" w:eastAsia="方正仿宋_GBK"/>
          <w:sz w:val="32"/>
          <w:szCs w:val="32"/>
        </w:rPr>
      </w:pPr>
    </w:p>
    <w:p w:rsidR="0046418B" w:rsidRDefault="0046418B">
      <w:pPr>
        <w:spacing w:line="570" w:lineRule="exact"/>
        <w:rPr>
          <w:rFonts w:ascii="方正仿宋_GBK" w:eastAsia="方正仿宋_GBK"/>
          <w:sz w:val="32"/>
          <w:szCs w:val="32"/>
        </w:rPr>
      </w:pPr>
    </w:p>
    <w:p w:rsidR="0046418B" w:rsidRDefault="0046418B">
      <w:pPr>
        <w:spacing w:line="570" w:lineRule="exact"/>
        <w:rPr>
          <w:rFonts w:ascii="方正仿宋_GBK" w:eastAsia="方正仿宋_GBK"/>
          <w:sz w:val="32"/>
          <w:szCs w:val="32"/>
        </w:rPr>
      </w:pPr>
    </w:p>
    <w:p w:rsidR="0046418B" w:rsidRPr="00462B07" w:rsidRDefault="00A02E96" w:rsidP="00C27BE8">
      <w:pPr>
        <w:spacing w:line="600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201</w:t>
      </w:r>
      <w:r w:rsidR="00774E11">
        <w:rPr>
          <w:rFonts w:ascii="方正仿宋简体" w:eastAsia="方正仿宋简体" w:hint="eastAsia"/>
          <w:sz w:val="32"/>
          <w:szCs w:val="32"/>
        </w:rPr>
        <w:t>8</w:t>
      </w:r>
      <w:r>
        <w:rPr>
          <w:rFonts w:ascii="方正仿宋简体" w:eastAsia="方正仿宋简体" w:hint="eastAsia"/>
          <w:sz w:val="32"/>
          <w:szCs w:val="32"/>
        </w:rPr>
        <w:t>年第</w:t>
      </w:r>
      <w:r w:rsidR="00205C10">
        <w:rPr>
          <w:rFonts w:ascii="方正仿宋简体" w:eastAsia="方正仿宋简体" w:hint="eastAsia"/>
          <w:sz w:val="32"/>
          <w:szCs w:val="32"/>
        </w:rPr>
        <w:t>10</w:t>
      </w:r>
      <w:r>
        <w:rPr>
          <w:rFonts w:ascii="方正仿宋简体" w:eastAsia="方正仿宋简体" w:hint="eastAsia"/>
          <w:sz w:val="32"/>
          <w:szCs w:val="32"/>
        </w:rPr>
        <w:t>号</w:t>
      </w:r>
      <w:r w:rsidR="008877D1">
        <w:rPr>
          <w:rFonts w:ascii="方正仿宋简体" w:eastAsia="方正仿宋简体" w:hint="eastAsia"/>
          <w:sz w:val="32"/>
          <w:szCs w:val="32"/>
        </w:rPr>
        <w:t>（总第</w:t>
      </w:r>
      <w:r w:rsidR="00774E11">
        <w:rPr>
          <w:rFonts w:ascii="方正仿宋简体" w:eastAsia="方正仿宋简体" w:hint="eastAsia"/>
          <w:sz w:val="32"/>
          <w:szCs w:val="32"/>
        </w:rPr>
        <w:t>22</w:t>
      </w:r>
      <w:r w:rsidR="00205C10">
        <w:rPr>
          <w:rFonts w:ascii="方正仿宋简体" w:eastAsia="方正仿宋简体" w:hint="eastAsia"/>
          <w:sz w:val="32"/>
          <w:szCs w:val="32"/>
        </w:rPr>
        <w:t>6</w:t>
      </w:r>
      <w:r w:rsidR="008877D1">
        <w:rPr>
          <w:rFonts w:ascii="方正仿宋简体" w:eastAsia="方正仿宋简体" w:hint="eastAsia"/>
          <w:sz w:val="32"/>
          <w:szCs w:val="32"/>
        </w:rPr>
        <w:t>号）</w:t>
      </w:r>
    </w:p>
    <w:p w:rsidR="0046418B" w:rsidRPr="00273A47" w:rsidRDefault="0046418B" w:rsidP="00C27BE8">
      <w:pPr>
        <w:spacing w:line="60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p w:rsidR="0046418B" w:rsidRPr="002B1AB8" w:rsidRDefault="0046418B" w:rsidP="002B1AB8">
      <w:pPr>
        <w:spacing w:line="60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p w:rsidR="0046418B" w:rsidRPr="004D75DA" w:rsidRDefault="00205C10" w:rsidP="00774E11">
      <w:pPr>
        <w:spacing w:line="580" w:lineRule="exact"/>
        <w:ind w:firstLineChars="200" w:firstLine="627"/>
        <w:rPr>
          <w:rFonts w:ascii="方正仿宋简体" w:eastAsia="方正仿宋简体" w:hAnsi="华文仿宋"/>
          <w:sz w:val="32"/>
        </w:rPr>
      </w:pPr>
      <w:r>
        <w:rPr>
          <w:rFonts w:ascii="方正仿宋简体" w:eastAsia="方正仿宋简体" w:hint="eastAsia"/>
          <w:sz w:val="32"/>
          <w:szCs w:val="32"/>
        </w:rPr>
        <w:t>国家标准化管理委员会依法备案行业标准289项，现予以公告（见附件）</w:t>
      </w:r>
      <w:r w:rsidR="00AF6043" w:rsidRPr="004D75DA">
        <w:rPr>
          <w:rFonts w:ascii="方正仿宋简体" w:eastAsia="方正仿宋简体" w:hAnsi="华文仿宋" w:hint="eastAsia"/>
          <w:sz w:val="32"/>
        </w:rPr>
        <w:t>。</w:t>
      </w:r>
    </w:p>
    <w:p w:rsidR="002E571B" w:rsidRPr="00873078" w:rsidRDefault="002E571B" w:rsidP="00774E11">
      <w:pPr>
        <w:spacing w:line="580" w:lineRule="exact"/>
        <w:ind w:firstLineChars="200" w:firstLine="627"/>
        <w:rPr>
          <w:rFonts w:ascii="方正仿宋简体" w:eastAsia="方正仿宋简体" w:hAnsi="华文仿宋"/>
          <w:sz w:val="32"/>
        </w:rPr>
      </w:pPr>
    </w:p>
    <w:p w:rsidR="002E571B" w:rsidRPr="00231DB4" w:rsidRDefault="002E571B" w:rsidP="00774E11">
      <w:pPr>
        <w:spacing w:line="600" w:lineRule="exact"/>
        <w:ind w:firstLineChars="200" w:firstLine="627"/>
        <w:rPr>
          <w:rFonts w:ascii="方正仿宋简体" w:eastAsia="方正仿宋简体"/>
          <w:sz w:val="32"/>
          <w:szCs w:val="32"/>
        </w:rPr>
      </w:pPr>
    </w:p>
    <w:p w:rsidR="002E571B" w:rsidRPr="00564199" w:rsidRDefault="002E571B" w:rsidP="00774E11">
      <w:pPr>
        <w:spacing w:line="600" w:lineRule="exact"/>
        <w:ind w:firstLineChars="200" w:firstLine="627"/>
        <w:rPr>
          <w:rFonts w:ascii="方正仿宋简体" w:eastAsia="方正仿宋简体"/>
          <w:sz w:val="32"/>
          <w:szCs w:val="32"/>
        </w:rPr>
      </w:pPr>
    </w:p>
    <w:p w:rsidR="002E571B" w:rsidRDefault="002E571B" w:rsidP="00774E11">
      <w:pPr>
        <w:wordWrap w:val="0"/>
        <w:spacing w:line="600" w:lineRule="exact"/>
        <w:ind w:rightChars="47" w:right="96" w:firstLineChars="200" w:firstLine="627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国家标准委  </w:t>
      </w:r>
      <w:r w:rsidR="00D4356C">
        <w:rPr>
          <w:rFonts w:ascii="方正仿宋简体"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 xml:space="preserve">      </w:t>
      </w:r>
      <w:r w:rsidR="006F50DA">
        <w:rPr>
          <w:rFonts w:ascii="方正仿宋简体"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2E571B" w:rsidRDefault="002E571B" w:rsidP="002E571B">
      <w:pPr>
        <w:wordWrap w:val="0"/>
        <w:spacing w:line="540" w:lineRule="exact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201</w:t>
      </w:r>
      <w:r w:rsidR="00774E11">
        <w:rPr>
          <w:rFonts w:ascii="方正仿宋简体" w:eastAsia="方正仿宋简体" w:hint="eastAsia"/>
          <w:sz w:val="32"/>
          <w:szCs w:val="32"/>
        </w:rPr>
        <w:t>8</w:t>
      </w:r>
      <w:r>
        <w:rPr>
          <w:rFonts w:ascii="方正仿宋简体" w:eastAsia="方正仿宋简体" w:hint="eastAsia"/>
          <w:sz w:val="32"/>
          <w:szCs w:val="32"/>
        </w:rPr>
        <w:t>年</w:t>
      </w:r>
      <w:r w:rsidR="006F50DA">
        <w:rPr>
          <w:rFonts w:ascii="方正仿宋简体" w:eastAsia="方正仿宋简体" w:hint="eastAsia"/>
          <w:sz w:val="32"/>
          <w:szCs w:val="32"/>
        </w:rPr>
        <w:t>1</w:t>
      </w:r>
      <w:r w:rsidR="00774E11">
        <w:rPr>
          <w:rFonts w:ascii="方正仿宋简体" w:eastAsia="方正仿宋简体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月</w:t>
      </w:r>
      <w:r w:rsidR="00774E11">
        <w:rPr>
          <w:rFonts w:ascii="方正仿宋简体" w:eastAsia="方正仿宋简体" w:hint="eastAsia"/>
          <w:sz w:val="32"/>
          <w:szCs w:val="32"/>
        </w:rPr>
        <w:t>9</w:t>
      </w:r>
      <w:r>
        <w:rPr>
          <w:rFonts w:ascii="方正仿宋简体" w:eastAsia="方正仿宋简体" w:hint="eastAsia"/>
          <w:sz w:val="32"/>
          <w:szCs w:val="32"/>
        </w:rPr>
        <w:t xml:space="preserve">日        </w:t>
      </w:r>
    </w:p>
    <w:p w:rsidR="002E571B" w:rsidRDefault="002E571B" w:rsidP="002E571B">
      <w:pPr>
        <w:spacing w:line="600" w:lineRule="exact"/>
        <w:rPr>
          <w:rFonts w:ascii="方正仿宋简体" w:eastAsia="方正仿宋简体"/>
          <w:sz w:val="32"/>
          <w:szCs w:val="32"/>
        </w:rPr>
        <w:sectPr w:rsidR="002E571B" w:rsidSect="00774E11">
          <w:footerReference w:type="even" r:id="rId8"/>
          <w:footerReference w:type="default" r:id="rId9"/>
          <w:pgSz w:w="11906" w:h="16838" w:code="9"/>
          <w:pgMar w:top="1985" w:right="1474" w:bottom="1361" w:left="1474" w:header="851" w:footer="1418" w:gutter="0"/>
          <w:cols w:space="425"/>
          <w:docGrid w:type="linesAndChars" w:linePitch="287" w:charSpace="-1313"/>
        </w:sectPr>
      </w:pPr>
    </w:p>
    <w:p w:rsidR="00EE1612" w:rsidRDefault="009A7F93" w:rsidP="00665CC8">
      <w:pPr>
        <w:spacing w:line="600" w:lineRule="exact"/>
        <w:rPr>
          <w:rFonts w:ascii="方正黑体简体" w:eastAsia="方正黑体简体"/>
          <w:sz w:val="32"/>
          <w:szCs w:val="32"/>
        </w:rPr>
      </w:pPr>
      <w:r w:rsidRPr="009A7F93">
        <w:rPr>
          <w:rFonts w:ascii="方正黑体简体" w:eastAsia="方正黑体简体" w:hint="eastAsia"/>
          <w:sz w:val="32"/>
          <w:szCs w:val="32"/>
        </w:rPr>
        <w:lastRenderedPageBreak/>
        <w:t>附件</w:t>
      </w:r>
    </w:p>
    <w:tbl>
      <w:tblPr>
        <w:tblW w:w="14060" w:type="dxa"/>
        <w:jc w:val="center"/>
        <w:tblInd w:w="91" w:type="dxa"/>
        <w:tblCellMar>
          <w:top w:w="85" w:type="dxa"/>
          <w:bottom w:w="57" w:type="dxa"/>
        </w:tblCellMar>
        <w:tblLook w:val="04A0"/>
      </w:tblPr>
      <w:tblGrid>
        <w:gridCol w:w="510"/>
        <w:gridCol w:w="1191"/>
        <w:gridCol w:w="1757"/>
        <w:gridCol w:w="4025"/>
        <w:gridCol w:w="1701"/>
        <w:gridCol w:w="1247"/>
        <w:gridCol w:w="1191"/>
        <w:gridCol w:w="2438"/>
      </w:tblGrid>
      <w:tr w:rsidR="00205C10" w:rsidRPr="00205C10" w:rsidTr="00205C10">
        <w:trPr>
          <w:cantSplit/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RANGE!A1"/>
            <w:r w:rsidRPr="00205C10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  <w:bookmarkEnd w:id="0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备案号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行业标准编号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行业标准名称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标准主管部门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64799-2018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SH/T 1140-2018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工业用乙苯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SH/T 1140-2001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2018-04-30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64800-2018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SH/T 1148-2018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工业用乙苯纯度及烃类杂质的测定 气相色谱法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SH/T 1148-2001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2018-04-30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64801-2018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SH/T 1489-2018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石油对二甲苯纯度及烃类杂质的测定 气相色谱法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SH/T 1489-1998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2018-04-30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64802-2018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SH/T 1551-2018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工业芳烃溴指数的测定 库仑滴定法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SH/T 1551-1993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2018-04-30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64803-2018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SH/T 1613.1-2018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石油邻二甲苯 第1部分：规格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SH/T 1613.1-1995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2018-04-30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64804-2018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SH/T 1613.2-2018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石油邻二甲苯 第2部分：纯度及烃类杂质的测定 气相色谱法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SH/T 1613.2-1995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2018-04-30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64805-2018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SH/T 1766.2-2018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石油间二甲苯 第2部分：纯度及烃类杂质的测定 气相色谱法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SH/T 1766.2-2008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2018-04-30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64806-2018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SH/T 1820-2018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工业芳烃 痕量硫的测定 紫外荧光法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2018-04-30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64807-2018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SH/T 1821-2018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工业芳烃 痕量氮的测定 化学发光法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2018-04-30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64808-2018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SH/T 1819-2018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羧基丁苯胶乳中残留苯乙烯含量的测定 毛细管柱气相色谱法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2018-04-30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64809-2018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20050-2018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润药机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20050-2005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64810-2018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20051-2018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炒药机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20051-2005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64811-2018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20190-2018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内封式输液袋(瓶)</w:t>
            </w:r>
            <w:proofErr w:type="gramStart"/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吹灌封</w:t>
            </w:r>
            <w:proofErr w:type="gramEnd"/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（BFS）一体机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64813-2018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20192-2018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药用螺旋输送机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64814-2018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GM/T 0063-2018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智能密码钥匙密码应用接口检测规范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国家密码管理局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64815-2018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GM/T 0064-2018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proofErr w:type="gramStart"/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限域通信</w:t>
            </w:r>
            <w:proofErr w:type="gramEnd"/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(RCC)密码检测要求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国家密码管理局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64816-2018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13518-2018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高压加热器用三通阀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64817-2018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13517-2018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V型球阀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64818-2018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13519-2018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气动摩擦片浮动式制动器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64819-2018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13520-2018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气动摩擦片浮动式离合器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64820-2018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13521-2018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热连轧地下卷取机 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64821-2018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13522-2018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热连轧机精轧机组主传动减速机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64822-2018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13523-2018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热连轧机卷取机主传动减速机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64823-2018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13524-2018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热连轧机组粗轧机压下减速机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64824-2018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13525-2018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热轧用矫直机齿轮箱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64825-2018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13526.1-2018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热连轧二辊粗轧机 第1部分：性能参数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64826-2018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13526.2-2018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热连轧二辊粗轧机 第2部分：通用技术条件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64827-2018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13527.1-2018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热连轧四辊粗轧机 第1部分：性能参数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64828-2018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13527.2-2018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热连轧四辊粗轧机 第2部分：通用技术条件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64829-2018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13528.1-2018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热连轧粗轧立辊轧机 第1部分：性能参数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64830-2018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13528.2-2018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热连轧粗轧立辊轧机 第2部分：通用技术条件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64831-2018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13529.1-2018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宽厚板精轧机 第1部分：性能参数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64832-2018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13529.2-2018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宽厚板精轧机 第2部分：通用技术条件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64833-2018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13530-2018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宽厚板热矫直机 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64834-2018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13531-2018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冷连轧机组 快速换辊机 通用技术要求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64835-2018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13532-2018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冷连轧机组 双卷筒转盘式卷取机 通用技术要求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64836-2018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13533-2018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单动闭式多连杆四点伺服机械压力机 精度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64837-2018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13534-2018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重型闭式单动机械压力机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64838-2018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6538-2018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往复式增压泵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6538-2008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64839-2018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10459-2018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滑片泵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10459-2004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64840-2018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13535-2018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电磁屏蔽 吸波片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64841-2018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13536-2018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电磁屏蔽吸波材料磁导率测试方法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64842-2018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13537-2018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电磁屏蔽用导电粉体体积电阻率测试方法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64843-2018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13538-2018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电磁屏蔽用镀金属层导电粉体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64844-2018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13539-2018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敞开式光栅传感器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64845-2018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13540-2018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磁性角度编码器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64846-2018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13541-2018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磁性旋转编码器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64847-2018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13542-2018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光栅角度编码器准确度 检验规范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64848-2018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13543-2018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球栅线位移测量系统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64849-2018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13544-2018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微型全喂入联合收割机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64850-2018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13545-2018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闭式宽台面单轴多点压力机 静载变形测量方法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64851-2018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13546.1-2018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闭式单轴四点高速超精密压力机 第1部分：型式与基本参数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64852-2018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13546.2-2018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闭式单轴四点高速超精密压力机 第2部分：技术条件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64853-2018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13546.3-2018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闭式单轴四点高速超精密压力机 第3部分：精度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64854-2018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13547.1-2018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电磁压力机 第1部分：基本参数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64855-2018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13547.2-2018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电磁压力机 第2部分：技术条件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64856-2018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13547.3-2018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电磁压力机 第3部分：精度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64857-2018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13548-2018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冷弯成型C型檩条自动化生产线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64858-2018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5088.1-2018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内燃机 旋装式机油滤清器 第1部分：技术条件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5088.1-2008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64859-2018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5088.2-2018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内燃机 旋装式机油滤清器 第2部分：试验方法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5088.2-2008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64860-2018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5239.1-2018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柴油机 柴油滤清器 第1部分：纸质滤芯总成 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5239.1-2008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64861-2018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5239.2-2018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柴油机 柴油滤清器 第2部分：纸质滤芯 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5239.2-2008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64862-2018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6003.3-2018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内燃机 机油冷却器 第3部分：传热性能试验方法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6003.3-2008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64863-2018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6723.1-2018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内燃机冷却风扇 第1部分：金属冷却风扇 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6723.1-2008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64864-2018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6723.3-2018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内燃机冷却风扇 第3部分：冷凝式内燃机冷却风扇 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6723.3-2008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64865-2018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6723.4-2018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内燃机冷却风扇 第4部分：冷凝式内燃机冷却风扇 试验方法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6723.4-2008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64866-2018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7762-2018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内燃机气缸盖垫片 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7762-2007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64867-2018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9755.3-2018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内燃机 空气滤清器 第3部分：油浴及油浸式空气滤清器总成 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6004-2007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64868-2018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9755.4-2018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内燃机 空气滤清器 第4部分：油浴及油浸式空气滤清器滤芯 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6007-2007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64869-2018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13550-2018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柴油机 进气预热器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64870-2018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13551-2018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柴油机 倾斜试验方法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64871-2018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13552-2018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柴油机 热冲击试验方法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64872-2018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13553-2018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柴油机 热平衡试验方法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64873-2018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13554-2018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内燃机曲轴弯曲疲劳试验方法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64874-2018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13555-2018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往复式内燃机 气缸密封性试验方法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64875-2018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7257-2018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行车式提板刮渣刮砂机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7257-1994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64876-2018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13556-2018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管式湿式电除尘器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64877-2018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13557-2018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超长袋脉冲袋式除尘器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64878-2018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13558-2018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脉冲袋式除尘器电控装置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64879-2018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13559-2018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袋式除尘器滤料高温拉伸性能测试方法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64880-2018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13560-2018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袋式除尘器用滤料耐折性能测试方法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64881-2018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13561-2018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选择性催化还原法烟气脱硝装置用尿素水解制氨设备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64882-2018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13562-2018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风送式喷雾降尘装置 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64883-2018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13563-2018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污水处理曝气机用减速机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64884-2018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13564-2018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微电机石墨尼龙垫圈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64885-2018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13565-2018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端度比长仪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64886-2018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13566-2018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建筑施工机械与设备 液压打桩锤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64887-2018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5228-2018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测汞仪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5228-1991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64888-2018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13567-2018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热式质量燃气表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64889-2018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13568-2018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LED节能灯具用开关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64890-2018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13569-2018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园林工具开关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64891-2018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13570-2018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灯具开关电子控制装置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64892-2018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13571-2018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延长线插座用开关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64893-2018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2300-2018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回转支承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2300-2011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64894-2018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5939-2018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工程机械 铸钢件通用技术条件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5939-1991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64895-2018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5940-2018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工程机械 高锰钢铸件通用技术条件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5940-1991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64896-2018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5941-2018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工程机械 有色合金铸件通用技术条件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5941-1991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64897-2018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5942-2018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工程机械 自由锻件通用技术条件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5942-1991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64898-2018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5943-2018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工程机械 焊接件通用技术条件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5943-1991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64899-2018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5944-2018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工程机械 热处理件通用技术条件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5944-1991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64900-2018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5945-2018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工程机械 装配通用技术条件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5945-1991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64901-2018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5946-2018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工程机械 涂装通用技术条件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5946-1991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64902-2018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5947-2018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工程机械 包装通用技术条件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5947-1991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64903-2018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6031-2018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工程机械 钢质模锻件通用技术条件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6031-1992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64904-2018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10472-2018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光轮压路机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10472-2005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64905-2018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10473-2018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轮胎压路机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10473-2005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64906-2018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13572-2018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组合式振动压路机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64907-2018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13573-2018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低环境温度空气源热泵热风机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64908-2018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13574-2018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电气绝缘用树脂基活性复合物 环氧滴浸树脂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64909-2018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13575-2018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电气绝缘用树脂基活性复合物 环氧连续沉浸树脂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64910-2018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JB/T 6953-2018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铸造冲天炉烟尘排放限量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JB 6953-1993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工业和信息化部/国家能源局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64911-2018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0007.2-2017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进出口轻工产品检验标准编写的基本规定 第2部分：检验方法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64912-2018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0212.2-2017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出口禽肉中二氯二甲吡啶酚残留量测定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0212.2-1993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64913-2018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0217.2-2017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出口植物源性食品中多种拟除虫菊酯残留量的测定 气相色谱-串联质谱法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64914-2018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0568-2017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出口低温火腿罐头检验规程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 0568-1996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64915-2018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0626.8-2017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出口速冻蔬菜检验规程 第8部分：瓜类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0626.8-2002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64916-2018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1122-2017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进出境加工蔬菜检疫规程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1122-2002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64917-2018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1244-2017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入出境船舶卫生监督规程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1244-2016、SN/T 1258-2003、SN/T 1426-2010、SN/T 2644-2010、SN/T 3158-2012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64918-2018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1277-2017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松突圆蚧检疫鉴定方法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1277-2003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64919-2018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1619-2017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植物隔离检疫圃分级标准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1619-2005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64920-2018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1854-2017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家希天牛检疫鉴定方法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1854-2006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64921-2018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1855-2017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暗条豆象检疫鉴定方法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1855-2006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64922-2018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2370-2017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木制品检疫除害处理方法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2370-2009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64923-2018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2371-2017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木质包装热处理操作规程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2371-2009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64924-2018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2480-2017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黑松八齿小蠹检疫鉴定方法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2480-2010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64925-2018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3777.4-2017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纺织产品出口企业分类规范 第4部分：纺织制品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64926-2018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3896.6-2017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进出口纺织品 纤维定量分析 近红外法 第6部分：聚酯纤维与羊毛的混合物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64927-2018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3982.1-2017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进出口纺织品质量符合性评价方法 梭织服装 第1部分：衬衫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1932.7-2008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64928-2018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3982.2-2017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进出口纺织品质量符合性评价方法 梭织服装 第2部分：西服、大衣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1932.5-2008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64929-2018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3982.6-2017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进出口纺织品质量符合性评价方法 梭织服装 第6部分：防寒服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1932.10-2008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64930-2018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4095.2-2017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电子天平期间核查规范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64931-2018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4656.6-2017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进出口纺织品生物安全检验方法 第6部分：沙门氏菌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64932-2018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4876.2-2017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DNA条形码方法 第2部分：检疫性断眼天牛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64933-2018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4876.3-2017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DNA条形码方法 第3部分：检疫性卷蛾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64934-2018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4876.4-2017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DNA条形码方法 第4部分：检疫性高粱属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64935-2018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4876.5-2017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DNA条形码方法 第5部分：曼陀罗属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64936-2018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4877.11-2017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基因条形码筛查方法 第11部分：检疫性异株苋亚属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64937-2018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4903-2017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进出境木片检疫规程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64938-2018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4904.1-2017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出口非食品类消费品境外通报案例调查规程 第1部分：通用要求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64939-2018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4904.2-2017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出口非食品类消费品境外通报案例调查规程 第2部分：调查程序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64940-2018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4904.3-2017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出口非食品类消费品境外通报案例调查规程 第3部分：产品风险评定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64941-2018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4905.1-2017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入出境集装箱中有毒气体检测方法 第1部分：苯系化合物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64942-2018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4906-2017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橡胶中二硫化烷基酚的检测 液相色谱法-紫外检测法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64943-2018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4907-2017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出口粮谷中丁胺磷残留量检验方法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1017.2-2001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64944-2018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4908-2017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出入境检验检疫企业信用管理规范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64945-2018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4909-2017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检验检疫实验室风险管理通用要求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64946-2018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4910.1-2017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中国内陆口岸国检监管区 第1部分：建设要求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64947-2018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4910.2-2017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中国内陆口岸国检监管区 第2部分：符合性评价规范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64948-2018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4911.1-2017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出口商品退运追溯调查技术规范 第1部分：通用要求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64949-2018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4912-2017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进出口商品风险信息监测技术规范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64950-2018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4913-2017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进出口商品重点监管技术规范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64951-2018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4914-2017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鲑鱼甲病毒病检疫技术规范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64952-2018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4915-2017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进境水生动物检验检疫监管规程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64953-2018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4916-2017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进境原羊毛生产、加工、存放企业兽医卫生防疫规范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64954-2018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4917-2017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禽网状内皮组织增殖症检疫技术规范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64955-2018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4918-2017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鼠痘检疫技术规范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64956-2018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4919-2017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小鼠肝炎检疫技术规范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64957-2018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4920-2017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猪丹毒检疫技术规范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64962-2018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4925-2017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进出口纺织品 可萃取六价铬及总铬的测定 电化学法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64963-2018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4926-2017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进出口纺织品 水萃取液pH快速筛查法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64964-2018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4927.1-2017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进出口纺织品 纤维定量分析 溶解法 第1部分：莱赛尔纤维（普通型）与竹浆纤维、莫代尔纤维混纺产品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64965-2018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4928-2017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进出口纺织品 纤维定性分析 全芳香聚酯纤维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64966-2018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4929-2017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进出口纺织品 纤维定性分析 炭改性纤维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64967-2018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4930-2017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进出口纺织品 游离甲醛快速筛查法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64968-2018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4931-2017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进出口纺织品 质量安全风险信息描述规范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64969-2018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4932-2017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棉花检验实验室安全卫生防护指南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64970-2018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4933-2017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汽车用纺织品醛酮类有机挥发物的测定 高效液相色谱法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64971-2018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4934-2017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汽车用纺织品有机挥发物的测定 热脱附-气相色谱质谱法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64972-2018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4935-2017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羽绒羽毛水分检验方法 真空干燥法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64973-2018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4936-2017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航空涡轮燃料冰点的测定 自动激光法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64974-2018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4937-2017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航空涡轮燃料热氧化安定性测定 JFTOT法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64975-2018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4938-2017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航空涡轮燃料实际胶质含量的测定 喷射蒸发法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64976-2018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4939-2017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进出口岸罐贮存石油及石油产品检验规程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64977-2018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4940-2017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进口混合芳烃研究法辛烷值的测定 压缩比法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64978-2018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4941-2017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进口商品质量溯源规程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64979-2018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4942-2017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生物燃料燃烧热值的测定 氧弹量热法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64980-2018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4943-2017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食品级润滑油（脂）中多环芳烃的测定 气相色谱-质谱联用法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64981-2018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4944-2017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食品接触材料 高分子材料 使用聚(2,6-二苯基-1,4-苯醚)作为干性食品模拟物测定迁移量的条件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64982-2018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4945-2017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食品接触材料检测方法 高分子材料 食品模拟物中N-羟甲基丙烯酰胺的测定 液相色谱法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64983-2018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4946-2017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食品接触材料检测方法 纸、再生纤维素材料 纸和纸板抗菌物质判定 抑菌圈定性分析测试法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64984-2018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4947-2017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洗涤用品中5种荧光增白剂的测定 高效液相色谱法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64985-2018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4948-2017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洗涤用品中氮川三乙酸盐的测定 离子色谱法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64986-2018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4949-2017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洗涤用品中二</w:t>
            </w:r>
            <w:r w:rsidRPr="00205C10">
              <w:rPr>
                <w:rFonts w:ascii="方正仿宋简体" w:hAnsi="宋体" w:cs="宋体" w:hint="eastAsia"/>
                <w:color w:val="000000"/>
                <w:kern w:val="0"/>
                <w:szCs w:val="21"/>
              </w:rPr>
              <w:t>噁</w:t>
            </w: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烷含量的测定 顶空气相色谱-质谱法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64987-2018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4950-2017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洗涤用品中三氯生和三氯卡班的测定 - 高效液相色谱法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64988-2018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4951-2017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液态烃类中硫化氢与硫醇含量的测定 电位滴定法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64989-2018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4952.2-2017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进出口商品集装箱载货物鉴重规程 第2部分：集装箱载散装货物衡器鉴重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64990-2018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4953-2017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皮革中对苯二胺的测定 气相色谱质谱联用法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64991-2018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4954-2017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玩具中有机磷阻燃剂含量的测定 气相色谱-质谱联用法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64992-2018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4955-2017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鞋底不留痕试验方法 摆锤冲击法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64999-2018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出口食品生产企业清洗剂使用指南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65001-2018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出口危险货物发热剂包装检验规程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65002-2018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4965-2017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化学品 金属和金属化合物分类法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65003-2018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化学品 金属和金属化合物在水生介质中的溶解和转化方法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65004-2018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4967.1-2017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常见蜚蠊鉴定方法 第1部分：通用规则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65005-2018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4967.2-2017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常见蜚蠊鉴定方法 第2部分：东方蜚蠊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65006-2018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4967.3-2017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常见蜚蠊鉴定方法 第3部分：褐斑大蠊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65007-2018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4967.4-2017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常见蜚蠊鉴定方法 第4部分：日本大蠊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65008-2018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4967.5-2017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常见蜚蠊鉴定方法 第5部分：拟德国小蠊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65009-2018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4967.6-2017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常见蜚蠊鉴定方法 第6部分：广纹小蠊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65010-2018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4967.7-2017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常见蜚蠊鉴定方法 第7部分：印度蔗蠊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65011-2018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4967.8-2017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常见蜚蠊鉴定方法 第8部分：苏里南蔗蠊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65012-2018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4967.9-2017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常见蜚蠊鉴定方法 第9部分：古巴绿蠊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65013-2018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4968.1-2017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常见鼠类鉴定方法 第1部分：通用规则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65014-2018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4968.2-2017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常见鼠类鉴定方法 第2部分：褐家鼠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65015-2018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4968.3-2017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常见鼠类鉴定方法 第3部分：黄胸鼠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65016-2018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4968.4-2017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常见鼠类鉴定方法 第4部分：小家鼠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207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65017-2018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4968.5-2017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常见鼠类鉴定方法 第5部分：黑线姬鼠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65018-2018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4968.6-2017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常见鼠类鉴定方法 第6部分：臭</w:t>
            </w:r>
            <w:r w:rsidRPr="00205C10">
              <w:rPr>
                <w:rFonts w:ascii="方正仿宋简体" w:hAnsi="宋体" w:cs="宋体" w:hint="eastAsia"/>
                <w:color w:val="000000"/>
                <w:kern w:val="0"/>
                <w:szCs w:val="21"/>
              </w:rPr>
              <w:t>鼩鼱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65019-2018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4968.7-2017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常见鼠类鉴定方法 第7部分：黄毛鼠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65020-2018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4968.8-2017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常见鼠类鉴定方法 第8部分：长爪沙鼠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65021-2018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4969.1-2017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常见蚤类鉴定方法 第1部分：通用规则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65022-2018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4969.2-2017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常见蚤类鉴定方法 第2部分：猫栉首蚤指名亚种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65023-2018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4969.3-2017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常见蚤类鉴定方法 第3部分：缓慢细蚤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65024-2018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4969.4-2017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常见蚤类鉴定方法 第4部分：印鼠客蚤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65025-2018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4969.5-2017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常见蚤类鉴定方法 第5部分：不等单蚤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65026-2018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4969.6-2017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常见蚤类鉴定方法 第6部分：人蚤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65027-2018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4969.7-2017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常见蚤类鉴定方法 第7部分：谢氏山蚤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65028-2018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4969.8-2017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常见蚤类鉴定方法 第8部分：具带病蚤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65029-2018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4970-2017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国境口岸麻疹病毒实时荧光RT-PCR检测方法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65030-2018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4971-2017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国境口岸耐多药结核分枝杆菌线性探针杂交检测方法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65031-2018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4972-2017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国境口岸溶血性链球菌实时荧光PCR检测方法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65032-2018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4973-2017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国境口岸水痘监测规程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65033-2018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4974-2017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国境口岸疫情风险管理通用要求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65034-2018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4975.1-2017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国境口岸中东呼吸综合征疫情防控技术规范 第1部分：检疫查验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225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65035-2018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4975.2-2017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国境口岸中东呼吸综合征疫情防控技术规范 第2部分：流行病学调查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65036-2018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4975.3-2017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国境口岸中东呼吸综合征疫情防控技术规范 第3部分：采样和送样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65037-2018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4975.5-2017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国境口岸中东呼吸综合征疫情防控技术规范 第5部分：安全防护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65038-2018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4975.6-2017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国境口岸中东呼吸综合征疫情防控技术规范 第6部分：卫生处理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65039-2018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4976-2017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陈旧昆虫标本的DNA提取 磁珠方法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65040-2018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4977-2017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进境高粱检验检疫规程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65041-2018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4978-2017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进境玉米检验检疫规程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65042-2018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4979-2017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农产品中有毒有害杂草种子检验检疫要求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65043-2018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4980-2017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桃小食心虫、南亚果实蝇、杰克贝尔氏粉蚧检疫辐照处理的最低吸收剂量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65044-2018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4981-2017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外来杂草监测技术指南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65045-2018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4982-2017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鲜切花三种有害生物磷化氢低温熏蒸处理方法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65046-2018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4983-2017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桔小实蝇磷化氢低温检疫熏蒸处理技术要求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65047-2018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4984-2017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马铃薯甲虫检疫监测技术指南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65048-2018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4985-2017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进境罗汉松境外产地预检规程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65049-2018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4986-2017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出口番木瓜蒸热处理操作技术规程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65050-2018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4987-2017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出口芒果蒸热处理操作技术规程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65051-2018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4988-2017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进口粮食指定口岸要求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242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65052-2018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4989-2017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境外配合饲料生产、加工、存放企业注册登记规范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65053-2018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4990-2017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口岸物种资源查验点建设规范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65054-2018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4991-2017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真空检疫熏蒸设备基本要求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65055-2018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4992-2017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植物消毒处理设施设备基本要求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65056-2018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4993-2017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转基因玉米检测 微滴式数字PCR定量方法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65057-2018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4994-2017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有害生物标本、菌种、毒株编码规范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65058-2018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4995-2017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李比利氏灰粉蚧检疫鉴定方法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65059-2018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4996-2017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南非石竹卷蛾检疫鉴定方法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65060-2018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4997-2017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鳄梨织蛾检疫鉴定方法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65061-2018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4998-2017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椰子织蛾检疫鉴定方法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65062-2018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5002-2017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弧棘小蠹检疫鉴定方法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65063-2018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5003-2017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苹叶蜂检疫鉴定方法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65064-2018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5004-2017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酸豆黑脉斑螟检疫鉴定方法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65065-2018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5005-2017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墨天牛属（非中国种）检疫鉴定方法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65066-2018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5006-2017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白条天牛属（非中国种）检疫鉴定方法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65067-2018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5007-2017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乳白蚁属（非中国种）检疫鉴定方法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65068-2018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5008-2017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双棘长蠹属（非中国种）检疫鉴定方法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65069-2018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5009-2017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异胫长小蠹属（非中国种）检疫鉴定方法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65070-2018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5010-2017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燕麦花叶病毒检疫鉴定方法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65071-2018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5011-2017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鸢尾黄斑病毒检疫鉴定方法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262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65072-2018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5012-2017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香蕉枯萎病菌生理小种检疫鉴定方法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65073-2018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5013-2017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放射性监测系统结果数据交换协议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65074-2018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5014-2017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检验检疫RFID电子耳标技术规范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65075-2018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5015-2017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检验检疫电子信息系统机房设计、施工及验收规范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65076-2018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5016-2017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检验检疫机房安全管理规范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65077-2018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5017-2017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检验检疫空港口岸数据交换报文格式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65078-2018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5018-2017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检验检疫信息系统数据备份规范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65079-2018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5019-2017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检验检疫业务应用规范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65080-2018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5020-2017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检验检疫移动办公网络接入规范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65081-2018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5021-2017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检验检疫移动应用安全技术要求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65082-2018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5022-2017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检验检疫证单类报文设计规范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65083-2018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5023-2017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进境空运舱单数据报文格式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65084-2018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5024-2017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局域网网络设计规范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65085-2018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5025-2017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信息化系统监控管理规范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65086-2018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SN/T 5026-2017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饲料中T-2毒素的测定 酶联免疫吸附法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国家质量监督检验检疫总局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65087-2018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106-2018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雷电防护装置设计技术评价规范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106-2009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65089-2018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439-2018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大型活动气象服务指南 气象灾害风险承受与控制能力评估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65090-2018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440-2018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县域气象灾害监测预警体系建设指南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65091-2018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441-2018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城市内涝风险普查技术规范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281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65092-2018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442-2018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持续性暴雨事件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65093-2018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443-2018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气象行业标志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65094-2018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444-2018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近地层通量数据文件格式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65095-2018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445-2018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人工影响天气用火箭弹验收通用规范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65096-2018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446-2018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大豆干旱等级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65097-2018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447-2018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黄淮海地区冬小麦越冬期冻害指标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65098-2018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448-2018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农业气象观测规范 油菜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65099-2018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449-2018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气候可行性论证规范 现场观测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  <w:tr w:rsidR="00205C10" w:rsidRPr="00205C10" w:rsidTr="00205C10">
        <w:trPr>
          <w:cantSplit/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65100-2018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450-2018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阻隔防爆橇装式加油（气）装置防雷技术规范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10" w:rsidRPr="00205C10" w:rsidRDefault="00205C10" w:rsidP="00205C10">
            <w:pPr>
              <w:widowControl/>
              <w:spacing w:line="24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205C10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</w:tbl>
    <w:p w:rsidR="001D09C2" w:rsidRDefault="001D09C2" w:rsidP="00665CC8">
      <w:pPr>
        <w:spacing w:line="600" w:lineRule="exact"/>
        <w:rPr>
          <w:rFonts w:ascii="方正黑体简体" w:eastAsia="方正黑体简体"/>
          <w:sz w:val="32"/>
          <w:szCs w:val="32"/>
        </w:rPr>
      </w:pPr>
    </w:p>
    <w:p w:rsidR="00205C10" w:rsidRPr="009A7F93" w:rsidRDefault="00205C10" w:rsidP="00665CC8">
      <w:pPr>
        <w:spacing w:line="600" w:lineRule="exact"/>
        <w:rPr>
          <w:rFonts w:ascii="方正黑体简体" w:eastAsia="方正黑体简体"/>
          <w:sz w:val="32"/>
          <w:szCs w:val="32"/>
        </w:rPr>
      </w:pPr>
    </w:p>
    <w:p w:rsidR="00352752" w:rsidRPr="00470638" w:rsidRDefault="00352752" w:rsidP="00470638">
      <w:pPr>
        <w:spacing w:line="240" w:lineRule="exact"/>
        <w:rPr>
          <w:rFonts w:ascii="方正仿宋简体" w:eastAsia="方正仿宋简体" w:hAnsi="宋体"/>
          <w:sz w:val="24"/>
        </w:rPr>
        <w:sectPr w:rsidR="00352752" w:rsidRPr="00470638" w:rsidSect="00774E11">
          <w:footerReference w:type="even" r:id="rId10"/>
          <w:footerReference w:type="default" r:id="rId11"/>
          <w:pgSz w:w="16838" w:h="11906" w:orient="landscape" w:code="9"/>
          <w:pgMar w:top="1985" w:right="1474" w:bottom="1361" w:left="1474" w:header="851" w:footer="1418" w:gutter="0"/>
          <w:cols w:space="425"/>
          <w:docGrid w:type="linesAndChars" w:linePitch="295" w:charSpace="-4040"/>
        </w:sectPr>
      </w:pPr>
    </w:p>
    <w:p w:rsidR="003472CA" w:rsidRDefault="003472CA">
      <w:pPr>
        <w:widowControl/>
        <w:jc w:val="lef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/>
          <w:sz w:val="30"/>
          <w:szCs w:val="30"/>
        </w:rPr>
        <w:lastRenderedPageBreak/>
        <w:br w:type="page"/>
      </w:r>
    </w:p>
    <w:p w:rsidR="00990B01" w:rsidRDefault="00990B01" w:rsidP="00D07722">
      <w:pPr>
        <w:spacing w:line="594" w:lineRule="exact"/>
        <w:rPr>
          <w:rFonts w:ascii="方正仿宋简体" w:eastAsia="方正仿宋简体"/>
          <w:sz w:val="30"/>
          <w:szCs w:val="30"/>
        </w:rPr>
      </w:pPr>
    </w:p>
    <w:p w:rsidR="00882030" w:rsidRDefault="00882030" w:rsidP="00D07722">
      <w:pPr>
        <w:spacing w:line="594" w:lineRule="exact"/>
        <w:rPr>
          <w:rFonts w:ascii="方正仿宋简体" w:eastAsia="方正仿宋简体"/>
          <w:sz w:val="30"/>
          <w:szCs w:val="30"/>
        </w:rPr>
      </w:pPr>
    </w:p>
    <w:p w:rsidR="00882030" w:rsidRDefault="00882030" w:rsidP="00D07722">
      <w:pPr>
        <w:spacing w:line="594" w:lineRule="exact"/>
        <w:rPr>
          <w:rFonts w:ascii="方正仿宋简体" w:eastAsia="方正仿宋简体"/>
          <w:sz w:val="30"/>
          <w:szCs w:val="30"/>
        </w:rPr>
      </w:pPr>
    </w:p>
    <w:p w:rsidR="00882030" w:rsidRDefault="00882030" w:rsidP="00D07722">
      <w:pPr>
        <w:spacing w:line="594" w:lineRule="exact"/>
        <w:rPr>
          <w:rFonts w:ascii="方正仿宋简体" w:eastAsia="方正仿宋简体"/>
          <w:sz w:val="30"/>
          <w:szCs w:val="30"/>
        </w:rPr>
      </w:pPr>
    </w:p>
    <w:p w:rsidR="00882030" w:rsidRDefault="00882030" w:rsidP="00D07722">
      <w:pPr>
        <w:spacing w:line="594" w:lineRule="exact"/>
        <w:rPr>
          <w:rFonts w:ascii="方正仿宋简体" w:eastAsia="方正仿宋简体"/>
          <w:sz w:val="30"/>
          <w:szCs w:val="30"/>
        </w:rPr>
      </w:pPr>
    </w:p>
    <w:p w:rsidR="00882030" w:rsidRPr="00665CC8" w:rsidRDefault="00882030" w:rsidP="00D07722">
      <w:pPr>
        <w:spacing w:line="594" w:lineRule="exact"/>
        <w:rPr>
          <w:rFonts w:ascii="方正仿宋简体" w:eastAsia="方正仿宋简体"/>
          <w:sz w:val="30"/>
          <w:szCs w:val="30"/>
        </w:rPr>
      </w:pPr>
    </w:p>
    <w:p w:rsidR="00990B01" w:rsidRDefault="00990B01" w:rsidP="00D07722">
      <w:pPr>
        <w:spacing w:line="594" w:lineRule="exact"/>
        <w:rPr>
          <w:rFonts w:ascii="方正黑体_GBK" w:eastAsia="方正黑体_GBK"/>
          <w:sz w:val="32"/>
          <w:szCs w:val="32"/>
        </w:rPr>
      </w:pPr>
    </w:p>
    <w:p w:rsidR="00990B01" w:rsidRDefault="00990B01" w:rsidP="00D07722">
      <w:pPr>
        <w:spacing w:line="594" w:lineRule="exact"/>
        <w:rPr>
          <w:rFonts w:ascii="方正黑体_GBK" w:eastAsia="方正黑体_GBK"/>
          <w:sz w:val="32"/>
          <w:szCs w:val="32"/>
        </w:rPr>
      </w:pPr>
    </w:p>
    <w:p w:rsidR="00990B01" w:rsidRDefault="00990B01" w:rsidP="00D07722">
      <w:pPr>
        <w:spacing w:line="594" w:lineRule="exact"/>
        <w:rPr>
          <w:rFonts w:ascii="方正黑体_GBK" w:eastAsia="方正黑体_GBK"/>
          <w:sz w:val="32"/>
          <w:szCs w:val="32"/>
        </w:rPr>
      </w:pPr>
    </w:p>
    <w:p w:rsidR="00990B01" w:rsidRDefault="00990B01" w:rsidP="00D07722">
      <w:pPr>
        <w:spacing w:line="594" w:lineRule="exact"/>
        <w:rPr>
          <w:rFonts w:ascii="方正黑体_GBK" w:eastAsia="方正黑体_GBK"/>
          <w:sz w:val="32"/>
          <w:szCs w:val="32"/>
        </w:rPr>
      </w:pPr>
    </w:p>
    <w:p w:rsidR="00990B01" w:rsidRDefault="00990B01" w:rsidP="00D07722">
      <w:pPr>
        <w:spacing w:line="594" w:lineRule="exact"/>
        <w:rPr>
          <w:rFonts w:ascii="方正黑体_GBK" w:eastAsia="方正黑体_GBK"/>
          <w:sz w:val="32"/>
          <w:szCs w:val="32"/>
        </w:rPr>
      </w:pPr>
    </w:p>
    <w:p w:rsidR="00990B01" w:rsidRDefault="00990B01" w:rsidP="00D07722">
      <w:pPr>
        <w:spacing w:line="594" w:lineRule="exact"/>
        <w:rPr>
          <w:rFonts w:ascii="方正黑体_GBK" w:eastAsia="方正黑体_GBK"/>
          <w:sz w:val="32"/>
          <w:szCs w:val="32"/>
        </w:rPr>
      </w:pPr>
    </w:p>
    <w:p w:rsidR="00C21184" w:rsidRDefault="00C21184" w:rsidP="00D07722">
      <w:pPr>
        <w:spacing w:line="594" w:lineRule="exact"/>
        <w:rPr>
          <w:rFonts w:ascii="方正黑体_GBK" w:eastAsia="方正黑体_GBK"/>
          <w:sz w:val="32"/>
          <w:szCs w:val="32"/>
        </w:rPr>
      </w:pPr>
    </w:p>
    <w:p w:rsidR="0046418B" w:rsidRDefault="0046418B" w:rsidP="00D07722">
      <w:pPr>
        <w:spacing w:line="594" w:lineRule="exact"/>
        <w:rPr>
          <w:rFonts w:ascii="方正黑体_GBK" w:eastAsia="方正黑体_GBK"/>
          <w:sz w:val="32"/>
          <w:szCs w:val="32"/>
        </w:rPr>
      </w:pPr>
    </w:p>
    <w:p w:rsidR="00C27BE8" w:rsidRDefault="00C27BE8" w:rsidP="00D07722">
      <w:pPr>
        <w:spacing w:line="594" w:lineRule="exact"/>
        <w:rPr>
          <w:rFonts w:ascii="方正黑体_GBK" w:eastAsia="方正黑体_GBK"/>
          <w:sz w:val="32"/>
          <w:szCs w:val="32"/>
        </w:rPr>
      </w:pPr>
    </w:p>
    <w:p w:rsidR="0046418B" w:rsidRDefault="0046418B" w:rsidP="00D07722">
      <w:pPr>
        <w:spacing w:line="594" w:lineRule="exact"/>
        <w:rPr>
          <w:rFonts w:ascii="方正黑体_GBK" w:eastAsia="方正黑体_GBK"/>
          <w:sz w:val="32"/>
          <w:szCs w:val="32"/>
        </w:rPr>
      </w:pPr>
    </w:p>
    <w:p w:rsidR="00D07722" w:rsidRDefault="00D07722" w:rsidP="00D07722">
      <w:pPr>
        <w:spacing w:line="594" w:lineRule="exact"/>
        <w:rPr>
          <w:rFonts w:ascii="方正黑体_GBK" w:eastAsia="方正黑体_GBK"/>
          <w:sz w:val="32"/>
          <w:szCs w:val="32"/>
        </w:rPr>
      </w:pPr>
    </w:p>
    <w:p w:rsidR="00D07722" w:rsidRDefault="00D07722" w:rsidP="00D07722">
      <w:pPr>
        <w:spacing w:line="594" w:lineRule="exact"/>
        <w:rPr>
          <w:rFonts w:ascii="方正黑体_GBK" w:eastAsia="方正黑体_GBK"/>
          <w:sz w:val="32"/>
          <w:szCs w:val="32"/>
        </w:rPr>
      </w:pPr>
    </w:p>
    <w:p w:rsidR="00D07722" w:rsidRPr="00254CC5" w:rsidRDefault="00D07722" w:rsidP="00D07722">
      <w:pPr>
        <w:pBdr>
          <w:top w:val="single" w:sz="12" w:space="2" w:color="auto"/>
        </w:pBdr>
        <w:spacing w:line="500" w:lineRule="exact"/>
        <w:ind w:firstLineChars="100" w:firstLine="271"/>
        <w:rPr>
          <w:rFonts w:ascii="方正仿宋简体" w:eastAsia="方正仿宋简体"/>
          <w:sz w:val="28"/>
          <w:szCs w:val="28"/>
        </w:rPr>
      </w:pPr>
      <w:r w:rsidRPr="00254CC5">
        <w:rPr>
          <w:rFonts w:ascii="方正仿宋简体" w:eastAsia="方正仿宋简体" w:hint="eastAsia"/>
          <w:sz w:val="28"/>
          <w:szCs w:val="28"/>
        </w:rPr>
        <w:t>印送：各省、自治区、直辖市质量技术监督局（市场监督管理部门），</w:t>
      </w:r>
    </w:p>
    <w:p w:rsidR="00D07722" w:rsidRPr="00254CC5" w:rsidRDefault="00D07722" w:rsidP="00D07722">
      <w:pPr>
        <w:spacing w:line="500" w:lineRule="exact"/>
        <w:ind w:rightChars="166" w:right="334" w:firstLineChars="412" w:firstLine="1117"/>
        <w:rPr>
          <w:rFonts w:ascii="方正仿宋简体" w:eastAsia="方正仿宋简体"/>
          <w:sz w:val="28"/>
          <w:szCs w:val="28"/>
        </w:rPr>
      </w:pPr>
      <w:r w:rsidRPr="00254CC5">
        <w:rPr>
          <w:rFonts w:ascii="方正仿宋简体" w:eastAsia="方正仿宋简体" w:hint="eastAsia"/>
          <w:sz w:val="28"/>
          <w:szCs w:val="28"/>
        </w:rPr>
        <w:t>国务院各有关部门、行业协会、集团公司，总局各司（局）、直</w:t>
      </w:r>
    </w:p>
    <w:p w:rsidR="00D07722" w:rsidRPr="00254CC5" w:rsidRDefault="00D07722" w:rsidP="00D07722">
      <w:pPr>
        <w:spacing w:line="500" w:lineRule="exact"/>
        <w:ind w:rightChars="166" w:right="334" w:firstLineChars="412" w:firstLine="1117"/>
        <w:rPr>
          <w:rFonts w:ascii="方正仿宋简体" w:eastAsia="方正仿宋简体"/>
          <w:sz w:val="28"/>
          <w:szCs w:val="28"/>
        </w:rPr>
      </w:pPr>
      <w:r w:rsidRPr="00254CC5">
        <w:rPr>
          <w:rFonts w:ascii="方正仿宋简体" w:eastAsia="方正仿宋简体" w:hint="eastAsia"/>
          <w:sz w:val="28"/>
          <w:szCs w:val="28"/>
        </w:rPr>
        <w:t>属挂靠单位，全国各直属专业标准化技术委员会。</w:t>
      </w:r>
    </w:p>
    <w:p w:rsidR="0046418B" w:rsidRPr="00D07722" w:rsidRDefault="00D07722" w:rsidP="00D07722">
      <w:pPr>
        <w:pBdr>
          <w:top w:val="single" w:sz="4" w:space="2" w:color="auto"/>
          <w:bottom w:val="single" w:sz="12" w:space="1" w:color="auto"/>
        </w:pBdr>
        <w:spacing w:line="500" w:lineRule="exact"/>
        <w:ind w:firstLineChars="100" w:firstLine="271"/>
      </w:pPr>
      <w:r w:rsidRPr="00254CC5">
        <w:rPr>
          <w:rFonts w:ascii="方正仿宋简体" w:eastAsia="方正仿宋简体" w:hint="eastAsia"/>
          <w:sz w:val="28"/>
          <w:szCs w:val="28"/>
        </w:rPr>
        <w:t xml:space="preserve">国家标准化管理委员会办公室 </w:t>
      </w:r>
      <w:r>
        <w:rPr>
          <w:rFonts w:ascii="方正仿宋简体" w:eastAsia="方正仿宋简体" w:hint="eastAsia"/>
          <w:sz w:val="28"/>
          <w:szCs w:val="28"/>
        </w:rPr>
        <w:t xml:space="preserve">         </w:t>
      </w:r>
      <w:r w:rsidRPr="00254CC5">
        <w:rPr>
          <w:rFonts w:ascii="方正仿宋简体" w:eastAsia="方正仿宋简体" w:hint="eastAsia"/>
          <w:sz w:val="28"/>
          <w:szCs w:val="28"/>
        </w:rPr>
        <w:t xml:space="preserve">   2018年11月12日印发</w:t>
      </w:r>
    </w:p>
    <w:sectPr w:rsidR="0046418B" w:rsidRPr="00D07722" w:rsidSect="00D07722">
      <w:pgSz w:w="11906" w:h="16838" w:code="9"/>
      <w:pgMar w:top="1985" w:right="1474" w:bottom="1361" w:left="1474" w:header="851" w:footer="1418" w:gutter="0"/>
      <w:cols w:space="425"/>
      <w:docGrid w:type="linesAndChars" w:linePitch="287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60" w:rsidRDefault="00F36760">
      <w:r>
        <w:separator/>
      </w:r>
    </w:p>
  </w:endnote>
  <w:endnote w:type="continuationSeparator" w:id="0">
    <w:p w:rsidR="00F36760" w:rsidRDefault="00F3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22" w:rsidRDefault="00857EBF" w:rsidP="0067166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077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722" w:rsidRDefault="00D07722" w:rsidP="00B8786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22" w:rsidRPr="00B8786A" w:rsidRDefault="00D07722" w:rsidP="00671664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B8786A">
      <w:rPr>
        <w:rStyle w:val="a5"/>
        <w:rFonts w:ascii="宋体" w:hAnsi="宋体" w:hint="eastAsia"/>
        <w:sz w:val="28"/>
        <w:szCs w:val="28"/>
      </w:rPr>
      <w:t xml:space="preserve">— </w:t>
    </w:r>
    <w:r w:rsidR="00857EBF" w:rsidRPr="00B8786A">
      <w:rPr>
        <w:rStyle w:val="a5"/>
        <w:rFonts w:ascii="宋体" w:hAnsi="宋体"/>
        <w:sz w:val="28"/>
        <w:szCs w:val="28"/>
      </w:rPr>
      <w:fldChar w:fldCharType="begin"/>
    </w:r>
    <w:r w:rsidRPr="00B8786A">
      <w:rPr>
        <w:rStyle w:val="a5"/>
        <w:rFonts w:ascii="宋体" w:hAnsi="宋体"/>
        <w:sz w:val="28"/>
        <w:szCs w:val="28"/>
      </w:rPr>
      <w:instrText xml:space="preserve">PAGE  </w:instrText>
    </w:r>
    <w:r w:rsidR="00857EBF" w:rsidRPr="00B8786A">
      <w:rPr>
        <w:rStyle w:val="a5"/>
        <w:rFonts w:ascii="宋体" w:hAnsi="宋体"/>
        <w:sz w:val="28"/>
        <w:szCs w:val="28"/>
      </w:rPr>
      <w:fldChar w:fldCharType="separate"/>
    </w:r>
    <w:r w:rsidR="003472CA">
      <w:rPr>
        <w:rStyle w:val="a5"/>
        <w:rFonts w:ascii="宋体" w:hAnsi="宋体"/>
        <w:noProof/>
        <w:sz w:val="28"/>
        <w:szCs w:val="28"/>
      </w:rPr>
      <w:t>1</w:t>
    </w:r>
    <w:r w:rsidR="00857EBF" w:rsidRPr="00B8786A">
      <w:rPr>
        <w:rStyle w:val="a5"/>
        <w:rFonts w:ascii="宋体" w:hAnsi="宋体"/>
        <w:sz w:val="28"/>
        <w:szCs w:val="28"/>
      </w:rPr>
      <w:fldChar w:fldCharType="end"/>
    </w:r>
    <w:r w:rsidRPr="00B8786A">
      <w:rPr>
        <w:rStyle w:val="a5"/>
        <w:rFonts w:ascii="宋体" w:hAnsi="宋体" w:hint="eastAsia"/>
        <w:sz w:val="28"/>
        <w:szCs w:val="28"/>
      </w:rPr>
      <w:t xml:space="preserve"> —</w:t>
    </w:r>
  </w:p>
  <w:p w:rsidR="00D07722" w:rsidRDefault="00D07722" w:rsidP="00774E1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22" w:rsidRDefault="00857EBF" w:rsidP="0067166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077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722" w:rsidRDefault="00D07722" w:rsidP="00B8786A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22" w:rsidRPr="00B8786A" w:rsidRDefault="00D07722" w:rsidP="00671664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B8786A">
      <w:rPr>
        <w:rStyle w:val="a5"/>
        <w:rFonts w:ascii="宋体" w:hAnsi="宋体" w:hint="eastAsia"/>
        <w:sz w:val="28"/>
        <w:szCs w:val="28"/>
      </w:rPr>
      <w:t xml:space="preserve">— </w:t>
    </w:r>
    <w:r w:rsidR="00857EBF" w:rsidRPr="00B8786A">
      <w:rPr>
        <w:rStyle w:val="a5"/>
        <w:rFonts w:ascii="宋体" w:hAnsi="宋体"/>
        <w:sz w:val="28"/>
        <w:szCs w:val="28"/>
      </w:rPr>
      <w:fldChar w:fldCharType="begin"/>
    </w:r>
    <w:r w:rsidRPr="00B8786A">
      <w:rPr>
        <w:rStyle w:val="a5"/>
        <w:rFonts w:ascii="宋体" w:hAnsi="宋体"/>
        <w:sz w:val="28"/>
        <w:szCs w:val="28"/>
      </w:rPr>
      <w:instrText xml:space="preserve">PAGE  </w:instrText>
    </w:r>
    <w:r w:rsidR="00857EBF" w:rsidRPr="00B8786A">
      <w:rPr>
        <w:rStyle w:val="a5"/>
        <w:rFonts w:ascii="宋体" w:hAnsi="宋体"/>
        <w:sz w:val="28"/>
        <w:szCs w:val="28"/>
      </w:rPr>
      <w:fldChar w:fldCharType="separate"/>
    </w:r>
    <w:r w:rsidR="003472CA">
      <w:rPr>
        <w:rStyle w:val="a5"/>
        <w:rFonts w:ascii="宋体" w:hAnsi="宋体"/>
        <w:noProof/>
        <w:sz w:val="28"/>
        <w:szCs w:val="28"/>
      </w:rPr>
      <w:t>20</w:t>
    </w:r>
    <w:r w:rsidR="00857EBF" w:rsidRPr="00B8786A">
      <w:rPr>
        <w:rStyle w:val="a5"/>
        <w:rFonts w:ascii="宋体" w:hAnsi="宋体"/>
        <w:sz w:val="28"/>
        <w:szCs w:val="28"/>
      </w:rPr>
      <w:fldChar w:fldCharType="end"/>
    </w:r>
    <w:r w:rsidRPr="00B8786A">
      <w:rPr>
        <w:rStyle w:val="a5"/>
        <w:rFonts w:ascii="宋体" w:hAnsi="宋体" w:hint="eastAsia"/>
        <w:sz w:val="28"/>
        <w:szCs w:val="28"/>
      </w:rPr>
      <w:t xml:space="preserve"> —</w:t>
    </w:r>
  </w:p>
  <w:p w:rsidR="00D07722" w:rsidRDefault="00D0772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60" w:rsidRDefault="00F36760">
      <w:r>
        <w:separator/>
      </w:r>
    </w:p>
  </w:footnote>
  <w:footnote w:type="continuationSeparator" w:id="0">
    <w:p w:rsidR="00F36760" w:rsidRDefault="00F36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405A94"/>
    <w:multiLevelType w:val="hybridMultilevel"/>
    <w:tmpl w:val="2DB4C3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615BE1"/>
    <w:multiLevelType w:val="hybridMultilevel"/>
    <w:tmpl w:val="084000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2870178"/>
    <w:multiLevelType w:val="hybridMultilevel"/>
    <w:tmpl w:val="F49A610E"/>
    <w:lvl w:ilvl="0" w:tplc="521210B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F2F1567"/>
    <w:multiLevelType w:val="hybridMultilevel"/>
    <w:tmpl w:val="7F2A08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11716C9"/>
    <w:multiLevelType w:val="hybridMultilevel"/>
    <w:tmpl w:val="BF0A633E"/>
    <w:lvl w:ilvl="0" w:tplc="521210B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FB2171"/>
    <w:multiLevelType w:val="hybridMultilevel"/>
    <w:tmpl w:val="5BC4FF40"/>
    <w:lvl w:ilvl="0" w:tplc="521210B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E9367E9"/>
    <w:multiLevelType w:val="hybridMultilevel"/>
    <w:tmpl w:val="48C298C8"/>
    <w:lvl w:ilvl="0" w:tplc="521210B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B740988"/>
    <w:multiLevelType w:val="hybridMultilevel"/>
    <w:tmpl w:val="EBF6CE86"/>
    <w:lvl w:ilvl="0" w:tplc="2942544A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D3B35"/>
    <w:multiLevelType w:val="hybridMultilevel"/>
    <w:tmpl w:val="521A3B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E3645A6"/>
    <w:multiLevelType w:val="hybridMultilevel"/>
    <w:tmpl w:val="569CF994"/>
    <w:lvl w:ilvl="0" w:tplc="3E46841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35B6D8DC">
      <w:start w:val="1"/>
      <w:numFmt w:val="decimal"/>
      <w:lvlText w:val="%2、"/>
      <w:lvlJc w:val="left"/>
      <w:pPr>
        <w:tabs>
          <w:tab w:val="num" w:pos="1780"/>
        </w:tabs>
        <w:ind w:left="17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1">
    <w:nsid w:val="6A31165B"/>
    <w:multiLevelType w:val="multilevel"/>
    <w:tmpl w:val="A6CC66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>
    <w:nsid w:val="77901CD5"/>
    <w:multiLevelType w:val="hybridMultilevel"/>
    <w:tmpl w:val="1C6A7B9E"/>
    <w:lvl w:ilvl="0" w:tplc="3138A4A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3">
    <w:nsid w:val="7CAB0617"/>
    <w:multiLevelType w:val="hybridMultilevel"/>
    <w:tmpl w:val="AA064632"/>
    <w:lvl w:ilvl="0" w:tplc="521210B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HorizontalSpacing w:val="201"/>
  <w:drawingGridVerticalSpacing w:val="287"/>
  <w:displayHorizontalDrawingGridEvery w:val="0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CC6"/>
    <w:rsid w:val="000016DB"/>
    <w:rsid w:val="0001485F"/>
    <w:rsid w:val="0002466B"/>
    <w:rsid w:val="00027D8F"/>
    <w:rsid w:val="000307E0"/>
    <w:rsid w:val="000416D0"/>
    <w:rsid w:val="0006294D"/>
    <w:rsid w:val="00080C05"/>
    <w:rsid w:val="000962AA"/>
    <w:rsid w:val="000A5FCB"/>
    <w:rsid w:val="000B1CC2"/>
    <w:rsid w:val="000B6DE2"/>
    <w:rsid w:val="000C0186"/>
    <w:rsid w:val="000C359E"/>
    <w:rsid w:val="000C4B49"/>
    <w:rsid w:val="000E70BD"/>
    <w:rsid w:val="000E7657"/>
    <w:rsid w:val="00105C31"/>
    <w:rsid w:val="0011188F"/>
    <w:rsid w:val="00112CAF"/>
    <w:rsid w:val="0012394F"/>
    <w:rsid w:val="001513A2"/>
    <w:rsid w:val="00165713"/>
    <w:rsid w:val="00172B51"/>
    <w:rsid w:val="001814FF"/>
    <w:rsid w:val="00181BCD"/>
    <w:rsid w:val="0019091E"/>
    <w:rsid w:val="0019156B"/>
    <w:rsid w:val="0019360D"/>
    <w:rsid w:val="00196475"/>
    <w:rsid w:val="001A4F7A"/>
    <w:rsid w:val="001C7927"/>
    <w:rsid w:val="001D09C2"/>
    <w:rsid w:val="001E34BC"/>
    <w:rsid w:val="001F516C"/>
    <w:rsid w:val="00200A00"/>
    <w:rsid w:val="00205C10"/>
    <w:rsid w:val="00207128"/>
    <w:rsid w:val="00211EA5"/>
    <w:rsid w:val="00222D56"/>
    <w:rsid w:val="00227A8D"/>
    <w:rsid w:val="00231DB4"/>
    <w:rsid w:val="00241427"/>
    <w:rsid w:val="002501AC"/>
    <w:rsid w:val="002504E7"/>
    <w:rsid w:val="00255918"/>
    <w:rsid w:val="0027513B"/>
    <w:rsid w:val="002833D2"/>
    <w:rsid w:val="0029789C"/>
    <w:rsid w:val="002B1AB8"/>
    <w:rsid w:val="002B2676"/>
    <w:rsid w:val="002B3CC7"/>
    <w:rsid w:val="002C2EE3"/>
    <w:rsid w:val="002C68A5"/>
    <w:rsid w:val="002D33A4"/>
    <w:rsid w:val="002E0822"/>
    <w:rsid w:val="002E571B"/>
    <w:rsid w:val="002F5BEC"/>
    <w:rsid w:val="00301E83"/>
    <w:rsid w:val="00305302"/>
    <w:rsid w:val="00322458"/>
    <w:rsid w:val="00322F00"/>
    <w:rsid w:val="0033521C"/>
    <w:rsid w:val="003375B5"/>
    <w:rsid w:val="00341378"/>
    <w:rsid w:val="00343E78"/>
    <w:rsid w:val="00346A20"/>
    <w:rsid w:val="003472CA"/>
    <w:rsid w:val="00352752"/>
    <w:rsid w:val="0037243E"/>
    <w:rsid w:val="00376003"/>
    <w:rsid w:val="00385F1F"/>
    <w:rsid w:val="003C1953"/>
    <w:rsid w:val="003E08A7"/>
    <w:rsid w:val="003F0CC6"/>
    <w:rsid w:val="003F5E05"/>
    <w:rsid w:val="003F6FBE"/>
    <w:rsid w:val="00414D7D"/>
    <w:rsid w:val="00426914"/>
    <w:rsid w:val="00430821"/>
    <w:rsid w:val="00430E14"/>
    <w:rsid w:val="00434681"/>
    <w:rsid w:val="0044363C"/>
    <w:rsid w:val="0046418B"/>
    <w:rsid w:val="00470638"/>
    <w:rsid w:val="00492F22"/>
    <w:rsid w:val="004A56FE"/>
    <w:rsid w:val="004B29CD"/>
    <w:rsid w:val="004B4564"/>
    <w:rsid w:val="004C5501"/>
    <w:rsid w:val="004C6173"/>
    <w:rsid w:val="004D3929"/>
    <w:rsid w:val="004D527F"/>
    <w:rsid w:val="004D57D5"/>
    <w:rsid w:val="004D75DA"/>
    <w:rsid w:val="004F1CE0"/>
    <w:rsid w:val="004F250C"/>
    <w:rsid w:val="004F268D"/>
    <w:rsid w:val="004F5653"/>
    <w:rsid w:val="0050078C"/>
    <w:rsid w:val="00505985"/>
    <w:rsid w:val="0050725C"/>
    <w:rsid w:val="00507570"/>
    <w:rsid w:val="0051370C"/>
    <w:rsid w:val="00514360"/>
    <w:rsid w:val="00546041"/>
    <w:rsid w:val="00554CC5"/>
    <w:rsid w:val="00555B5E"/>
    <w:rsid w:val="005560A3"/>
    <w:rsid w:val="00562426"/>
    <w:rsid w:val="00564199"/>
    <w:rsid w:val="00583B28"/>
    <w:rsid w:val="00585FD6"/>
    <w:rsid w:val="005900D8"/>
    <w:rsid w:val="005A003B"/>
    <w:rsid w:val="005A23E2"/>
    <w:rsid w:val="005A60AA"/>
    <w:rsid w:val="005B19BD"/>
    <w:rsid w:val="005B6C33"/>
    <w:rsid w:val="005C540C"/>
    <w:rsid w:val="005C6982"/>
    <w:rsid w:val="005D0294"/>
    <w:rsid w:val="005D0B39"/>
    <w:rsid w:val="0061672C"/>
    <w:rsid w:val="00627CE9"/>
    <w:rsid w:val="00633604"/>
    <w:rsid w:val="0063565E"/>
    <w:rsid w:val="00652191"/>
    <w:rsid w:val="00665CC8"/>
    <w:rsid w:val="00671664"/>
    <w:rsid w:val="0067313C"/>
    <w:rsid w:val="00681B43"/>
    <w:rsid w:val="006A2BF4"/>
    <w:rsid w:val="006D5263"/>
    <w:rsid w:val="006E2752"/>
    <w:rsid w:val="006F50B1"/>
    <w:rsid w:val="006F50DA"/>
    <w:rsid w:val="006F5146"/>
    <w:rsid w:val="006F5B02"/>
    <w:rsid w:val="0070457C"/>
    <w:rsid w:val="00704D22"/>
    <w:rsid w:val="00705469"/>
    <w:rsid w:val="007242B2"/>
    <w:rsid w:val="0073536F"/>
    <w:rsid w:val="00735B15"/>
    <w:rsid w:val="00745A1A"/>
    <w:rsid w:val="00767BB3"/>
    <w:rsid w:val="00774E11"/>
    <w:rsid w:val="00781DB9"/>
    <w:rsid w:val="00787C19"/>
    <w:rsid w:val="007B34E1"/>
    <w:rsid w:val="007C0B57"/>
    <w:rsid w:val="007D14BB"/>
    <w:rsid w:val="007E4839"/>
    <w:rsid w:val="0080398F"/>
    <w:rsid w:val="00813CBC"/>
    <w:rsid w:val="00835D3C"/>
    <w:rsid w:val="0083769F"/>
    <w:rsid w:val="00840CCD"/>
    <w:rsid w:val="00851553"/>
    <w:rsid w:val="00856F05"/>
    <w:rsid w:val="00857EBF"/>
    <w:rsid w:val="00873078"/>
    <w:rsid w:val="00882030"/>
    <w:rsid w:val="00887557"/>
    <w:rsid w:val="008877D1"/>
    <w:rsid w:val="00895083"/>
    <w:rsid w:val="008A158E"/>
    <w:rsid w:val="008B1D2E"/>
    <w:rsid w:val="008B23F0"/>
    <w:rsid w:val="008C46AC"/>
    <w:rsid w:val="008C65CE"/>
    <w:rsid w:val="008E11D7"/>
    <w:rsid w:val="008E3D08"/>
    <w:rsid w:val="008E789C"/>
    <w:rsid w:val="00900028"/>
    <w:rsid w:val="0091131A"/>
    <w:rsid w:val="00914076"/>
    <w:rsid w:val="00947A32"/>
    <w:rsid w:val="009519DF"/>
    <w:rsid w:val="00952FF5"/>
    <w:rsid w:val="0096403C"/>
    <w:rsid w:val="00983278"/>
    <w:rsid w:val="00983C54"/>
    <w:rsid w:val="00990B01"/>
    <w:rsid w:val="00990B50"/>
    <w:rsid w:val="009A7F93"/>
    <w:rsid w:val="009C06AC"/>
    <w:rsid w:val="009C2144"/>
    <w:rsid w:val="009D3560"/>
    <w:rsid w:val="00A02E96"/>
    <w:rsid w:val="00A43F80"/>
    <w:rsid w:val="00A532CA"/>
    <w:rsid w:val="00A561E5"/>
    <w:rsid w:val="00A64472"/>
    <w:rsid w:val="00A66EA5"/>
    <w:rsid w:val="00A7687B"/>
    <w:rsid w:val="00A92215"/>
    <w:rsid w:val="00A9251D"/>
    <w:rsid w:val="00A94241"/>
    <w:rsid w:val="00A95ABF"/>
    <w:rsid w:val="00AA5AC7"/>
    <w:rsid w:val="00AD5BC2"/>
    <w:rsid w:val="00AD698B"/>
    <w:rsid w:val="00AD7647"/>
    <w:rsid w:val="00AE01DA"/>
    <w:rsid w:val="00AF3D53"/>
    <w:rsid w:val="00AF6043"/>
    <w:rsid w:val="00B20C62"/>
    <w:rsid w:val="00B2676F"/>
    <w:rsid w:val="00B60B6C"/>
    <w:rsid w:val="00B63210"/>
    <w:rsid w:val="00B71604"/>
    <w:rsid w:val="00B717A7"/>
    <w:rsid w:val="00B8786A"/>
    <w:rsid w:val="00B90792"/>
    <w:rsid w:val="00B90FE7"/>
    <w:rsid w:val="00BA3E90"/>
    <w:rsid w:val="00BB67A5"/>
    <w:rsid w:val="00BC0604"/>
    <w:rsid w:val="00BE4D71"/>
    <w:rsid w:val="00C01A19"/>
    <w:rsid w:val="00C0659D"/>
    <w:rsid w:val="00C21184"/>
    <w:rsid w:val="00C24750"/>
    <w:rsid w:val="00C27BE8"/>
    <w:rsid w:val="00C37271"/>
    <w:rsid w:val="00C41773"/>
    <w:rsid w:val="00C44301"/>
    <w:rsid w:val="00C63A88"/>
    <w:rsid w:val="00C63E00"/>
    <w:rsid w:val="00C64D31"/>
    <w:rsid w:val="00C77356"/>
    <w:rsid w:val="00C82660"/>
    <w:rsid w:val="00CA65B2"/>
    <w:rsid w:val="00CB5217"/>
    <w:rsid w:val="00CD536F"/>
    <w:rsid w:val="00CE0B74"/>
    <w:rsid w:val="00CE714C"/>
    <w:rsid w:val="00D07722"/>
    <w:rsid w:val="00D1040C"/>
    <w:rsid w:val="00D35792"/>
    <w:rsid w:val="00D4356C"/>
    <w:rsid w:val="00D4479B"/>
    <w:rsid w:val="00D57CA2"/>
    <w:rsid w:val="00D757C3"/>
    <w:rsid w:val="00D869F4"/>
    <w:rsid w:val="00DC24B3"/>
    <w:rsid w:val="00DC2D09"/>
    <w:rsid w:val="00DD393B"/>
    <w:rsid w:val="00DE2EDB"/>
    <w:rsid w:val="00DE3AAA"/>
    <w:rsid w:val="00E0473C"/>
    <w:rsid w:val="00E318BF"/>
    <w:rsid w:val="00E478A8"/>
    <w:rsid w:val="00E55281"/>
    <w:rsid w:val="00E558DE"/>
    <w:rsid w:val="00E655BB"/>
    <w:rsid w:val="00E67376"/>
    <w:rsid w:val="00EA4538"/>
    <w:rsid w:val="00EB2899"/>
    <w:rsid w:val="00EB607C"/>
    <w:rsid w:val="00EC68F1"/>
    <w:rsid w:val="00EE1612"/>
    <w:rsid w:val="00EF30DA"/>
    <w:rsid w:val="00F05211"/>
    <w:rsid w:val="00F1558C"/>
    <w:rsid w:val="00F24479"/>
    <w:rsid w:val="00F26A58"/>
    <w:rsid w:val="00F36760"/>
    <w:rsid w:val="00F4146B"/>
    <w:rsid w:val="00F50614"/>
    <w:rsid w:val="00F70889"/>
    <w:rsid w:val="00F729AC"/>
    <w:rsid w:val="00F7348A"/>
    <w:rsid w:val="00F864F1"/>
    <w:rsid w:val="00F865C6"/>
    <w:rsid w:val="00F90C4A"/>
    <w:rsid w:val="00FB20D7"/>
    <w:rsid w:val="00FB581D"/>
    <w:rsid w:val="00FD5A91"/>
    <w:rsid w:val="00FD7D5E"/>
    <w:rsid w:val="00FE3BD7"/>
    <w:rsid w:val="00FF36F4"/>
    <w:rsid w:val="00FF67F6"/>
    <w:rsid w:val="00FF6A51"/>
    <w:rsid w:val="00F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E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2660"/>
    <w:pPr>
      <w:keepNext/>
      <w:spacing w:line="320" w:lineRule="exact"/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C8266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Body Text Indent"/>
    <w:basedOn w:val="a"/>
    <w:rsid w:val="00C82660"/>
    <w:pPr>
      <w:spacing w:beforeLines="50"/>
      <w:ind w:firstLineChars="200" w:firstLine="640"/>
    </w:pPr>
    <w:rPr>
      <w:rFonts w:ascii="仿宋_GB2312" w:eastAsia="仿宋_GB2312"/>
      <w:sz w:val="32"/>
    </w:rPr>
  </w:style>
  <w:style w:type="paragraph" w:styleId="a4">
    <w:name w:val="footer"/>
    <w:basedOn w:val="a"/>
    <w:link w:val="Char0"/>
    <w:rsid w:val="00C82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536F"/>
    <w:rPr>
      <w:kern w:val="2"/>
      <w:sz w:val="18"/>
      <w:szCs w:val="18"/>
    </w:rPr>
  </w:style>
  <w:style w:type="character" w:styleId="a5">
    <w:name w:val="page number"/>
    <w:basedOn w:val="a0"/>
    <w:rsid w:val="00C82660"/>
  </w:style>
  <w:style w:type="paragraph" w:styleId="a6">
    <w:name w:val="header"/>
    <w:basedOn w:val="a"/>
    <w:link w:val="Char1"/>
    <w:rsid w:val="00C82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8877D1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Date"/>
    <w:basedOn w:val="a"/>
    <w:next w:val="a"/>
    <w:rsid w:val="00C82660"/>
    <w:pPr>
      <w:ind w:leftChars="2500" w:left="100"/>
    </w:pPr>
  </w:style>
  <w:style w:type="character" w:styleId="a8">
    <w:name w:val="Hyperlink"/>
    <w:basedOn w:val="a0"/>
    <w:uiPriority w:val="99"/>
    <w:rsid w:val="00C82660"/>
    <w:rPr>
      <w:color w:val="0000FF"/>
      <w:u w:val="single"/>
    </w:rPr>
  </w:style>
  <w:style w:type="paragraph" w:styleId="a9">
    <w:name w:val="Body Text"/>
    <w:basedOn w:val="a"/>
    <w:rsid w:val="00C82660"/>
    <w:pPr>
      <w:spacing w:after="120"/>
    </w:pPr>
  </w:style>
  <w:style w:type="paragraph" w:styleId="aa">
    <w:name w:val="Balloon Text"/>
    <w:basedOn w:val="a"/>
    <w:link w:val="Char2"/>
    <w:rsid w:val="00C82660"/>
    <w:rPr>
      <w:sz w:val="18"/>
      <w:szCs w:val="18"/>
    </w:rPr>
  </w:style>
  <w:style w:type="character" w:customStyle="1" w:styleId="Char2">
    <w:name w:val="批注框文本 Char"/>
    <w:basedOn w:val="a0"/>
    <w:link w:val="aa"/>
    <w:rsid w:val="0073536F"/>
    <w:rPr>
      <w:kern w:val="2"/>
      <w:sz w:val="18"/>
      <w:szCs w:val="18"/>
    </w:rPr>
  </w:style>
  <w:style w:type="paragraph" w:customStyle="1" w:styleId="ab">
    <w:name w:val="段"/>
    <w:rsid w:val="00C82660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table" w:styleId="ac">
    <w:name w:val="Table Grid"/>
    <w:basedOn w:val="a1"/>
    <w:uiPriority w:val="59"/>
    <w:rsid w:val="00C826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Indent"/>
    <w:basedOn w:val="a"/>
    <w:rsid w:val="00C82660"/>
    <w:pPr>
      <w:ind w:firstLineChars="200" w:firstLine="420"/>
    </w:pPr>
    <w:rPr>
      <w:rFonts w:ascii="Arial" w:eastAsia="仿宋_GB2312" w:hAnsi="Arial"/>
      <w:sz w:val="30"/>
    </w:rPr>
  </w:style>
  <w:style w:type="paragraph" w:customStyle="1" w:styleId="ae">
    <w:name w:val="一"/>
    <w:basedOn w:val="af"/>
    <w:next w:val="a"/>
    <w:rsid w:val="00C82660"/>
    <w:pPr>
      <w:spacing w:before="100" w:beforeAutospacing="1" w:after="100" w:afterAutospacing="1"/>
    </w:pPr>
    <w:rPr>
      <w:rFonts w:eastAsia="华文中宋"/>
      <w:sz w:val="36"/>
    </w:rPr>
  </w:style>
  <w:style w:type="paragraph" w:styleId="af">
    <w:name w:val="Title"/>
    <w:basedOn w:val="a"/>
    <w:qFormat/>
    <w:rsid w:val="00C8266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0">
    <w:name w:val="Block Text"/>
    <w:basedOn w:val="a"/>
    <w:rsid w:val="00C82660"/>
    <w:pPr>
      <w:ind w:leftChars="-342" w:left="-718" w:rightChars="-378" w:right="-794" w:firstLineChars="300" w:firstLine="723"/>
    </w:pPr>
    <w:rPr>
      <w:rFonts w:ascii="宋体" w:hAnsi="宋体"/>
      <w:b/>
      <w:bCs/>
      <w:sz w:val="24"/>
    </w:rPr>
  </w:style>
  <w:style w:type="paragraph" w:customStyle="1" w:styleId="style2">
    <w:name w:val="style2"/>
    <w:basedOn w:val="a"/>
    <w:rsid w:val="00C826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styleId="af1">
    <w:name w:val="Document Map"/>
    <w:basedOn w:val="a"/>
    <w:semiHidden/>
    <w:rsid w:val="00C82660"/>
    <w:pPr>
      <w:shd w:val="clear" w:color="auto" w:fill="000080"/>
    </w:pPr>
  </w:style>
  <w:style w:type="paragraph" w:customStyle="1" w:styleId="CharCharCharCharCharChar1Char">
    <w:name w:val="Char Char Char Char Char Char1 Char"/>
    <w:basedOn w:val="a"/>
    <w:autoRedefine/>
    <w:rsid w:val="00414D7D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CharCharCharChar">
    <w:name w:val="Char Char Char Char Char Char"/>
    <w:basedOn w:val="a"/>
    <w:autoRedefine/>
    <w:rsid w:val="00A02E96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table" w:styleId="af2">
    <w:name w:val="Table Elegant"/>
    <w:basedOn w:val="a1"/>
    <w:rsid w:val="00B90792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Grid 6"/>
    <w:basedOn w:val="a1"/>
    <w:rsid w:val="00B90792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B90792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Theme"/>
    <w:basedOn w:val="a1"/>
    <w:rsid w:val="00B907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页眉 Char1"/>
    <w:basedOn w:val="a0"/>
    <w:uiPriority w:val="99"/>
    <w:semiHidden/>
    <w:rsid w:val="0073536F"/>
    <w:rPr>
      <w:kern w:val="2"/>
      <w:sz w:val="18"/>
      <w:szCs w:val="18"/>
    </w:rPr>
  </w:style>
  <w:style w:type="character" w:styleId="af4">
    <w:name w:val="FollowedHyperlink"/>
    <w:basedOn w:val="a0"/>
    <w:uiPriority w:val="99"/>
    <w:unhideWhenUsed/>
    <w:rsid w:val="00205C10"/>
    <w:rPr>
      <w:color w:val="954F72"/>
      <w:u w:val="single"/>
    </w:rPr>
  </w:style>
  <w:style w:type="paragraph" w:customStyle="1" w:styleId="xl65">
    <w:name w:val="xl65"/>
    <w:basedOn w:val="a"/>
    <w:rsid w:val="00205C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205C1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205C1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205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9">
    <w:name w:val="xl69"/>
    <w:basedOn w:val="a"/>
    <w:rsid w:val="00205C1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0">
    <w:name w:val="xl70"/>
    <w:basedOn w:val="a"/>
    <w:rsid w:val="00205C1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1">
    <w:name w:val="xl71"/>
    <w:basedOn w:val="a"/>
    <w:rsid w:val="00205C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205C1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73">
    <w:name w:val="xl73"/>
    <w:basedOn w:val="a"/>
    <w:rsid w:val="00205C1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1783-995D-4E7C-8859-7B3403D1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3874</Words>
  <Characters>22084</Characters>
  <Application>Microsoft Office Word</Application>
  <DocSecurity>0</DocSecurity>
  <Lines>184</Lines>
  <Paragraphs>51</Paragraphs>
  <ScaleCrop>false</ScaleCrop>
  <Company>Lenovo</Company>
  <LinksUpToDate>false</LinksUpToDate>
  <CharactersWithSpaces>25907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机密</dc:title>
  <dc:creator>legend</dc:creator>
  <cp:lastModifiedBy>luj</cp:lastModifiedBy>
  <cp:revision>5</cp:revision>
  <cp:lastPrinted>2018-11-12T02:46:00Z</cp:lastPrinted>
  <dcterms:created xsi:type="dcterms:W3CDTF">2018-11-12T02:48:00Z</dcterms:created>
  <dcterms:modified xsi:type="dcterms:W3CDTF">2018-11-13T05:53:00Z</dcterms:modified>
</cp:coreProperties>
</file>