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1D" w:rsidRPr="00E414C3" w:rsidRDefault="000D291D" w:rsidP="000D291D">
      <w:pPr>
        <w:spacing w:line="560" w:lineRule="exact"/>
        <w:jc w:val="left"/>
        <w:rPr>
          <w:rFonts w:ascii="方正黑体简体" w:eastAsia="方正黑体简体"/>
          <w:sz w:val="32"/>
          <w:szCs w:val="32"/>
        </w:rPr>
      </w:pPr>
      <w:bookmarkStart w:id="0" w:name="_GoBack"/>
      <w:bookmarkEnd w:id="0"/>
    </w:p>
    <w:p w:rsidR="000D291D" w:rsidRDefault="000D291D" w:rsidP="000D291D">
      <w:pPr>
        <w:spacing w:line="560" w:lineRule="exact"/>
        <w:jc w:val="right"/>
        <w:rPr>
          <w:rFonts w:ascii="方正黑体_GBK" w:eastAsia="方正黑体_GBK"/>
          <w:sz w:val="32"/>
          <w:szCs w:val="32"/>
        </w:rPr>
      </w:pPr>
    </w:p>
    <w:p w:rsidR="000D291D" w:rsidRDefault="000D291D" w:rsidP="000D291D">
      <w:pPr>
        <w:spacing w:line="560" w:lineRule="exact"/>
        <w:jc w:val="right"/>
        <w:rPr>
          <w:rFonts w:ascii="方正黑体_GBK" w:eastAsia="方正黑体_GBK"/>
          <w:sz w:val="32"/>
          <w:szCs w:val="32"/>
        </w:rPr>
      </w:pPr>
    </w:p>
    <w:p w:rsidR="000D291D" w:rsidRDefault="000D291D" w:rsidP="000D291D">
      <w:pPr>
        <w:spacing w:line="560" w:lineRule="exact"/>
        <w:jc w:val="right"/>
        <w:rPr>
          <w:rFonts w:ascii="方正黑体_GBK" w:eastAsia="方正黑体_GBK"/>
          <w:sz w:val="32"/>
          <w:szCs w:val="32"/>
        </w:rPr>
      </w:pPr>
    </w:p>
    <w:p w:rsidR="000D291D" w:rsidRDefault="000D291D" w:rsidP="001123A9">
      <w:pPr>
        <w:spacing w:line="540" w:lineRule="exact"/>
        <w:jc w:val="right"/>
        <w:rPr>
          <w:rFonts w:ascii="方正黑体_GBK" w:eastAsia="方正黑体_GBK"/>
          <w:sz w:val="32"/>
          <w:szCs w:val="32"/>
        </w:rPr>
      </w:pPr>
    </w:p>
    <w:p w:rsidR="000D291D" w:rsidRPr="00101FB3" w:rsidRDefault="000D291D" w:rsidP="001123A9">
      <w:pPr>
        <w:spacing w:line="540" w:lineRule="exact"/>
        <w:jc w:val="right"/>
        <w:rPr>
          <w:rFonts w:ascii="方正黑体_GBK" w:eastAsia="方正黑体_GBK"/>
          <w:sz w:val="32"/>
          <w:szCs w:val="32"/>
        </w:rPr>
      </w:pPr>
    </w:p>
    <w:p w:rsidR="000D291D" w:rsidRPr="00101FB3" w:rsidRDefault="000D291D" w:rsidP="006D4380">
      <w:pPr>
        <w:spacing w:line="594" w:lineRule="exact"/>
        <w:jc w:val="center"/>
        <w:rPr>
          <w:rFonts w:ascii="方正仿宋简体" w:eastAsia="方正仿宋简体"/>
          <w:sz w:val="32"/>
          <w:szCs w:val="32"/>
        </w:rPr>
      </w:pPr>
      <w:proofErr w:type="gramStart"/>
      <w:r w:rsidRPr="00101FB3">
        <w:rPr>
          <w:rFonts w:ascii="方正仿宋简体" w:eastAsia="方正仿宋简体" w:hint="eastAsia"/>
          <w:sz w:val="32"/>
          <w:szCs w:val="32"/>
        </w:rPr>
        <w:t>国标委</w:t>
      </w:r>
      <w:proofErr w:type="gramEnd"/>
      <w:r>
        <w:rPr>
          <w:rFonts w:ascii="方正仿宋简体" w:eastAsia="方正仿宋简体" w:hint="eastAsia"/>
          <w:sz w:val="32"/>
          <w:szCs w:val="32"/>
        </w:rPr>
        <w:t>发〔</w:t>
      </w:r>
      <w:r w:rsidRPr="00101FB3">
        <w:rPr>
          <w:rFonts w:ascii="方正仿宋简体" w:eastAsia="方正仿宋简体" w:hint="eastAsia"/>
          <w:sz w:val="32"/>
          <w:szCs w:val="32"/>
        </w:rPr>
        <w:t>201</w:t>
      </w:r>
      <w:r>
        <w:rPr>
          <w:rFonts w:ascii="方正仿宋简体" w:eastAsia="方正仿宋简体" w:hint="eastAsia"/>
          <w:sz w:val="32"/>
          <w:szCs w:val="32"/>
        </w:rPr>
        <w:t>8〕</w:t>
      </w:r>
      <w:r w:rsidR="00357105">
        <w:rPr>
          <w:rFonts w:ascii="方正仿宋简体" w:eastAsia="方正仿宋简体" w:hint="eastAsia"/>
          <w:sz w:val="32"/>
          <w:szCs w:val="32"/>
        </w:rPr>
        <w:t>82</w:t>
      </w:r>
      <w:r w:rsidR="009762CC">
        <w:rPr>
          <w:rFonts w:ascii="方正仿宋简体" w:eastAsia="方正仿宋简体" w:hint="eastAsia"/>
          <w:sz w:val="32"/>
          <w:szCs w:val="32"/>
        </w:rPr>
        <w:t>号</w:t>
      </w:r>
    </w:p>
    <w:p w:rsidR="00D1019B" w:rsidRPr="002E1BF5" w:rsidRDefault="00D1019B" w:rsidP="006D4380">
      <w:pPr>
        <w:spacing w:line="594" w:lineRule="exact"/>
        <w:jc w:val="center"/>
        <w:rPr>
          <w:rFonts w:ascii="方正小标宋简体" w:eastAsia="方正小标宋简体"/>
          <w:sz w:val="44"/>
          <w:szCs w:val="44"/>
        </w:rPr>
      </w:pPr>
    </w:p>
    <w:p w:rsidR="00D1019B" w:rsidRPr="002E1BF5" w:rsidRDefault="00D1019B" w:rsidP="006D4380">
      <w:pPr>
        <w:spacing w:line="594" w:lineRule="exact"/>
        <w:jc w:val="center"/>
        <w:rPr>
          <w:rFonts w:ascii="方正小标宋简体" w:eastAsia="方正小标宋简体"/>
          <w:sz w:val="44"/>
          <w:szCs w:val="44"/>
        </w:rPr>
      </w:pPr>
    </w:p>
    <w:p w:rsidR="00357105" w:rsidRDefault="00357105" w:rsidP="00357105">
      <w:pPr>
        <w:spacing w:line="594" w:lineRule="exact"/>
        <w:jc w:val="center"/>
        <w:rPr>
          <w:rFonts w:ascii="方正小标宋简体" w:eastAsia="方正小标宋简体"/>
          <w:sz w:val="44"/>
          <w:szCs w:val="44"/>
        </w:rPr>
      </w:pPr>
      <w:r w:rsidRPr="00357105">
        <w:rPr>
          <w:rFonts w:ascii="方正小标宋简体" w:eastAsia="方正小标宋简体" w:hint="eastAsia"/>
          <w:sz w:val="44"/>
          <w:szCs w:val="44"/>
        </w:rPr>
        <w:t>国家标准化管理委员会关于下达和调整</w:t>
      </w:r>
    </w:p>
    <w:p w:rsidR="00357105" w:rsidRDefault="00357105" w:rsidP="00357105">
      <w:pPr>
        <w:spacing w:line="594" w:lineRule="exact"/>
        <w:jc w:val="center"/>
        <w:rPr>
          <w:rFonts w:ascii="方正小标宋简体" w:eastAsia="方正小标宋简体"/>
          <w:sz w:val="44"/>
          <w:szCs w:val="44"/>
        </w:rPr>
      </w:pPr>
      <w:r w:rsidRPr="00357105">
        <w:rPr>
          <w:rFonts w:ascii="方正小标宋简体" w:eastAsia="方正小标宋简体" w:hint="eastAsia"/>
          <w:sz w:val="44"/>
          <w:szCs w:val="44"/>
        </w:rPr>
        <w:t>《汽车禁用物质要求》等60项强制性</w:t>
      </w:r>
    </w:p>
    <w:p w:rsidR="00357105" w:rsidRPr="00357105" w:rsidRDefault="00357105" w:rsidP="00357105">
      <w:pPr>
        <w:spacing w:line="594" w:lineRule="exact"/>
        <w:jc w:val="center"/>
        <w:rPr>
          <w:rFonts w:ascii="方正小标宋简体" w:eastAsia="方正小标宋简体"/>
          <w:sz w:val="44"/>
          <w:szCs w:val="44"/>
        </w:rPr>
      </w:pPr>
      <w:r w:rsidRPr="00357105">
        <w:rPr>
          <w:rFonts w:ascii="方正小标宋简体" w:eastAsia="方正小标宋简体" w:hint="eastAsia"/>
          <w:sz w:val="44"/>
          <w:szCs w:val="44"/>
        </w:rPr>
        <w:t>国家标准制修订计划的通知</w:t>
      </w:r>
    </w:p>
    <w:p w:rsidR="00D37D94" w:rsidRPr="00976DA6" w:rsidRDefault="00D37D94" w:rsidP="006D4380">
      <w:pPr>
        <w:spacing w:line="594" w:lineRule="exact"/>
        <w:jc w:val="center"/>
        <w:rPr>
          <w:rFonts w:ascii="方正小标宋简体" w:eastAsia="方正小标宋简体"/>
          <w:sz w:val="44"/>
          <w:szCs w:val="44"/>
        </w:rPr>
      </w:pPr>
    </w:p>
    <w:p w:rsidR="002F6AD3" w:rsidRDefault="00357105" w:rsidP="006D4380">
      <w:pPr>
        <w:spacing w:line="594" w:lineRule="exact"/>
        <w:jc w:val="left"/>
        <w:rPr>
          <w:rFonts w:ascii="方正仿宋简体" w:eastAsia="方正仿宋简体"/>
          <w:sz w:val="32"/>
          <w:szCs w:val="32"/>
        </w:rPr>
      </w:pPr>
      <w:r w:rsidRPr="00357105">
        <w:rPr>
          <w:rFonts w:ascii="方正仿宋简体" w:eastAsia="方正仿宋简体" w:hint="eastAsia"/>
          <w:sz w:val="32"/>
          <w:szCs w:val="32"/>
        </w:rPr>
        <w:t>工业和信息化部、公安部、交通运输部、农业农村部、文化和旅游部、卫生健康委、应急部、人民银行、能源局、民航局、煤矿安监局、药监局</w:t>
      </w:r>
      <w:r w:rsidR="002F6AD3" w:rsidRPr="002F6AD3">
        <w:rPr>
          <w:rFonts w:ascii="方正仿宋简体" w:eastAsia="方正仿宋简体" w:hint="eastAsia"/>
          <w:sz w:val="32"/>
          <w:szCs w:val="32"/>
        </w:rPr>
        <w:t>：</w:t>
      </w:r>
    </w:p>
    <w:p w:rsidR="00357105" w:rsidRPr="006B5F1B" w:rsidRDefault="00357105" w:rsidP="00357105">
      <w:pPr>
        <w:spacing w:line="594" w:lineRule="exact"/>
        <w:ind w:firstLineChars="200" w:firstLine="627"/>
        <w:jc w:val="left"/>
        <w:rPr>
          <w:rFonts w:ascii="方正仿宋简体" w:eastAsia="方正仿宋简体"/>
          <w:kern w:val="0"/>
          <w:sz w:val="32"/>
          <w:szCs w:val="32"/>
        </w:rPr>
      </w:pPr>
      <w:r>
        <w:rPr>
          <w:rFonts w:ascii="方正仿宋简体" w:eastAsia="方正仿宋简体" w:hint="eastAsia"/>
          <w:kern w:val="0"/>
          <w:sz w:val="32"/>
          <w:szCs w:val="32"/>
        </w:rPr>
        <w:t>经研究，国家标准化管理委员会决定下达和调整《</w:t>
      </w:r>
      <w:r w:rsidRPr="00BC4F11">
        <w:rPr>
          <w:rFonts w:ascii="方正仿宋简体" w:eastAsia="方正仿宋简体" w:hint="eastAsia"/>
          <w:kern w:val="0"/>
          <w:sz w:val="32"/>
          <w:szCs w:val="32"/>
        </w:rPr>
        <w:t>汽车禁用物质要求</w:t>
      </w:r>
      <w:r>
        <w:rPr>
          <w:rFonts w:ascii="方正仿宋简体" w:eastAsia="方正仿宋简体" w:hint="eastAsia"/>
          <w:kern w:val="0"/>
          <w:sz w:val="32"/>
          <w:szCs w:val="32"/>
        </w:rPr>
        <w:t>》等60项强制性国家标准制修订计划（见附件）。请</w:t>
      </w:r>
      <w:r w:rsidR="00FE25CE">
        <w:rPr>
          <w:rFonts w:ascii="方正仿宋简体" w:eastAsia="方正仿宋简体" w:hAnsi="华文仿宋" w:hint="eastAsia"/>
          <w:kern w:val="0"/>
          <w:sz w:val="32"/>
          <w:szCs w:val="32"/>
        </w:rPr>
        <w:t>各有关</w:t>
      </w:r>
      <w:r>
        <w:rPr>
          <w:rFonts w:ascii="方正仿宋简体" w:eastAsia="方正仿宋简体" w:hAnsi="华文仿宋" w:hint="eastAsia"/>
          <w:kern w:val="0"/>
          <w:sz w:val="32"/>
          <w:szCs w:val="32"/>
        </w:rPr>
        <w:t>部门做好标准的组织起草、征求意见和技术审查工作</w:t>
      </w:r>
      <w:r w:rsidR="00FE25CE">
        <w:rPr>
          <w:rFonts w:ascii="方正仿宋简体" w:eastAsia="方正仿宋简体" w:hAnsi="华文仿宋" w:hint="eastAsia"/>
          <w:kern w:val="0"/>
          <w:sz w:val="32"/>
          <w:szCs w:val="32"/>
        </w:rPr>
        <w:t>。</w:t>
      </w:r>
      <w:r>
        <w:rPr>
          <w:rFonts w:ascii="方正仿宋简体" w:eastAsia="方正仿宋简体" w:hAnsi="华文仿宋" w:hint="eastAsia"/>
          <w:kern w:val="0"/>
          <w:sz w:val="32"/>
          <w:szCs w:val="32"/>
        </w:rPr>
        <w:t>在标准制修订过程中</w:t>
      </w:r>
      <w:r w:rsidR="00FE25CE">
        <w:rPr>
          <w:rFonts w:ascii="方正仿宋简体" w:eastAsia="方正仿宋简体" w:hAnsi="华文仿宋" w:hint="eastAsia"/>
          <w:kern w:val="0"/>
          <w:sz w:val="32"/>
          <w:szCs w:val="32"/>
        </w:rPr>
        <w:t>，要</w:t>
      </w:r>
      <w:r>
        <w:rPr>
          <w:rFonts w:ascii="方正仿宋简体" w:eastAsia="方正仿宋简体" w:hAnsi="华文仿宋" w:hint="eastAsia"/>
          <w:kern w:val="0"/>
          <w:sz w:val="32"/>
          <w:szCs w:val="32"/>
        </w:rPr>
        <w:t>加</w:t>
      </w:r>
      <w:r>
        <w:rPr>
          <w:rFonts w:ascii="方正仿宋简体" w:eastAsia="方正仿宋简体" w:hAnsi="宋体" w:cs="宋体" w:hint="eastAsia"/>
          <w:kern w:val="0"/>
          <w:sz w:val="32"/>
          <w:szCs w:val="32"/>
        </w:rPr>
        <w:t>强与有关方面的协调，广泛听取意见，保证标准质量和水平，按时完成标准制修订任务</w:t>
      </w:r>
      <w:r>
        <w:rPr>
          <w:rFonts w:ascii="方正仿宋简体" w:eastAsia="方正仿宋简体" w:hint="eastAsia"/>
          <w:kern w:val="0"/>
          <w:sz w:val="32"/>
          <w:szCs w:val="32"/>
        </w:rPr>
        <w:t>。</w:t>
      </w:r>
    </w:p>
    <w:p w:rsidR="00357105" w:rsidRDefault="00357105" w:rsidP="00357105">
      <w:pPr>
        <w:spacing w:line="594" w:lineRule="exact"/>
        <w:ind w:firstLineChars="200" w:firstLine="627"/>
        <w:jc w:val="left"/>
        <w:rPr>
          <w:rFonts w:ascii="方正仿宋简体" w:eastAsia="方正仿宋简体"/>
          <w:sz w:val="32"/>
          <w:szCs w:val="32"/>
        </w:rPr>
      </w:pPr>
    </w:p>
    <w:p w:rsidR="00357105" w:rsidRPr="00357105" w:rsidRDefault="00357105" w:rsidP="00357105">
      <w:pPr>
        <w:spacing w:line="594" w:lineRule="exact"/>
        <w:ind w:leftChars="305" w:left="1982" w:hanging="1361"/>
        <w:jc w:val="left"/>
        <w:rPr>
          <w:rFonts w:ascii="方正仿宋简体" w:eastAsia="方正仿宋简体" w:hAnsi="Cambria"/>
          <w:sz w:val="32"/>
          <w:szCs w:val="32"/>
        </w:rPr>
      </w:pPr>
      <w:r w:rsidRPr="00357105">
        <w:rPr>
          <w:rFonts w:ascii="方正仿宋简体" w:eastAsia="方正仿宋简体" w:hAnsi="Cambria" w:hint="eastAsia"/>
          <w:sz w:val="32"/>
          <w:szCs w:val="32"/>
        </w:rPr>
        <w:lastRenderedPageBreak/>
        <w:t>附件：1. 下达的《汽车禁用物质要求》等57项强制性国家标准制修订计划项目汇总表</w:t>
      </w:r>
    </w:p>
    <w:p w:rsidR="006D4380" w:rsidRDefault="00357105" w:rsidP="00357105">
      <w:pPr>
        <w:spacing w:line="594" w:lineRule="exact"/>
        <w:ind w:firstLine="624"/>
        <w:jc w:val="left"/>
        <w:rPr>
          <w:rFonts w:ascii="方正仿宋简体" w:eastAsia="方正仿宋简体" w:hAnsi="Cambria"/>
          <w:sz w:val="32"/>
          <w:szCs w:val="32"/>
        </w:rPr>
      </w:pPr>
      <w:r>
        <w:rPr>
          <w:rFonts w:ascii="方正仿宋简体" w:eastAsia="方正仿宋简体" w:hAnsi="华文仿宋" w:hint="eastAsia"/>
          <w:kern w:val="0"/>
          <w:sz w:val="32"/>
          <w:szCs w:val="32"/>
        </w:rPr>
        <w:t xml:space="preserve">      2. 调整3项强制性国家标准计划项目清单</w:t>
      </w:r>
    </w:p>
    <w:p w:rsidR="00C208B5" w:rsidRDefault="00C208B5" w:rsidP="006D4380">
      <w:pPr>
        <w:spacing w:line="594" w:lineRule="exact"/>
        <w:ind w:firstLineChars="200" w:firstLine="627"/>
        <w:jc w:val="left"/>
        <w:rPr>
          <w:rFonts w:ascii="方正仿宋简体" w:eastAsia="方正仿宋简体"/>
          <w:sz w:val="32"/>
          <w:szCs w:val="32"/>
        </w:rPr>
      </w:pPr>
    </w:p>
    <w:p w:rsidR="00C208B5" w:rsidRDefault="00C208B5" w:rsidP="006D4380">
      <w:pPr>
        <w:spacing w:line="594" w:lineRule="exact"/>
        <w:ind w:firstLineChars="200" w:firstLine="627"/>
        <w:jc w:val="left"/>
        <w:rPr>
          <w:rFonts w:ascii="方正仿宋简体" w:eastAsia="方正仿宋简体"/>
          <w:sz w:val="32"/>
          <w:szCs w:val="32"/>
        </w:rPr>
      </w:pPr>
    </w:p>
    <w:p w:rsidR="00D65C8B" w:rsidRDefault="00D65C8B" w:rsidP="001123A9">
      <w:pPr>
        <w:spacing w:line="540" w:lineRule="exact"/>
        <w:ind w:firstLineChars="200" w:firstLine="627"/>
        <w:jc w:val="left"/>
        <w:rPr>
          <w:rFonts w:ascii="方正仿宋简体" w:eastAsia="方正仿宋简体"/>
          <w:sz w:val="32"/>
          <w:szCs w:val="32"/>
        </w:rPr>
      </w:pPr>
    </w:p>
    <w:p w:rsidR="00C208B5" w:rsidRDefault="00C208B5" w:rsidP="001123A9">
      <w:pPr>
        <w:spacing w:line="540" w:lineRule="exact"/>
        <w:ind w:rightChars="534" w:right="1087" w:firstLine="624"/>
        <w:jc w:val="right"/>
        <w:rPr>
          <w:rFonts w:ascii="方正仿宋简体" w:eastAsia="方正仿宋简体"/>
          <w:sz w:val="32"/>
          <w:szCs w:val="32"/>
        </w:rPr>
      </w:pPr>
      <w:r>
        <w:rPr>
          <w:rFonts w:ascii="方正仿宋简体" w:eastAsia="方正仿宋简体" w:hint="eastAsia"/>
          <w:sz w:val="32"/>
          <w:szCs w:val="32"/>
        </w:rPr>
        <w:t xml:space="preserve">           国家标准化管理委员会</w:t>
      </w:r>
    </w:p>
    <w:p w:rsidR="00C208B5" w:rsidRDefault="00C208B5" w:rsidP="001123A9">
      <w:pPr>
        <w:wordWrap w:val="0"/>
        <w:spacing w:line="540" w:lineRule="exact"/>
        <w:ind w:firstLine="624"/>
        <w:jc w:val="right"/>
        <w:rPr>
          <w:rFonts w:ascii="方正仿宋简体" w:eastAsia="方正仿宋简体"/>
          <w:sz w:val="32"/>
          <w:szCs w:val="32"/>
        </w:rPr>
      </w:pPr>
      <w:r>
        <w:rPr>
          <w:rFonts w:ascii="方正仿宋简体" w:eastAsia="方正仿宋简体" w:hint="eastAsia"/>
          <w:sz w:val="32"/>
          <w:szCs w:val="32"/>
        </w:rPr>
        <w:t xml:space="preserve">           2018年1</w:t>
      </w:r>
      <w:r w:rsidR="007E3558">
        <w:rPr>
          <w:rFonts w:ascii="方正仿宋简体" w:eastAsia="方正仿宋简体" w:hint="eastAsia"/>
          <w:sz w:val="32"/>
          <w:szCs w:val="32"/>
        </w:rPr>
        <w:t>2</w:t>
      </w:r>
      <w:r>
        <w:rPr>
          <w:rFonts w:ascii="方正仿宋简体" w:eastAsia="方正仿宋简体" w:hint="eastAsia"/>
          <w:sz w:val="32"/>
          <w:szCs w:val="32"/>
        </w:rPr>
        <w:t>月</w:t>
      </w:r>
      <w:r w:rsidR="006D4380">
        <w:rPr>
          <w:rFonts w:ascii="方正仿宋简体" w:eastAsia="方正仿宋简体" w:hint="eastAsia"/>
          <w:sz w:val="32"/>
          <w:szCs w:val="32"/>
        </w:rPr>
        <w:t>2</w:t>
      </w:r>
      <w:r w:rsidR="00357105">
        <w:rPr>
          <w:rFonts w:ascii="方正仿宋简体" w:eastAsia="方正仿宋简体" w:hint="eastAsia"/>
          <w:sz w:val="32"/>
          <w:szCs w:val="32"/>
        </w:rPr>
        <w:t>8</w:t>
      </w:r>
      <w:r>
        <w:rPr>
          <w:rFonts w:ascii="方正仿宋简体" w:eastAsia="方正仿宋简体" w:hint="eastAsia"/>
          <w:sz w:val="32"/>
          <w:szCs w:val="32"/>
        </w:rPr>
        <w:t xml:space="preserve">日       </w:t>
      </w:r>
      <w:r w:rsidR="001123A9">
        <w:rPr>
          <w:rFonts w:ascii="方正仿宋简体" w:eastAsia="方正仿宋简体" w:hint="eastAsia"/>
          <w:sz w:val="32"/>
          <w:szCs w:val="32"/>
        </w:rPr>
        <w:t xml:space="preserve"> </w:t>
      </w:r>
    </w:p>
    <w:p w:rsidR="00CB5BC3" w:rsidRDefault="00C208B5" w:rsidP="006D4380">
      <w:pPr>
        <w:spacing w:line="540" w:lineRule="exact"/>
        <w:ind w:firstLineChars="200" w:firstLine="627"/>
        <w:rPr>
          <w:rFonts w:ascii="方正小标宋简体" w:eastAsia="方正小标宋简体" w:hAnsi="Calibri" w:cs="Times New Roman"/>
          <w:sz w:val="32"/>
          <w:szCs w:val="32"/>
        </w:rPr>
      </w:pPr>
      <w:r>
        <w:rPr>
          <w:rFonts w:ascii="方正仿宋简体" w:eastAsia="方正仿宋简体" w:hint="eastAsia"/>
          <w:sz w:val="32"/>
          <w:szCs w:val="32"/>
        </w:rPr>
        <w:t>（此件公开</w:t>
      </w:r>
      <w:r w:rsidR="00357105">
        <w:rPr>
          <w:rFonts w:ascii="方正仿宋简体" w:eastAsia="方正仿宋简体" w:hint="eastAsia"/>
          <w:sz w:val="32"/>
          <w:szCs w:val="32"/>
        </w:rPr>
        <w:t>发布</w:t>
      </w:r>
      <w:r w:rsidR="00FD7C21">
        <w:rPr>
          <w:rFonts w:ascii="方正仿宋简体" w:eastAsia="方正仿宋简体" w:hint="eastAsia"/>
          <w:sz w:val="32"/>
          <w:szCs w:val="32"/>
        </w:rPr>
        <w:t>）</w:t>
      </w:r>
    </w:p>
    <w:p w:rsidR="006D4380" w:rsidRDefault="006D4380">
      <w:pPr>
        <w:widowControl/>
        <w:jc w:val="left"/>
        <w:rPr>
          <w:rFonts w:ascii="方正小标宋简体" w:eastAsia="方正小标宋简体" w:hAnsi="Calibri" w:cs="Times New Roman"/>
          <w:sz w:val="32"/>
          <w:szCs w:val="32"/>
        </w:rPr>
      </w:pPr>
      <w:r>
        <w:rPr>
          <w:rFonts w:ascii="方正小标宋简体" w:eastAsia="方正小标宋简体" w:hAnsi="Calibri" w:cs="Times New Roman"/>
          <w:sz w:val="32"/>
          <w:szCs w:val="32"/>
        </w:rPr>
        <w:br w:type="page"/>
      </w:r>
    </w:p>
    <w:p w:rsidR="00DA2C54" w:rsidRDefault="00DA2C54" w:rsidP="00CB5BC3">
      <w:pPr>
        <w:spacing w:line="594" w:lineRule="exact"/>
        <w:ind w:left="6"/>
        <w:rPr>
          <w:rFonts w:ascii="方正小标宋简体" w:eastAsia="方正小标宋简体" w:hAnsi="Calibri" w:cs="Times New Roman"/>
          <w:sz w:val="32"/>
          <w:szCs w:val="32"/>
        </w:rPr>
        <w:sectPr w:rsidR="00DA2C54" w:rsidSect="005C57C1">
          <w:headerReference w:type="default" r:id="rId9"/>
          <w:footerReference w:type="even" r:id="rId10"/>
          <w:footerReference w:type="default" r:id="rId11"/>
          <w:headerReference w:type="first" r:id="rId12"/>
          <w:pgSz w:w="11906" w:h="16838" w:code="9"/>
          <w:pgMar w:top="1985" w:right="1474" w:bottom="1361" w:left="1474" w:header="851" w:footer="1418" w:gutter="0"/>
          <w:cols w:space="425"/>
          <w:docGrid w:type="linesAndChars" w:linePitch="287" w:charSpace="-1313"/>
        </w:sectPr>
      </w:pPr>
    </w:p>
    <w:p w:rsidR="00DA2C54" w:rsidRDefault="00DA2C54" w:rsidP="00DA2C54">
      <w:pPr>
        <w:spacing w:line="594" w:lineRule="exact"/>
        <w:jc w:val="left"/>
        <w:rPr>
          <w:rFonts w:ascii="方正黑体简体" w:eastAsia="方正黑体简体" w:hAnsi="Cambria"/>
          <w:sz w:val="32"/>
          <w:szCs w:val="32"/>
        </w:rPr>
      </w:pPr>
      <w:r w:rsidRPr="00DA2C54">
        <w:rPr>
          <w:rFonts w:ascii="方正黑体简体" w:eastAsia="方正黑体简体" w:hAnsi="Cambria" w:hint="eastAsia"/>
          <w:sz w:val="32"/>
          <w:szCs w:val="32"/>
        </w:rPr>
        <w:lastRenderedPageBreak/>
        <w:t>附件</w:t>
      </w:r>
      <w:r w:rsidR="00357105">
        <w:rPr>
          <w:rFonts w:ascii="方正黑体简体" w:eastAsia="方正黑体简体" w:hAnsi="Cambria" w:hint="eastAsia"/>
          <w:sz w:val="32"/>
          <w:szCs w:val="32"/>
        </w:rPr>
        <w:t>1</w:t>
      </w:r>
    </w:p>
    <w:p w:rsidR="00985EE5" w:rsidRDefault="00357105" w:rsidP="00357105">
      <w:pPr>
        <w:spacing w:line="594" w:lineRule="exact"/>
        <w:jc w:val="center"/>
        <w:rPr>
          <w:rFonts w:ascii="方正小标宋简体" w:eastAsia="方正小标宋简体" w:hAnsi="黑体" w:cs="宋体"/>
          <w:color w:val="000000"/>
          <w:kern w:val="0"/>
          <w:sz w:val="44"/>
          <w:szCs w:val="44"/>
        </w:rPr>
      </w:pPr>
      <w:r w:rsidRPr="00357105">
        <w:rPr>
          <w:rFonts w:ascii="方正小标宋简体" w:eastAsia="方正小标宋简体" w:hAnsi="黑体" w:cs="宋体" w:hint="eastAsia"/>
          <w:color w:val="000000"/>
          <w:kern w:val="0"/>
          <w:sz w:val="44"/>
          <w:szCs w:val="44"/>
        </w:rPr>
        <w:t>下达《汽车禁用物质要求》等57项强制性</w:t>
      </w:r>
    </w:p>
    <w:p w:rsidR="00357105" w:rsidRPr="00357105" w:rsidRDefault="00357105" w:rsidP="00357105">
      <w:pPr>
        <w:spacing w:line="594" w:lineRule="exact"/>
        <w:jc w:val="center"/>
        <w:rPr>
          <w:rFonts w:ascii="方正小标宋简体" w:eastAsia="方正小标宋简体" w:hAnsi="Cambria"/>
          <w:sz w:val="44"/>
          <w:szCs w:val="44"/>
        </w:rPr>
      </w:pPr>
      <w:r w:rsidRPr="00357105">
        <w:rPr>
          <w:rFonts w:ascii="方正小标宋简体" w:eastAsia="方正小标宋简体" w:hAnsi="黑体" w:cs="宋体" w:hint="eastAsia"/>
          <w:color w:val="000000"/>
          <w:kern w:val="0"/>
          <w:sz w:val="44"/>
          <w:szCs w:val="44"/>
        </w:rPr>
        <w:t>国家标准制修订计划项目汇总表</w:t>
      </w:r>
    </w:p>
    <w:tbl>
      <w:tblPr>
        <w:tblW w:w="13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395"/>
        <w:gridCol w:w="754"/>
        <w:gridCol w:w="1984"/>
        <w:gridCol w:w="397"/>
        <w:gridCol w:w="397"/>
        <w:gridCol w:w="1361"/>
        <w:gridCol w:w="680"/>
        <w:gridCol w:w="510"/>
        <w:gridCol w:w="907"/>
        <w:gridCol w:w="1587"/>
        <w:gridCol w:w="4989"/>
      </w:tblGrid>
      <w:tr w:rsidR="00357105" w:rsidRPr="00357105" w:rsidTr="00985EE5">
        <w:trPr>
          <w:cantSplit/>
          <w:trHeight w:val="20"/>
          <w:tblHeader/>
          <w:jc w:val="center"/>
        </w:trPr>
        <w:tc>
          <w:tcPr>
            <w:tcW w:w="395"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序列</w:t>
            </w:r>
          </w:p>
        </w:tc>
        <w:tc>
          <w:tcPr>
            <w:tcW w:w="754"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计划编号</w:t>
            </w:r>
          </w:p>
        </w:tc>
        <w:tc>
          <w:tcPr>
            <w:tcW w:w="1984"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项目名称</w:t>
            </w:r>
          </w:p>
        </w:tc>
        <w:tc>
          <w:tcPr>
            <w:tcW w:w="397" w:type="dxa"/>
            <w:shd w:val="clear" w:color="000000" w:fill="FFFFFF"/>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标准性质</w:t>
            </w:r>
          </w:p>
        </w:tc>
        <w:tc>
          <w:tcPr>
            <w:tcW w:w="397" w:type="dxa"/>
            <w:shd w:val="clear" w:color="000000" w:fill="FFFFFF"/>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制修订</w:t>
            </w:r>
          </w:p>
        </w:tc>
        <w:tc>
          <w:tcPr>
            <w:tcW w:w="1361"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代替标准号</w:t>
            </w:r>
          </w:p>
        </w:tc>
        <w:tc>
          <w:tcPr>
            <w:tcW w:w="680" w:type="dxa"/>
            <w:shd w:val="clear" w:color="000000" w:fill="FFFFFF"/>
            <w:vAlign w:val="center"/>
            <w:hideMark/>
          </w:tcPr>
          <w:p w:rsid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采用</w:t>
            </w:r>
          </w:p>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国际</w:t>
            </w:r>
            <w:r w:rsidRPr="00357105">
              <w:rPr>
                <w:rFonts w:ascii="方正仿宋简体" w:eastAsia="方正仿宋简体" w:hAnsi="宋体" w:cs="宋体" w:hint="eastAsia"/>
                <w:b/>
                <w:bCs/>
                <w:kern w:val="0"/>
                <w:sz w:val="18"/>
                <w:szCs w:val="18"/>
              </w:rPr>
              <w:br/>
              <w:t>标准</w:t>
            </w:r>
          </w:p>
        </w:tc>
        <w:tc>
          <w:tcPr>
            <w:tcW w:w="510"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项目</w:t>
            </w:r>
            <w:r w:rsidRPr="00357105">
              <w:rPr>
                <w:rFonts w:ascii="方正仿宋简体" w:eastAsia="方正仿宋简体" w:hAnsi="宋体" w:cs="宋体" w:hint="eastAsia"/>
                <w:b/>
                <w:bCs/>
                <w:kern w:val="0"/>
                <w:sz w:val="18"/>
                <w:szCs w:val="18"/>
              </w:rPr>
              <w:br/>
              <w:t>周期</w:t>
            </w:r>
            <w:r w:rsidRPr="00357105">
              <w:rPr>
                <w:rFonts w:ascii="方正仿宋简体" w:eastAsia="方正仿宋简体" w:hAnsi="宋体" w:cs="宋体" w:hint="eastAsia"/>
                <w:b/>
                <w:bCs/>
                <w:kern w:val="0"/>
                <w:sz w:val="18"/>
                <w:szCs w:val="18"/>
              </w:rPr>
              <w:br/>
              <w:t>（月）</w:t>
            </w:r>
          </w:p>
        </w:tc>
        <w:tc>
          <w:tcPr>
            <w:tcW w:w="907"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主管部门</w:t>
            </w:r>
          </w:p>
        </w:tc>
        <w:tc>
          <w:tcPr>
            <w:tcW w:w="1587"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技术委员会</w:t>
            </w:r>
          </w:p>
        </w:tc>
        <w:tc>
          <w:tcPr>
            <w:tcW w:w="4989" w:type="dxa"/>
            <w:shd w:val="clear" w:color="000000" w:fill="FFFFFF"/>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b/>
                <w:bCs/>
                <w:kern w:val="0"/>
                <w:sz w:val="18"/>
                <w:szCs w:val="18"/>
              </w:rPr>
            </w:pPr>
            <w:r w:rsidRPr="00357105">
              <w:rPr>
                <w:rFonts w:ascii="方正仿宋简体" w:eastAsia="方正仿宋简体" w:hAnsi="宋体" w:cs="宋体" w:hint="eastAsia"/>
                <w:b/>
                <w:bCs/>
                <w:kern w:val="0"/>
                <w:sz w:val="18"/>
                <w:szCs w:val="18"/>
              </w:rPr>
              <w:t>起草单位</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20183389-Q-339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汽车禁用物质要求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GB/T 30512-2014</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工业和信息化部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全国汽车标准化技术委员会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中国汽车技术研究中心有限公司、奇瑞汽车股份有限公司等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20183375-Q-339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便携式电子产品用锂离子电池和电池组 安全要求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31241-2014</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工业和信息化部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proofErr w:type="gramStart"/>
            <w:r w:rsidRPr="00357105">
              <w:rPr>
                <w:rFonts w:ascii="方正仿宋简体" w:eastAsia="方正仿宋简体" w:hAnsi="宋体" w:cs="宋体" w:hint="eastAsia"/>
                <w:kern w:val="0"/>
                <w:sz w:val="18"/>
                <w:szCs w:val="18"/>
              </w:rPr>
              <w:t>锂</w:t>
            </w:r>
            <w:proofErr w:type="gramEnd"/>
            <w:r w:rsidRPr="00357105">
              <w:rPr>
                <w:rFonts w:ascii="方正仿宋简体" w:eastAsia="方正仿宋简体" w:hAnsi="宋体" w:cs="宋体" w:hint="eastAsia"/>
                <w:kern w:val="0"/>
                <w:sz w:val="18"/>
                <w:szCs w:val="18"/>
              </w:rPr>
              <w:t>离子电池安全标准特别工作组（中国电子技术标准化研究院、东莞新能源科技有限公司、广东欧珀移动通信有限公司、飞毛腿（福建）电子有限公司宁德、小米通信技术有限公司、深圳市迪比科电子科技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20183377-Q-339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移动电话电磁辐射暴露限值</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21288-2007</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工业和信息化部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全国通信标准化技术委员会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中国信息通信研究院（工业和信息化部电信研究院）</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20183376-Q-339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公共预警短消息业务技术要求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GB/T 32634-2016</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工业和信息化部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全国通信标准化技术委员会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中国信息通信研究院（工业和信息化部电信研究院）、中国信息通信研究院（工业和信息化部电信研究院）、中国移动通信集团公司、中国联合网络通信集团有限公司、中国电信集团公司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20183384-Q-312</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人民警察警徽</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公安部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全国警用装备标准化技术委员会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公安部第一研究所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6</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20183383-Q-312</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警车车徽</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公安部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全国警用装备标准化技术委员会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公安部第一研究所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7</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20183382-Q-312</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警用防弹衣</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公安部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全国警用装备标准化技术委员会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公安部第一研究所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lastRenderedPageBreak/>
              <w:t>8</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20183380-Q-469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通风机能效限定值及能效等级</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19761-2009</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国家标准化管理委员会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全国能源基础与管理标准化技术委员会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中国标准化研究院</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9</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20183381-Q-469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电动机能效限定值及能效等级</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18613-2012,</w:t>
            </w:r>
            <w:r w:rsidRPr="00357105">
              <w:rPr>
                <w:rFonts w:ascii="方正仿宋简体" w:eastAsia="方正仿宋简体" w:hAnsi="宋体" w:cs="宋体" w:hint="eastAsia"/>
                <w:kern w:val="0"/>
                <w:sz w:val="18"/>
                <w:szCs w:val="18"/>
              </w:rPr>
              <w:br/>
              <w:t>GB 25958-2010,</w:t>
            </w:r>
            <w:r w:rsidRPr="00357105">
              <w:rPr>
                <w:rFonts w:ascii="方正仿宋简体" w:eastAsia="方正仿宋简体" w:hAnsi="宋体" w:cs="宋体" w:hint="eastAsia"/>
                <w:kern w:val="0"/>
                <w:sz w:val="18"/>
                <w:szCs w:val="18"/>
              </w:rPr>
              <w:br/>
              <w:t>GB 30253-2013,</w:t>
            </w:r>
            <w:r w:rsidRPr="00357105">
              <w:rPr>
                <w:rFonts w:ascii="方正仿宋简体" w:eastAsia="方正仿宋简体" w:hAnsi="宋体" w:cs="宋体" w:hint="eastAsia"/>
                <w:kern w:val="0"/>
                <w:sz w:val="18"/>
                <w:szCs w:val="18"/>
              </w:rPr>
              <w:br/>
              <w:t>GB 30254-2013</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国家标准化管理委员会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全国能源基础与管理标准化技术委员会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中国标准化研究院等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10</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20183379-Q-469</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汽油机油</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11121-2006</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国家标准化管理委员会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全国石油产品和润滑剂标准化技术委员会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中国石油化工股份有限公司石油化工科学研究院、中国石化润滑油公司、中国石油润滑油公司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11</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20183411-Q-627</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选煤厂安全规程</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国家煤矿安全监察局</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国家能源投资集团有限责任公司、中国煤炭工业协会生产力促进中心、选煤分会</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20183414-Q-627</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煤矿注浆和喷涂用高分子材料通用安全技术规范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国家煤矿安全监察局</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巴斯夫</w:t>
            </w:r>
            <w:proofErr w:type="gramStart"/>
            <w:r w:rsidRPr="00357105">
              <w:rPr>
                <w:rFonts w:ascii="方正仿宋简体" w:eastAsia="方正仿宋简体" w:hAnsi="宋体" w:cs="宋体" w:hint="eastAsia"/>
                <w:kern w:val="0"/>
                <w:sz w:val="18"/>
                <w:szCs w:val="18"/>
              </w:rPr>
              <w:t>浩珂</w:t>
            </w:r>
            <w:proofErr w:type="gramEnd"/>
            <w:r w:rsidRPr="00357105">
              <w:rPr>
                <w:rFonts w:ascii="方正仿宋简体" w:eastAsia="方正仿宋简体" w:hAnsi="宋体" w:cs="宋体" w:hint="eastAsia"/>
                <w:kern w:val="0"/>
                <w:sz w:val="18"/>
                <w:szCs w:val="18"/>
              </w:rPr>
              <w:t>矿业化学（中国）有限公司、国家能源集团、煤炭工业协会生产力促进中心、中国矿业大学、淮北矿业集团</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13</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20183412-Q-627</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煤矿低浓度瓦斯管道输送安全保障系统设计规范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国家煤矿安全监察局</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中煤科工集团重庆研究院有限公司、淮南矿业集团有限责任公司、中国平煤神马能源化工集团有限责任公司等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14</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20183413-Q-627</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煤矿瓦斯抽采基本指标</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国家煤矿安全监察局</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中煤科工集团重庆研究院有限公司、煤科集团沈阳研究院有限公司、中国平煤神马能源化工集团有限责任公司等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15</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20183406-Q-361</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紫外线消毒器卫生要求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28235-2011</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国家卫生健康委员会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江苏省卫生监督所、武汉市疾病预防控制中心、山东省卫生和计划生育监督所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16</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20183409-Q-361</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次氯酸钠发生器卫生要求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28233-2011</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国家卫生健康委员会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北京市疾病预防控制中心；江苏省卫生监督所；武汉市疾病预防控制中心</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17</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20183410-Q-361</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臭氧发生器卫生要求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28232-2011</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国家卫生健康委员会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上海市疾病预防控制中心、中国疾病预防控制中心、军事医学科学院国家消毒检测评价中心、江苏省疾病预防控制中心、山东省疾病预防控制中心、黑龙江省疾病预防控制中心、浙江省疾病预防控制中心</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lastRenderedPageBreak/>
              <w:t>18</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20183408-Q-361</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医疗器械消毒剂通用要求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GB/T 27949-2011</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国家卫生健康委员会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浙江省疾病预防控制中心、中国疾病预防控制中心环境与健康相关产品安全所、江苏省疾病预防控制中心等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19</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20183407-Q-361</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教室多媒体教学卫生要求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国家卫生健康委员会</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宁夏医科大学、北京大学医学部、深圳市卫生监督局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20183374-Q-464</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心血管植入物 人工心脏瓣膜 第2部分：经外科植入式人工心脏瓣膜</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12279-2008</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ISO 5840</w:t>
            </w:r>
            <w:r>
              <w:rPr>
                <w:rFonts w:ascii="方正仿宋简体" w:eastAsia="方正仿宋简体" w:hAnsi="宋体" w:cs="宋体" w:hint="eastAsia"/>
                <w:kern w:val="0"/>
                <w:sz w:val="18"/>
                <w:szCs w:val="18"/>
              </w:rPr>
              <w:t xml:space="preserve"> </w:t>
            </w:r>
            <w:r w:rsidRPr="00357105">
              <w:rPr>
                <w:rFonts w:ascii="方正仿宋简体" w:eastAsia="方正仿宋简体" w:hAnsi="宋体" w:cs="宋体" w:hint="eastAsia"/>
                <w:kern w:val="0"/>
                <w:sz w:val="18"/>
                <w:szCs w:val="18"/>
              </w:rPr>
              <w:t>-1:2015</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国家药品监督管理局</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全国外科植入物和矫形器械标准化技术委员会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中国食品药品检定研究院</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21</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20183395-Q-348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中国海区水上助航标志形状显示规定</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16161-1996</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南海航海保障中心</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22</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20183394-Q-348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中国海区灯船和大型浮标制式</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15359-1994</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北海航海保障中心</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23</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20183399-Q-348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海洋运输船舶应变部署表</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17566-2010</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上海海事局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20183402-Q-348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防止船舶货舱及封闭舱缺氧危险作业安全规程</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16993-1997</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交通运输部科学研究院、青岛港（集团）有限公司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25</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20183403-Q-348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液化气体船舶安全作业要求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18180-2010</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中国船级社武汉规范研究所、交通运输部科学研究院、深圳海事局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26</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20183390-Q-348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液化气码头安全技术要求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全国港口标准化技术委员会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交通运输部科学研究院、交通运输部水运科学研究所、中交第四航务工程勘察设计院、中海石油气电集团公司、张家港市港口管理局、广东大鹏液化天然气有限公司、宁波舟山港股份有限公司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27</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20183391-Q-348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港口水泥装卸作业安全技术要求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全国港口标准化技术委员会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交通运输部水运科学研究所、大连港集团有限公司、秦皇岛港务有限公司、宁波舟山港舟山港务有限公司、武汉港务集团有限公司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lastRenderedPageBreak/>
              <w:t>28</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20183404-Q-348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危险货物集装箱港口作业安全规程</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交通运输部水运科学研究院、上海国际港务（集团）股份有限公司、浙江省港航管理局、大连港集团有限公司、宁波舟山港集团、交通运输部科学研究院</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29</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20183393-Q-348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客滚船码头安全技术及管理要求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全国港口标准化技术委员会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交通运输部水运科学研究所、大连港集团有限公司、海南港航控股有限公司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30</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20183392-Q-348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港口防雷与接地技术要求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全国港口标准化技术委员会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交通运输部水运科学研究所、大连港集团有限公司、中交水运规划设计院有限公司、招商局深圳集装箱码头有限公司、国家能源投资集团有限责任公司、宁波舟山港股份有限公司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31</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20183398-Q-348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内河高速船安全航行技术条件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中华人民共和国黑龙江海事局、武汉理工大学</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32</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20183400-Q-348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海船</w:t>
            </w:r>
            <w:proofErr w:type="gramStart"/>
            <w:r w:rsidRPr="00357105">
              <w:rPr>
                <w:rFonts w:ascii="方正仿宋简体" w:eastAsia="方正仿宋简体" w:hAnsi="宋体" w:cs="宋体" w:hint="eastAsia"/>
                <w:kern w:val="0"/>
                <w:sz w:val="18"/>
                <w:szCs w:val="18"/>
              </w:rPr>
              <w:t>机舱消防</w:t>
            </w:r>
            <w:proofErr w:type="gramEnd"/>
            <w:r w:rsidRPr="00357105">
              <w:rPr>
                <w:rFonts w:ascii="方正仿宋简体" w:eastAsia="方正仿宋简体" w:hAnsi="宋体" w:cs="宋体" w:hint="eastAsia"/>
                <w:kern w:val="0"/>
                <w:sz w:val="18"/>
                <w:szCs w:val="18"/>
              </w:rPr>
              <w:t>应急操作规程</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大连海事大学</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33</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20183396-Q-348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油船清洗</w:t>
            </w:r>
            <w:proofErr w:type="gramStart"/>
            <w:r w:rsidRPr="00357105">
              <w:rPr>
                <w:rFonts w:ascii="方正仿宋简体" w:eastAsia="方正仿宋简体" w:hAnsi="宋体" w:cs="宋体" w:hint="eastAsia"/>
                <w:kern w:val="0"/>
                <w:sz w:val="18"/>
                <w:szCs w:val="18"/>
              </w:rPr>
              <w:t>舱安全</w:t>
            </w:r>
            <w:proofErr w:type="gramEnd"/>
            <w:r w:rsidRPr="00357105">
              <w:rPr>
                <w:rFonts w:ascii="方正仿宋简体" w:eastAsia="方正仿宋简体" w:hAnsi="宋体" w:cs="宋体" w:hint="eastAsia"/>
                <w:kern w:val="0"/>
                <w:sz w:val="18"/>
                <w:szCs w:val="18"/>
              </w:rPr>
              <w:t>作业要求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大连海事大学、广东海事局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34</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20183401-Q-348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海船机舱进水应急操作规程</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大连海事大学</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35</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20183397-Q-348</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油船静电安全技术要求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18</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交通运输部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大连中远海运油品运输有限公司、辽宁海事局、大连海事大学</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36</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20183388-Q-326</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种猪常温精液</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23238-2009</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农业农村部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全国畜牧总站、华中农业大学、农业农村部种猪质量监督检验测试中心（武汉）、农业农村部种猪质量监督检验测试中心（重庆）等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37</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20183386-Q-326</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禾本科草种子质量分级</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6142-2008</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农业农村部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中国农业大学、农业农村部牧草与草坪草质量监督检验测试中心（北京）、全国畜牧总站</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lastRenderedPageBreak/>
              <w:t>38</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20183387-Q-326</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牛冷冻精液</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4143-2008</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农业农村部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农业</w:t>
            </w:r>
            <w:proofErr w:type="gramStart"/>
            <w:r w:rsidRPr="00357105">
              <w:rPr>
                <w:rFonts w:ascii="方正仿宋简体" w:eastAsia="方正仿宋简体" w:hAnsi="宋体" w:cs="宋体" w:hint="eastAsia"/>
                <w:kern w:val="0"/>
                <w:sz w:val="18"/>
                <w:szCs w:val="18"/>
              </w:rPr>
              <w:t>农村部牛冷冻</w:t>
            </w:r>
            <w:proofErr w:type="gramEnd"/>
            <w:r w:rsidRPr="00357105">
              <w:rPr>
                <w:rFonts w:ascii="方正仿宋简体" w:eastAsia="方正仿宋简体" w:hAnsi="宋体" w:cs="宋体" w:hint="eastAsia"/>
                <w:kern w:val="0"/>
                <w:sz w:val="18"/>
                <w:szCs w:val="18"/>
              </w:rPr>
              <w:t>精液质量监督检验测试中心(南京)、全国畜牧总站、农业农村部种畜质量监督检验测试中心、农业</w:t>
            </w:r>
            <w:proofErr w:type="gramStart"/>
            <w:r w:rsidRPr="00357105">
              <w:rPr>
                <w:rFonts w:ascii="方正仿宋简体" w:eastAsia="方正仿宋简体" w:hAnsi="宋体" w:cs="宋体" w:hint="eastAsia"/>
                <w:kern w:val="0"/>
                <w:sz w:val="18"/>
                <w:szCs w:val="18"/>
              </w:rPr>
              <w:t>农村部牛冷冻</w:t>
            </w:r>
            <w:proofErr w:type="gramEnd"/>
            <w:r w:rsidRPr="00357105">
              <w:rPr>
                <w:rFonts w:ascii="方正仿宋简体" w:eastAsia="方正仿宋简体" w:hAnsi="宋体" w:cs="宋体" w:hint="eastAsia"/>
                <w:kern w:val="0"/>
                <w:sz w:val="18"/>
                <w:szCs w:val="18"/>
              </w:rPr>
              <w:t>精液质量监督检验测试中心（北京）、山东省农业科学院奶牛研究所</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39</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20183405-Q-357</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舞台机械安全</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文化和旅游部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全国剧场标准化技术委员会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中国演艺设备技术协会演出场馆设备专业委员会</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40</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20183365-Q-450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手部防护 机械危害防护手套</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24541-2009</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上海市安全生产科学研究所、中车青岛四方机车车辆股份有限公司、安思尔（上海）商贸有限公司、杜邦（中国）研发管理有限公司等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41</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20183364-Q-450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呼吸防护 自吸过滤式防毒面具</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2890-2009</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北京市劳动保护科学研究所、军事科学院防化研究院、中国铝业集团有限公司、梅思安（中国）安全设备有限公司、3M中国有限公司等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42</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20183363-Q-450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坠落防护 安全带</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6095-2009</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北京市劳动保护科学研究所、中国船舶重工集团公司等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43</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20183361-Q-450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化学品生产单位特殊作业安全规范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30871-2014</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全国安全生产标准化技术委员会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中国化学品安全协会等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44</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20183371-Q-450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防护服装 化学防护服</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24539-2009</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中国安全生产科学研究院、军事科学院防化研究院、杜邦中国集团有限公司、北京市劳动保护科学研究所、北京邦维高科特种纺织品有限责任公司等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45</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20183367-Q-450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proofErr w:type="gramStart"/>
            <w:r w:rsidRPr="00357105">
              <w:rPr>
                <w:rFonts w:ascii="方正仿宋简体" w:eastAsia="方正仿宋简体" w:hAnsi="宋体" w:cs="宋体" w:hint="eastAsia"/>
                <w:kern w:val="0"/>
                <w:sz w:val="18"/>
                <w:szCs w:val="18"/>
              </w:rPr>
              <w:t>眼面防护</w:t>
            </w:r>
            <w:proofErr w:type="gramEnd"/>
            <w:r w:rsidRPr="00357105">
              <w:rPr>
                <w:rFonts w:ascii="方正仿宋简体" w:eastAsia="方正仿宋简体" w:hAnsi="宋体" w:cs="宋体" w:hint="eastAsia"/>
                <w:kern w:val="0"/>
                <w:sz w:val="18"/>
                <w:szCs w:val="18"/>
              </w:rPr>
              <w:t>通用技术规范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14866-2006</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中国标准化研究院、中国化工集团公司等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46</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20183360-Q-450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硝酸铵安全技术规范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全国安全生产标准化技术委员会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中国石油和化学工业联合会质量安全环保部、中国氮肥工业协会、陕西兴化集团有限责任公司、晋煤金石化工投资集团有限公司、天脊煤化工集团股份有限公司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47</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20183373-Q-450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危险化学品单位应急救援物资配备要求</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修订</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GB 30077-2013</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全国安全生产标准化技术委员会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国家安全生产监管总局化学品登记中心、中国石油化工股份有限公司镇海炼化分公司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lastRenderedPageBreak/>
              <w:t>48</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20183362-Q-450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可燃粉尘工艺系统防爆技术规范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全国安全生产标准化技术委员会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东北大学、沈阳因斯福环保安全科技有限公司、沈阳计量测试院、中钢集团武汉安全环保研究院有限公司、吉林省安全科学技术研究院等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49</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20183358-Q-450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陆上石油天然气开采安全规范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全国安全生产标准化技术委员会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中国石油天然气集团公司、中国石油化工集团公司、中国海洋石油总公司、中国石油天然气股份有限公司和石油工业安全专业标准化技术委员会</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50</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20183359-Q-450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海洋石油天然气开采安全规程</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全国安全生产标准化技术委员会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中海</w:t>
            </w:r>
            <w:proofErr w:type="gramStart"/>
            <w:r w:rsidRPr="00357105">
              <w:rPr>
                <w:rFonts w:ascii="方正仿宋简体" w:eastAsia="方正仿宋简体" w:hAnsi="宋体" w:cs="宋体" w:hint="eastAsia"/>
                <w:kern w:val="0"/>
                <w:sz w:val="18"/>
                <w:szCs w:val="18"/>
              </w:rPr>
              <w:t>油安全</w:t>
            </w:r>
            <w:proofErr w:type="gramEnd"/>
            <w:r w:rsidRPr="00357105">
              <w:rPr>
                <w:rFonts w:ascii="方正仿宋简体" w:eastAsia="方正仿宋简体" w:hAnsi="宋体" w:cs="宋体" w:hint="eastAsia"/>
                <w:kern w:val="0"/>
                <w:sz w:val="18"/>
                <w:szCs w:val="18"/>
              </w:rPr>
              <w:t>技术服务有限公司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51</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20183372-Q-450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防护服装 熔融金属飞溅防护服</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北京市劳动保护科学研究所、鞍钢集团公司、中国五矿集团公司、中国铝业集团有限公司等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52</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20183366-Q-450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呼吸防护 自吸过滤式逃生呼吸器</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军事科学院防化研究院、中国安全生产科学研究院、中国中化集团公司等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53</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20183368-Q-450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个体防护装备配备规范（冶金、有色）</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上海市安全生产科学研究所、鞍钢集团公司、中国五矿集团公司、中国铝业集团有限公司等。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54</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20183370-Q-450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个体防护装备配备规范（石油、化工、天然气）</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北京市劳动保护科学研究所、中国石油天然气集团公司、中国石油化工集团公司等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55</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20183369-Q-450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个体防护装备配备规范（非煤矿山）</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应急管理部</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全国个体防护装备标准化技术委员会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上海市安全生产科学研究所、中国五矿集团公司、中国铝业集团有限公司等</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56</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20183415-Q-417</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机上儿童限制装置</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12</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中国民用航空局</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中国民航科学技术研究院、好孩子儿童用品有限公司</w:t>
            </w:r>
          </w:p>
        </w:tc>
      </w:tr>
      <w:tr w:rsidR="00357105" w:rsidRPr="00357105" w:rsidTr="00985EE5">
        <w:trPr>
          <w:cantSplit/>
          <w:trHeight w:val="20"/>
          <w:jc w:val="center"/>
        </w:trPr>
        <w:tc>
          <w:tcPr>
            <w:tcW w:w="395"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57</w:t>
            </w:r>
          </w:p>
        </w:tc>
        <w:tc>
          <w:tcPr>
            <w:tcW w:w="75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20183385-Q-320</w:t>
            </w:r>
          </w:p>
        </w:tc>
        <w:tc>
          <w:tcPr>
            <w:tcW w:w="1984"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人民币现金机具鉴别能力技术规范</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强制</w:t>
            </w:r>
          </w:p>
        </w:tc>
        <w:tc>
          <w:tcPr>
            <w:tcW w:w="397" w:type="dxa"/>
            <w:shd w:val="clear" w:color="auto" w:fill="auto"/>
            <w:vAlign w:val="center"/>
            <w:hideMark/>
          </w:tcPr>
          <w:p w:rsidR="00357105" w:rsidRPr="0035710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制定</w:t>
            </w:r>
          </w:p>
        </w:tc>
        <w:tc>
          <w:tcPr>
            <w:tcW w:w="1361"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680"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 xml:space="preserve">　</w:t>
            </w:r>
          </w:p>
        </w:tc>
        <w:tc>
          <w:tcPr>
            <w:tcW w:w="510" w:type="dxa"/>
            <w:shd w:val="clear" w:color="auto" w:fill="auto"/>
            <w:vAlign w:val="center"/>
            <w:hideMark/>
          </w:tcPr>
          <w:p w:rsidR="00357105" w:rsidRPr="00357105" w:rsidRDefault="00357105" w:rsidP="00357105">
            <w:pPr>
              <w:widowControl/>
              <w:spacing w:line="240" w:lineRule="exact"/>
              <w:ind w:leftChars="-50" w:left="-99" w:rightChars="-50" w:right="-99"/>
              <w:jc w:val="center"/>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24</w:t>
            </w:r>
          </w:p>
        </w:tc>
        <w:tc>
          <w:tcPr>
            <w:tcW w:w="90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中国人民银行</w:t>
            </w:r>
          </w:p>
        </w:tc>
        <w:tc>
          <w:tcPr>
            <w:tcW w:w="1587"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全国金融标准化技术委员会</w:t>
            </w:r>
          </w:p>
        </w:tc>
        <w:tc>
          <w:tcPr>
            <w:tcW w:w="4989" w:type="dxa"/>
            <w:shd w:val="clear" w:color="auto" w:fill="auto"/>
            <w:vAlign w:val="center"/>
            <w:hideMark/>
          </w:tcPr>
          <w:p w:rsidR="00357105" w:rsidRPr="00357105" w:rsidRDefault="00357105" w:rsidP="00357105">
            <w:pPr>
              <w:widowControl/>
              <w:spacing w:line="240" w:lineRule="exact"/>
              <w:ind w:leftChars="-50" w:left="-99" w:rightChars="-50" w:right="-99"/>
              <w:jc w:val="left"/>
              <w:rPr>
                <w:rFonts w:ascii="方正仿宋简体" w:eastAsia="方正仿宋简体" w:hAnsi="宋体" w:cs="宋体"/>
                <w:kern w:val="0"/>
                <w:sz w:val="18"/>
                <w:szCs w:val="18"/>
              </w:rPr>
            </w:pPr>
            <w:r w:rsidRPr="00357105">
              <w:rPr>
                <w:rFonts w:ascii="方正仿宋简体" w:eastAsia="方正仿宋简体" w:hAnsi="宋体" w:cs="宋体" w:hint="eastAsia"/>
                <w:kern w:val="0"/>
                <w:sz w:val="18"/>
                <w:szCs w:val="18"/>
              </w:rPr>
              <w:t>中国人民银行货币金银局、中国印钞造币总公司、中国人民银行印制科学技术研究所、中国标准化研究院</w:t>
            </w:r>
          </w:p>
        </w:tc>
      </w:tr>
    </w:tbl>
    <w:p w:rsidR="00357105" w:rsidRDefault="00357105">
      <w:pPr>
        <w:widowControl/>
        <w:jc w:val="left"/>
        <w:rPr>
          <w:rFonts w:ascii="方正黑体简体" w:eastAsia="方正黑体简体" w:hAnsi="Cambria"/>
          <w:sz w:val="32"/>
          <w:szCs w:val="32"/>
        </w:rPr>
      </w:pPr>
      <w:r>
        <w:rPr>
          <w:rFonts w:ascii="方正黑体简体" w:eastAsia="方正黑体简体" w:hAnsi="Cambria"/>
          <w:sz w:val="32"/>
          <w:szCs w:val="32"/>
        </w:rPr>
        <w:br w:type="page"/>
      </w:r>
    </w:p>
    <w:p w:rsidR="00DA2C54" w:rsidRPr="00985EE5" w:rsidRDefault="00985EE5" w:rsidP="00DA2C54">
      <w:pPr>
        <w:spacing w:line="594" w:lineRule="exact"/>
        <w:jc w:val="left"/>
        <w:rPr>
          <w:rFonts w:ascii="方正黑体简体" w:eastAsia="方正黑体简体" w:hAnsi="宋体" w:cs="宋体"/>
          <w:bCs/>
          <w:color w:val="000000"/>
          <w:kern w:val="0"/>
          <w:sz w:val="32"/>
          <w:szCs w:val="32"/>
        </w:rPr>
      </w:pPr>
      <w:r w:rsidRPr="00985EE5">
        <w:rPr>
          <w:rFonts w:ascii="方正黑体简体" w:eastAsia="方正黑体简体" w:hAnsi="宋体" w:cs="宋体" w:hint="eastAsia"/>
          <w:bCs/>
          <w:color w:val="000000"/>
          <w:kern w:val="0"/>
          <w:sz w:val="32"/>
          <w:szCs w:val="32"/>
        </w:rPr>
        <w:lastRenderedPageBreak/>
        <w:t>附件2</w:t>
      </w:r>
    </w:p>
    <w:p w:rsidR="00985EE5" w:rsidRPr="00985EE5" w:rsidRDefault="00985EE5" w:rsidP="00985EE5">
      <w:pPr>
        <w:spacing w:line="594" w:lineRule="exact"/>
        <w:jc w:val="center"/>
        <w:rPr>
          <w:rFonts w:ascii="方正小标宋简体" w:eastAsia="方正小标宋简体" w:hAnsi="Cambria"/>
          <w:sz w:val="44"/>
          <w:szCs w:val="44"/>
        </w:rPr>
      </w:pPr>
      <w:r w:rsidRPr="00985EE5">
        <w:rPr>
          <w:rFonts w:ascii="方正小标宋简体" w:eastAsia="方正小标宋简体" w:hAnsi="宋体" w:cs="宋体" w:hint="eastAsia"/>
          <w:bCs/>
          <w:color w:val="000000"/>
          <w:kern w:val="0"/>
          <w:sz w:val="44"/>
          <w:szCs w:val="44"/>
        </w:rPr>
        <w:t>调整3项强制性国家标准制修订计划项目清单</w:t>
      </w:r>
    </w:p>
    <w:tbl>
      <w:tblPr>
        <w:tblW w:w="13907" w:type="dxa"/>
        <w:tblInd w:w="93" w:type="dxa"/>
        <w:tblCellMar>
          <w:top w:w="113" w:type="dxa"/>
          <w:bottom w:w="113" w:type="dxa"/>
        </w:tblCellMar>
        <w:tblLook w:val="04A0" w:firstRow="1" w:lastRow="0" w:firstColumn="1" w:lastColumn="0" w:noHBand="0" w:noVBand="1"/>
      </w:tblPr>
      <w:tblGrid>
        <w:gridCol w:w="441"/>
        <w:gridCol w:w="1366"/>
        <w:gridCol w:w="1610"/>
        <w:gridCol w:w="462"/>
        <w:gridCol w:w="2657"/>
        <w:gridCol w:w="717"/>
        <w:gridCol w:w="2140"/>
        <w:gridCol w:w="4514"/>
      </w:tblGrid>
      <w:tr w:rsidR="00357105" w:rsidRPr="00985EE5" w:rsidTr="00985EE5">
        <w:trPr>
          <w:trHeight w:val="20"/>
        </w:trPr>
        <w:tc>
          <w:tcPr>
            <w:tcW w:w="441" w:type="dxa"/>
            <w:tcBorders>
              <w:top w:val="single" w:sz="4" w:space="0" w:color="000000"/>
              <w:left w:val="single" w:sz="4" w:space="0" w:color="000000"/>
              <w:bottom w:val="nil"/>
              <w:right w:val="single" w:sz="4" w:space="0" w:color="000000"/>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序号</w:t>
            </w:r>
          </w:p>
        </w:tc>
        <w:tc>
          <w:tcPr>
            <w:tcW w:w="1366" w:type="dxa"/>
            <w:tcBorders>
              <w:top w:val="single" w:sz="4" w:space="0" w:color="000000"/>
              <w:left w:val="nil"/>
              <w:bottom w:val="nil"/>
              <w:right w:val="single" w:sz="4" w:space="0" w:color="000000"/>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计划编号</w:t>
            </w:r>
          </w:p>
        </w:tc>
        <w:tc>
          <w:tcPr>
            <w:tcW w:w="1610" w:type="dxa"/>
            <w:tcBorders>
              <w:top w:val="single" w:sz="4" w:space="0" w:color="000000"/>
              <w:left w:val="nil"/>
              <w:bottom w:val="nil"/>
              <w:right w:val="nil"/>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项目名称</w:t>
            </w:r>
          </w:p>
        </w:tc>
        <w:tc>
          <w:tcPr>
            <w:tcW w:w="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标准性质</w:t>
            </w:r>
          </w:p>
        </w:tc>
        <w:tc>
          <w:tcPr>
            <w:tcW w:w="2657" w:type="dxa"/>
            <w:tcBorders>
              <w:top w:val="single" w:sz="4" w:space="0" w:color="auto"/>
              <w:left w:val="nil"/>
              <w:bottom w:val="single" w:sz="4" w:space="0" w:color="auto"/>
              <w:right w:val="single" w:sz="4" w:space="0" w:color="auto"/>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代替标准号</w:t>
            </w:r>
          </w:p>
        </w:tc>
        <w:tc>
          <w:tcPr>
            <w:tcW w:w="717" w:type="dxa"/>
            <w:tcBorders>
              <w:top w:val="single" w:sz="4" w:space="0" w:color="000000"/>
              <w:left w:val="nil"/>
              <w:bottom w:val="nil"/>
              <w:right w:val="single" w:sz="4" w:space="0" w:color="000000"/>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主管部门</w:t>
            </w:r>
          </w:p>
        </w:tc>
        <w:tc>
          <w:tcPr>
            <w:tcW w:w="2140" w:type="dxa"/>
            <w:tcBorders>
              <w:top w:val="single" w:sz="4" w:space="0" w:color="000000"/>
              <w:left w:val="nil"/>
              <w:bottom w:val="nil"/>
              <w:right w:val="nil"/>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kern w:val="0"/>
                <w:sz w:val="18"/>
                <w:szCs w:val="18"/>
              </w:rPr>
            </w:pPr>
            <w:r w:rsidRPr="00985EE5">
              <w:rPr>
                <w:rFonts w:ascii="方正仿宋简体" w:eastAsia="方正仿宋简体" w:hAnsi="宋体" w:cs="宋体" w:hint="eastAsia"/>
                <w:b/>
                <w:bCs/>
                <w:kern w:val="0"/>
                <w:sz w:val="18"/>
                <w:szCs w:val="18"/>
              </w:rPr>
              <w:t>技术委员会</w:t>
            </w:r>
          </w:p>
        </w:tc>
        <w:tc>
          <w:tcPr>
            <w:tcW w:w="4514" w:type="dxa"/>
            <w:tcBorders>
              <w:top w:val="single" w:sz="4" w:space="0" w:color="auto"/>
              <w:left w:val="single" w:sz="4" w:space="0" w:color="auto"/>
              <w:bottom w:val="nil"/>
              <w:right w:val="single" w:sz="4" w:space="0" w:color="auto"/>
            </w:tcBorders>
            <w:shd w:val="clear" w:color="000000" w:fill="FFFFFF"/>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b/>
                <w:bCs/>
                <w:color w:val="000000"/>
                <w:kern w:val="0"/>
                <w:sz w:val="18"/>
                <w:szCs w:val="18"/>
              </w:rPr>
            </w:pPr>
            <w:r w:rsidRPr="00985EE5">
              <w:rPr>
                <w:rFonts w:ascii="方正仿宋简体" w:eastAsia="方正仿宋简体" w:hAnsi="宋体" w:cs="宋体" w:hint="eastAsia"/>
                <w:b/>
                <w:bCs/>
                <w:color w:val="000000"/>
                <w:kern w:val="0"/>
                <w:sz w:val="18"/>
                <w:szCs w:val="18"/>
              </w:rPr>
              <w:t>调整内容</w:t>
            </w:r>
          </w:p>
        </w:tc>
      </w:tr>
      <w:tr w:rsidR="00357105" w:rsidRPr="00985EE5" w:rsidTr="00985EE5">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1</w:t>
            </w:r>
          </w:p>
        </w:tc>
        <w:tc>
          <w:tcPr>
            <w:tcW w:w="1366" w:type="dxa"/>
            <w:tcBorders>
              <w:top w:val="single" w:sz="4" w:space="0" w:color="000000"/>
              <w:left w:val="nil"/>
              <w:bottom w:val="nil"/>
              <w:right w:val="single" w:sz="4" w:space="0" w:color="000000"/>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20180964-Q-432</w:t>
            </w:r>
          </w:p>
        </w:tc>
        <w:tc>
          <w:tcPr>
            <w:tcW w:w="1610" w:type="dxa"/>
            <w:tcBorders>
              <w:top w:val="single" w:sz="4" w:space="0" w:color="000000"/>
              <w:left w:val="nil"/>
              <w:bottom w:val="single" w:sz="4" w:space="0" w:color="000000"/>
              <w:right w:val="nil"/>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便携式林业机械和园林机械 安全要求</w:t>
            </w:r>
          </w:p>
        </w:tc>
        <w:tc>
          <w:tcPr>
            <w:tcW w:w="462" w:type="dxa"/>
            <w:tcBorders>
              <w:top w:val="nil"/>
              <w:left w:val="single" w:sz="4" w:space="0" w:color="auto"/>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强制</w:t>
            </w:r>
          </w:p>
        </w:tc>
        <w:tc>
          <w:tcPr>
            <w:tcW w:w="2657" w:type="dxa"/>
            <w:tcBorders>
              <w:top w:val="nil"/>
              <w:left w:val="nil"/>
              <w:bottom w:val="single" w:sz="4" w:space="0" w:color="auto"/>
              <w:right w:val="single" w:sz="4" w:space="0" w:color="auto"/>
            </w:tcBorders>
            <w:shd w:val="clear" w:color="auto" w:fill="auto"/>
            <w:vAlign w:val="center"/>
            <w:hideMark/>
          </w:tcPr>
          <w:p w:rsid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GB 19724-2005,GB 19725.1-2014,</w:t>
            </w:r>
            <w:r w:rsidRPr="00985EE5">
              <w:rPr>
                <w:rFonts w:ascii="方正仿宋简体" w:eastAsia="方正仿宋简体" w:hAnsi="宋体" w:cs="宋体" w:hint="eastAsia"/>
                <w:kern w:val="0"/>
                <w:sz w:val="18"/>
                <w:szCs w:val="18"/>
              </w:rPr>
              <w:br/>
              <w:t>GB 19725.2-2014,GB 19726.1-2013,</w:t>
            </w:r>
            <w:r w:rsidRPr="00985EE5">
              <w:rPr>
                <w:rFonts w:ascii="方正仿宋简体" w:eastAsia="方正仿宋简体" w:hAnsi="宋体" w:cs="宋体" w:hint="eastAsia"/>
                <w:kern w:val="0"/>
                <w:sz w:val="18"/>
                <w:szCs w:val="18"/>
              </w:rPr>
              <w:br/>
              <w:t>GB 19726.2-2013,GB 20888.1-2013,</w:t>
            </w:r>
            <w:r w:rsidRPr="00985EE5">
              <w:rPr>
                <w:rFonts w:ascii="方正仿宋简体" w:eastAsia="方正仿宋简体" w:hAnsi="宋体" w:cs="宋体" w:hint="eastAsia"/>
                <w:kern w:val="0"/>
                <w:sz w:val="18"/>
                <w:szCs w:val="18"/>
              </w:rPr>
              <w:br/>
              <w:t>GB 20888.2-2013,GB 26508-2011,</w:t>
            </w:r>
          </w:p>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GB 26509-2011</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国家林业和草原局</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全国林业机械标准化技术委员会</w:t>
            </w:r>
          </w:p>
        </w:tc>
        <w:tc>
          <w:tcPr>
            <w:tcW w:w="4514" w:type="dxa"/>
            <w:tcBorders>
              <w:top w:val="single" w:sz="4" w:space="0" w:color="auto"/>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1、调整标准名称及代替标准号：将项目名称由《便携式林业机械和园林机械  安全要求》调整为《林业机械 便携式油锯和割灌机 易引起火险的排放系统》，代替标准</w:t>
            </w:r>
            <w:proofErr w:type="gramStart"/>
            <w:r w:rsidRPr="00985EE5">
              <w:rPr>
                <w:rFonts w:ascii="方正仿宋简体" w:eastAsia="方正仿宋简体" w:hAnsi="宋体" w:cs="宋体" w:hint="eastAsia"/>
                <w:color w:val="000000"/>
                <w:kern w:val="0"/>
                <w:sz w:val="18"/>
                <w:szCs w:val="18"/>
              </w:rPr>
              <w:t>号调整</w:t>
            </w:r>
            <w:proofErr w:type="gramEnd"/>
            <w:r w:rsidRPr="00985EE5">
              <w:rPr>
                <w:rFonts w:ascii="方正仿宋简体" w:eastAsia="方正仿宋简体" w:hAnsi="宋体" w:cs="宋体" w:hint="eastAsia"/>
                <w:color w:val="000000"/>
                <w:kern w:val="0"/>
                <w:sz w:val="18"/>
                <w:szCs w:val="18"/>
              </w:rPr>
              <w:t>为GB 19724-2005；</w:t>
            </w:r>
            <w:r w:rsidRPr="00985EE5">
              <w:rPr>
                <w:rFonts w:ascii="方正仿宋简体" w:eastAsia="方正仿宋简体" w:hAnsi="宋体" w:cs="宋体" w:hint="eastAsia"/>
                <w:color w:val="000000"/>
                <w:kern w:val="0"/>
                <w:sz w:val="18"/>
                <w:szCs w:val="18"/>
              </w:rPr>
              <w:br/>
              <w:t>2、调整标准性质：将强制调整为推荐。</w:t>
            </w:r>
          </w:p>
        </w:tc>
      </w:tr>
      <w:tr w:rsidR="00357105" w:rsidRPr="00985EE5" w:rsidTr="00985EE5">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2</w:t>
            </w:r>
          </w:p>
        </w:tc>
        <w:tc>
          <w:tcPr>
            <w:tcW w:w="1366" w:type="dxa"/>
            <w:tcBorders>
              <w:top w:val="single" w:sz="4" w:space="0" w:color="000000"/>
              <w:left w:val="nil"/>
              <w:bottom w:val="single" w:sz="4" w:space="0" w:color="000000"/>
              <w:right w:val="single" w:sz="4" w:space="0" w:color="000000"/>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20180965-Q-432</w:t>
            </w:r>
          </w:p>
        </w:tc>
        <w:tc>
          <w:tcPr>
            <w:tcW w:w="1610" w:type="dxa"/>
            <w:tcBorders>
              <w:top w:val="nil"/>
              <w:left w:val="nil"/>
              <w:bottom w:val="single" w:sz="4" w:space="0" w:color="000000"/>
              <w:right w:val="nil"/>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自行式林业机械 通用安全要求</w:t>
            </w:r>
          </w:p>
        </w:tc>
        <w:tc>
          <w:tcPr>
            <w:tcW w:w="462" w:type="dxa"/>
            <w:tcBorders>
              <w:top w:val="nil"/>
              <w:left w:val="single" w:sz="4" w:space="0" w:color="auto"/>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强制</w:t>
            </w:r>
          </w:p>
        </w:tc>
        <w:tc>
          <w:tcPr>
            <w:tcW w:w="2657"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国家林业和草原局</w:t>
            </w:r>
          </w:p>
        </w:tc>
        <w:tc>
          <w:tcPr>
            <w:tcW w:w="2140"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全国林业机械标准化技术委员会</w:t>
            </w:r>
          </w:p>
        </w:tc>
        <w:tc>
          <w:tcPr>
            <w:tcW w:w="4514"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调整标准性质：将强制调整为推荐。</w:t>
            </w:r>
          </w:p>
        </w:tc>
      </w:tr>
      <w:tr w:rsidR="00357105" w:rsidRPr="00985EE5" w:rsidTr="00985EE5">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3</w:t>
            </w:r>
          </w:p>
        </w:tc>
        <w:tc>
          <w:tcPr>
            <w:tcW w:w="1366" w:type="dxa"/>
            <w:tcBorders>
              <w:top w:val="nil"/>
              <w:left w:val="nil"/>
              <w:bottom w:val="single" w:sz="4" w:space="0" w:color="000000"/>
              <w:right w:val="single" w:sz="4" w:space="0" w:color="000000"/>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20160120-Q-443</w:t>
            </w:r>
          </w:p>
        </w:tc>
        <w:tc>
          <w:tcPr>
            <w:tcW w:w="1610" w:type="dxa"/>
            <w:tcBorders>
              <w:top w:val="nil"/>
              <w:left w:val="nil"/>
              <w:bottom w:val="single" w:sz="4" w:space="0" w:color="000000"/>
              <w:right w:val="nil"/>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快递专业电动三轮车技术要求</w:t>
            </w:r>
          </w:p>
        </w:tc>
        <w:tc>
          <w:tcPr>
            <w:tcW w:w="462" w:type="dxa"/>
            <w:tcBorders>
              <w:top w:val="nil"/>
              <w:left w:val="single" w:sz="4" w:space="0" w:color="auto"/>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center"/>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强制</w:t>
            </w:r>
          </w:p>
        </w:tc>
        <w:tc>
          <w:tcPr>
            <w:tcW w:w="2657"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kern w:val="0"/>
                <w:sz w:val="18"/>
                <w:szCs w:val="18"/>
              </w:rPr>
            </w:pPr>
            <w:r w:rsidRPr="00985EE5">
              <w:rPr>
                <w:rFonts w:ascii="方正仿宋简体" w:eastAsia="方正仿宋简体" w:hAnsi="宋体" w:cs="宋体"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国家邮政局</w:t>
            </w:r>
          </w:p>
        </w:tc>
        <w:tc>
          <w:tcPr>
            <w:tcW w:w="2140"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 xml:space="preserve">　</w:t>
            </w:r>
          </w:p>
        </w:tc>
        <w:tc>
          <w:tcPr>
            <w:tcW w:w="4514" w:type="dxa"/>
            <w:tcBorders>
              <w:top w:val="nil"/>
              <w:left w:val="nil"/>
              <w:bottom w:val="single" w:sz="4" w:space="0" w:color="auto"/>
              <w:right w:val="single" w:sz="4" w:space="0" w:color="auto"/>
            </w:tcBorders>
            <w:shd w:val="clear" w:color="auto" w:fill="auto"/>
            <w:vAlign w:val="center"/>
            <w:hideMark/>
          </w:tcPr>
          <w:p w:rsidR="00357105" w:rsidRPr="00985EE5" w:rsidRDefault="00357105" w:rsidP="00985EE5">
            <w:pPr>
              <w:widowControl/>
              <w:spacing w:line="240" w:lineRule="exact"/>
              <w:ind w:leftChars="-50" w:left="-99" w:rightChars="-50" w:right="-99"/>
              <w:jc w:val="left"/>
              <w:rPr>
                <w:rFonts w:ascii="方正仿宋简体" w:eastAsia="方正仿宋简体" w:hAnsi="宋体" w:cs="宋体"/>
                <w:color w:val="000000"/>
                <w:kern w:val="0"/>
                <w:sz w:val="18"/>
                <w:szCs w:val="18"/>
              </w:rPr>
            </w:pPr>
            <w:r w:rsidRPr="00985EE5">
              <w:rPr>
                <w:rFonts w:ascii="方正仿宋简体" w:eastAsia="方正仿宋简体" w:hAnsi="宋体" w:cs="宋体" w:hint="eastAsia"/>
                <w:color w:val="000000"/>
                <w:kern w:val="0"/>
                <w:sz w:val="18"/>
                <w:szCs w:val="18"/>
              </w:rPr>
              <w:t>计划撤销。</w:t>
            </w:r>
          </w:p>
        </w:tc>
      </w:tr>
    </w:tbl>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DA2C54" w:rsidRDefault="00DA2C54" w:rsidP="00CB5BC3">
      <w:pPr>
        <w:spacing w:line="594" w:lineRule="exact"/>
        <w:ind w:left="6"/>
        <w:rPr>
          <w:rFonts w:ascii="方正小标宋简体" w:eastAsia="方正小标宋简体" w:hAnsi="Calibri" w:cs="Times New Roman"/>
          <w:sz w:val="32"/>
          <w:szCs w:val="32"/>
        </w:rPr>
        <w:sectPr w:rsidR="00DA2C54" w:rsidSect="00DA2C54">
          <w:pgSz w:w="16838" w:h="11906" w:orient="landscape" w:code="9"/>
          <w:pgMar w:top="1985" w:right="1474" w:bottom="1361" w:left="1474" w:header="851" w:footer="1418" w:gutter="0"/>
          <w:cols w:space="425"/>
          <w:docGrid w:type="linesAndChars" w:linePitch="295" w:charSpace="-2370"/>
        </w:sect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1123A9" w:rsidRDefault="001123A9" w:rsidP="00CB5BC3">
      <w:pPr>
        <w:spacing w:line="594" w:lineRule="exact"/>
        <w:ind w:left="6"/>
        <w:rPr>
          <w:rFonts w:ascii="方正小标宋简体" w:eastAsia="方正小标宋简体" w:hAnsi="Calibri" w:cs="Times New Roman"/>
          <w:sz w:val="32"/>
          <w:szCs w:val="32"/>
        </w:rPr>
      </w:pPr>
    </w:p>
    <w:p w:rsidR="001123A9" w:rsidRDefault="001123A9" w:rsidP="00CB5BC3">
      <w:pPr>
        <w:spacing w:line="594" w:lineRule="exact"/>
        <w:ind w:left="6"/>
        <w:rPr>
          <w:rFonts w:ascii="方正小标宋简体" w:eastAsia="方正小标宋简体" w:hAnsi="Calibri" w:cs="Times New Roman"/>
          <w:sz w:val="32"/>
          <w:szCs w:val="32"/>
        </w:rPr>
      </w:pPr>
    </w:p>
    <w:p w:rsidR="00DA2C54" w:rsidRDefault="00DA2C54" w:rsidP="00CB5BC3">
      <w:pPr>
        <w:spacing w:line="594" w:lineRule="exact"/>
        <w:ind w:left="6"/>
        <w:rPr>
          <w:rFonts w:ascii="方正小标宋简体" w:eastAsia="方正小标宋简体" w:hAnsi="Calibri" w:cs="Times New Roman"/>
          <w:sz w:val="32"/>
          <w:szCs w:val="32"/>
        </w:rPr>
      </w:pPr>
    </w:p>
    <w:p w:rsidR="00DA2C54" w:rsidRDefault="00DA2C54" w:rsidP="00CB5BC3">
      <w:pPr>
        <w:spacing w:line="594" w:lineRule="exact"/>
        <w:ind w:left="6"/>
        <w:rPr>
          <w:rFonts w:ascii="方正小标宋简体" w:eastAsia="方正小标宋简体" w:hAnsi="Calibri" w:cs="Times New Roman"/>
          <w:sz w:val="32"/>
          <w:szCs w:val="32"/>
        </w:rPr>
      </w:pPr>
    </w:p>
    <w:p w:rsidR="00DA2C54" w:rsidRDefault="00DA2C54" w:rsidP="00CB5BC3">
      <w:pPr>
        <w:spacing w:line="594" w:lineRule="exact"/>
        <w:ind w:left="6"/>
        <w:rPr>
          <w:rFonts w:ascii="方正小标宋简体" w:eastAsia="方正小标宋简体" w:hAnsi="Calibri" w:cs="Times New Roman"/>
          <w:sz w:val="32"/>
          <w:szCs w:val="32"/>
        </w:rPr>
      </w:pPr>
    </w:p>
    <w:p w:rsidR="00DA2C54" w:rsidRDefault="00DA2C54" w:rsidP="00CB5BC3">
      <w:pPr>
        <w:spacing w:line="594" w:lineRule="exact"/>
        <w:ind w:left="6"/>
        <w:rPr>
          <w:rFonts w:ascii="方正小标宋简体" w:eastAsia="方正小标宋简体" w:hAnsi="Calibri" w:cs="Times New Roman"/>
          <w:sz w:val="32"/>
          <w:szCs w:val="32"/>
        </w:rPr>
      </w:pPr>
    </w:p>
    <w:p w:rsidR="00DA2C54" w:rsidRDefault="00DA2C54" w:rsidP="00CB5BC3">
      <w:pPr>
        <w:spacing w:line="594" w:lineRule="exact"/>
        <w:ind w:left="6"/>
        <w:rPr>
          <w:rFonts w:ascii="方正小标宋简体" w:eastAsia="方正小标宋简体" w:hAnsi="Calibri" w:cs="Times New Roman"/>
          <w:sz w:val="32"/>
          <w:szCs w:val="32"/>
        </w:rPr>
      </w:pPr>
    </w:p>
    <w:p w:rsidR="001123A9" w:rsidRDefault="001123A9" w:rsidP="00CB5BC3">
      <w:pPr>
        <w:spacing w:line="594" w:lineRule="exact"/>
        <w:ind w:left="6"/>
        <w:rPr>
          <w:rFonts w:ascii="方正小标宋简体" w:eastAsia="方正小标宋简体" w:hAnsi="Calibri" w:cs="Times New Roman"/>
          <w:sz w:val="32"/>
          <w:szCs w:val="32"/>
        </w:rPr>
      </w:pPr>
    </w:p>
    <w:p w:rsidR="00DE3BC2" w:rsidRDefault="00DE3BC2" w:rsidP="00DE3BC2">
      <w:pPr>
        <w:spacing w:line="580" w:lineRule="exact"/>
        <w:ind w:left="6"/>
        <w:rPr>
          <w:rFonts w:ascii="方正小标宋简体" w:eastAsia="方正小标宋简体" w:hAnsi="Calibri" w:cs="Times New Roman"/>
          <w:sz w:val="32"/>
          <w:szCs w:val="32"/>
        </w:rPr>
      </w:pPr>
    </w:p>
    <w:p w:rsidR="00CB5BC3" w:rsidRDefault="00CB5BC3" w:rsidP="00DE3BC2">
      <w:pPr>
        <w:spacing w:line="580" w:lineRule="exact"/>
        <w:ind w:left="6"/>
        <w:rPr>
          <w:rFonts w:ascii="方正小标宋简体" w:eastAsia="方正小标宋简体" w:hAnsi="Calibri" w:cs="Times New Roman"/>
          <w:sz w:val="32"/>
          <w:szCs w:val="32"/>
        </w:rPr>
      </w:pPr>
    </w:p>
    <w:p w:rsidR="00CB5BC3" w:rsidRDefault="00CB5BC3" w:rsidP="00CB5BC3">
      <w:pPr>
        <w:spacing w:line="594" w:lineRule="exact"/>
        <w:ind w:left="6"/>
        <w:rPr>
          <w:rFonts w:ascii="方正小标宋简体" w:eastAsia="方正小标宋简体" w:hAnsi="Calibri" w:cs="Times New Roman"/>
          <w:sz w:val="32"/>
          <w:szCs w:val="32"/>
        </w:rPr>
      </w:pPr>
    </w:p>
    <w:p w:rsidR="006B4362" w:rsidRPr="00073251" w:rsidRDefault="00073251" w:rsidP="00DE3BC2">
      <w:pPr>
        <w:pBdr>
          <w:top w:val="single" w:sz="12" w:space="1" w:color="auto"/>
          <w:bottom w:val="single" w:sz="12" w:space="1" w:color="auto"/>
        </w:pBdr>
        <w:spacing w:line="500" w:lineRule="exact"/>
        <w:ind w:right="-57" w:firstLineChars="100" w:firstLine="274"/>
        <w:rPr>
          <w:rFonts w:ascii="方正小标宋简体" w:eastAsia="方正小标宋简体" w:hAnsi="Calibri" w:cs="Times New Roman"/>
          <w:sz w:val="32"/>
          <w:szCs w:val="32"/>
        </w:rPr>
      </w:pPr>
      <w:r>
        <w:rPr>
          <w:rFonts w:ascii="方正仿宋简体" w:eastAsia="方正仿宋简体" w:hAnsi="Calibri" w:cs="Times New Roman" w:hint="eastAsia"/>
          <w:sz w:val="28"/>
          <w:szCs w:val="28"/>
        </w:rPr>
        <w:t xml:space="preserve">国家标准化管理委员会                </w:t>
      </w:r>
      <w:r w:rsidR="00172689">
        <w:rPr>
          <w:rFonts w:ascii="方正仿宋简体" w:eastAsia="方正仿宋简体" w:hAnsi="Calibri" w:cs="Times New Roman" w:hint="eastAsia"/>
          <w:sz w:val="28"/>
          <w:szCs w:val="28"/>
        </w:rPr>
        <w:t xml:space="preserve">  </w:t>
      </w:r>
      <w:r>
        <w:rPr>
          <w:rFonts w:ascii="方正仿宋简体" w:eastAsia="方正仿宋简体" w:hAnsi="Calibri" w:cs="Times New Roman" w:hint="eastAsia"/>
          <w:sz w:val="28"/>
          <w:szCs w:val="28"/>
        </w:rPr>
        <w:t xml:space="preserve">   2018年1</w:t>
      </w:r>
      <w:r w:rsidR="00172689">
        <w:rPr>
          <w:rFonts w:ascii="方正仿宋简体" w:eastAsia="方正仿宋简体" w:hAnsi="Calibri" w:cs="Times New Roman" w:hint="eastAsia"/>
          <w:sz w:val="28"/>
          <w:szCs w:val="28"/>
        </w:rPr>
        <w:t>2</w:t>
      </w:r>
      <w:r>
        <w:rPr>
          <w:rFonts w:ascii="方正仿宋简体" w:eastAsia="方正仿宋简体" w:hAnsi="Calibri" w:cs="Times New Roman" w:hint="eastAsia"/>
          <w:sz w:val="28"/>
          <w:szCs w:val="28"/>
        </w:rPr>
        <w:t>月</w:t>
      </w:r>
      <w:r w:rsidR="00DA2C54">
        <w:rPr>
          <w:rFonts w:ascii="方正仿宋简体" w:eastAsia="方正仿宋简体" w:hAnsi="Calibri" w:cs="Times New Roman" w:hint="eastAsia"/>
          <w:sz w:val="28"/>
          <w:szCs w:val="28"/>
        </w:rPr>
        <w:t>2</w:t>
      </w:r>
      <w:r w:rsidR="00985EE5">
        <w:rPr>
          <w:rFonts w:ascii="方正仿宋简体" w:eastAsia="方正仿宋简体" w:hAnsi="Calibri" w:cs="Times New Roman" w:hint="eastAsia"/>
          <w:sz w:val="28"/>
          <w:szCs w:val="28"/>
        </w:rPr>
        <w:t>9</w:t>
      </w:r>
      <w:r>
        <w:rPr>
          <w:rFonts w:ascii="方正仿宋简体" w:eastAsia="方正仿宋简体" w:hAnsi="Calibri" w:cs="Times New Roman" w:hint="eastAsia"/>
          <w:sz w:val="28"/>
          <w:szCs w:val="28"/>
        </w:rPr>
        <w:t>日印发</w:t>
      </w:r>
    </w:p>
    <w:sectPr w:rsidR="006B4362" w:rsidRPr="00073251" w:rsidSect="005C57C1">
      <w:footerReference w:type="even" r:id="rId13"/>
      <w:pgSz w:w="11906" w:h="16838" w:code="9"/>
      <w:pgMar w:top="1985" w:right="1474" w:bottom="1361" w:left="1474" w:header="851" w:footer="1418" w:gutter="0"/>
      <w:cols w:space="425"/>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4B" w:rsidRDefault="00B32C4B" w:rsidP="00A0587F">
      <w:pPr>
        <w:ind w:firstLine="640"/>
      </w:pPr>
      <w:r>
        <w:separator/>
      </w:r>
    </w:p>
  </w:endnote>
  <w:endnote w:type="continuationSeparator" w:id="0">
    <w:p w:rsidR="00B32C4B" w:rsidRDefault="00B32C4B" w:rsidP="00A0587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宋体-18030">
    <w:altName w:val="华文仿宋"/>
    <w:charset w:val="86"/>
    <w:family w:val="modern"/>
    <w:pitch w:val="fixed"/>
    <w:sig w:usb0="00002003" w:usb1="AF0E0800" w:usb2="0000001E" w:usb3="00000000" w:csb0="003C004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E9" w:rsidRDefault="00357105">
    <w:pPr>
      <w:pStyle w:val="a7"/>
    </w:pPr>
    <w:r w:rsidRPr="00603E37">
      <w:rPr>
        <w:rStyle w:val="a8"/>
        <w:rFonts w:ascii="宋体" w:hAnsi="宋体" w:hint="eastAsia"/>
        <w:sz w:val="28"/>
        <w:szCs w:val="28"/>
      </w:rPr>
      <w:t xml:space="preserve">— </w:t>
    </w:r>
    <w:r w:rsidRPr="00603E37">
      <w:rPr>
        <w:rStyle w:val="a8"/>
        <w:rFonts w:ascii="宋体" w:hAnsi="宋体"/>
        <w:sz w:val="28"/>
        <w:szCs w:val="28"/>
      </w:rPr>
      <w:fldChar w:fldCharType="begin"/>
    </w:r>
    <w:r w:rsidRPr="00603E37">
      <w:rPr>
        <w:rStyle w:val="a8"/>
        <w:rFonts w:ascii="宋体" w:hAnsi="宋体"/>
        <w:sz w:val="28"/>
        <w:szCs w:val="28"/>
      </w:rPr>
      <w:instrText xml:space="preserve">PAGE  </w:instrText>
    </w:r>
    <w:r w:rsidRPr="00603E37">
      <w:rPr>
        <w:rStyle w:val="a8"/>
        <w:rFonts w:ascii="宋体" w:hAnsi="宋体"/>
        <w:sz w:val="28"/>
        <w:szCs w:val="28"/>
      </w:rPr>
      <w:fldChar w:fldCharType="separate"/>
    </w:r>
    <w:r w:rsidR="00BB531F">
      <w:rPr>
        <w:rStyle w:val="a8"/>
        <w:rFonts w:ascii="宋体" w:hAnsi="宋体"/>
        <w:noProof/>
        <w:sz w:val="28"/>
        <w:szCs w:val="28"/>
      </w:rPr>
      <w:t>2</w:t>
    </w:r>
    <w:r w:rsidRPr="00603E37">
      <w:rPr>
        <w:rStyle w:val="a8"/>
        <w:rFonts w:ascii="宋体" w:hAnsi="宋体"/>
        <w:sz w:val="28"/>
        <w:szCs w:val="28"/>
      </w:rPr>
      <w:fldChar w:fldCharType="end"/>
    </w:r>
    <w:r w:rsidRPr="00603E37">
      <w:rPr>
        <w:rStyle w:val="a8"/>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05" w:rsidRPr="005C57C1" w:rsidRDefault="00357105">
    <w:pPr>
      <w:pStyle w:val="a7"/>
      <w:jc w:val="right"/>
      <w:rPr>
        <w:rFonts w:ascii="宋体" w:eastAsia="宋体" w:hAnsi="宋体"/>
      </w:rPr>
    </w:pPr>
    <w:r w:rsidRPr="005C57C1">
      <w:rPr>
        <w:rStyle w:val="a8"/>
        <w:rFonts w:ascii="宋体" w:eastAsia="宋体" w:hAnsi="宋体" w:cs="宋体-18030" w:hint="eastAsia"/>
        <w:sz w:val="28"/>
        <w:szCs w:val="28"/>
      </w:rPr>
      <w:t xml:space="preserve">— </w:t>
    </w:r>
    <w:r w:rsidRPr="005C57C1">
      <w:rPr>
        <w:rStyle w:val="a8"/>
        <w:rFonts w:ascii="宋体" w:eastAsia="宋体" w:hAnsi="宋体" w:cs="宋体-18030"/>
        <w:sz w:val="28"/>
        <w:szCs w:val="28"/>
      </w:rPr>
      <w:fldChar w:fldCharType="begin"/>
    </w:r>
    <w:r w:rsidRPr="005C57C1">
      <w:rPr>
        <w:rStyle w:val="a8"/>
        <w:rFonts w:ascii="宋体" w:eastAsia="宋体" w:hAnsi="宋体" w:cs="宋体-18030"/>
        <w:sz w:val="28"/>
        <w:szCs w:val="28"/>
      </w:rPr>
      <w:instrText xml:space="preserve">PAGE  </w:instrText>
    </w:r>
    <w:r w:rsidRPr="005C57C1">
      <w:rPr>
        <w:rStyle w:val="a8"/>
        <w:rFonts w:ascii="宋体" w:eastAsia="宋体" w:hAnsi="宋体" w:cs="宋体-18030"/>
        <w:sz w:val="28"/>
        <w:szCs w:val="28"/>
      </w:rPr>
      <w:fldChar w:fldCharType="separate"/>
    </w:r>
    <w:r w:rsidR="00BB531F">
      <w:rPr>
        <w:rStyle w:val="a8"/>
        <w:rFonts w:ascii="宋体" w:eastAsia="宋体" w:hAnsi="宋体" w:cs="宋体-18030"/>
        <w:noProof/>
        <w:sz w:val="28"/>
        <w:szCs w:val="28"/>
      </w:rPr>
      <w:t>1</w:t>
    </w:r>
    <w:r w:rsidRPr="005C57C1">
      <w:rPr>
        <w:rStyle w:val="a8"/>
        <w:rFonts w:ascii="宋体" w:eastAsia="宋体" w:hAnsi="宋体" w:cs="宋体-18030"/>
        <w:sz w:val="28"/>
        <w:szCs w:val="28"/>
      </w:rPr>
      <w:fldChar w:fldCharType="end"/>
    </w:r>
    <w:r w:rsidRPr="005C57C1">
      <w:rPr>
        <w:rStyle w:val="a8"/>
        <w:rFonts w:ascii="宋体" w:eastAsia="宋体" w:hAnsi="宋体" w:cs="宋体-18030"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E9" w:rsidRPr="00A42FE9" w:rsidRDefault="00A42FE9" w:rsidP="00A42F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4B" w:rsidRDefault="00B32C4B" w:rsidP="00A0587F">
      <w:pPr>
        <w:ind w:firstLine="640"/>
      </w:pPr>
      <w:r>
        <w:separator/>
      </w:r>
    </w:p>
  </w:footnote>
  <w:footnote w:type="continuationSeparator" w:id="0">
    <w:p w:rsidR="00B32C4B" w:rsidRDefault="00B32C4B" w:rsidP="00A0587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05" w:rsidRDefault="00357105" w:rsidP="0007325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05" w:rsidRDefault="00357105" w:rsidP="00417FD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2C7F"/>
    <w:multiLevelType w:val="hybridMultilevel"/>
    <w:tmpl w:val="FAE4BC6E"/>
    <w:lvl w:ilvl="0" w:tplc="1A208CE0">
      <w:start w:val="1"/>
      <w:numFmt w:val="japaneseCounting"/>
      <w:lvlText w:val="%1、"/>
      <w:lvlJc w:val="left"/>
      <w:pPr>
        <w:ind w:left="134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1112FD"/>
    <w:multiLevelType w:val="hybridMultilevel"/>
    <w:tmpl w:val="E23817F4"/>
    <w:lvl w:ilvl="0" w:tplc="044E7130">
      <w:start w:val="1"/>
      <w:numFmt w:val="japaneseCounting"/>
      <w:lvlText w:val="（%1）"/>
      <w:lvlJc w:val="left"/>
      <w:pPr>
        <w:ind w:left="1707"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2E3AB1"/>
    <w:multiLevelType w:val="hybridMultilevel"/>
    <w:tmpl w:val="C7CE9FC8"/>
    <w:lvl w:ilvl="0" w:tplc="A8F446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11B6BDC"/>
    <w:multiLevelType w:val="hybridMultilevel"/>
    <w:tmpl w:val="E862B29E"/>
    <w:lvl w:ilvl="0" w:tplc="0E02E2D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DC95024"/>
    <w:multiLevelType w:val="hybridMultilevel"/>
    <w:tmpl w:val="78363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99"/>
  <w:drawingGridVerticalSpacing w:val="2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AE"/>
    <w:rsid w:val="00002692"/>
    <w:rsid w:val="000435EF"/>
    <w:rsid w:val="00073251"/>
    <w:rsid w:val="000B0FA4"/>
    <w:rsid w:val="000B2E89"/>
    <w:rsid w:val="000C66E3"/>
    <w:rsid w:val="000D291D"/>
    <w:rsid w:val="000D2F76"/>
    <w:rsid w:val="000D4504"/>
    <w:rsid w:val="000F2A34"/>
    <w:rsid w:val="001123A9"/>
    <w:rsid w:val="00126F67"/>
    <w:rsid w:val="00150021"/>
    <w:rsid w:val="00162D1B"/>
    <w:rsid w:val="00166EB7"/>
    <w:rsid w:val="00172689"/>
    <w:rsid w:val="001A3BD7"/>
    <w:rsid w:val="001E5F99"/>
    <w:rsid w:val="001E6E2A"/>
    <w:rsid w:val="00205F0A"/>
    <w:rsid w:val="0023114B"/>
    <w:rsid w:val="0023612B"/>
    <w:rsid w:val="00240AAE"/>
    <w:rsid w:val="00251589"/>
    <w:rsid w:val="00254369"/>
    <w:rsid w:val="00255A9E"/>
    <w:rsid w:val="00272D05"/>
    <w:rsid w:val="00280AD5"/>
    <w:rsid w:val="002A6D1C"/>
    <w:rsid w:val="002B70CB"/>
    <w:rsid w:val="002C6B9B"/>
    <w:rsid w:val="002E0895"/>
    <w:rsid w:val="002E3239"/>
    <w:rsid w:val="002F1C97"/>
    <w:rsid w:val="002F6AD3"/>
    <w:rsid w:val="00303398"/>
    <w:rsid w:val="00303F66"/>
    <w:rsid w:val="003079B1"/>
    <w:rsid w:val="00320DDC"/>
    <w:rsid w:val="00342629"/>
    <w:rsid w:val="00357105"/>
    <w:rsid w:val="00364207"/>
    <w:rsid w:val="003671C8"/>
    <w:rsid w:val="00381A93"/>
    <w:rsid w:val="00383880"/>
    <w:rsid w:val="003905CB"/>
    <w:rsid w:val="0039717A"/>
    <w:rsid w:val="003A01A2"/>
    <w:rsid w:val="003A34A9"/>
    <w:rsid w:val="003A7A3E"/>
    <w:rsid w:val="003C7B3A"/>
    <w:rsid w:val="003D7849"/>
    <w:rsid w:val="003E3530"/>
    <w:rsid w:val="004071DF"/>
    <w:rsid w:val="00417FD5"/>
    <w:rsid w:val="004214CD"/>
    <w:rsid w:val="004363AF"/>
    <w:rsid w:val="004525DE"/>
    <w:rsid w:val="004550A8"/>
    <w:rsid w:val="004678FF"/>
    <w:rsid w:val="00475761"/>
    <w:rsid w:val="00495D2B"/>
    <w:rsid w:val="00496DC0"/>
    <w:rsid w:val="004B24FF"/>
    <w:rsid w:val="004C1D6C"/>
    <w:rsid w:val="004C766F"/>
    <w:rsid w:val="004D67B7"/>
    <w:rsid w:val="004D73C3"/>
    <w:rsid w:val="004F0C96"/>
    <w:rsid w:val="004F4F60"/>
    <w:rsid w:val="00517F3F"/>
    <w:rsid w:val="00527218"/>
    <w:rsid w:val="005303B4"/>
    <w:rsid w:val="005607FA"/>
    <w:rsid w:val="00560EA8"/>
    <w:rsid w:val="00563C2F"/>
    <w:rsid w:val="00564815"/>
    <w:rsid w:val="00586585"/>
    <w:rsid w:val="00597139"/>
    <w:rsid w:val="005A4D31"/>
    <w:rsid w:val="005C2E9B"/>
    <w:rsid w:val="005C57C1"/>
    <w:rsid w:val="005E48C5"/>
    <w:rsid w:val="005F2B6E"/>
    <w:rsid w:val="00603E37"/>
    <w:rsid w:val="006233E1"/>
    <w:rsid w:val="00644554"/>
    <w:rsid w:val="00661A1C"/>
    <w:rsid w:val="00661C84"/>
    <w:rsid w:val="0067020B"/>
    <w:rsid w:val="006760F1"/>
    <w:rsid w:val="006A115F"/>
    <w:rsid w:val="006B178F"/>
    <w:rsid w:val="006B4362"/>
    <w:rsid w:val="006B5F1B"/>
    <w:rsid w:val="006D0795"/>
    <w:rsid w:val="006D4380"/>
    <w:rsid w:val="006E700E"/>
    <w:rsid w:val="006F7566"/>
    <w:rsid w:val="0070588E"/>
    <w:rsid w:val="00725437"/>
    <w:rsid w:val="007764A5"/>
    <w:rsid w:val="00791D20"/>
    <w:rsid w:val="00797C5E"/>
    <w:rsid w:val="007C031F"/>
    <w:rsid w:val="007C05AD"/>
    <w:rsid w:val="007E3558"/>
    <w:rsid w:val="007E60D8"/>
    <w:rsid w:val="007F00F8"/>
    <w:rsid w:val="00823FBF"/>
    <w:rsid w:val="00836F7A"/>
    <w:rsid w:val="0083796F"/>
    <w:rsid w:val="00881E77"/>
    <w:rsid w:val="00883D1F"/>
    <w:rsid w:val="00886231"/>
    <w:rsid w:val="008F2285"/>
    <w:rsid w:val="008F5655"/>
    <w:rsid w:val="009320BD"/>
    <w:rsid w:val="00957A6D"/>
    <w:rsid w:val="009625E5"/>
    <w:rsid w:val="00970CBE"/>
    <w:rsid w:val="00971203"/>
    <w:rsid w:val="00975E53"/>
    <w:rsid w:val="009762CC"/>
    <w:rsid w:val="00976DA6"/>
    <w:rsid w:val="00985EE5"/>
    <w:rsid w:val="009A0B89"/>
    <w:rsid w:val="009C1DEB"/>
    <w:rsid w:val="00A0587F"/>
    <w:rsid w:val="00A42FE9"/>
    <w:rsid w:val="00A4371E"/>
    <w:rsid w:val="00A450D9"/>
    <w:rsid w:val="00A465E4"/>
    <w:rsid w:val="00A47A57"/>
    <w:rsid w:val="00A76ED0"/>
    <w:rsid w:val="00AD170A"/>
    <w:rsid w:val="00AE6BCA"/>
    <w:rsid w:val="00AF1521"/>
    <w:rsid w:val="00AF31E0"/>
    <w:rsid w:val="00B00C90"/>
    <w:rsid w:val="00B13756"/>
    <w:rsid w:val="00B2448F"/>
    <w:rsid w:val="00B25093"/>
    <w:rsid w:val="00B32C4B"/>
    <w:rsid w:val="00B701F0"/>
    <w:rsid w:val="00B957ED"/>
    <w:rsid w:val="00BB531F"/>
    <w:rsid w:val="00BC1FCC"/>
    <w:rsid w:val="00BD420E"/>
    <w:rsid w:val="00BE5AF6"/>
    <w:rsid w:val="00C04A9D"/>
    <w:rsid w:val="00C11AC4"/>
    <w:rsid w:val="00C208B5"/>
    <w:rsid w:val="00C24D4A"/>
    <w:rsid w:val="00C66EAE"/>
    <w:rsid w:val="00C74B49"/>
    <w:rsid w:val="00C80885"/>
    <w:rsid w:val="00C87C4B"/>
    <w:rsid w:val="00CA6078"/>
    <w:rsid w:val="00CB2103"/>
    <w:rsid w:val="00CB5BC3"/>
    <w:rsid w:val="00CC59C9"/>
    <w:rsid w:val="00CD65CE"/>
    <w:rsid w:val="00CE3DD4"/>
    <w:rsid w:val="00CE6BFE"/>
    <w:rsid w:val="00CF4785"/>
    <w:rsid w:val="00D1019B"/>
    <w:rsid w:val="00D17177"/>
    <w:rsid w:val="00D2117D"/>
    <w:rsid w:val="00D24D4D"/>
    <w:rsid w:val="00D37D94"/>
    <w:rsid w:val="00D4485C"/>
    <w:rsid w:val="00D64CB1"/>
    <w:rsid w:val="00D65C8B"/>
    <w:rsid w:val="00DA2C54"/>
    <w:rsid w:val="00DB3C48"/>
    <w:rsid w:val="00DC1884"/>
    <w:rsid w:val="00DE3BC2"/>
    <w:rsid w:val="00E23F8C"/>
    <w:rsid w:val="00E32839"/>
    <w:rsid w:val="00E32E4D"/>
    <w:rsid w:val="00E4584A"/>
    <w:rsid w:val="00E55765"/>
    <w:rsid w:val="00E7727C"/>
    <w:rsid w:val="00E9486A"/>
    <w:rsid w:val="00EA3639"/>
    <w:rsid w:val="00EB1128"/>
    <w:rsid w:val="00EB430B"/>
    <w:rsid w:val="00EC35BB"/>
    <w:rsid w:val="00ED389A"/>
    <w:rsid w:val="00ED710F"/>
    <w:rsid w:val="00F0135D"/>
    <w:rsid w:val="00F03292"/>
    <w:rsid w:val="00F85530"/>
    <w:rsid w:val="00FB5CA5"/>
    <w:rsid w:val="00FC4E25"/>
    <w:rsid w:val="00FD2D6B"/>
    <w:rsid w:val="00FD7C21"/>
    <w:rsid w:val="00FE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2"/>
    <w:next w:val="a"/>
    <w:link w:val="1Char"/>
    <w:uiPriority w:val="9"/>
    <w:qFormat/>
    <w:rsid w:val="002E0895"/>
    <w:pPr>
      <w:outlineLvl w:val="0"/>
    </w:pPr>
    <w:rPr>
      <w:rFonts w:ascii="方正黑体简体" w:eastAsia="方正黑体简体"/>
    </w:rPr>
  </w:style>
  <w:style w:type="paragraph" w:styleId="2">
    <w:name w:val="heading 2"/>
    <w:basedOn w:val="a"/>
    <w:next w:val="a"/>
    <w:link w:val="2Char"/>
    <w:unhideWhenUsed/>
    <w:qFormat/>
    <w:rsid w:val="002E0895"/>
    <w:pPr>
      <w:spacing w:line="360" w:lineRule="auto"/>
      <w:ind w:firstLineChars="200" w:firstLine="602"/>
      <w:outlineLvl w:val="1"/>
    </w:pPr>
    <w:rPr>
      <w:rFonts w:ascii="方正楷体简体" w:eastAsia="方正楷体简体" w:hAnsi="Times New Roman" w:cs="Times New Roman"/>
      <w:b/>
      <w:sz w:val="30"/>
      <w:szCs w:val="30"/>
    </w:rPr>
  </w:style>
  <w:style w:type="paragraph" w:styleId="3">
    <w:name w:val="heading 3"/>
    <w:basedOn w:val="a"/>
    <w:next w:val="a"/>
    <w:link w:val="3Char"/>
    <w:unhideWhenUsed/>
    <w:qFormat/>
    <w:rsid w:val="002E0895"/>
    <w:pPr>
      <w:tabs>
        <w:tab w:val="left" w:pos="1701"/>
      </w:tabs>
      <w:adjustRightInd w:val="0"/>
      <w:snapToGrid w:val="0"/>
      <w:spacing w:line="594" w:lineRule="exact"/>
      <w:ind w:firstLineChars="200" w:firstLine="602"/>
      <w:outlineLvl w:val="2"/>
    </w:pPr>
    <w:rPr>
      <w:rFonts w:ascii="方正仿宋简体" w:eastAsia="方正仿宋简体" w:hAnsi="Times New Roman" w:cs="Times New Roman"/>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E0895"/>
    <w:rPr>
      <w:rFonts w:ascii="方正楷体简体" w:eastAsia="方正楷体简体" w:hAnsi="Times New Roman" w:cs="Times New Roman"/>
      <w:b/>
      <w:sz w:val="30"/>
      <w:szCs w:val="30"/>
    </w:rPr>
  </w:style>
  <w:style w:type="character" w:customStyle="1" w:styleId="1Char">
    <w:name w:val="标题 1 Char"/>
    <w:basedOn w:val="a0"/>
    <w:link w:val="1"/>
    <w:uiPriority w:val="9"/>
    <w:rsid w:val="002E0895"/>
    <w:rPr>
      <w:rFonts w:ascii="方正黑体简体" w:eastAsia="方正黑体简体" w:hAnsi="Times New Roman" w:cs="Times New Roman"/>
      <w:b/>
      <w:sz w:val="30"/>
      <w:szCs w:val="30"/>
    </w:rPr>
  </w:style>
  <w:style w:type="character" w:customStyle="1" w:styleId="3Char">
    <w:name w:val="标题 3 Char"/>
    <w:basedOn w:val="a0"/>
    <w:link w:val="3"/>
    <w:rsid w:val="002E0895"/>
    <w:rPr>
      <w:rFonts w:ascii="方正仿宋简体" w:eastAsia="方正仿宋简体" w:hAnsi="Times New Roman" w:cs="Times New Roman"/>
      <w:b/>
      <w:sz w:val="30"/>
      <w:szCs w:val="30"/>
    </w:rPr>
  </w:style>
  <w:style w:type="table" w:styleId="a3">
    <w:name w:val="Table Grid"/>
    <w:basedOn w:val="a1"/>
    <w:uiPriority w:val="59"/>
    <w:rsid w:val="00FD2D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E5AF6"/>
    <w:rPr>
      <w:sz w:val="18"/>
      <w:szCs w:val="18"/>
    </w:rPr>
  </w:style>
  <w:style w:type="character" w:customStyle="1" w:styleId="Char">
    <w:name w:val="批注框文本 Char"/>
    <w:basedOn w:val="a0"/>
    <w:link w:val="a4"/>
    <w:uiPriority w:val="99"/>
    <w:semiHidden/>
    <w:rsid w:val="00BE5AF6"/>
    <w:rPr>
      <w:sz w:val="18"/>
      <w:szCs w:val="18"/>
    </w:rPr>
  </w:style>
  <w:style w:type="paragraph" w:styleId="a5">
    <w:name w:val="List Paragraph"/>
    <w:basedOn w:val="a"/>
    <w:uiPriority w:val="34"/>
    <w:qFormat/>
    <w:rsid w:val="00D17177"/>
    <w:pPr>
      <w:ind w:firstLineChars="200" w:firstLine="420"/>
    </w:pPr>
  </w:style>
  <w:style w:type="paragraph" w:styleId="a6">
    <w:name w:val="header"/>
    <w:basedOn w:val="a"/>
    <w:link w:val="Char0"/>
    <w:uiPriority w:val="99"/>
    <w:unhideWhenUsed/>
    <w:rsid w:val="00A058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87F"/>
    <w:rPr>
      <w:sz w:val="18"/>
      <w:szCs w:val="18"/>
    </w:rPr>
  </w:style>
  <w:style w:type="paragraph" w:styleId="a7">
    <w:name w:val="footer"/>
    <w:basedOn w:val="a"/>
    <w:link w:val="Char1"/>
    <w:uiPriority w:val="99"/>
    <w:unhideWhenUsed/>
    <w:rsid w:val="00A0587F"/>
    <w:pPr>
      <w:tabs>
        <w:tab w:val="center" w:pos="4153"/>
        <w:tab w:val="right" w:pos="8306"/>
      </w:tabs>
      <w:snapToGrid w:val="0"/>
      <w:jc w:val="left"/>
    </w:pPr>
    <w:rPr>
      <w:sz w:val="18"/>
      <w:szCs w:val="18"/>
    </w:rPr>
  </w:style>
  <w:style w:type="character" w:customStyle="1" w:styleId="Char1">
    <w:name w:val="页脚 Char"/>
    <w:basedOn w:val="a0"/>
    <w:link w:val="a7"/>
    <w:uiPriority w:val="99"/>
    <w:rsid w:val="00A0587F"/>
    <w:rPr>
      <w:sz w:val="18"/>
      <w:szCs w:val="18"/>
    </w:rPr>
  </w:style>
  <w:style w:type="character" w:styleId="a8">
    <w:name w:val="page number"/>
    <w:basedOn w:val="a0"/>
    <w:rsid w:val="00D1019B"/>
  </w:style>
  <w:style w:type="paragraph" w:styleId="a9">
    <w:name w:val="Date"/>
    <w:basedOn w:val="a"/>
    <w:next w:val="a"/>
    <w:link w:val="Char2"/>
    <w:uiPriority w:val="99"/>
    <w:semiHidden/>
    <w:unhideWhenUsed/>
    <w:rsid w:val="00603E37"/>
    <w:pPr>
      <w:ind w:leftChars="2500" w:left="100"/>
    </w:pPr>
  </w:style>
  <w:style w:type="character" w:customStyle="1" w:styleId="Char2">
    <w:name w:val="日期 Char"/>
    <w:basedOn w:val="a0"/>
    <w:link w:val="a9"/>
    <w:uiPriority w:val="99"/>
    <w:semiHidden/>
    <w:rsid w:val="00603E37"/>
  </w:style>
  <w:style w:type="character" w:styleId="aa">
    <w:name w:val="Hyperlink"/>
    <w:uiPriority w:val="99"/>
    <w:semiHidden/>
    <w:unhideWhenUsed/>
    <w:rsid w:val="00073251"/>
    <w:rPr>
      <w:strike w:val="0"/>
      <w:dstrike w:val="0"/>
      <w:color w:val="0000FF"/>
      <w:u w:val="none"/>
      <w:effect w:val="none"/>
      <w:bdr w:val="none" w:sz="0" w:space="0" w:color="auto" w:frame="1"/>
    </w:rPr>
  </w:style>
  <w:style w:type="character" w:styleId="ab">
    <w:name w:val="FollowedHyperlink"/>
    <w:basedOn w:val="a0"/>
    <w:uiPriority w:val="99"/>
    <w:semiHidden/>
    <w:unhideWhenUsed/>
    <w:rsid w:val="00073251"/>
    <w:rPr>
      <w:color w:val="800080" w:themeColor="followedHyperlink"/>
      <w:u w:val="single"/>
    </w:rPr>
  </w:style>
  <w:style w:type="paragraph" w:styleId="HTML">
    <w:name w:val="HTML Preformatted"/>
    <w:basedOn w:val="a"/>
    <w:link w:val="HTMLChar"/>
    <w:uiPriority w:val="99"/>
    <w:semiHidden/>
    <w:unhideWhenUsed/>
    <w:rsid w:val="00073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73251"/>
    <w:rPr>
      <w:rFonts w:ascii="宋体" w:eastAsia="宋体" w:hAnsi="宋体" w:cs="宋体"/>
      <w:kern w:val="0"/>
      <w:sz w:val="24"/>
      <w:szCs w:val="24"/>
    </w:rPr>
  </w:style>
  <w:style w:type="character" w:customStyle="1" w:styleId="info-view11">
    <w:name w:val="info-view11"/>
    <w:rsid w:val="00073251"/>
    <w:rPr>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2"/>
    <w:next w:val="a"/>
    <w:link w:val="1Char"/>
    <w:uiPriority w:val="9"/>
    <w:qFormat/>
    <w:rsid w:val="002E0895"/>
    <w:pPr>
      <w:outlineLvl w:val="0"/>
    </w:pPr>
    <w:rPr>
      <w:rFonts w:ascii="方正黑体简体" w:eastAsia="方正黑体简体"/>
    </w:rPr>
  </w:style>
  <w:style w:type="paragraph" w:styleId="2">
    <w:name w:val="heading 2"/>
    <w:basedOn w:val="a"/>
    <w:next w:val="a"/>
    <w:link w:val="2Char"/>
    <w:unhideWhenUsed/>
    <w:qFormat/>
    <w:rsid w:val="002E0895"/>
    <w:pPr>
      <w:spacing w:line="360" w:lineRule="auto"/>
      <w:ind w:firstLineChars="200" w:firstLine="602"/>
      <w:outlineLvl w:val="1"/>
    </w:pPr>
    <w:rPr>
      <w:rFonts w:ascii="方正楷体简体" w:eastAsia="方正楷体简体" w:hAnsi="Times New Roman" w:cs="Times New Roman"/>
      <w:b/>
      <w:sz w:val="30"/>
      <w:szCs w:val="30"/>
    </w:rPr>
  </w:style>
  <w:style w:type="paragraph" w:styleId="3">
    <w:name w:val="heading 3"/>
    <w:basedOn w:val="a"/>
    <w:next w:val="a"/>
    <w:link w:val="3Char"/>
    <w:unhideWhenUsed/>
    <w:qFormat/>
    <w:rsid w:val="002E0895"/>
    <w:pPr>
      <w:tabs>
        <w:tab w:val="left" w:pos="1701"/>
      </w:tabs>
      <w:adjustRightInd w:val="0"/>
      <w:snapToGrid w:val="0"/>
      <w:spacing w:line="594" w:lineRule="exact"/>
      <w:ind w:firstLineChars="200" w:firstLine="602"/>
      <w:outlineLvl w:val="2"/>
    </w:pPr>
    <w:rPr>
      <w:rFonts w:ascii="方正仿宋简体" w:eastAsia="方正仿宋简体" w:hAnsi="Times New Roman" w:cs="Times New Roman"/>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E0895"/>
    <w:rPr>
      <w:rFonts w:ascii="方正楷体简体" w:eastAsia="方正楷体简体" w:hAnsi="Times New Roman" w:cs="Times New Roman"/>
      <w:b/>
      <w:sz w:val="30"/>
      <w:szCs w:val="30"/>
    </w:rPr>
  </w:style>
  <w:style w:type="character" w:customStyle="1" w:styleId="1Char">
    <w:name w:val="标题 1 Char"/>
    <w:basedOn w:val="a0"/>
    <w:link w:val="1"/>
    <w:uiPriority w:val="9"/>
    <w:rsid w:val="002E0895"/>
    <w:rPr>
      <w:rFonts w:ascii="方正黑体简体" w:eastAsia="方正黑体简体" w:hAnsi="Times New Roman" w:cs="Times New Roman"/>
      <w:b/>
      <w:sz w:val="30"/>
      <w:szCs w:val="30"/>
    </w:rPr>
  </w:style>
  <w:style w:type="character" w:customStyle="1" w:styleId="3Char">
    <w:name w:val="标题 3 Char"/>
    <w:basedOn w:val="a0"/>
    <w:link w:val="3"/>
    <w:rsid w:val="002E0895"/>
    <w:rPr>
      <w:rFonts w:ascii="方正仿宋简体" w:eastAsia="方正仿宋简体" w:hAnsi="Times New Roman" w:cs="Times New Roman"/>
      <w:b/>
      <w:sz w:val="30"/>
      <w:szCs w:val="30"/>
    </w:rPr>
  </w:style>
  <w:style w:type="table" w:styleId="a3">
    <w:name w:val="Table Grid"/>
    <w:basedOn w:val="a1"/>
    <w:uiPriority w:val="59"/>
    <w:rsid w:val="00FD2D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E5AF6"/>
    <w:rPr>
      <w:sz w:val="18"/>
      <w:szCs w:val="18"/>
    </w:rPr>
  </w:style>
  <w:style w:type="character" w:customStyle="1" w:styleId="Char">
    <w:name w:val="批注框文本 Char"/>
    <w:basedOn w:val="a0"/>
    <w:link w:val="a4"/>
    <w:uiPriority w:val="99"/>
    <w:semiHidden/>
    <w:rsid w:val="00BE5AF6"/>
    <w:rPr>
      <w:sz w:val="18"/>
      <w:szCs w:val="18"/>
    </w:rPr>
  </w:style>
  <w:style w:type="paragraph" w:styleId="a5">
    <w:name w:val="List Paragraph"/>
    <w:basedOn w:val="a"/>
    <w:uiPriority w:val="34"/>
    <w:qFormat/>
    <w:rsid w:val="00D17177"/>
    <w:pPr>
      <w:ind w:firstLineChars="200" w:firstLine="420"/>
    </w:pPr>
  </w:style>
  <w:style w:type="paragraph" w:styleId="a6">
    <w:name w:val="header"/>
    <w:basedOn w:val="a"/>
    <w:link w:val="Char0"/>
    <w:uiPriority w:val="99"/>
    <w:unhideWhenUsed/>
    <w:rsid w:val="00A058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0587F"/>
    <w:rPr>
      <w:sz w:val="18"/>
      <w:szCs w:val="18"/>
    </w:rPr>
  </w:style>
  <w:style w:type="paragraph" w:styleId="a7">
    <w:name w:val="footer"/>
    <w:basedOn w:val="a"/>
    <w:link w:val="Char1"/>
    <w:uiPriority w:val="99"/>
    <w:unhideWhenUsed/>
    <w:rsid w:val="00A0587F"/>
    <w:pPr>
      <w:tabs>
        <w:tab w:val="center" w:pos="4153"/>
        <w:tab w:val="right" w:pos="8306"/>
      </w:tabs>
      <w:snapToGrid w:val="0"/>
      <w:jc w:val="left"/>
    </w:pPr>
    <w:rPr>
      <w:sz w:val="18"/>
      <w:szCs w:val="18"/>
    </w:rPr>
  </w:style>
  <w:style w:type="character" w:customStyle="1" w:styleId="Char1">
    <w:name w:val="页脚 Char"/>
    <w:basedOn w:val="a0"/>
    <w:link w:val="a7"/>
    <w:uiPriority w:val="99"/>
    <w:rsid w:val="00A0587F"/>
    <w:rPr>
      <w:sz w:val="18"/>
      <w:szCs w:val="18"/>
    </w:rPr>
  </w:style>
  <w:style w:type="character" w:styleId="a8">
    <w:name w:val="page number"/>
    <w:basedOn w:val="a0"/>
    <w:rsid w:val="00D1019B"/>
  </w:style>
  <w:style w:type="paragraph" w:styleId="a9">
    <w:name w:val="Date"/>
    <w:basedOn w:val="a"/>
    <w:next w:val="a"/>
    <w:link w:val="Char2"/>
    <w:uiPriority w:val="99"/>
    <w:semiHidden/>
    <w:unhideWhenUsed/>
    <w:rsid w:val="00603E37"/>
    <w:pPr>
      <w:ind w:leftChars="2500" w:left="100"/>
    </w:pPr>
  </w:style>
  <w:style w:type="character" w:customStyle="1" w:styleId="Char2">
    <w:name w:val="日期 Char"/>
    <w:basedOn w:val="a0"/>
    <w:link w:val="a9"/>
    <w:uiPriority w:val="99"/>
    <w:semiHidden/>
    <w:rsid w:val="00603E37"/>
  </w:style>
  <w:style w:type="character" w:styleId="aa">
    <w:name w:val="Hyperlink"/>
    <w:uiPriority w:val="99"/>
    <w:semiHidden/>
    <w:unhideWhenUsed/>
    <w:rsid w:val="00073251"/>
    <w:rPr>
      <w:strike w:val="0"/>
      <w:dstrike w:val="0"/>
      <w:color w:val="0000FF"/>
      <w:u w:val="none"/>
      <w:effect w:val="none"/>
      <w:bdr w:val="none" w:sz="0" w:space="0" w:color="auto" w:frame="1"/>
    </w:rPr>
  </w:style>
  <w:style w:type="character" w:styleId="ab">
    <w:name w:val="FollowedHyperlink"/>
    <w:basedOn w:val="a0"/>
    <w:uiPriority w:val="99"/>
    <w:semiHidden/>
    <w:unhideWhenUsed/>
    <w:rsid w:val="00073251"/>
    <w:rPr>
      <w:color w:val="800080" w:themeColor="followedHyperlink"/>
      <w:u w:val="single"/>
    </w:rPr>
  </w:style>
  <w:style w:type="paragraph" w:styleId="HTML">
    <w:name w:val="HTML Preformatted"/>
    <w:basedOn w:val="a"/>
    <w:link w:val="HTMLChar"/>
    <w:uiPriority w:val="99"/>
    <w:semiHidden/>
    <w:unhideWhenUsed/>
    <w:rsid w:val="00073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073251"/>
    <w:rPr>
      <w:rFonts w:ascii="宋体" w:eastAsia="宋体" w:hAnsi="宋体" w:cs="宋体"/>
      <w:kern w:val="0"/>
      <w:sz w:val="24"/>
      <w:szCs w:val="24"/>
    </w:rPr>
  </w:style>
  <w:style w:type="character" w:customStyle="1" w:styleId="info-view11">
    <w:name w:val="info-view11"/>
    <w:rsid w:val="00073251"/>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878">
      <w:bodyDiv w:val="1"/>
      <w:marLeft w:val="0"/>
      <w:marRight w:val="0"/>
      <w:marTop w:val="0"/>
      <w:marBottom w:val="0"/>
      <w:divBdr>
        <w:top w:val="none" w:sz="0" w:space="0" w:color="auto"/>
        <w:left w:val="none" w:sz="0" w:space="0" w:color="auto"/>
        <w:bottom w:val="none" w:sz="0" w:space="0" w:color="auto"/>
        <w:right w:val="none" w:sz="0" w:space="0" w:color="auto"/>
      </w:divBdr>
    </w:div>
    <w:div w:id="54014373">
      <w:bodyDiv w:val="1"/>
      <w:marLeft w:val="0"/>
      <w:marRight w:val="0"/>
      <w:marTop w:val="0"/>
      <w:marBottom w:val="0"/>
      <w:divBdr>
        <w:top w:val="none" w:sz="0" w:space="0" w:color="auto"/>
        <w:left w:val="none" w:sz="0" w:space="0" w:color="auto"/>
        <w:bottom w:val="none" w:sz="0" w:space="0" w:color="auto"/>
        <w:right w:val="none" w:sz="0" w:space="0" w:color="auto"/>
      </w:divBdr>
    </w:div>
    <w:div w:id="203293018">
      <w:bodyDiv w:val="1"/>
      <w:marLeft w:val="0"/>
      <w:marRight w:val="0"/>
      <w:marTop w:val="0"/>
      <w:marBottom w:val="0"/>
      <w:divBdr>
        <w:top w:val="none" w:sz="0" w:space="0" w:color="auto"/>
        <w:left w:val="none" w:sz="0" w:space="0" w:color="auto"/>
        <w:bottom w:val="none" w:sz="0" w:space="0" w:color="auto"/>
        <w:right w:val="none" w:sz="0" w:space="0" w:color="auto"/>
      </w:divBdr>
    </w:div>
    <w:div w:id="252083774">
      <w:bodyDiv w:val="1"/>
      <w:marLeft w:val="0"/>
      <w:marRight w:val="0"/>
      <w:marTop w:val="0"/>
      <w:marBottom w:val="0"/>
      <w:divBdr>
        <w:top w:val="none" w:sz="0" w:space="0" w:color="auto"/>
        <w:left w:val="none" w:sz="0" w:space="0" w:color="auto"/>
        <w:bottom w:val="none" w:sz="0" w:space="0" w:color="auto"/>
        <w:right w:val="none" w:sz="0" w:space="0" w:color="auto"/>
      </w:divBdr>
    </w:div>
    <w:div w:id="297539650">
      <w:bodyDiv w:val="1"/>
      <w:marLeft w:val="0"/>
      <w:marRight w:val="0"/>
      <w:marTop w:val="0"/>
      <w:marBottom w:val="0"/>
      <w:divBdr>
        <w:top w:val="none" w:sz="0" w:space="0" w:color="auto"/>
        <w:left w:val="none" w:sz="0" w:space="0" w:color="auto"/>
        <w:bottom w:val="none" w:sz="0" w:space="0" w:color="auto"/>
        <w:right w:val="none" w:sz="0" w:space="0" w:color="auto"/>
      </w:divBdr>
    </w:div>
    <w:div w:id="386806700">
      <w:bodyDiv w:val="1"/>
      <w:marLeft w:val="0"/>
      <w:marRight w:val="0"/>
      <w:marTop w:val="0"/>
      <w:marBottom w:val="0"/>
      <w:divBdr>
        <w:top w:val="none" w:sz="0" w:space="0" w:color="auto"/>
        <w:left w:val="none" w:sz="0" w:space="0" w:color="auto"/>
        <w:bottom w:val="none" w:sz="0" w:space="0" w:color="auto"/>
        <w:right w:val="none" w:sz="0" w:space="0" w:color="auto"/>
      </w:divBdr>
    </w:div>
    <w:div w:id="574897490">
      <w:bodyDiv w:val="1"/>
      <w:marLeft w:val="0"/>
      <w:marRight w:val="0"/>
      <w:marTop w:val="0"/>
      <w:marBottom w:val="0"/>
      <w:divBdr>
        <w:top w:val="none" w:sz="0" w:space="0" w:color="auto"/>
        <w:left w:val="none" w:sz="0" w:space="0" w:color="auto"/>
        <w:bottom w:val="none" w:sz="0" w:space="0" w:color="auto"/>
        <w:right w:val="none" w:sz="0" w:space="0" w:color="auto"/>
      </w:divBdr>
    </w:div>
    <w:div w:id="807672614">
      <w:bodyDiv w:val="1"/>
      <w:marLeft w:val="0"/>
      <w:marRight w:val="0"/>
      <w:marTop w:val="0"/>
      <w:marBottom w:val="0"/>
      <w:divBdr>
        <w:top w:val="none" w:sz="0" w:space="0" w:color="auto"/>
        <w:left w:val="none" w:sz="0" w:space="0" w:color="auto"/>
        <w:bottom w:val="none" w:sz="0" w:space="0" w:color="auto"/>
        <w:right w:val="none" w:sz="0" w:space="0" w:color="auto"/>
      </w:divBdr>
    </w:div>
    <w:div w:id="902718884">
      <w:bodyDiv w:val="1"/>
      <w:marLeft w:val="0"/>
      <w:marRight w:val="0"/>
      <w:marTop w:val="0"/>
      <w:marBottom w:val="0"/>
      <w:divBdr>
        <w:top w:val="none" w:sz="0" w:space="0" w:color="auto"/>
        <w:left w:val="none" w:sz="0" w:space="0" w:color="auto"/>
        <w:bottom w:val="none" w:sz="0" w:space="0" w:color="auto"/>
        <w:right w:val="none" w:sz="0" w:space="0" w:color="auto"/>
      </w:divBdr>
    </w:div>
    <w:div w:id="907229229">
      <w:bodyDiv w:val="1"/>
      <w:marLeft w:val="0"/>
      <w:marRight w:val="0"/>
      <w:marTop w:val="0"/>
      <w:marBottom w:val="0"/>
      <w:divBdr>
        <w:top w:val="none" w:sz="0" w:space="0" w:color="auto"/>
        <w:left w:val="none" w:sz="0" w:space="0" w:color="auto"/>
        <w:bottom w:val="none" w:sz="0" w:space="0" w:color="auto"/>
        <w:right w:val="none" w:sz="0" w:space="0" w:color="auto"/>
      </w:divBdr>
    </w:div>
    <w:div w:id="951520578">
      <w:bodyDiv w:val="1"/>
      <w:marLeft w:val="0"/>
      <w:marRight w:val="0"/>
      <w:marTop w:val="0"/>
      <w:marBottom w:val="0"/>
      <w:divBdr>
        <w:top w:val="none" w:sz="0" w:space="0" w:color="auto"/>
        <w:left w:val="none" w:sz="0" w:space="0" w:color="auto"/>
        <w:bottom w:val="none" w:sz="0" w:space="0" w:color="auto"/>
        <w:right w:val="none" w:sz="0" w:space="0" w:color="auto"/>
      </w:divBdr>
    </w:div>
    <w:div w:id="1000741903">
      <w:bodyDiv w:val="1"/>
      <w:marLeft w:val="0"/>
      <w:marRight w:val="0"/>
      <w:marTop w:val="0"/>
      <w:marBottom w:val="0"/>
      <w:divBdr>
        <w:top w:val="none" w:sz="0" w:space="0" w:color="auto"/>
        <w:left w:val="none" w:sz="0" w:space="0" w:color="auto"/>
        <w:bottom w:val="none" w:sz="0" w:space="0" w:color="auto"/>
        <w:right w:val="none" w:sz="0" w:space="0" w:color="auto"/>
      </w:divBdr>
    </w:div>
    <w:div w:id="1014461578">
      <w:bodyDiv w:val="1"/>
      <w:marLeft w:val="0"/>
      <w:marRight w:val="0"/>
      <w:marTop w:val="0"/>
      <w:marBottom w:val="0"/>
      <w:divBdr>
        <w:top w:val="none" w:sz="0" w:space="0" w:color="auto"/>
        <w:left w:val="none" w:sz="0" w:space="0" w:color="auto"/>
        <w:bottom w:val="none" w:sz="0" w:space="0" w:color="auto"/>
        <w:right w:val="none" w:sz="0" w:space="0" w:color="auto"/>
      </w:divBdr>
    </w:div>
    <w:div w:id="1108546962">
      <w:bodyDiv w:val="1"/>
      <w:marLeft w:val="0"/>
      <w:marRight w:val="0"/>
      <w:marTop w:val="0"/>
      <w:marBottom w:val="0"/>
      <w:divBdr>
        <w:top w:val="none" w:sz="0" w:space="0" w:color="auto"/>
        <w:left w:val="none" w:sz="0" w:space="0" w:color="auto"/>
        <w:bottom w:val="none" w:sz="0" w:space="0" w:color="auto"/>
        <w:right w:val="none" w:sz="0" w:space="0" w:color="auto"/>
      </w:divBdr>
    </w:div>
    <w:div w:id="1138953053">
      <w:bodyDiv w:val="1"/>
      <w:marLeft w:val="0"/>
      <w:marRight w:val="0"/>
      <w:marTop w:val="0"/>
      <w:marBottom w:val="0"/>
      <w:divBdr>
        <w:top w:val="none" w:sz="0" w:space="0" w:color="auto"/>
        <w:left w:val="none" w:sz="0" w:space="0" w:color="auto"/>
        <w:bottom w:val="none" w:sz="0" w:space="0" w:color="auto"/>
        <w:right w:val="none" w:sz="0" w:space="0" w:color="auto"/>
      </w:divBdr>
    </w:div>
    <w:div w:id="1224490044">
      <w:bodyDiv w:val="1"/>
      <w:marLeft w:val="0"/>
      <w:marRight w:val="0"/>
      <w:marTop w:val="0"/>
      <w:marBottom w:val="0"/>
      <w:divBdr>
        <w:top w:val="none" w:sz="0" w:space="0" w:color="auto"/>
        <w:left w:val="none" w:sz="0" w:space="0" w:color="auto"/>
        <w:bottom w:val="none" w:sz="0" w:space="0" w:color="auto"/>
        <w:right w:val="none" w:sz="0" w:space="0" w:color="auto"/>
      </w:divBdr>
    </w:div>
    <w:div w:id="1297491631">
      <w:bodyDiv w:val="1"/>
      <w:marLeft w:val="0"/>
      <w:marRight w:val="0"/>
      <w:marTop w:val="0"/>
      <w:marBottom w:val="0"/>
      <w:divBdr>
        <w:top w:val="none" w:sz="0" w:space="0" w:color="auto"/>
        <w:left w:val="none" w:sz="0" w:space="0" w:color="auto"/>
        <w:bottom w:val="none" w:sz="0" w:space="0" w:color="auto"/>
        <w:right w:val="none" w:sz="0" w:space="0" w:color="auto"/>
      </w:divBdr>
    </w:div>
    <w:div w:id="1298879126">
      <w:bodyDiv w:val="1"/>
      <w:marLeft w:val="0"/>
      <w:marRight w:val="0"/>
      <w:marTop w:val="0"/>
      <w:marBottom w:val="0"/>
      <w:divBdr>
        <w:top w:val="none" w:sz="0" w:space="0" w:color="auto"/>
        <w:left w:val="none" w:sz="0" w:space="0" w:color="auto"/>
        <w:bottom w:val="none" w:sz="0" w:space="0" w:color="auto"/>
        <w:right w:val="none" w:sz="0" w:space="0" w:color="auto"/>
      </w:divBdr>
    </w:div>
    <w:div w:id="1436053373">
      <w:bodyDiv w:val="1"/>
      <w:marLeft w:val="0"/>
      <w:marRight w:val="0"/>
      <w:marTop w:val="0"/>
      <w:marBottom w:val="0"/>
      <w:divBdr>
        <w:top w:val="none" w:sz="0" w:space="0" w:color="auto"/>
        <w:left w:val="none" w:sz="0" w:space="0" w:color="auto"/>
        <w:bottom w:val="none" w:sz="0" w:space="0" w:color="auto"/>
        <w:right w:val="none" w:sz="0" w:space="0" w:color="auto"/>
      </w:divBdr>
    </w:div>
    <w:div w:id="1524202421">
      <w:bodyDiv w:val="1"/>
      <w:marLeft w:val="0"/>
      <w:marRight w:val="0"/>
      <w:marTop w:val="0"/>
      <w:marBottom w:val="0"/>
      <w:divBdr>
        <w:top w:val="none" w:sz="0" w:space="0" w:color="auto"/>
        <w:left w:val="none" w:sz="0" w:space="0" w:color="auto"/>
        <w:bottom w:val="none" w:sz="0" w:space="0" w:color="auto"/>
        <w:right w:val="none" w:sz="0" w:space="0" w:color="auto"/>
      </w:divBdr>
    </w:div>
    <w:div w:id="1542939372">
      <w:bodyDiv w:val="1"/>
      <w:marLeft w:val="0"/>
      <w:marRight w:val="0"/>
      <w:marTop w:val="0"/>
      <w:marBottom w:val="0"/>
      <w:divBdr>
        <w:top w:val="none" w:sz="0" w:space="0" w:color="auto"/>
        <w:left w:val="none" w:sz="0" w:space="0" w:color="auto"/>
        <w:bottom w:val="none" w:sz="0" w:space="0" w:color="auto"/>
        <w:right w:val="none" w:sz="0" w:space="0" w:color="auto"/>
      </w:divBdr>
    </w:div>
    <w:div w:id="1593081366">
      <w:bodyDiv w:val="1"/>
      <w:marLeft w:val="0"/>
      <w:marRight w:val="0"/>
      <w:marTop w:val="0"/>
      <w:marBottom w:val="0"/>
      <w:divBdr>
        <w:top w:val="none" w:sz="0" w:space="0" w:color="auto"/>
        <w:left w:val="none" w:sz="0" w:space="0" w:color="auto"/>
        <w:bottom w:val="none" w:sz="0" w:space="0" w:color="auto"/>
        <w:right w:val="none" w:sz="0" w:space="0" w:color="auto"/>
      </w:divBdr>
    </w:div>
    <w:div w:id="1700205732">
      <w:bodyDiv w:val="1"/>
      <w:marLeft w:val="0"/>
      <w:marRight w:val="0"/>
      <w:marTop w:val="0"/>
      <w:marBottom w:val="0"/>
      <w:divBdr>
        <w:top w:val="none" w:sz="0" w:space="0" w:color="auto"/>
        <w:left w:val="none" w:sz="0" w:space="0" w:color="auto"/>
        <w:bottom w:val="none" w:sz="0" w:space="0" w:color="auto"/>
        <w:right w:val="none" w:sz="0" w:space="0" w:color="auto"/>
      </w:divBdr>
    </w:div>
    <w:div w:id="1826117988">
      <w:bodyDiv w:val="1"/>
      <w:marLeft w:val="0"/>
      <w:marRight w:val="0"/>
      <w:marTop w:val="0"/>
      <w:marBottom w:val="0"/>
      <w:divBdr>
        <w:top w:val="none" w:sz="0" w:space="0" w:color="auto"/>
        <w:left w:val="none" w:sz="0" w:space="0" w:color="auto"/>
        <w:bottom w:val="none" w:sz="0" w:space="0" w:color="auto"/>
        <w:right w:val="none" w:sz="0" w:space="0" w:color="auto"/>
      </w:divBdr>
    </w:div>
    <w:div w:id="1855654990">
      <w:bodyDiv w:val="1"/>
      <w:marLeft w:val="0"/>
      <w:marRight w:val="0"/>
      <w:marTop w:val="0"/>
      <w:marBottom w:val="0"/>
      <w:divBdr>
        <w:top w:val="none" w:sz="0" w:space="0" w:color="auto"/>
        <w:left w:val="none" w:sz="0" w:space="0" w:color="auto"/>
        <w:bottom w:val="none" w:sz="0" w:space="0" w:color="auto"/>
        <w:right w:val="none" w:sz="0" w:space="0" w:color="auto"/>
      </w:divBdr>
    </w:div>
    <w:div w:id="19175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9D12-483F-450C-81DA-75AD5206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1073</Words>
  <Characters>6122</Characters>
  <Application>Microsoft Office Word</Application>
  <DocSecurity>0</DocSecurity>
  <Lines>51</Lines>
  <Paragraphs>14</Paragraphs>
  <ScaleCrop>false</ScaleCrop>
  <Company>Lenovo</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sacbm02</dc:creator>
  <cp:lastModifiedBy>liqin</cp:lastModifiedBy>
  <cp:revision>2</cp:revision>
  <cp:lastPrinted>2018-12-29T02:54:00Z</cp:lastPrinted>
  <dcterms:created xsi:type="dcterms:W3CDTF">2018-12-29T04:39:00Z</dcterms:created>
  <dcterms:modified xsi:type="dcterms:W3CDTF">2018-12-29T04:39:00Z</dcterms:modified>
</cp:coreProperties>
</file>