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spacing w:before="156" w:beforeLines="50" w:after="156" w:afterLines="50" w:line="360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中国粮油学会第二批团体标准拟立项项目</w:t>
      </w:r>
    </w:p>
    <w:tbl>
      <w:tblPr>
        <w:tblStyle w:val="3"/>
        <w:tblW w:w="997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3738"/>
        <w:gridCol w:w="5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28"/>
              </w:rPr>
              <w:t>序号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28"/>
              </w:rPr>
              <w:t>立项名称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28"/>
              </w:rPr>
              <w:t>承担单位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萝卜籽油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武汉轻工大学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浓香花生油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国家粮食和物资储备局科学研究院、武汉轻工大学、山东鲁花集团有限公司等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特级亚麻籽油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西安中粮工程研究设计院有限公司、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锡林郭勒盟红井源油脂有限责任公司、宁夏六盘珍坊生态农业科技有限公司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粮油食品感官检验规范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中粮营养健康研究院有限公司、国贸食品科技（北京）有限公司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生湿面制品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江南大学、安徽青松食品有限公司、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河北今旭面业有限公司等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大米质量安全管理与溯源技术规范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国粮武汉科学研究设计院有限公司、华中农业大学、武汉大学等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8"/>
              </w:rPr>
              <w:t>植物活性炭（稻壳活性炭）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8"/>
              </w:rPr>
              <w:t>河南工业大学、益海（佳木斯）粮油工业有限公司、益海嘉里（盘锦）粮油工业有限公司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8"/>
              </w:rPr>
              <w:t>优质籼稻收储技术规程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8"/>
              </w:rPr>
              <w:t>武汉轻工大学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粮情分析预测技术要求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国家粮食和物资储备局科学研究院、中储粮成都储藏研究院有限公司、河南工业大学等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8"/>
              </w:rPr>
              <w:t>食用鸡油</w:t>
            </w:r>
          </w:p>
        </w:tc>
        <w:tc>
          <w:tcPr>
            <w:tcW w:w="5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28"/>
              </w:rPr>
              <w:t>武汉轻工大学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11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米粉（线）专用米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武汉轻工大学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12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 xml:space="preserve">优质稻谷储存品质判定规则 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河南工业大学、湖北省粮油食品质量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监督检测中心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13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智能电饭煲技术规范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珠海格力电器股份有限公司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14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粮油储藏  横向智能通风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技术规程</w:t>
            </w:r>
          </w:p>
        </w:tc>
        <w:tc>
          <w:tcPr>
            <w:tcW w:w="5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国家粮食和物资储备局科学研究院、</w:t>
            </w: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河南未来机电工程有限公司、中储粮成都储藏研究院有限公司等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Times New Roman"/>
                <w:kern w:val="0"/>
                <w:sz w:val="32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28"/>
              </w:rPr>
              <w:t>15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简易仓囤储粮技术操作要求</w:t>
            </w:r>
          </w:p>
        </w:tc>
        <w:tc>
          <w:tcPr>
            <w:tcW w:w="5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32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28"/>
              </w:rPr>
              <w:t>中储粮成都储藏研究院有限公司、国家粮食和物资储备局科学研究院、南京财经大学等</w:t>
            </w:r>
          </w:p>
        </w:tc>
      </w:tr>
    </w:tbl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06179"/>
    <w:rsid w:val="4720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2019-01-15T08:13:00Z</dcterms:created>
  <dc:creator>来客</dc:creator>
  <cp:lastModifiedBy>来客</cp:lastModifiedBy>
  <dcterms:modified xsi:type="dcterms:W3CDTF">2019-01-15T08:15:56Z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