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广西地方标准制定（修订）项目建议书</w:t>
      </w:r>
    </w:p>
    <w:tbl>
      <w:tblPr>
        <w:tblStyle w:val="4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60"/>
        <w:gridCol w:w="1829"/>
        <w:gridCol w:w="184"/>
        <w:gridCol w:w="3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（中文）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（英文）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标准的性质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制定或修订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被修订标准号</w:t>
            </w:r>
          </w:p>
        </w:tc>
        <w:tc>
          <w:tcPr>
            <w:tcW w:w="3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采用国际标准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采标号</w:t>
            </w:r>
          </w:p>
        </w:tc>
        <w:tc>
          <w:tcPr>
            <w:tcW w:w="3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采标程度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采标名称</w:t>
            </w:r>
          </w:p>
        </w:tc>
        <w:tc>
          <w:tcPr>
            <w:tcW w:w="3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提出单位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起草单位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行业主管部门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计划起始年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完成年限</w:t>
            </w:r>
          </w:p>
        </w:tc>
        <w:tc>
          <w:tcPr>
            <w:tcW w:w="366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目的、意义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范围和主要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技术内容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﹡主要强制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的内容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﹡强制的理由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﹡与有关法律、法规和强制性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标准的关系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国内外情况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简要说明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强制性标准应加填﹡号栏。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广西地方标准制定（修订）项目计划汇总表</w:t>
      </w:r>
    </w:p>
    <w:tbl>
      <w:tblPr>
        <w:tblStyle w:val="4"/>
        <w:tblpPr w:leftFromText="180" w:rightFromText="180" w:vertAnchor="page" w:horzAnchor="margin" w:tblpY="2851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888"/>
        <w:gridCol w:w="1471"/>
        <w:gridCol w:w="1192"/>
        <w:gridCol w:w="1471"/>
        <w:gridCol w:w="1886"/>
        <w:gridCol w:w="1610"/>
        <w:gridCol w:w="2634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5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88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标准项目名称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标准性质</w:t>
            </w:r>
          </w:p>
        </w:tc>
        <w:tc>
          <w:tcPr>
            <w:tcW w:w="119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制定或修订</w:t>
            </w: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起止年限</w:t>
            </w:r>
          </w:p>
        </w:tc>
        <w:tc>
          <w:tcPr>
            <w:tcW w:w="188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采用国际标准或国外先进标准</w:t>
            </w:r>
          </w:p>
        </w:tc>
        <w:tc>
          <w:tcPr>
            <w:tcW w:w="161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地方标准提出单位</w:t>
            </w:r>
          </w:p>
        </w:tc>
        <w:tc>
          <w:tcPr>
            <w:tcW w:w="263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主要负责起草单位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r>
        <w:rPr>
          <w:rFonts w:hint="eastAsia" w:ascii="宋体" w:hAnsi="宋体"/>
          <w:sz w:val="24"/>
        </w:rPr>
        <w:t>填报单位（盖章）:            承办人：             电话：      年    月    日</w:t>
      </w:r>
    </w:p>
    <w:p/>
    <w:p/>
    <w:p/>
    <w:p>
      <w:pPr>
        <w:spacing w:line="400" w:lineRule="exact"/>
      </w:pPr>
    </w:p>
    <w:p>
      <w:p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</w:p>
    <w:p>
      <w:pPr>
        <w:spacing w:line="3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附件3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未按立项计划完成项目表</w:t>
      </w:r>
    </w:p>
    <w:tbl>
      <w:tblPr>
        <w:tblStyle w:val="4"/>
        <w:tblW w:w="138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17"/>
        <w:gridCol w:w="3634"/>
        <w:gridCol w:w="1106"/>
        <w:gridCol w:w="1444"/>
        <w:gridCol w:w="1900"/>
        <w:gridCol w:w="1986"/>
        <w:gridCol w:w="1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项目编号</w:t>
            </w:r>
          </w:p>
        </w:tc>
        <w:tc>
          <w:tcPr>
            <w:tcW w:w="3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标准项目名称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标准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性质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制定或修订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计划完成时限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主要起草单位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2014-0217</w:t>
            </w:r>
          </w:p>
        </w:tc>
        <w:tc>
          <w:tcPr>
            <w:tcW w:w="3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地中海贫血筛查与诊断技术规范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推荐性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制定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2014.4-2015.12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广西区人民医院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周向阳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2016-0105</w:t>
            </w:r>
          </w:p>
        </w:tc>
        <w:tc>
          <w:tcPr>
            <w:tcW w:w="3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临床疾病诊断名称规范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推荐性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制定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2016.5-2017.3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广西医科大学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第一附属医院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7"/>
              </w:tabs>
              <w:spacing w:line="360" w:lineRule="exact"/>
              <w:ind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廖  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2017-0324</w:t>
            </w:r>
          </w:p>
        </w:tc>
        <w:tc>
          <w:tcPr>
            <w:tcW w:w="3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流产后关爱技术规范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推荐性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制定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2017.5-2018.12</w:t>
            </w: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覃桂荣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2016-0409</w:t>
            </w:r>
          </w:p>
        </w:tc>
        <w:tc>
          <w:tcPr>
            <w:tcW w:w="3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抗肿瘤药物非临床药效学评价标准化操作技术规程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推荐性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制定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2016.5-2017.12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广西中医药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研究院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梁  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2016-0410</w:t>
            </w:r>
          </w:p>
        </w:tc>
        <w:tc>
          <w:tcPr>
            <w:tcW w:w="3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抗炎镇痛药物非临床药效学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评价标准化操作技术规程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推荐性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制定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2016.5-2017.12</w:t>
            </w: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2014-0232</w:t>
            </w:r>
          </w:p>
        </w:tc>
        <w:tc>
          <w:tcPr>
            <w:tcW w:w="3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铁皮石斛质量要求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推荐性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制定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2014.4-2014.12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广西药用植物园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黄 媛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2015-0503</w:t>
            </w:r>
          </w:p>
        </w:tc>
        <w:tc>
          <w:tcPr>
            <w:tcW w:w="3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铁皮石斛药材商品规格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推荐性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制定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2015.6-2016.12</w:t>
            </w: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2017-0327</w:t>
            </w:r>
          </w:p>
        </w:tc>
        <w:tc>
          <w:tcPr>
            <w:tcW w:w="3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莪术病虫害防治技术规程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推荐性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制定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2017.5-2018.12</w:t>
            </w: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项目编号</w:t>
            </w:r>
          </w:p>
        </w:tc>
        <w:tc>
          <w:tcPr>
            <w:tcW w:w="3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标准项目名称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标准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性质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制定或修订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计划完成时限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主要起草单位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2017-0328</w:t>
            </w:r>
          </w:p>
        </w:tc>
        <w:tc>
          <w:tcPr>
            <w:tcW w:w="3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山豆根药材贮藏技术规程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推荐性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制定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2017.5-2018.12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广西药用植物园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黄 媛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2017-0329</w:t>
            </w:r>
          </w:p>
        </w:tc>
        <w:tc>
          <w:tcPr>
            <w:tcW w:w="3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鸡血藤药材贮藏技术规程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推荐性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制定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2017.5-2018.12</w:t>
            </w: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2017-0623</w:t>
            </w:r>
          </w:p>
        </w:tc>
        <w:tc>
          <w:tcPr>
            <w:tcW w:w="3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土鳖虫养殖技术规程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推荐性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制定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2017.7-2018.12</w:t>
            </w: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2017-0625</w:t>
            </w:r>
          </w:p>
        </w:tc>
        <w:tc>
          <w:tcPr>
            <w:tcW w:w="3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白及组培苗菌根化育苗技术规程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推荐性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制定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2017.7-2018.12</w:t>
            </w: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footerReference r:id="rId5" w:type="first"/>
      <w:pgSz w:w="16838" w:h="11906" w:orient="landscape"/>
      <w:pgMar w:top="1247" w:right="1247" w:bottom="956" w:left="1247" w:header="851" w:footer="992" w:gutter="0"/>
      <w:cols w:space="720" w:num="1"/>
      <w:titlePg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5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5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B778F"/>
    <w:rsid w:val="1D9B7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2019-04-03T09:04:00Z</dcterms:created>
  <dc:creator>DELL</dc:creator>
  <cp:lastModifiedBy>DELL</cp:lastModifiedBy>
  <dcterms:modified xsi:type="dcterms:W3CDTF">2019-04-03T09:05:22Z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