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52" w:rsidRPr="00132993" w:rsidRDefault="00775252" w:rsidP="006A0B1D">
      <w:pPr>
        <w:jc w:val="left"/>
        <w:rPr>
          <w:rFonts w:ascii="Times New Roman" w:eastAsia="黑体" w:hAnsi="Times New Roman"/>
          <w:sz w:val="32"/>
          <w:szCs w:val="32"/>
        </w:rPr>
      </w:pPr>
      <w:bookmarkStart w:id="0" w:name="_GoBack"/>
      <w:bookmarkEnd w:id="0"/>
      <w:r w:rsidRPr="00132993">
        <w:rPr>
          <w:rFonts w:ascii="Times New Roman" w:eastAsia="黑体" w:hAnsi="Times New Roman"/>
          <w:sz w:val="32"/>
          <w:szCs w:val="32"/>
        </w:rPr>
        <w:t>附件</w:t>
      </w:r>
    </w:p>
    <w:p w:rsidR="00775252" w:rsidRPr="00132993" w:rsidRDefault="00775252" w:rsidP="006A0B1D">
      <w:pPr>
        <w:spacing w:line="200" w:lineRule="exact"/>
        <w:jc w:val="left"/>
        <w:rPr>
          <w:rFonts w:ascii="Times New Roman" w:eastAsia="黑体" w:hAnsi="Times New Roman"/>
          <w:sz w:val="32"/>
          <w:szCs w:val="32"/>
        </w:rPr>
      </w:pPr>
    </w:p>
    <w:p w:rsidR="00775252" w:rsidRPr="006D00B6" w:rsidRDefault="00775252" w:rsidP="006A0B1D">
      <w:pPr>
        <w:spacing w:line="600" w:lineRule="exact"/>
        <w:ind w:firstLine="629"/>
        <w:jc w:val="center"/>
        <w:rPr>
          <w:rFonts w:ascii="方正小标宋简体" w:eastAsia="方正小标宋简体" w:hAnsi="Times New Roman"/>
          <w:sz w:val="44"/>
          <w:szCs w:val="44"/>
        </w:rPr>
      </w:pPr>
      <w:r w:rsidRPr="006D00B6">
        <w:rPr>
          <w:rFonts w:ascii="方正小标宋简体" w:eastAsia="方正小标宋简体" w:hAnsi="Times New Roman" w:hint="eastAsia"/>
          <w:sz w:val="44"/>
          <w:szCs w:val="44"/>
        </w:rPr>
        <w:t>2020年度第六批山西省地方标准制修订项目计划汇总表</w:t>
      </w:r>
    </w:p>
    <w:p w:rsidR="006D00B6" w:rsidRPr="006D00B6" w:rsidRDefault="006D00B6" w:rsidP="006A0B1D">
      <w:pPr>
        <w:spacing w:line="200" w:lineRule="exact"/>
        <w:rPr>
          <w:rFonts w:ascii="Times New Roman" w:eastAsia="方正小标宋简体" w:hAnsi="Times New Roman"/>
          <w:sz w:val="44"/>
          <w:szCs w:val="44"/>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318"/>
        <w:gridCol w:w="709"/>
        <w:gridCol w:w="992"/>
        <w:gridCol w:w="2268"/>
        <w:gridCol w:w="2325"/>
        <w:gridCol w:w="3685"/>
        <w:gridCol w:w="969"/>
      </w:tblGrid>
      <w:tr w:rsidR="00775252" w:rsidRPr="00EA2566" w:rsidTr="006D00B6">
        <w:trPr>
          <w:trHeight w:val="810"/>
          <w:tblHeader/>
          <w:jc w:val="center"/>
        </w:trPr>
        <w:tc>
          <w:tcPr>
            <w:tcW w:w="1056"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项目</w:t>
            </w:r>
          </w:p>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编号</w:t>
            </w:r>
          </w:p>
        </w:tc>
        <w:tc>
          <w:tcPr>
            <w:tcW w:w="3318"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标准名称</w:t>
            </w:r>
          </w:p>
        </w:tc>
        <w:tc>
          <w:tcPr>
            <w:tcW w:w="709"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制定修订</w:t>
            </w:r>
          </w:p>
        </w:tc>
        <w:tc>
          <w:tcPr>
            <w:tcW w:w="992"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标准</w:t>
            </w:r>
          </w:p>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性质</w:t>
            </w:r>
          </w:p>
        </w:tc>
        <w:tc>
          <w:tcPr>
            <w:tcW w:w="2268"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标准提出单位和</w:t>
            </w:r>
          </w:p>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实施监督单位</w:t>
            </w:r>
          </w:p>
        </w:tc>
        <w:tc>
          <w:tcPr>
            <w:tcW w:w="2325"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技术归口单位</w:t>
            </w:r>
          </w:p>
        </w:tc>
        <w:tc>
          <w:tcPr>
            <w:tcW w:w="3685"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主要起草单位</w:t>
            </w:r>
          </w:p>
        </w:tc>
        <w:tc>
          <w:tcPr>
            <w:tcW w:w="969" w:type="dxa"/>
            <w:vAlign w:val="center"/>
          </w:tcPr>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完成</w:t>
            </w:r>
          </w:p>
          <w:p w:rsidR="00775252" w:rsidRPr="00EA2566" w:rsidRDefault="00775252" w:rsidP="006A0B1D">
            <w:pPr>
              <w:spacing w:line="300" w:lineRule="exact"/>
              <w:jc w:val="center"/>
              <w:rPr>
                <w:rFonts w:ascii="黑体" w:eastAsia="黑体" w:hAnsi="黑体"/>
                <w:sz w:val="24"/>
                <w:szCs w:val="24"/>
              </w:rPr>
            </w:pPr>
            <w:r w:rsidRPr="00EA2566">
              <w:rPr>
                <w:rFonts w:ascii="黑体" w:eastAsia="黑体" w:hAnsi="黑体"/>
                <w:sz w:val="24"/>
                <w:szCs w:val="24"/>
              </w:rPr>
              <w:t>时限</w:t>
            </w:r>
          </w:p>
        </w:tc>
      </w:tr>
      <w:tr w:rsidR="00254AE3" w:rsidRPr="00EA2566" w:rsidTr="00EA2566">
        <w:trPr>
          <w:trHeight w:val="1154"/>
          <w:jc w:val="center"/>
        </w:trPr>
        <w:tc>
          <w:tcPr>
            <w:tcW w:w="1056" w:type="dxa"/>
            <w:vAlign w:val="center"/>
          </w:tcPr>
          <w:p w:rsidR="00254AE3" w:rsidRPr="00EA2566" w:rsidRDefault="00254AE3"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2020-242</w:t>
            </w:r>
          </w:p>
        </w:tc>
        <w:tc>
          <w:tcPr>
            <w:tcW w:w="3318" w:type="dxa"/>
            <w:vAlign w:val="center"/>
          </w:tcPr>
          <w:p w:rsidR="00254AE3" w:rsidRPr="00EA2566" w:rsidRDefault="00254AE3"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黄花种植技术规程</w:t>
            </w:r>
          </w:p>
        </w:tc>
        <w:tc>
          <w:tcPr>
            <w:tcW w:w="709" w:type="dxa"/>
            <w:vAlign w:val="center"/>
          </w:tcPr>
          <w:p w:rsidR="00254AE3" w:rsidRPr="00EA2566" w:rsidRDefault="00254AE3"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254AE3" w:rsidRPr="00EA2566" w:rsidRDefault="00254AE3"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254AE3" w:rsidRPr="00EA2566" w:rsidRDefault="00254AE3"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254AE3" w:rsidRPr="00EA2566" w:rsidRDefault="003E64BD"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254AE3" w:rsidRPr="00EA2566" w:rsidRDefault="00254AE3"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大同县三利农副产品有限责任公司</w:t>
            </w:r>
          </w:p>
          <w:p w:rsidR="006D5D6F" w:rsidRPr="00EA2566" w:rsidRDefault="006D5D6F"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大同市云州区农业农村局</w:t>
            </w:r>
          </w:p>
          <w:p w:rsidR="006D5D6F" w:rsidRPr="00EA2566" w:rsidRDefault="006D5D6F"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大同市云州区黄花产业发展服务中心</w:t>
            </w:r>
          </w:p>
          <w:p w:rsidR="006D5D6F" w:rsidRPr="00EA2566" w:rsidRDefault="006D5D6F"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大同市云州区市场监督管理局</w:t>
            </w:r>
          </w:p>
        </w:tc>
        <w:tc>
          <w:tcPr>
            <w:tcW w:w="969" w:type="dxa"/>
            <w:vAlign w:val="center"/>
          </w:tcPr>
          <w:p w:rsidR="00254AE3" w:rsidRPr="00EA2566" w:rsidRDefault="006D5D6F"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3E64BD" w:rsidRPr="00EA2566" w:rsidTr="00EA2566">
        <w:trPr>
          <w:trHeight w:val="645"/>
          <w:jc w:val="center"/>
        </w:trPr>
        <w:tc>
          <w:tcPr>
            <w:tcW w:w="1056" w:type="dxa"/>
            <w:vAlign w:val="center"/>
          </w:tcPr>
          <w:p w:rsidR="003E64BD" w:rsidRPr="00EA2566" w:rsidRDefault="003E64BD"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2020-243</w:t>
            </w:r>
          </w:p>
        </w:tc>
        <w:tc>
          <w:tcPr>
            <w:tcW w:w="3318" w:type="dxa"/>
            <w:vAlign w:val="center"/>
          </w:tcPr>
          <w:p w:rsidR="003E64BD" w:rsidRPr="00EA2566" w:rsidRDefault="003E64BD"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黄花菜种苗生产技术规程</w:t>
            </w:r>
          </w:p>
        </w:tc>
        <w:tc>
          <w:tcPr>
            <w:tcW w:w="709" w:type="dxa"/>
            <w:vAlign w:val="center"/>
          </w:tcPr>
          <w:p w:rsidR="003E64BD" w:rsidRPr="00EA2566" w:rsidRDefault="003E64BD"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3E64BD" w:rsidRPr="00EA2566" w:rsidRDefault="003E64BD"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3E64BD" w:rsidRPr="00EA2566" w:rsidRDefault="003E64BD"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3E64BD" w:rsidRPr="00EA2566" w:rsidRDefault="003E64BD"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3E64BD" w:rsidRPr="00EA2566" w:rsidRDefault="003E64BD"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3E64BD" w:rsidRPr="00EA2566" w:rsidRDefault="003E64BD"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EA2566">
        <w:trPr>
          <w:trHeight w:val="923"/>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2020-244</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雁门关农牧交错带生态牧场建设管理规范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右玉县畜牧兽医中心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山西祥和岭上农牧开发有限公司</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D00B6">
        <w:trPr>
          <w:trHeight w:val="856"/>
          <w:jc w:val="center"/>
        </w:trPr>
        <w:tc>
          <w:tcPr>
            <w:tcW w:w="1056"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2020</w:t>
            </w:r>
            <w:r w:rsidR="005D764D" w:rsidRPr="00EA2566">
              <w:rPr>
                <w:rFonts w:ascii="Times New Roman" w:eastAsia="仿宋_GB2312" w:hAnsi="Times New Roman"/>
                <w:szCs w:val="21"/>
              </w:rPr>
              <w:t>-</w:t>
            </w:r>
            <w:r w:rsidRPr="00EA2566">
              <w:rPr>
                <w:rFonts w:ascii="Times New Roman" w:eastAsia="仿宋_GB2312" w:hAnsi="Times New Roman"/>
                <w:szCs w:val="21"/>
              </w:rPr>
              <w:t>245</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雁门关农牧交错带肉用羔羊饲养标准</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修订</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右玉县畜牧兽医中心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山西祥和岭上农牧开发有限公司</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EA2566">
        <w:trPr>
          <w:trHeight w:val="963"/>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2020-246</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雁门关农牧交错带生态牧场肉羊寄生虫病防控技术规程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右玉县畜牧兽医中心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山西祥和岭上农牧开发有限公司</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D00B6">
        <w:trPr>
          <w:trHeight w:val="766"/>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2020-247</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雁门关农牧交错带肉羊四季营养调控技术规范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右玉县畜牧兽医中心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山西祥和岭上农牧开发有限公司</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D00B6">
        <w:trPr>
          <w:trHeight w:val="636"/>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lastRenderedPageBreak/>
              <w:t>2020-248</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苹果褐斑病综合防治技术规程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山西省植物保护植物检疫总站</w:t>
            </w:r>
          </w:p>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万荣县植物保护检疫站</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EA2566">
        <w:trPr>
          <w:trHeight w:val="648"/>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2020-249</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冬小麦病虫草害统防统治技术</w:t>
            </w:r>
          </w:p>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山西省植物保护植物检疫总站</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山西农业大学农学院</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2021.02</w:t>
            </w:r>
          </w:p>
        </w:tc>
      </w:tr>
      <w:tr w:rsidR="00E11266" w:rsidRPr="00EA2566" w:rsidTr="00EA2566">
        <w:trPr>
          <w:trHeight w:val="614"/>
          <w:jc w:val="center"/>
        </w:trPr>
        <w:tc>
          <w:tcPr>
            <w:tcW w:w="1056"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2020-250</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蒲公英产地晾晒加工技术规程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山西省医药与生命科学研究院</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2021.02</w:t>
            </w:r>
          </w:p>
        </w:tc>
      </w:tr>
      <w:tr w:rsidR="00E11266" w:rsidRPr="00EA2566" w:rsidTr="00EA2566">
        <w:trPr>
          <w:trHeight w:val="765"/>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2020-251</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苜蓿全程机械化生产技术规程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山西省生态畜牧产业工作站</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山西省农业机械发展中心</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2021.02</w:t>
            </w:r>
          </w:p>
        </w:tc>
      </w:tr>
      <w:tr w:rsidR="00E11266" w:rsidRPr="00EA2566" w:rsidTr="006D00B6">
        <w:trPr>
          <w:trHeight w:val="1109"/>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2020-252</w:t>
            </w:r>
          </w:p>
        </w:tc>
        <w:tc>
          <w:tcPr>
            <w:tcW w:w="3318" w:type="dxa"/>
            <w:vAlign w:val="center"/>
          </w:tcPr>
          <w:p w:rsidR="006A0B1D"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仿野生黄芪产地加工分级生产</w:t>
            </w:r>
          </w:p>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山西大学</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浑源县中药材发展中心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山西北岳神耆生物科技有限公司</w:t>
            </w:r>
          </w:p>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大同丽珠芪源药材有限公司</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2021.02</w:t>
            </w:r>
          </w:p>
        </w:tc>
      </w:tr>
      <w:tr w:rsidR="00E11266" w:rsidRPr="00EA2566" w:rsidTr="006A0B1D">
        <w:trPr>
          <w:trHeight w:val="721"/>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2020-253</w:t>
            </w:r>
          </w:p>
        </w:tc>
        <w:tc>
          <w:tcPr>
            <w:tcW w:w="3318" w:type="dxa"/>
            <w:vAlign w:val="center"/>
          </w:tcPr>
          <w:p w:rsidR="006A0B1D"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农村户厕改造</w:t>
            </w:r>
            <w:r w:rsidRPr="00EA2566">
              <w:rPr>
                <w:rFonts w:ascii="Times New Roman" w:eastAsia="仿宋_GB2312" w:hAnsi="Times New Roman"/>
                <w:color w:val="000000"/>
                <w:szCs w:val="21"/>
              </w:rPr>
              <w:t>“</w:t>
            </w:r>
            <w:r w:rsidRPr="00EA2566">
              <w:rPr>
                <w:rFonts w:ascii="Times New Roman" w:eastAsia="仿宋_GB2312" w:hAnsi="Times New Roman"/>
                <w:color w:val="000000"/>
                <w:szCs w:val="21"/>
              </w:rPr>
              <w:t>通风改良</w:t>
            </w:r>
            <w:r w:rsidRPr="00EA2566">
              <w:rPr>
                <w:rFonts w:ascii="Times New Roman" w:eastAsia="仿宋_GB2312" w:hAnsi="Times New Roman"/>
                <w:color w:val="000000"/>
                <w:szCs w:val="21"/>
              </w:rPr>
              <w:t>+</w:t>
            </w:r>
            <w:r w:rsidRPr="00EA2566">
              <w:rPr>
                <w:rFonts w:ascii="Times New Roman" w:eastAsia="仿宋_GB2312" w:hAnsi="Times New Roman"/>
                <w:color w:val="000000"/>
                <w:szCs w:val="21"/>
              </w:rPr>
              <w:t>粪污</w:t>
            </w:r>
          </w:p>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集中无害化处理模式</w:t>
            </w:r>
            <w:r w:rsidRPr="00EA2566">
              <w:rPr>
                <w:rFonts w:ascii="Times New Roman" w:eastAsia="仿宋_GB2312" w:hAnsi="Times New Roman"/>
                <w:color w:val="000000"/>
                <w:szCs w:val="21"/>
              </w:rPr>
              <w:t>”</w:t>
            </w:r>
            <w:r w:rsidRPr="00EA2566">
              <w:rPr>
                <w:rFonts w:ascii="Times New Roman" w:eastAsia="仿宋_GB2312" w:hAnsi="Times New Roman"/>
                <w:color w:val="000000"/>
                <w:szCs w:val="21"/>
              </w:rPr>
              <w:t>技术规范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山西省农业生态环境建设总站</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山西省农业规划设计研究院</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A0B1D">
        <w:trPr>
          <w:trHeight w:val="703"/>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2020-254</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病死动物产品评价技术规范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山西省动物疫病预防控制中心</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A0B1D">
        <w:trPr>
          <w:trHeight w:val="700"/>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2020-255</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鸡粪发酵有机肥技术规范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山西省畜牧兽医学校</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A0B1D">
        <w:trPr>
          <w:trHeight w:hRule="exact" w:val="851"/>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2020-256</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设施架豆生产技术规程</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应县喜萍种植专业合作社</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应县科技交流中心</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A0B1D">
        <w:trPr>
          <w:trHeight w:hRule="exact" w:val="1453"/>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lastRenderedPageBreak/>
              <w:t>2020-257</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厌氧固体生物有机肥生产技术</w:t>
            </w:r>
          </w:p>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山西能投生物质能开发利用股份有限公司</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中国船级社质量认证公司</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中国农业大学有机废弃物资源再利用研究中心</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E11266" w:rsidRPr="00EA2566" w:rsidTr="006D00B6">
        <w:trPr>
          <w:trHeight w:val="589"/>
          <w:jc w:val="center"/>
        </w:trPr>
        <w:tc>
          <w:tcPr>
            <w:tcW w:w="1056"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2020-258</w:t>
            </w:r>
          </w:p>
        </w:tc>
        <w:tc>
          <w:tcPr>
            <w:tcW w:w="3318" w:type="dxa"/>
            <w:vAlign w:val="center"/>
          </w:tcPr>
          <w:p w:rsidR="00E11266" w:rsidRPr="00EA2566" w:rsidRDefault="00E11266"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火麻种植技术规范</w:t>
            </w:r>
          </w:p>
        </w:tc>
        <w:tc>
          <w:tcPr>
            <w:tcW w:w="709"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E11266" w:rsidRPr="00EA2566" w:rsidRDefault="00E11266"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E11266" w:rsidRPr="00EA2566" w:rsidRDefault="00E11266"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E11266" w:rsidRPr="00EA2566" w:rsidRDefault="00E11266"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山西宏田嘉利农业科技有限公司</w:t>
            </w:r>
          </w:p>
        </w:tc>
        <w:tc>
          <w:tcPr>
            <w:tcW w:w="969" w:type="dxa"/>
            <w:vAlign w:val="center"/>
          </w:tcPr>
          <w:p w:rsidR="00E11266" w:rsidRPr="00EA2566" w:rsidRDefault="00E11266"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EA2566">
        <w:trPr>
          <w:trHeight w:val="831"/>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2020-259</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春播玉米无覆膜旱作种植技术</w:t>
            </w:r>
          </w:p>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山西省农业国际合作交流工作站</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山西省农业科学院作物科学研究所</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寿阳县嘉禾农业科技有限公司</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D00B6">
        <w:trPr>
          <w:trHeight w:val="59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2020-260</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桃树施肥技术规程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w:t>
            </w:r>
            <w:r w:rsidR="00B96B12" w:rsidRPr="00EA2566">
              <w:rPr>
                <w:rFonts w:ascii="Times New Roman" w:eastAsia="仿宋_GB2312" w:hAnsi="Times New Roman"/>
                <w:szCs w:val="21"/>
              </w:rPr>
              <w:t>09</w:t>
            </w:r>
          </w:p>
        </w:tc>
      </w:tr>
      <w:tr w:rsidR="007321F0" w:rsidRPr="00EA2566" w:rsidTr="006A0B1D">
        <w:trPr>
          <w:trHeight w:val="631"/>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2020-261</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露地辣椒抗旱轻简化栽培技术</w:t>
            </w:r>
          </w:p>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2020.09</w:t>
            </w:r>
          </w:p>
        </w:tc>
      </w:tr>
      <w:tr w:rsidR="007321F0" w:rsidRPr="00EA2566" w:rsidTr="006D00B6">
        <w:trPr>
          <w:trHeight w:val="546"/>
          <w:jc w:val="center"/>
        </w:trPr>
        <w:tc>
          <w:tcPr>
            <w:tcW w:w="1056"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2020-262</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露地西瓜旱作生产技术规程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w:t>
            </w:r>
            <w:r w:rsidR="00B96B12" w:rsidRPr="00EA2566">
              <w:rPr>
                <w:rFonts w:ascii="Times New Roman" w:eastAsia="仿宋_GB2312" w:hAnsi="Times New Roman"/>
                <w:szCs w:val="21"/>
              </w:rPr>
              <w:t>12</w:t>
            </w:r>
          </w:p>
        </w:tc>
      </w:tr>
      <w:tr w:rsidR="007321F0" w:rsidRPr="00EA2566" w:rsidTr="006D00B6">
        <w:trPr>
          <w:trHeight w:val="568"/>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2020-263</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岩青兰仿野生栽培技术规程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D00B6">
        <w:trPr>
          <w:trHeight w:val="548"/>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2020-264</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苦菜日光温室栽培技术规程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D00B6">
        <w:trPr>
          <w:trHeight w:val="570"/>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2020-265</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绵羊腹腔镜输精技术规程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D00B6">
        <w:trPr>
          <w:trHeight w:val="551"/>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2020-266</w:t>
            </w:r>
          </w:p>
        </w:tc>
        <w:tc>
          <w:tcPr>
            <w:tcW w:w="3318" w:type="dxa"/>
            <w:vAlign w:val="center"/>
          </w:tcPr>
          <w:p w:rsidR="006A0B1D"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麦茬复种饲料油菜作绿肥还田</w:t>
            </w:r>
          </w:p>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培肥技术规程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D00B6">
        <w:trPr>
          <w:trHeight w:val="558"/>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lastRenderedPageBreak/>
              <w:t>2020-267</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早春饲用燕麦栽培技术规程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EA2566">
        <w:trPr>
          <w:trHeight w:val="1134"/>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2020-268</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娃娃菜机械化栽培技术规程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山西省蔬菜产业管理站</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屯留蔬菜开发服务中心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屯留县禾泽田农业开发有限公司</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2020-269</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绿豆蚜虫综合防治技术规程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2020-270</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越冬茬草莓生产技术规程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山西省农业科学院园艺研究所</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长治市思贝瑞农业科技有限公司</w:t>
            </w:r>
          </w:p>
        </w:tc>
        <w:tc>
          <w:tcPr>
            <w:tcW w:w="969"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2020-271</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小麦叶面肥（类）施用技术规程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山西省农业科学院小麦研究所</w:t>
            </w:r>
          </w:p>
        </w:tc>
        <w:tc>
          <w:tcPr>
            <w:tcW w:w="96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2020-272</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南瓜蓄墒旱作高效栽培技术规程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山西省农业科学院蔬菜研究所</w:t>
            </w:r>
          </w:p>
        </w:tc>
        <w:tc>
          <w:tcPr>
            <w:tcW w:w="96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2020-273</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设施番茄简易基质栽培技术规程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山西省农业科学院农业资源与经济</w:t>
            </w:r>
          </w:p>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p>
        </w:tc>
        <w:tc>
          <w:tcPr>
            <w:tcW w:w="96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2020-274</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藜麦种质资源纯化隔离技术规程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山西省农业科学院生物技术研究中心</w:t>
            </w:r>
          </w:p>
        </w:tc>
        <w:tc>
          <w:tcPr>
            <w:tcW w:w="96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2020-275</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温室桃促早生产技术规程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山西省农业科学院果树研究所</w:t>
            </w:r>
          </w:p>
        </w:tc>
        <w:tc>
          <w:tcPr>
            <w:tcW w:w="96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321F0" w:rsidRPr="00EA2566" w:rsidTr="006A0B1D">
        <w:trPr>
          <w:trHeight w:hRule="exact" w:val="567"/>
          <w:jc w:val="center"/>
        </w:trPr>
        <w:tc>
          <w:tcPr>
            <w:tcW w:w="1056"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2020-276</w:t>
            </w:r>
          </w:p>
        </w:tc>
        <w:tc>
          <w:tcPr>
            <w:tcW w:w="3318" w:type="dxa"/>
            <w:vAlign w:val="center"/>
          </w:tcPr>
          <w:p w:rsidR="007321F0" w:rsidRPr="00EA2566" w:rsidRDefault="007321F0"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梨锈病防治技术规程</w:t>
            </w:r>
          </w:p>
        </w:tc>
        <w:tc>
          <w:tcPr>
            <w:tcW w:w="70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321F0" w:rsidRPr="00EA2566" w:rsidRDefault="007321F0"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321F0" w:rsidRPr="00EA2566" w:rsidRDefault="007321F0"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321F0" w:rsidRPr="00EA2566" w:rsidRDefault="007321F0"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山西省农业科学院果树研究所</w:t>
            </w:r>
          </w:p>
        </w:tc>
        <w:tc>
          <w:tcPr>
            <w:tcW w:w="969" w:type="dxa"/>
            <w:vAlign w:val="center"/>
          </w:tcPr>
          <w:p w:rsidR="007321F0" w:rsidRPr="00EA2566" w:rsidRDefault="007321F0"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2020-277</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丘陵旱地矮砧苹果建园技术规程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山西省农业科学院果树研究所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lastRenderedPageBreak/>
              <w:t>2020-278</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旱作区春玉米密植晚收生产技术规程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山西省农业科学院谷子研究所</w:t>
            </w:r>
          </w:p>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晋城市农业种子站</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2020-279</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谷子机械化精量沟播及高效施肥栽培技术规程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山西省农业科学院谷子研究所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2020-280</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旱地马铃薯农机农艺配套栽培</w:t>
            </w:r>
          </w:p>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山西省农业科学院高寒区作物研究所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2020-281</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设施蔬菜地面源污染阻控技术</w:t>
            </w:r>
          </w:p>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规范</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山西省农业科学院农业环境与资源</w:t>
            </w:r>
          </w:p>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val="864"/>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2020-282</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抗旱性玉米杂交种选择规范</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6A0B1D"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山西省农业科学院旱地农业研究中心</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山西省农业科学院农作物品种资源</w:t>
            </w:r>
          </w:p>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2020-283</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胡萝卜主要病虫草害综合防控</w:t>
            </w:r>
          </w:p>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山西省农业科学院植物保护研究所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val="843"/>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2020-284</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乔化苹果水肥管理技术规程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6A0B1D"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山西省农业科学院农业环境与资源</w:t>
            </w:r>
          </w:p>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r w:rsidRPr="00EA2566">
              <w:rPr>
                <w:rFonts w:ascii="Times New Roman" w:eastAsia="仿宋_GB2312" w:hAnsi="Times New Roman"/>
                <w:color w:val="000000"/>
                <w:szCs w:val="21"/>
              </w:rPr>
              <w:br/>
            </w:r>
            <w:r w:rsidRPr="00EA2566">
              <w:rPr>
                <w:rFonts w:ascii="Times New Roman" w:eastAsia="仿宋_GB2312" w:hAnsi="Times New Roman"/>
                <w:color w:val="000000"/>
                <w:szCs w:val="21"/>
              </w:rPr>
              <w:t>山西省农业科学院园艺研究所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2020-285</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山药栽培技术规程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山西省农业科学院经济作物研究所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2020-286</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土壤熏蒸消毒防治设施蔬菜土传病虫害技术规程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山西省农业科学院植物保护研究所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2020-287</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羔羊早期断奶技术规程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山西省农业科学院畜牧兽医研究所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2020-288</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潞党参施肥技术规程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山西省农业科学院农业环境与资源</w:t>
            </w:r>
          </w:p>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lastRenderedPageBreak/>
              <w:t>2020-289</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潞党参生态种植技术规程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山西省农业科学院农业环境与资源</w:t>
            </w:r>
          </w:p>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2020-290</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潞党参采收技术规程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山西中医药大学</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2020-291</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柴胡生态种植技术规程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山西省医药与生命科学研究院</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2020-292</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塑料大棚水果型黄瓜栽培技术</w:t>
            </w:r>
          </w:p>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山西农业大学</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7E0997" w:rsidRPr="00EA2566" w:rsidTr="006A0B1D">
        <w:trPr>
          <w:trHeight w:hRule="exact" w:val="567"/>
          <w:jc w:val="center"/>
        </w:trPr>
        <w:tc>
          <w:tcPr>
            <w:tcW w:w="1056"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2020-293</w:t>
            </w:r>
          </w:p>
        </w:tc>
        <w:tc>
          <w:tcPr>
            <w:tcW w:w="3318" w:type="dxa"/>
            <w:vAlign w:val="center"/>
          </w:tcPr>
          <w:p w:rsidR="007E0997" w:rsidRPr="00EA2566" w:rsidRDefault="007E0997"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食用向日葵滴灌水肥一体化栽培技术规程</w:t>
            </w:r>
          </w:p>
        </w:tc>
        <w:tc>
          <w:tcPr>
            <w:tcW w:w="70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7E0997" w:rsidRPr="00EA2566" w:rsidRDefault="007E0997"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7E0997" w:rsidRPr="00EA2566" w:rsidRDefault="007E0997"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7E0997" w:rsidRPr="00EA2566" w:rsidRDefault="007E0997"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山西省农业科学院经济作物研究所</w:t>
            </w:r>
          </w:p>
        </w:tc>
        <w:tc>
          <w:tcPr>
            <w:tcW w:w="969" w:type="dxa"/>
            <w:vAlign w:val="center"/>
          </w:tcPr>
          <w:p w:rsidR="007E0997" w:rsidRPr="00EA2566" w:rsidRDefault="007E0997"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0105AE" w:rsidRPr="00EA2566" w:rsidTr="006A0B1D">
        <w:trPr>
          <w:trHeight w:hRule="exact" w:val="567"/>
          <w:jc w:val="center"/>
        </w:trPr>
        <w:tc>
          <w:tcPr>
            <w:tcW w:w="1056"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2020-294</w:t>
            </w:r>
          </w:p>
        </w:tc>
        <w:tc>
          <w:tcPr>
            <w:tcW w:w="3318" w:type="dxa"/>
            <w:vAlign w:val="center"/>
          </w:tcPr>
          <w:p w:rsidR="000105AE" w:rsidRPr="00EA2566" w:rsidRDefault="000105AE"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旱地麦田休闲期整地技术规程</w:t>
            </w:r>
          </w:p>
        </w:tc>
        <w:tc>
          <w:tcPr>
            <w:tcW w:w="70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山西省农业农村厅</w:t>
            </w:r>
          </w:p>
        </w:tc>
        <w:tc>
          <w:tcPr>
            <w:tcW w:w="2325" w:type="dxa"/>
            <w:vAlign w:val="center"/>
          </w:tcPr>
          <w:p w:rsidR="000105AE" w:rsidRPr="00EA2566" w:rsidRDefault="000105AE"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山西省农业标准化技术委员会（</w:t>
            </w:r>
            <w:r w:rsidRPr="00EA2566">
              <w:rPr>
                <w:rFonts w:ascii="Times New Roman" w:eastAsia="仿宋_GB2312" w:hAnsi="Times New Roman"/>
                <w:szCs w:val="21"/>
              </w:rPr>
              <w:t>SXS/TC19</w:t>
            </w:r>
            <w:r w:rsidRPr="00EA2566">
              <w:rPr>
                <w:rFonts w:ascii="Times New Roman" w:eastAsia="仿宋_GB2312" w:hAnsi="Times New Roman"/>
                <w:szCs w:val="21"/>
              </w:rPr>
              <w:t>）</w:t>
            </w:r>
          </w:p>
        </w:tc>
        <w:tc>
          <w:tcPr>
            <w:tcW w:w="3685" w:type="dxa"/>
            <w:vAlign w:val="center"/>
          </w:tcPr>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山西省农业科学院小麦研究所</w:t>
            </w:r>
          </w:p>
        </w:tc>
        <w:tc>
          <w:tcPr>
            <w:tcW w:w="96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2020.11</w:t>
            </w:r>
          </w:p>
        </w:tc>
      </w:tr>
      <w:tr w:rsidR="000105AE" w:rsidRPr="00EA2566" w:rsidTr="006D00B6">
        <w:trPr>
          <w:trHeight w:val="1143"/>
          <w:jc w:val="center"/>
        </w:trPr>
        <w:tc>
          <w:tcPr>
            <w:tcW w:w="1056"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2020-295</w:t>
            </w:r>
          </w:p>
        </w:tc>
        <w:tc>
          <w:tcPr>
            <w:tcW w:w="3318" w:type="dxa"/>
            <w:vAlign w:val="center"/>
          </w:tcPr>
          <w:p w:rsidR="000105AE" w:rsidRPr="00EA2566" w:rsidRDefault="000105AE"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法兰锻造企业信息化建设指南</w:t>
            </w:r>
          </w:p>
        </w:tc>
        <w:tc>
          <w:tcPr>
            <w:tcW w:w="70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A5529"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山西省工业和</w:t>
            </w:r>
          </w:p>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信息化厅</w:t>
            </w:r>
          </w:p>
        </w:tc>
        <w:tc>
          <w:tcPr>
            <w:tcW w:w="2325" w:type="dxa"/>
            <w:vAlign w:val="center"/>
          </w:tcPr>
          <w:p w:rsidR="000105AE" w:rsidRPr="00EA2566" w:rsidRDefault="000105AE"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山西省装备制造业标准化技术委员会法兰锻造业分标准化技术委员会（</w:t>
            </w:r>
            <w:r w:rsidRPr="00EA2566">
              <w:rPr>
                <w:rFonts w:ascii="Times New Roman" w:eastAsia="仿宋_GB2312" w:hAnsi="Times New Roman"/>
                <w:szCs w:val="21"/>
              </w:rPr>
              <w:t>SXS/TC07/SC01</w:t>
            </w:r>
            <w:r w:rsidRPr="00EA2566">
              <w:rPr>
                <w:rFonts w:ascii="Times New Roman" w:eastAsia="仿宋_GB2312" w:hAnsi="Times New Roman"/>
                <w:szCs w:val="21"/>
              </w:rPr>
              <w:t>）</w:t>
            </w:r>
          </w:p>
        </w:tc>
        <w:tc>
          <w:tcPr>
            <w:tcW w:w="3685" w:type="dxa"/>
            <w:vAlign w:val="center"/>
          </w:tcPr>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山西管家营法兰锻造集团有限公司</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定襄县工业和信息化厅</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定襄会市场监督管理局</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太原指南者企业管理咨询有限公司</w:t>
            </w:r>
          </w:p>
        </w:tc>
        <w:tc>
          <w:tcPr>
            <w:tcW w:w="96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0105AE" w:rsidRPr="00EA2566" w:rsidTr="006D00B6">
        <w:trPr>
          <w:trHeight w:val="1130"/>
          <w:jc w:val="center"/>
        </w:trPr>
        <w:tc>
          <w:tcPr>
            <w:tcW w:w="1056"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2020-296</w:t>
            </w:r>
          </w:p>
        </w:tc>
        <w:tc>
          <w:tcPr>
            <w:tcW w:w="3318" w:type="dxa"/>
            <w:vAlign w:val="center"/>
          </w:tcPr>
          <w:p w:rsidR="000105AE" w:rsidRPr="00EA2566" w:rsidRDefault="000105AE"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绿色法兰锻造企业评价指南</w:t>
            </w:r>
          </w:p>
        </w:tc>
        <w:tc>
          <w:tcPr>
            <w:tcW w:w="70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制定</w:t>
            </w:r>
          </w:p>
        </w:tc>
        <w:tc>
          <w:tcPr>
            <w:tcW w:w="992"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7A5529"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山西省工业和</w:t>
            </w:r>
          </w:p>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信息化厅</w:t>
            </w:r>
          </w:p>
        </w:tc>
        <w:tc>
          <w:tcPr>
            <w:tcW w:w="2325" w:type="dxa"/>
            <w:vAlign w:val="center"/>
          </w:tcPr>
          <w:p w:rsidR="000105AE" w:rsidRPr="00EA2566" w:rsidRDefault="000105AE"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山西省装备制造业标准化技术委员会法兰锻造业分标准化技术委员会（</w:t>
            </w:r>
            <w:r w:rsidRPr="00EA2566">
              <w:rPr>
                <w:rFonts w:ascii="Times New Roman" w:eastAsia="仿宋_GB2312" w:hAnsi="Times New Roman"/>
                <w:szCs w:val="21"/>
              </w:rPr>
              <w:t>SXS/TC07/SC01</w:t>
            </w:r>
            <w:r w:rsidRPr="00EA2566">
              <w:rPr>
                <w:rFonts w:ascii="Times New Roman" w:eastAsia="仿宋_GB2312" w:hAnsi="Times New Roman"/>
                <w:szCs w:val="21"/>
              </w:rPr>
              <w:t>）</w:t>
            </w:r>
          </w:p>
        </w:tc>
        <w:tc>
          <w:tcPr>
            <w:tcW w:w="3685" w:type="dxa"/>
            <w:vAlign w:val="center"/>
          </w:tcPr>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山西金瑞高压环件有限公司</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定襄县工业和信息化厅</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定襄会市场监督管理局</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太原指南者企业管理咨询有限公司</w:t>
            </w:r>
          </w:p>
        </w:tc>
        <w:tc>
          <w:tcPr>
            <w:tcW w:w="96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0105AE" w:rsidRPr="00EA2566" w:rsidTr="006A0B1D">
        <w:trPr>
          <w:trHeight w:val="570"/>
          <w:jc w:val="center"/>
        </w:trPr>
        <w:tc>
          <w:tcPr>
            <w:tcW w:w="1056"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2020-297</w:t>
            </w:r>
          </w:p>
        </w:tc>
        <w:tc>
          <w:tcPr>
            <w:tcW w:w="3318" w:type="dxa"/>
            <w:vAlign w:val="center"/>
          </w:tcPr>
          <w:p w:rsidR="000105AE" w:rsidRPr="00EA2566" w:rsidRDefault="000105AE"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核桃大树芽接技术规程</w:t>
            </w:r>
          </w:p>
        </w:tc>
        <w:tc>
          <w:tcPr>
            <w:tcW w:w="70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修订</w:t>
            </w:r>
          </w:p>
        </w:tc>
        <w:tc>
          <w:tcPr>
            <w:tcW w:w="992"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山西省林业和草原局</w:t>
            </w:r>
          </w:p>
        </w:tc>
        <w:tc>
          <w:tcPr>
            <w:tcW w:w="2325" w:type="dxa"/>
            <w:vAlign w:val="center"/>
          </w:tcPr>
          <w:p w:rsidR="000105AE" w:rsidRPr="00EA2566" w:rsidRDefault="000105AE"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山西省林业标准化技术委员会（</w:t>
            </w:r>
            <w:r w:rsidRPr="00EA2566">
              <w:rPr>
                <w:rFonts w:ascii="Times New Roman" w:eastAsia="仿宋_GB2312" w:hAnsi="Times New Roman"/>
                <w:szCs w:val="21"/>
              </w:rPr>
              <w:t>SXS/TC09</w:t>
            </w:r>
            <w:r w:rsidRPr="00EA2566">
              <w:rPr>
                <w:rFonts w:ascii="Times New Roman" w:eastAsia="仿宋_GB2312" w:hAnsi="Times New Roman"/>
                <w:szCs w:val="21"/>
              </w:rPr>
              <w:t>）</w:t>
            </w:r>
          </w:p>
        </w:tc>
        <w:tc>
          <w:tcPr>
            <w:tcW w:w="3685" w:type="dxa"/>
            <w:vAlign w:val="center"/>
          </w:tcPr>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山西省农业科学院隰县农业试验站</w:t>
            </w:r>
          </w:p>
        </w:tc>
        <w:tc>
          <w:tcPr>
            <w:tcW w:w="96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r w:rsidR="000105AE" w:rsidRPr="00EA2566" w:rsidTr="006A0B1D">
        <w:trPr>
          <w:trHeight w:val="563"/>
          <w:jc w:val="center"/>
        </w:trPr>
        <w:tc>
          <w:tcPr>
            <w:tcW w:w="1056" w:type="dxa"/>
            <w:vAlign w:val="center"/>
          </w:tcPr>
          <w:p w:rsidR="000105AE" w:rsidRPr="00EA2566" w:rsidRDefault="00841A12"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2020-298</w:t>
            </w:r>
          </w:p>
        </w:tc>
        <w:tc>
          <w:tcPr>
            <w:tcW w:w="3318" w:type="dxa"/>
            <w:vAlign w:val="center"/>
          </w:tcPr>
          <w:p w:rsidR="000105AE" w:rsidRPr="00EA2566" w:rsidRDefault="000105AE" w:rsidP="006A0B1D">
            <w:pPr>
              <w:spacing w:line="240" w:lineRule="exact"/>
              <w:rPr>
                <w:rFonts w:ascii="Times New Roman" w:eastAsia="仿宋_GB2312" w:hAnsi="Times New Roman"/>
                <w:color w:val="000000"/>
                <w:szCs w:val="21"/>
              </w:rPr>
            </w:pPr>
            <w:r w:rsidRPr="00EA2566">
              <w:rPr>
                <w:rFonts w:ascii="Times New Roman" w:eastAsia="仿宋_GB2312" w:hAnsi="Times New Roman"/>
                <w:color w:val="000000"/>
                <w:szCs w:val="21"/>
              </w:rPr>
              <w:t>核桃园绿肥作物覆盖技术规程</w:t>
            </w:r>
          </w:p>
        </w:tc>
        <w:tc>
          <w:tcPr>
            <w:tcW w:w="70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修订</w:t>
            </w:r>
          </w:p>
        </w:tc>
        <w:tc>
          <w:tcPr>
            <w:tcW w:w="992" w:type="dxa"/>
            <w:vAlign w:val="center"/>
          </w:tcPr>
          <w:p w:rsidR="000105AE" w:rsidRPr="00EA2566" w:rsidRDefault="000105AE" w:rsidP="006A0B1D">
            <w:pPr>
              <w:spacing w:line="240" w:lineRule="exact"/>
              <w:jc w:val="center"/>
              <w:rPr>
                <w:rFonts w:ascii="Times New Roman" w:eastAsia="仿宋_GB2312" w:hAnsi="Times New Roman"/>
                <w:szCs w:val="21"/>
              </w:rPr>
            </w:pPr>
            <w:r w:rsidRPr="00EA2566">
              <w:rPr>
                <w:rFonts w:ascii="Times New Roman" w:eastAsia="仿宋_GB2312" w:hAnsi="Times New Roman"/>
                <w:szCs w:val="21"/>
              </w:rPr>
              <w:t>推荐性</w:t>
            </w:r>
          </w:p>
        </w:tc>
        <w:tc>
          <w:tcPr>
            <w:tcW w:w="2268"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山西省林业和草原局</w:t>
            </w:r>
          </w:p>
        </w:tc>
        <w:tc>
          <w:tcPr>
            <w:tcW w:w="2325" w:type="dxa"/>
            <w:vAlign w:val="center"/>
          </w:tcPr>
          <w:p w:rsidR="000105AE" w:rsidRPr="00EA2566" w:rsidRDefault="000105AE" w:rsidP="006A0B1D">
            <w:pPr>
              <w:spacing w:line="240" w:lineRule="exact"/>
              <w:rPr>
                <w:rFonts w:ascii="Times New Roman" w:eastAsia="仿宋_GB2312" w:hAnsi="Times New Roman"/>
                <w:szCs w:val="21"/>
              </w:rPr>
            </w:pPr>
            <w:r w:rsidRPr="00EA2566">
              <w:rPr>
                <w:rFonts w:ascii="Times New Roman" w:eastAsia="仿宋_GB2312" w:hAnsi="Times New Roman"/>
                <w:szCs w:val="21"/>
              </w:rPr>
              <w:t>山西省林业标准化技术委员会（</w:t>
            </w:r>
            <w:r w:rsidRPr="00EA2566">
              <w:rPr>
                <w:rFonts w:ascii="Times New Roman" w:eastAsia="仿宋_GB2312" w:hAnsi="Times New Roman"/>
                <w:szCs w:val="21"/>
              </w:rPr>
              <w:t>SXS/TC09</w:t>
            </w:r>
            <w:r w:rsidRPr="00EA2566">
              <w:rPr>
                <w:rFonts w:ascii="Times New Roman" w:eastAsia="仿宋_GB2312" w:hAnsi="Times New Roman"/>
                <w:szCs w:val="21"/>
              </w:rPr>
              <w:t>）</w:t>
            </w:r>
          </w:p>
        </w:tc>
        <w:tc>
          <w:tcPr>
            <w:tcW w:w="3685" w:type="dxa"/>
            <w:vAlign w:val="center"/>
          </w:tcPr>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山西省农业科学院农业环境与资源</w:t>
            </w:r>
          </w:p>
          <w:p w:rsidR="000105AE" w:rsidRPr="00EA2566" w:rsidRDefault="000105AE" w:rsidP="006A0B1D">
            <w:pPr>
              <w:spacing w:line="240" w:lineRule="exact"/>
              <w:jc w:val="left"/>
              <w:rPr>
                <w:rFonts w:ascii="Times New Roman" w:eastAsia="仿宋_GB2312" w:hAnsi="Times New Roman"/>
                <w:color w:val="000000"/>
                <w:szCs w:val="21"/>
              </w:rPr>
            </w:pPr>
            <w:r w:rsidRPr="00EA2566">
              <w:rPr>
                <w:rFonts w:ascii="Times New Roman" w:eastAsia="仿宋_GB2312" w:hAnsi="Times New Roman"/>
                <w:color w:val="000000"/>
                <w:szCs w:val="21"/>
              </w:rPr>
              <w:t>研究所</w:t>
            </w:r>
          </w:p>
        </w:tc>
        <w:tc>
          <w:tcPr>
            <w:tcW w:w="969" w:type="dxa"/>
            <w:vAlign w:val="center"/>
          </w:tcPr>
          <w:p w:rsidR="000105AE" w:rsidRPr="00EA2566" w:rsidRDefault="000105AE" w:rsidP="006A0B1D">
            <w:pPr>
              <w:spacing w:line="240" w:lineRule="exact"/>
              <w:jc w:val="center"/>
              <w:rPr>
                <w:rFonts w:ascii="Times New Roman" w:eastAsia="仿宋_GB2312" w:hAnsi="Times New Roman"/>
                <w:color w:val="000000"/>
                <w:szCs w:val="21"/>
              </w:rPr>
            </w:pPr>
            <w:r w:rsidRPr="00EA2566">
              <w:rPr>
                <w:rFonts w:ascii="Times New Roman" w:eastAsia="仿宋_GB2312" w:hAnsi="Times New Roman"/>
                <w:color w:val="000000"/>
                <w:szCs w:val="21"/>
              </w:rPr>
              <w:t>2020.12</w:t>
            </w:r>
          </w:p>
        </w:tc>
      </w:tr>
    </w:tbl>
    <w:p w:rsidR="007D0E41" w:rsidRPr="00132993" w:rsidRDefault="007D0E41" w:rsidP="006A0B1D">
      <w:pPr>
        <w:spacing w:line="600" w:lineRule="exact"/>
        <w:jc w:val="left"/>
        <w:rPr>
          <w:rFonts w:ascii="Times New Roman" w:eastAsia="仿宋_GB2312" w:hAnsi="Times New Roman"/>
          <w:sz w:val="32"/>
          <w:szCs w:val="32"/>
        </w:rPr>
        <w:sectPr w:rsidR="007D0E41" w:rsidRPr="00132993" w:rsidSect="00EA2566">
          <w:footerReference w:type="even" r:id="rId8"/>
          <w:footerReference w:type="default" r:id="rId9"/>
          <w:pgSz w:w="16838" w:h="11906" w:orient="landscape"/>
          <w:pgMar w:top="2098" w:right="1531" w:bottom="1985" w:left="1531" w:header="851" w:footer="992" w:gutter="0"/>
          <w:pgNumType w:fmt="numberInDash"/>
          <w:cols w:space="720"/>
          <w:docGrid w:linePitch="312"/>
        </w:sect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775252" w:rsidRPr="006A0B1D" w:rsidRDefault="00775252"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0F1740" w:rsidRDefault="000F1740" w:rsidP="006A0B1D">
      <w:pPr>
        <w:rPr>
          <w:rFonts w:ascii="Times New Roman" w:hAnsi="Times New Roman"/>
          <w:sz w:val="32"/>
          <w:szCs w:val="32"/>
        </w:rPr>
      </w:pPr>
    </w:p>
    <w:p w:rsidR="006A0B1D" w:rsidRDefault="006A0B1D" w:rsidP="006A0B1D">
      <w:pPr>
        <w:rPr>
          <w:rFonts w:ascii="Times New Roman" w:hAnsi="Times New Roman"/>
          <w:sz w:val="32"/>
          <w:szCs w:val="32"/>
        </w:rPr>
      </w:pPr>
    </w:p>
    <w:p w:rsidR="006A0B1D" w:rsidRDefault="006A0B1D" w:rsidP="006A0B1D">
      <w:pPr>
        <w:rPr>
          <w:rFonts w:ascii="Times New Roman" w:hAnsi="Times New Roman"/>
          <w:sz w:val="32"/>
          <w:szCs w:val="32"/>
        </w:rPr>
      </w:pPr>
    </w:p>
    <w:p w:rsidR="006A0B1D" w:rsidRDefault="006A0B1D" w:rsidP="006A0B1D">
      <w:pPr>
        <w:rPr>
          <w:rFonts w:ascii="Times New Roman" w:hAnsi="Times New Roman"/>
          <w:sz w:val="32"/>
          <w:szCs w:val="32"/>
        </w:rPr>
      </w:pPr>
    </w:p>
    <w:p w:rsidR="006A0B1D" w:rsidRDefault="006A0B1D" w:rsidP="006A0B1D">
      <w:pPr>
        <w:rPr>
          <w:rFonts w:ascii="Times New Roman" w:hAnsi="Times New Roman"/>
          <w:sz w:val="32"/>
          <w:szCs w:val="32"/>
        </w:rPr>
      </w:pPr>
    </w:p>
    <w:p w:rsidR="006A0B1D" w:rsidRDefault="006A0B1D" w:rsidP="006A0B1D">
      <w:pPr>
        <w:rPr>
          <w:rFonts w:ascii="Times New Roman" w:hAnsi="Times New Roman"/>
          <w:sz w:val="32"/>
          <w:szCs w:val="32"/>
        </w:rPr>
      </w:pPr>
    </w:p>
    <w:p w:rsidR="006A0B1D" w:rsidRDefault="006A0B1D" w:rsidP="006A0B1D">
      <w:pPr>
        <w:rPr>
          <w:rFonts w:ascii="Times New Roman" w:hAnsi="Times New Roman"/>
          <w:sz w:val="32"/>
          <w:szCs w:val="32"/>
        </w:rPr>
      </w:pPr>
    </w:p>
    <w:p w:rsidR="006A0B1D" w:rsidRPr="006A0B1D" w:rsidRDefault="006A0B1D"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0F1740" w:rsidRPr="006A0B1D" w:rsidRDefault="000F1740" w:rsidP="006A0B1D">
      <w:pPr>
        <w:rPr>
          <w:rFonts w:ascii="Times New Roman" w:hAnsi="Times New Roman"/>
          <w:sz w:val="32"/>
          <w:szCs w:val="32"/>
        </w:rPr>
      </w:pPr>
    </w:p>
    <w:p w:rsidR="00775252" w:rsidRDefault="00775252" w:rsidP="006A0B1D">
      <w:pPr>
        <w:pBdr>
          <w:bottom w:val="single" w:sz="6" w:space="1" w:color="auto"/>
        </w:pBdr>
        <w:spacing w:line="200" w:lineRule="exact"/>
        <w:rPr>
          <w:rFonts w:ascii="Times New Roman" w:eastAsia="仿宋_GB2312" w:hAnsi="Times New Roman"/>
          <w:sz w:val="32"/>
          <w:szCs w:val="32"/>
        </w:rPr>
      </w:pPr>
    </w:p>
    <w:p w:rsidR="006A0B1D" w:rsidRDefault="006A0B1D" w:rsidP="006A0B1D">
      <w:pPr>
        <w:pBdr>
          <w:bottom w:val="single" w:sz="6" w:space="1" w:color="auto"/>
        </w:pBdr>
        <w:spacing w:line="200" w:lineRule="exact"/>
        <w:rPr>
          <w:rFonts w:ascii="Times New Roman" w:eastAsia="仿宋_GB2312" w:hAnsi="Times New Roman"/>
          <w:sz w:val="32"/>
          <w:szCs w:val="32"/>
        </w:rPr>
      </w:pPr>
    </w:p>
    <w:p w:rsidR="006A0B1D" w:rsidRDefault="006A0B1D" w:rsidP="006A0B1D">
      <w:pPr>
        <w:pBdr>
          <w:bottom w:val="single" w:sz="6" w:space="1" w:color="auto"/>
        </w:pBdr>
        <w:spacing w:line="200" w:lineRule="exact"/>
        <w:rPr>
          <w:rFonts w:ascii="Times New Roman" w:eastAsia="仿宋_GB2312" w:hAnsi="Times New Roman"/>
          <w:sz w:val="32"/>
          <w:szCs w:val="32"/>
        </w:rPr>
      </w:pPr>
    </w:p>
    <w:p w:rsidR="006A0B1D" w:rsidRDefault="006A0B1D" w:rsidP="006A0B1D">
      <w:pPr>
        <w:pBdr>
          <w:bottom w:val="single" w:sz="6" w:space="1" w:color="auto"/>
        </w:pBdr>
        <w:spacing w:line="200" w:lineRule="exact"/>
        <w:rPr>
          <w:rFonts w:ascii="Times New Roman" w:eastAsia="仿宋_GB2312" w:hAnsi="Times New Roman"/>
          <w:sz w:val="32"/>
          <w:szCs w:val="32"/>
        </w:rPr>
      </w:pPr>
    </w:p>
    <w:p w:rsidR="006A0B1D" w:rsidRPr="00132993" w:rsidRDefault="006A0B1D" w:rsidP="006A0B1D">
      <w:pPr>
        <w:pBdr>
          <w:bottom w:val="single" w:sz="6" w:space="1" w:color="auto"/>
        </w:pBdr>
        <w:spacing w:line="200" w:lineRule="exact"/>
        <w:rPr>
          <w:rFonts w:ascii="Times New Roman" w:eastAsia="仿宋_GB2312" w:hAnsi="Times New Roman"/>
          <w:sz w:val="32"/>
          <w:szCs w:val="32"/>
        </w:rPr>
      </w:pPr>
    </w:p>
    <w:p w:rsidR="00775252" w:rsidRPr="00132993" w:rsidRDefault="00775252" w:rsidP="006A0B1D">
      <w:pPr>
        <w:pBdr>
          <w:bottom w:val="single" w:sz="6" w:space="1" w:color="auto"/>
        </w:pBdr>
        <w:spacing w:line="200" w:lineRule="exact"/>
        <w:rPr>
          <w:rFonts w:ascii="Times New Roman" w:eastAsia="仿宋_GB2312" w:hAnsi="Times New Roman"/>
          <w:sz w:val="32"/>
          <w:szCs w:val="32"/>
        </w:rPr>
      </w:pPr>
    </w:p>
    <w:p w:rsidR="00775252" w:rsidRPr="000F1740" w:rsidRDefault="00775252" w:rsidP="006A0B1D">
      <w:pPr>
        <w:spacing w:line="500" w:lineRule="exact"/>
        <w:ind w:leftChars="50" w:left="945" w:hangingChars="300" w:hanging="840"/>
        <w:rPr>
          <w:rFonts w:ascii="Times New Roman" w:eastAsia="仿宋_GB2312" w:hAnsi="Times New Roman"/>
          <w:sz w:val="28"/>
          <w:szCs w:val="28"/>
        </w:rPr>
      </w:pPr>
      <w:r w:rsidRPr="00945205">
        <w:rPr>
          <w:rFonts w:ascii="Times New Roman" w:eastAsia="仿宋_GB2312" w:hAnsi="Times New Roman"/>
          <w:sz w:val="28"/>
          <w:szCs w:val="28"/>
        </w:rPr>
        <w:t>抄送：驻局纪检监察组，山西省</w:t>
      </w:r>
      <w:r w:rsidR="000F1740">
        <w:rPr>
          <w:rFonts w:ascii="Times New Roman" w:eastAsia="仿宋_GB2312" w:hAnsi="Times New Roman" w:hint="eastAsia"/>
          <w:sz w:val="28"/>
          <w:szCs w:val="28"/>
        </w:rPr>
        <w:t>农业</w:t>
      </w:r>
      <w:r w:rsidRPr="00945205">
        <w:rPr>
          <w:rFonts w:ascii="Times New Roman" w:eastAsia="仿宋_GB2312" w:hAnsi="Times New Roman"/>
          <w:sz w:val="28"/>
          <w:szCs w:val="28"/>
        </w:rPr>
        <w:t>标准化技术委员会，山西</w:t>
      </w:r>
      <w:r w:rsidR="000F1740">
        <w:rPr>
          <w:rFonts w:ascii="Times New Roman" w:eastAsia="仿宋_GB2312" w:hAnsi="Times New Roman" w:hint="eastAsia"/>
          <w:sz w:val="28"/>
          <w:szCs w:val="28"/>
        </w:rPr>
        <w:t>省装备制造业标准化技术委员会法兰锻造分标准化技术委员会</w:t>
      </w:r>
      <w:r w:rsidR="002F326D">
        <w:rPr>
          <w:rFonts w:ascii="Times New Roman" w:eastAsia="仿宋_GB2312" w:hAnsi="Times New Roman" w:hint="eastAsia"/>
          <w:sz w:val="28"/>
          <w:szCs w:val="28"/>
        </w:rPr>
        <w:t>，山西省林业标准化技术委员会</w:t>
      </w:r>
      <w:r w:rsidR="000F1740">
        <w:rPr>
          <w:rFonts w:ascii="Times New Roman" w:eastAsia="仿宋_GB2312" w:hAnsi="Times New Roman" w:hint="eastAsia"/>
          <w:sz w:val="28"/>
          <w:szCs w:val="28"/>
        </w:rPr>
        <w:t>。</w:t>
      </w:r>
    </w:p>
    <w:p w:rsidR="00427C78" w:rsidRPr="006A0B1D" w:rsidRDefault="00775252" w:rsidP="006A0B1D">
      <w:pPr>
        <w:pBdr>
          <w:top w:val="single" w:sz="6" w:space="0" w:color="auto"/>
          <w:bottom w:val="single" w:sz="6" w:space="1" w:color="auto"/>
        </w:pBdr>
        <w:tabs>
          <w:tab w:val="left" w:pos="7513"/>
        </w:tabs>
        <w:spacing w:line="500" w:lineRule="exact"/>
        <w:ind w:firstLineChars="50" w:firstLine="140"/>
        <w:textAlignment w:val="center"/>
        <w:rPr>
          <w:rFonts w:ascii="Times New Roman" w:eastAsia="仿宋_GB2312" w:hAnsi="Times New Roman"/>
          <w:sz w:val="28"/>
          <w:szCs w:val="28"/>
        </w:rPr>
      </w:pPr>
      <w:r w:rsidRPr="00945205">
        <w:rPr>
          <w:rFonts w:ascii="Times New Roman" w:eastAsia="仿宋_GB2312" w:hAnsi="Times New Roman"/>
          <w:sz w:val="28"/>
          <w:szCs w:val="28"/>
        </w:rPr>
        <w:t>山西省市场监督管理局办公室</w:t>
      </w:r>
      <w:r w:rsidRPr="00945205">
        <w:rPr>
          <w:rFonts w:ascii="Times New Roman" w:eastAsia="仿宋_GB2312" w:hAnsi="Times New Roman"/>
          <w:sz w:val="28"/>
          <w:szCs w:val="28"/>
        </w:rPr>
        <w:t xml:space="preserve">           </w:t>
      </w:r>
      <w:r w:rsidR="003F4692">
        <w:rPr>
          <w:rFonts w:ascii="Times New Roman" w:eastAsia="仿宋_GB2312" w:hAnsi="Times New Roman" w:hint="eastAsia"/>
          <w:sz w:val="28"/>
          <w:szCs w:val="28"/>
        </w:rPr>
        <w:t xml:space="preserve"> </w:t>
      </w:r>
      <w:r w:rsidR="006A0B1D">
        <w:rPr>
          <w:rFonts w:ascii="Times New Roman" w:eastAsia="仿宋_GB2312" w:hAnsi="Times New Roman"/>
          <w:sz w:val="28"/>
          <w:szCs w:val="28"/>
        </w:rPr>
        <w:t xml:space="preserve">   </w:t>
      </w:r>
      <w:r w:rsidR="00AB57FB">
        <w:rPr>
          <w:rFonts w:ascii="Times New Roman" w:eastAsia="仿宋_GB2312" w:hAnsi="Times New Roman" w:hint="eastAsia"/>
          <w:sz w:val="28"/>
          <w:szCs w:val="28"/>
        </w:rPr>
        <w:t xml:space="preserve"> </w:t>
      </w:r>
      <w:r w:rsidRPr="00945205">
        <w:rPr>
          <w:rFonts w:ascii="Times New Roman" w:eastAsia="仿宋_GB2312" w:hAnsi="Times New Roman"/>
          <w:sz w:val="28"/>
          <w:szCs w:val="28"/>
        </w:rPr>
        <w:t xml:space="preserve"> 2020</w:t>
      </w:r>
      <w:r w:rsidRPr="00945205">
        <w:rPr>
          <w:rFonts w:ascii="Times New Roman" w:eastAsia="仿宋_GB2312" w:hAnsi="Times New Roman"/>
          <w:sz w:val="28"/>
          <w:szCs w:val="28"/>
        </w:rPr>
        <w:t>年</w:t>
      </w:r>
      <w:r w:rsidR="006A0B1D">
        <w:rPr>
          <w:rFonts w:ascii="Times New Roman" w:eastAsia="仿宋_GB2312" w:hAnsi="Times New Roman"/>
          <w:sz w:val="28"/>
          <w:szCs w:val="28"/>
        </w:rPr>
        <w:t>7</w:t>
      </w:r>
      <w:r w:rsidRPr="00945205">
        <w:rPr>
          <w:rFonts w:ascii="Times New Roman" w:eastAsia="仿宋_GB2312" w:hAnsi="Times New Roman"/>
          <w:sz w:val="28"/>
          <w:szCs w:val="28"/>
        </w:rPr>
        <w:t>月</w:t>
      </w:r>
      <w:r w:rsidR="006A0B1D">
        <w:rPr>
          <w:rFonts w:ascii="Times New Roman" w:eastAsia="仿宋_GB2312" w:hAnsi="Times New Roman" w:hint="eastAsia"/>
          <w:sz w:val="28"/>
          <w:szCs w:val="28"/>
        </w:rPr>
        <w:t>1</w:t>
      </w:r>
      <w:r w:rsidRPr="00945205">
        <w:rPr>
          <w:rFonts w:ascii="Times New Roman" w:eastAsia="仿宋_GB2312" w:hAnsi="Times New Roman"/>
          <w:sz w:val="28"/>
          <w:szCs w:val="28"/>
        </w:rPr>
        <w:t>日印发</w:t>
      </w:r>
    </w:p>
    <w:sectPr w:rsidR="00427C78" w:rsidRPr="006A0B1D" w:rsidSect="00EA2566">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5D" w:rsidRDefault="0021175D" w:rsidP="000C3700">
      <w:r>
        <w:separator/>
      </w:r>
    </w:p>
  </w:endnote>
  <w:endnote w:type="continuationSeparator" w:id="0">
    <w:p w:rsidR="0021175D" w:rsidRDefault="0021175D" w:rsidP="000C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851"/>
      <w:docPartObj>
        <w:docPartGallery w:val="Page Numbers (Bottom of Page)"/>
        <w:docPartUnique/>
      </w:docPartObj>
    </w:sdtPr>
    <w:sdtEndPr>
      <w:rPr>
        <w:rFonts w:asciiTheme="minorEastAsia" w:eastAsiaTheme="minorEastAsia" w:hAnsiTheme="minorEastAsia"/>
        <w:sz w:val="28"/>
        <w:szCs w:val="28"/>
      </w:rPr>
    </w:sdtEndPr>
    <w:sdtContent>
      <w:p w:rsidR="006D00B6" w:rsidRPr="004A2572" w:rsidRDefault="006D00B6">
        <w:pPr>
          <w:pStyle w:val="a3"/>
          <w:rPr>
            <w:rFonts w:asciiTheme="minorEastAsia" w:eastAsiaTheme="minorEastAsia" w:hAnsiTheme="minorEastAsia"/>
            <w:sz w:val="28"/>
            <w:szCs w:val="28"/>
          </w:rPr>
        </w:pPr>
        <w:r w:rsidRPr="004A2572">
          <w:rPr>
            <w:rFonts w:asciiTheme="minorEastAsia" w:eastAsiaTheme="minorEastAsia" w:hAnsiTheme="minorEastAsia"/>
            <w:sz w:val="28"/>
            <w:szCs w:val="28"/>
          </w:rPr>
          <w:fldChar w:fldCharType="begin"/>
        </w:r>
        <w:r w:rsidRPr="004A2572">
          <w:rPr>
            <w:rFonts w:asciiTheme="minorEastAsia" w:eastAsiaTheme="minorEastAsia" w:hAnsiTheme="minorEastAsia"/>
            <w:sz w:val="28"/>
            <w:szCs w:val="28"/>
          </w:rPr>
          <w:instrText xml:space="preserve"> PAGE   \* MERGEFORMAT </w:instrText>
        </w:r>
        <w:r w:rsidRPr="004A2572">
          <w:rPr>
            <w:rFonts w:asciiTheme="minorEastAsia" w:eastAsiaTheme="minorEastAsia" w:hAnsiTheme="minorEastAsia"/>
            <w:sz w:val="28"/>
            <w:szCs w:val="28"/>
          </w:rPr>
          <w:fldChar w:fldCharType="separate"/>
        </w:r>
        <w:r w:rsidR="00051E07" w:rsidRPr="00051E07">
          <w:rPr>
            <w:rFonts w:asciiTheme="minorEastAsia" w:eastAsiaTheme="minorEastAsia" w:hAnsiTheme="minorEastAsia"/>
            <w:noProof/>
            <w:sz w:val="28"/>
            <w:szCs w:val="28"/>
            <w:lang w:val="zh-CN"/>
          </w:rPr>
          <w:t>-</w:t>
        </w:r>
        <w:r w:rsidR="00051E07">
          <w:rPr>
            <w:rFonts w:asciiTheme="minorEastAsia" w:eastAsiaTheme="minorEastAsia" w:hAnsiTheme="minorEastAsia"/>
            <w:noProof/>
            <w:sz w:val="28"/>
            <w:szCs w:val="28"/>
          </w:rPr>
          <w:t xml:space="preserve"> 2 -</w:t>
        </w:r>
        <w:r w:rsidRPr="004A2572">
          <w:rPr>
            <w:rFonts w:asciiTheme="minorEastAsia" w:eastAsiaTheme="minorEastAsia" w:hAnsiTheme="minorEastAsia"/>
            <w:sz w:val="28"/>
            <w:szCs w:val="28"/>
          </w:rPr>
          <w:fldChar w:fldCharType="end"/>
        </w:r>
      </w:p>
    </w:sdtContent>
  </w:sdt>
  <w:p w:rsidR="006D00B6" w:rsidRDefault="006D00B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848"/>
      <w:docPartObj>
        <w:docPartGallery w:val="Page Numbers (Bottom of Page)"/>
        <w:docPartUnique/>
      </w:docPartObj>
    </w:sdtPr>
    <w:sdtEndPr>
      <w:rPr>
        <w:rFonts w:asciiTheme="minorEastAsia" w:eastAsiaTheme="minorEastAsia" w:hAnsiTheme="minorEastAsia"/>
        <w:sz w:val="28"/>
        <w:szCs w:val="28"/>
      </w:rPr>
    </w:sdtEndPr>
    <w:sdtContent>
      <w:p w:rsidR="006D00B6" w:rsidRPr="004A2572" w:rsidRDefault="006D00B6">
        <w:pPr>
          <w:pStyle w:val="a3"/>
          <w:jc w:val="right"/>
          <w:rPr>
            <w:rFonts w:asciiTheme="minorEastAsia" w:eastAsiaTheme="minorEastAsia" w:hAnsiTheme="minorEastAsia"/>
            <w:sz w:val="28"/>
            <w:szCs w:val="28"/>
          </w:rPr>
        </w:pPr>
        <w:r w:rsidRPr="004A2572">
          <w:rPr>
            <w:rFonts w:asciiTheme="minorEastAsia" w:eastAsiaTheme="minorEastAsia" w:hAnsiTheme="minorEastAsia"/>
            <w:sz w:val="28"/>
            <w:szCs w:val="28"/>
          </w:rPr>
          <w:fldChar w:fldCharType="begin"/>
        </w:r>
        <w:r w:rsidRPr="004A2572">
          <w:rPr>
            <w:rFonts w:asciiTheme="minorEastAsia" w:eastAsiaTheme="minorEastAsia" w:hAnsiTheme="minorEastAsia"/>
            <w:sz w:val="28"/>
            <w:szCs w:val="28"/>
          </w:rPr>
          <w:instrText xml:space="preserve"> PAGE   \* MERGEFORMAT </w:instrText>
        </w:r>
        <w:r w:rsidRPr="004A2572">
          <w:rPr>
            <w:rFonts w:asciiTheme="minorEastAsia" w:eastAsiaTheme="minorEastAsia" w:hAnsiTheme="minorEastAsia"/>
            <w:sz w:val="28"/>
            <w:szCs w:val="28"/>
          </w:rPr>
          <w:fldChar w:fldCharType="separate"/>
        </w:r>
        <w:r w:rsidR="00051E07" w:rsidRPr="00051E07">
          <w:rPr>
            <w:rFonts w:asciiTheme="minorEastAsia" w:eastAsiaTheme="minorEastAsia" w:hAnsiTheme="minorEastAsia"/>
            <w:noProof/>
            <w:sz w:val="28"/>
            <w:szCs w:val="28"/>
            <w:lang w:val="zh-CN"/>
          </w:rPr>
          <w:t>-</w:t>
        </w:r>
        <w:r w:rsidR="00051E07">
          <w:rPr>
            <w:rFonts w:asciiTheme="minorEastAsia" w:eastAsiaTheme="minorEastAsia" w:hAnsiTheme="minorEastAsia"/>
            <w:noProof/>
            <w:sz w:val="28"/>
            <w:szCs w:val="28"/>
          </w:rPr>
          <w:t xml:space="preserve"> 3 -</w:t>
        </w:r>
        <w:r w:rsidRPr="004A2572">
          <w:rPr>
            <w:rFonts w:asciiTheme="minorEastAsia" w:eastAsiaTheme="minorEastAsia" w:hAnsiTheme="minorEastAsia"/>
            <w:sz w:val="28"/>
            <w:szCs w:val="28"/>
          </w:rPr>
          <w:fldChar w:fldCharType="end"/>
        </w:r>
      </w:p>
    </w:sdtContent>
  </w:sdt>
  <w:p w:rsidR="006D00B6" w:rsidRDefault="006D00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5D" w:rsidRDefault="0021175D" w:rsidP="000C3700">
      <w:r>
        <w:separator/>
      </w:r>
    </w:p>
  </w:footnote>
  <w:footnote w:type="continuationSeparator" w:id="0">
    <w:p w:rsidR="0021175D" w:rsidRDefault="0021175D" w:rsidP="000C3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252"/>
    <w:rsid w:val="000105AE"/>
    <w:rsid w:val="000109F3"/>
    <w:rsid w:val="00044432"/>
    <w:rsid w:val="00047FAB"/>
    <w:rsid w:val="00051E07"/>
    <w:rsid w:val="0006458B"/>
    <w:rsid w:val="000761DA"/>
    <w:rsid w:val="000B2102"/>
    <w:rsid w:val="000C3700"/>
    <w:rsid w:val="000C6564"/>
    <w:rsid w:val="000F1740"/>
    <w:rsid w:val="00100C7D"/>
    <w:rsid w:val="00142F10"/>
    <w:rsid w:val="0015201B"/>
    <w:rsid w:val="00154382"/>
    <w:rsid w:val="001614B2"/>
    <w:rsid w:val="00176FCB"/>
    <w:rsid w:val="0021175D"/>
    <w:rsid w:val="00254AE3"/>
    <w:rsid w:val="002710BD"/>
    <w:rsid w:val="00272621"/>
    <w:rsid w:val="002B7170"/>
    <w:rsid w:val="002C41A9"/>
    <w:rsid w:val="002C6CE7"/>
    <w:rsid w:val="002F326D"/>
    <w:rsid w:val="00302126"/>
    <w:rsid w:val="00360724"/>
    <w:rsid w:val="003848F9"/>
    <w:rsid w:val="003C211A"/>
    <w:rsid w:val="003E64BD"/>
    <w:rsid w:val="003F407F"/>
    <w:rsid w:val="003F4692"/>
    <w:rsid w:val="00427C78"/>
    <w:rsid w:val="00483B20"/>
    <w:rsid w:val="00485C24"/>
    <w:rsid w:val="004B63D9"/>
    <w:rsid w:val="004F5629"/>
    <w:rsid w:val="0053148D"/>
    <w:rsid w:val="00574F1D"/>
    <w:rsid w:val="00576A3F"/>
    <w:rsid w:val="005843B5"/>
    <w:rsid w:val="005A077E"/>
    <w:rsid w:val="005C20D0"/>
    <w:rsid w:val="005D20AC"/>
    <w:rsid w:val="005D764D"/>
    <w:rsid w:val="00633713"/>
    <w:rsid w:val="00647B89"/>
    <w:rsid w:val="006A0B1D"/>
    <w:rsid w:val="006D00B6"/>
    <w:rsid w:val="006D3451"/>
    <w:rsid w:val="006D5D6F"/>
    <w:rsid w:val="007321F0"/>
    <w:rsid w:val="007701D9"/>
    <w:rsid w:val="00775252"/>
    <w:rsid w:val="00776B3F"/>
    <w:rsid w:val="007A5529"/>
    <w:rsid w:val="007A562E"/>
    <w:rsid w:val="007C792A"/>
    <w:rsid w:val="007D0E41"/>
    <w:rsid w:val="007E0997"/>
    <w:rsid w:val="00841A12"/>
    <w:rsid w:val="00853A4D"/>
    <w:rsid w:val="00886CE4"/>
    <w:rsid w:val="008D79C2"/>
    <w:rsid w:val="008E0465"/>
    <w:rsid w:val="008F2245"/>
    <w:rsid w:val="00973F80"/>
    <w:rsid w:val="00985B14"/>
    <w:rsid w:val="00986890"/>
    <w:rsid w:val="00986AB4"/>
    <w:rsid w:val="0099073C"/>
    <w:rsid w:val="009B2FFE"/>
    <w:rsid w:val="009D45C3"/>
    <w:rsid w:val="00A02264"/>
    <w:rsid w:val="00A029BB"/>
    <w:rsid w:val="00A34EF7"/>
    <w:rsid w:val="00A51202"/>
    <w:rsid w:val="00A92E6C"/>
    <w:rsid w:val="00A96DB4"/>
    <w:rsid w:val="00AA2BA8"/>
    <w:rsid w:val="00AA501C"/>
    <w:rsid w:val="00AB57FB"/>
    <w:rsid w:val="00AE1D94"/>
    <w:rsid w:val="00B279E8"/>
    <w:rsid w:val="00B4259B"/>
    <w:rsid w:val="00B56DEB"/>
    <w:rsid w:val="00B90494"/>
    <w:rsid w:val="00B96B12"/>
    <w:rsid w:val="00B97F7C"/>
    <w:rsid w:val="00BC5F02"/>
    <w:rsid w:val="00BD0DC0"/>
    <w:rsid w:val="00CB02FC"/>
    <w:rsid w:val="00D7043A"/>
    <w:rsid w:val="00D71534"/>
    <w:rsid w:val="00DA1864"/>
    <w:rsid w:val="00DA429B"/>
    <w:rsid w:val="00DF2466"/>
    <w:rsid w:val="00E11266"/>
    <w:rsid w:val="00E20DC5"/>
    <w:rsid w:val="00E41388"/>
    <w:rsid w:val="00E51E5A"/>
    <w:rsid w:val="00EA2566"/>
    <w:rsid w:val="00EF72EC"/>
    <w:rsid w:val="00F14881"/>
    <w:rsid w:val="00F33A5A"/>
    <w:rsid w:val="00F368AD"/>
    <w:rsid w:val="00FE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52"/>
    <w:pPr>
      <w:widowControl w:val="0"/>
      <w:jc w:val="both"/>
    </w:pPr>
    <w:rPr>
      <w:rFonts w:ascii="Calibri" w:eastAsia="宋体" w:hAnsi="Calibri" w:cs="Times New Roman"/>
    </w:rPr>
  </w:style>
  <w:style w:type="paragraph" w:styleId="1">
    <w:name w:val="heading 1"/>
    <w:basedOn w:val="a"/>
    <w:next w:val="a"/>
    <w:link w:val="1Char"/>
    <w:qFormat/>
    <w:rsid w:val="006D00B6"/>
    <w:pPr>
      <w:spacing w:line="17" w:lineRule="atLeast"/>
      <w:jc w:val="left"/>
      <w:outlineLvl w:val="0"/>
    </w:pPr>
    <w:rPr>
      <w:rFonts w:ascii="宋体" w:hAnsi="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75252"/>
    <w:pPr>
      <w:tabs>
        <w:tab w:val="center" w:pos="4153"/>
        <w:tab w:val="right" w:pos="8306"/>
      </w:tabs>
      <w:snapToGrid w:val="0"/>
      <w:jc w:val="left"/>
    </w:pPr>
    <w:rPr>
      <w:sz w:val="18"/>
      <w:szCs w:val="18"/>
    </w:rPr>
  </w:style>
  <w:style w:type="character" w:customStyle="1" w:styleId="Char">
    <w:name w:val="页脚 Char"/>
    <w:basedOn w:val="a0"/>
    <w:link w:val="a3"/>
    <w:uiPriority w:val="99"/>
    <w:rsid w:val="00775252"/>
    <w:rPr>
      <w:rFonts w:ascii="Calibri" w:eastAsia="宋体" w:hAnsi="Calibri" w:cs="Times New Roman"/>
      <w:sz w:val="18"/>
      <w:szCs w:val="18"/>
    </w:rPr>
  </w:style>
  <w:style w:type="paragraph" w:styleId="a4">
    <w:name w:val="header"/>
    <w:basedOn w:val="a"/>
    <w:link w:val="Char0"/>
    <w:uiPriority w:val="99"/>
    <w:unhideWhenUsed/>
    <w:rsid w:val="007752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5252"/>
    <w:rPr>
      <w:rFonts w:ascii="Calibri" w:eastAsia="宋体" w:hAnsi="Calibri" w:cs="Times New Roman"/>
      <w:sz w:val="18"/>
      <w:szCs w:val="18"/>
    </w:rPr>
  </w:style>
  <w:style w:type="paragraph" w:styleId="a5">
    <w:name w:val="Balloon Text"/>
    <w:basedOn w:val="a"/>
    <w:link w:val="Char1"/>
    <w:uiPriority w:val="99"/>
    <w:semiHidden/>
    <w:unhideWhenUsed/>
    <w:rsid w:val="00775252"/>
    <w:rPr>
      <w:sz w:val="18"/>
      <w:szCs w:val="18"/>
    </w:rPr>
  </w:style>
  <w:style w:type="character" w:customStyle="1" w:styleId="Char1">
    <w:name w:val="批注框文本 Char"/>
    <w:basedOn w:val="a0"/>
    <w:link w:val="a5"/>
    <w:uiPriority w:val="99"/>
    <w:semiHidden/>
    <w:rsid w:val="00775252"/>
    <w:rPr>
      <w:rFonts w:ascii="Calibri" w:eastAsia="宋体" w:hAnsi="Calibri" w:cs="Times New Roman"/>
      <w:sz w:val="18"/>
      <w:szCs w:val="18"/>
    </w:rPr>
  </w:style>
  <w:style w:type="character" w:customStyle="1" w:styleId="1Char">
    <w:name w:val="标题 1 Char"/>
    <w:basedOn w:val="a0"/>
    <w:link w:val="1"/>
    <w:rsid w:val="006D00B6"/>
    <w:rPr>
      <w:rFonts w:ascii="宋体" w:eastAsia="宋体" w:hAnsi="宋体" w:cs="Times New Roman"/>
      <w:b/>
      <w:kern w:val="4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1414">
      <w:bodyDiv w:val="1"/>
      <w:marLeft w:val="0"/>
      <w:marRight w:val="0"/>
      <w:marTop w:val="0"/>
      <w:marBottom w:val="0"/>
      <w:divBdr>
        <w:top w:val="none" w:sz="0" w:space="0" w:color="auto"/>
        <w:left w:val="none" w:sz="0" w:space="0" w:color="auto"/>
        <w:bottom w:val="none" w:sz="0" w:space="0" w:color="auto"/>
        <w:right w:val="none" w:sz="0" w:space="0" w:color="auto"/>
      </w:divBdr>
    </w:div>
    <w:div w:id="14159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984AC-64DC-40D5-8853-104EBC15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842</Words>
  <Characters>4802</Characters>
  <Application>Microsoft Office Word</Application>
  <DocSecurity>0</DocSecurity>
  <Lines>40</Lines>
  <Paragraphs>11</Paragraphs>
  <ScaleCrop>false</ScaleCrop>
  <Company>Microsoft</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王杰</dc:creator>
  <cp:lastModifiedBy>宣传中心</cp:lastModifiedBy>
  <cp:revision>96</cp:revision>
  <cp:lastPrinted>2020-07-02T02:19:00Z</cp:lastPrinted>
  <dcterms:created xsi:type="dcterms:W3CDTF">2020-06-18T02:08:00Z</dcterms:created>
  <dcterms:modified xsi:type="dcterms:W3CDTF">2020-07-02T07:17:00Z</dcterms:modified>
</cp:coreProperties>
</file>