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20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年度武汉市地方标准制修订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计划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项目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（第一批）</w:t>
      </w:r>
    </w:p>
    <w:tbl>
      <w:tblPr>
        <w:tblStyle w:val="5"/>
        <w:tblW w:w="10113" w:type="dxa"/>
        <w:jc w:val="center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170"/>
        <w:gridCol w:w="870"/>
        <w:gridCol w:w="2325"/>
        <w:gridCol w:w="1301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  <w:t>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  <w:t>修订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  <w:t>承担单位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  <w:t>归口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  <w:t>部门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新型冠状病毒肺炎疫情防控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 xml:space="preserve"> 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公共卫生应急管理指南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制定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武汉市疾病预防控制中心、武汉市民政局、武汉市公安局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市卫生健康委员会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新型冠状病毒肺炎疫情防控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 xml:space="preserve"> 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重点场所消毒技术指南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制定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武汉市疾病预防控制中心、武汉市水务科学研究院、武汉市环境科学研究院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市卫生健康委员会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新型冠状病毒肺炎疫情防控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 xml:space="preserve"> 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市政排水运行管理技术导则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制定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武汉市水务科学研究院、中国市政工程中南设计研究总院、武汉市给排水工程设计院有限公司、武汉市标准化研究院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市水务局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市民码管理和服务规范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制定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武汉市政务服务和大数据管理局、腾讯科技（武汉）有限公司、武汉市标准化研究院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市政务服务和大数据管理局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1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武汉市城市避难场所功能复合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利用技术标准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制定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武汉市应急管理局、武汉市民防办公室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市应急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管理局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1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押运行业安全生产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标准化基本规范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制定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武汉市融威押运保安服务有限公司、湖北德势弘馨安技术咨询有限公司、湖北省保安协会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市应急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管理局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武汉市智慧城管环境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卫生基础数据规范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制定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武汉市城市管理技术研究中心、武汉市城市管理执法委员会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市城管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执法委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1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武汉市城市道路掘路修复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技术规范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制定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武汉市城市管理执法委员会、武汉市政工程设计研究院有限责任公司、武汉市</w:t>
            </w: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城市</w:t>
            </w: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桥梁隧道事务中心、武汉工程大学、武汉路源工程质量检测有限公司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市城管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执法委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1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武汉市城市桥梁隧道养护期防腐防污技术规程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制定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</w:t>
            </w: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城市</w:t>
            </w: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桥梁隧道事务中心、湖北省城建设计院股份有限公司、华中科技大学、国家涂料质量监督检验中心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市城管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执法委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输气输配管线标志设置规范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修订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武汉市燃气热力管理办公室、武汉市天然气有限公司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市城管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执法委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商业用燃气灶具及设施安装验收技术规范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修订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武汉市燃气热力管理办公室、武汉佳福节能环保高科股份有限公司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市城管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执法委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生活垃圾分类作业规程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制定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武汉市城市管理技术研究中心、武汉市垃圾分类促进中心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市城管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执法委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生活垃圾转运站运行维护和管理规范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制定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武汉市城市管理技术研究中心、武汉市环境卫生协会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市城管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执法委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1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武汉市企业质量信用等级划分与评定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部分：服务业企业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制定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武汉市标准化研究院、方圆标志认证集团湖北有限公司、中国质量认证中心武汉分中心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监管局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1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合流制溢流调蓄及处理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设施技术规程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制定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中建三局绿色产业投资有限公司、中国市政研究院中南设计研究总院有限公司、湖北省环境科学研究院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市城乡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建设局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装配式混凝土结构构件深化设计及安装技术规程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制定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中建三局绿色产业投资有限公司、中建科技武汉有限公司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市城乡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建设局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1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武汉市排水管网建管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技术规范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制定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武汉市水务科学研究院、武汉市海绵城市与综合管廊建设管理站、新兴铸管股份有限公司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市水务局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武汉市排水管道混错接及分流技术规程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制定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武汉市政工程设计研究院有限责任公司、武汉市水务局、华中科技大学、武汉市水务科学研究院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市水务局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武汉市排水管网隐患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排查数据库标准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制定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武汉市水务防汛信息中心、武汉市测绘研究院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市水务局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一站式质量服务站建设服务规范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制定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武汉市标准化研究院、中国质量认证中心武汉分中心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监管局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1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中小企业质量提升效益评价指标体系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制定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武汉市标准化研究院、德世爱普认证（上海）有限公司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监管局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武汉市医养结合服务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基本规范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制定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武汉市东湖医院（武汉市老年病医院）、武汉市江汉区社会福利院、武汉市标准化研究院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市卫生健康委员会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武汉市知识产权服务管理规范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制定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武汉市知识产权服务协会、武汉东湖新技术开发区知识产权服务业协会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产权局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31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专利文献汉英翻译规范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  <w:t>制定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武汉知识产权保护中心、中国专利信息中心上海专信译腾信息科技有限公司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产权局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31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旅行社分支机构管理及服务规范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制定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zh-CN"/>
              </w:rPr>
              <w:t>华标旅（武汉）科技有限公司、中南财经政法大学服务业标准化研究中心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市文化和旅游局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2022年年底前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D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2020-11-13T01:33:51Z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