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instrText xml:space="preserve"> HYPERLINK "http://amr.gd.gov.cn/attachment/0/397/397939/3054326.xls" \t "http://amr.gd.gov.cn/zwgk/zdlyxxgk/bzgk/content/_blank"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 w:eastAsia="zh-CN"/>
        </w:rPr>
        <w:t>2021年第一批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shd w:val="clear" w:fill="FFFFFF"/>
          <w:lang w:eastAsia="zh-CN"/>
        </w:rPr>
        <w:t>汕头市</w:t>
      </w: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t>地方标准制修订计划项目清单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end"/>
      </w:r>
    </w:p>
    <w:bookmarkEnd w:id="0"/>
    <w:tbl>
      <w:tblPr>
        <w:tblStyle w:val="5"/>
        <w:tblW w:w="14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940"/>
        <w:gridCol w:w="1890"/>
        <w:gridCol w:w="2430"/>
        <w:gridCol w:w="396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9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  <w:t>项目名称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  <w:t>制定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/修订</w:t>
            </w:r>
          </w:p>
        </w:tc>
        <w:tc>
          <w:tcPr>
            <w:tcW w:w="24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  <w:t>提出单位</w:t>
            </w:r>
          </w:p>
        </w:tc>
        <w:tc>
          <w:tcPr>
            <w:tcW w:w="3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  <w:t>起草单位</w:t>
            </w:r>
          </w:p>
        </w:tc>
        <w:tc>
          <w:tcPr>
            <w:tcW w:w="1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汕头市既有建筑物耐久性评估技术规范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汕头市住建局</w:t>
            </w:r>
          </w:p>
        </w:tc>
        <w:tc>
          <w:tcPr>
            <w:tcW w:w="39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汕头市建设工程质量与安全中心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汕头大学工学院土木与环境工程系</w:t>
            </w:r>
          </w:p>
        </w:tc>
        <w:tc>
          <w:tcPr>
            <w:tcW w:w="1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水稻机械化育秧技术规程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39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汕头市农业机械研究所</w:t>
            </w:r>
          </w:p>
        </w:tc>
        <w:tc>
          <w:tcPr>
            <w:tcW w:w="1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水稻机械化插秧技术规程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39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汕头市农业机械研究所</w:t>
            </w:r>
          </w:p>
        </w:tc>
        <w:tc>
          <w:tcPr>
            <w:tcW w:w="1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近江牡蛎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苗种中间培育养殖技术规程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汕头市水产技术推广中心站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汕头市银岛养殖专业合作社</w:t>
            </w:r>
          </w:p>
        </w:tc>
        <w:tc>
          <w:tcPr>
            <w:tcW w:w="1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鲍鱼-牡蛎-大型海藻海区套养技术规范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汕头市水产技术推广中心站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南澳县海旺水产养殖基地公司</w:t>
            </w:r>
          </w:p>
        </w:tc>
        <w:tc>
          <w:tcPr>
            <w:tcW w:w="1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红螯螯虾池塘养殖技术规范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汕头市水产技术推广中心站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汕头市鸿联水产有限公司</w:t>
            </w:r>
          </w:p>
        </w:tc>
        <w:tc>
          <w:tcPr>
            <w:tcW w:w="1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反季节桑葚栽培技术规程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汕头市潮阳区金科农种养专业合作社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汕头市潮阳区金灶镇农业技术服务中心</w:t>
            </w:r>
          </w:p>
        </w:tc>
        <w:tc>
          <w:tcPr>
            <w:tcW w:w="1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鹧鸪菜人工育苗技术规程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39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汕头市水产技术推广中心站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中国科学院汕头海洋植物实验站</w:t>
            </w:r>
          </w:p>
        </w:tc>
        <w:tc>
          <w:tcPr>
            <w:tcW w:w="1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2940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杂交水稻“振优1993”晚造高产栽培技术规程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243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39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汕头市农业科学研究所</w:t>
            </w:r>
          </w:p>
        </w:tc>
        <w:tc>
          <w:tcPr>
            <w:tcW w:w="19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一年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E47F6"/>
    <w:rsid w:val="07C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2020-12-28T03:25:00Z</dcterms:created>
  <dc:creator>Administrator</dc:creator>
  <cp:lastModifiedBy>Administrator</cp:lastModifiedBy>
  <dcterms:modified xsi:type="dcterms:W3CDTF">2020-12-28T03:26:36Z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