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2A34473" w14:textId="77777777" w:rsidTr="007B7453">
        <w:tc>
          <w:tcPr>
            <w:tcW w:w="509" w:type="dxa"/>
          </w:tcPr>
          <w:p w14:paraId="417B363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EDB0032" w14:textId="58D9D94E" w:rsidR="00672BFD" w:rsidRPr="00672BFD" w:rsidRDefault="002C38A5"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t>67.140.10</w:t>
            </w:r>
          </w:p>
        </w:tc>
      </w:tr>
      <w:tr w:rsidR="007B7453" w:rsidRPr="00672BFD" w14:paraId="5823F6B2" w14:textId="77777777" w:rsidTr="007B7453">
        <w:tc>
          <w:tcPr>
            <w:tcW w:w="509" w:type="dxa"/>
          </w:tcPr>
          <w:p w14:paraId="6C85B1C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0026D32" w14:textId="4C7F912C" w:rsidR="00672BFD" w:rsidRPr="00672BFD" w:rsidRDefault="002C38A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X 55</w:t>
            </w:r>
          </w:p>
        </w:tc>
      </w:tr>
    </w:tbl>
    <w:p w14:paraId="76BBFB34" w14:textId="3DC2F2BE"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sidRPr="007B7453">
        <w:rPr>
          <w:rFonts w:ascii="黑体" w:eastAsia="黑体" w:hAnsi="黑体" w:hint="eastAsia"/>
          <w:b w:val="0"/>
          <w:bCs w:val="0"/>
          <w:w w:val="100"/>
          <w:sz w:val="48"/>
          <w:szCs w:val="48"/>
        </w:rPr>
        <w:t>中</w:t>
      </w:r>
      <w:r w:rsidR="002C38A5">
        <w:rPr>
          <w:rFonts w:ascii="黑体" w:eastAsia="黑体" w:hAnsi="黑体" w:hint="eastAsia"/>
          <w:b w:val="0"/>
          <w:bCs w:val="0"/>
          <w:w w:val="100"/>
          <w:sz w:val="48"/>
          <w:szCs w:val="48"/>
        </w:rPr>
        <w:t>国茶叶流通协会</w:t>
      </w:r>
      <w:r w:rsidR="002C38A5">
        <w:rPr>
          <w:rFonts w:ascii="黑体" w:eastAsia="黑体" w:hint="eastAsia"/>
          <w:b w:val="0"/>
          <w:bCs w:val="0"/>
          <w:w w:val="100"/>
          <w:sz w:val="48"/>
        </w:rPr>
        <w:t>团体</w:t>
      </w:r>
      <w:r w:rsidR="007B7453">
        <w:rPr>
          <w:rFonts w:ascii="黑体" w:eastAsia="黑体" w:hAnsi="黑体" w:hint="eastAsia"/>
          <w:b w:val="0"/>
          <w:bCs w:val="0"/>
          <w:w w:val="100"/>
          <w:sz w:val="48"/>
          <w:szCs w:val="48"/>
        </w:rPr>
        <w:t>标准</w:t>
      </w:r>
    </w:p>
    <w:bookmarkEnd w:id="0"/>
    <w:p w14:paraId="24A0F35A" w14:textId="2718E2BE" w:rsidR="00AA456B" w:rsidRPr="00A952D7" w:rsidRDefault="00234784" w:rsidP="00A952D7">
      <w:pPr>
        <w:pStyle w:val="affffffffff3"/>
        <w:framePr w:wrap="auto"/>
      </w:pPr>
      <w:r>
        <w:fldChar w:fldCharType="begin">
          <w:ffData>
            <w:name w:val="文字1"/>
            <w:enabled/>
            <w:calcOnExit w:val="0"/>
            <w:textInput>
              <w:default w:val="XX"/>
            </w:textInput>
          </w:ffData>
        </w:fldChar>
      </w:r>
      <w:bookmarkStart w:id="1" w:name="文字1"/>
      <w:r>
        <w:instrText xml:space="preserve"> FORMTEXT </w:instrText>
      </w:r>
      <w:r>
        <w:fldChar w:fldCharType="separate"/>
      </w:r>
      <w:r w:rsidR="009F0837">
        <w:t> </w:t>
      </w:r>
      <w:r w:rsidR="009F0837">
        <w:t> </w:t>
      </w:r>
      <w:r w:rsidR="009F0837">
        <w:t> </w:t>
      </w:r>
      <w:r w:rsidR="009F0837">
        <w:t> </w:t>
      </w:r>
      <w:r w:rsidR="009F0837">
        <w:t> </w:t>
      </w:r>
      <w:r>
        <w:fldChar w:fldCharType="end"/>
      </w:r>
      <w:bookmarkEnd w:id="1"/>
      <w:r>
        <w:t xml:space="preserve"> </w:t>
      </w:r>
      <w:r w:rsidR="00087A77">
        <w:fldChar w:fldCharType="begin">
          <w:ffData>
            <w:name w:val="NSTD_CODE_F"/>
            <w:enabled/>
            <w:calcOnExit w:val="0"/>
            <w:textInput>
              <w:default w:val="XXXXX"/>
            </w:textInput>
          </w:ffData>
        </w:fldChar>
      </w:r>
      <w:bookmarkStart w:id="2" w:name="NSTD_CODE_F"/>
      <w:r w:rsidR="00087A77">
        <w:instrText xml:space="preserve"> FORMTEXT </w:instrText>
      </w:r>
      <w:r w:rsidR="00087A77">
        <w:fldChar w:fldCharType="separate"/>
      </w:r>
      <w:r w:rsidR="00087A77">
        <w:t>XXXXX</w:t>
      </w:r>
      <w:r w:rsidR="00087A77">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4DA4881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3C06476E" w14:textId="2759214A" w:rsidR="007B7453" w:rsidRDefault="002C38A5" w:rsidP="002C38A5">
      <w:pPr>
        <w:pStyle w:val="affff5"/>
        <w:framePr w:w="0" w:hRule="auto" w:wrap="around" w:vAnchor="page" w:hAnchor="page" w:x="5518" w:y="716"/>
        <w:ind w:firstLine="420"/>
      </w:pPr>
      <w:r>
        <w:t>T/CTMA</w:t>
      </w:r>
    </w:p>
    <w:p w14:paraId="57EF15B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DFDC768" wp14:editId="0BD7DCC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748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A20BD4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50A6F04" w14:textId="11086E77"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2C38A5">
        <w:rPr>
          <w:rFonts w:hint="eastAsia"/>
        </w:rPr>
        <w:t>龙须绿茶</w:t>
      </w:r>
      <w:r w:rsidR="00FD05D4">
        <w:rPr>
          <w:rFonts w:hint="eastAsia"/>
        </w:rPr>
        <w:t>冲泡与品鉴方法</w:t>
      </w:r>
      <w:r>
        <w:fldChar w:fldCharType="end"/>
      </w:r>
      <w:bookmarkEnd w:id="5"/>
    </w:p>
    <w:p w14:paraId="1C51A999" w14:textId="77777777" w:rsidR="00815419" w:rsidRPr="00815419" w:rsidRDefault="00815419" w:rsidP="00324EDD">
      <w:pPr>
        <w:framePr w:w="9639" w:h="6974" w:hRule="exact" w:wrap="around" w:vAnchor="page" w:hAnchor="page" w:x="1419" w:y="6408" w:anchorLock="1"/>
        <w:ind w:left="-1418"/>
      </w:pPr>
    </w:p>
    <w:p w14:paraId="03E40E74" w14:textId="65F95AAE"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D05D4">
        <w:rPr>
          <w:rFonts w:eastAsia="黑体"/>
          <w:noProof/>
          <w:szCs w:val="28"/>
        </w:rPr>
        <w:t xml:space="preserve">The brewing and tasting method of </w:t>
      </w:r>
      <w:r w:rsidR="002C38A5">
        <w:rPr>
          <w:rFonts w:eastAsia="黑体" w:hint="eastAsia"/>
          <w:noProof/>
          <w:szCs w:val="28"/>
        </w:rPr>
        <w:t>L</w:t>
      </w:r>
      <w:r w:rsidR="002C38A5">
        <w:rPr>
          <w:rFonts w:eastAsia="黑体"/>
          <w:noProof/>
          <w:szCs w:val="28"/>
        </w:rPr>
        <w:t>ongxu green tea</w:t>
      </w:r>
      <w:r>
        <w:rPr>
          <w:rFonts w:eastAsia="黑体"/>
          <w:noProof/>
          <w:szCs w:val="28"/>
        </w:rPr>
        <w:fldChar w:fldCharType="end"/>
      </w:r>
      <w:bookmarkEnd w:id="6"/>
    </w:p>
    <w:p w14:paraId="5F0B30A3" w14:textId="77777777" w:rsidR="00815419" w:rsidRPr="00324EDD" w:rsidRDefault="00815419" w:rsidP="00324EDD">
      <w:pPr>
        <w:framePr w:w="9639" w:h="6974" w:hRule="exact" w:wrap="around" w:vAnchor="page" w:hAnchor="page" w:x="1419" w:y="6408" w:anchorLock="1"/>
        <w:spacing w:line="760" w:lineRule="exact"/>
        <w:ind w:left="-1418"/>
      </w:pPr>
    </w:p>
    <w:p w14:paraId="4B55B568" w14:textId="49DBAA78"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C38A5">
        <w:rPr>
          <w:rFonts w:eastAsia="黑体"/>
          <w:noProof/>
          <w:szCs w:val="28"/>
        </w:rPr>
        <w:t> </w:t>
      </w:r>
      <w:r w:rsidR="002C38A5">
        <w:rPr>
          <w:rFonts w:eastAsia="黑体"/>
          <w:noProof/>
          <w:szCs w:val="28"/>
        </w:rPr>
        <w:t> </w:t>
      </w:r>
      <w:r w:rsidR="002C38A5">
        <w:rPr>
          <w:rFonts w:eastAsia="黑体"/>
          <w:noProof/>
          <w:szCs w:val="28"/>
        </w:rPr>
        <w:t> </w:t>
      </w:r>
      <w:r w:rsidR="002C38A5">
        <w:rPr>
          <w:rFonts w:eastAsia="黑体"/>
          <w:noProof/>
          <w:szCs w:val="28"/>
        </w:rPr>
        <w:t> </w:t>
      </w:r>
      <w:r w:rsidR="002C38A5">
        <w:rPr>
          <w:rFonts w:eastAsia="黑体"/>
          <w:noProof/>
          <w:szCs w:val="28"/>
        </w:rPr>
        <w:t> </w:t>
      </w:r>
      <w:r>
        <w:rPr>
          <w:rFonts w:eastAsia="黑体"/>
          <w:noProof/>
          <w:szCs w:val="28"/>
        </w:rPr>
        <w:fldChar w:fldCharType="end"/>
      </w:r>
      <w:bookmarkEnd w:id="7"/>
    </w:p>
    <w:p w14:paraId="321D289B" w14:textId="1A11A4F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sidR="00EE4418">
        <w:rPr>
          <w:noProof/>
          <w:sz w:val="24"/>
          <w:szCs w:val="28"/>
        </w:rPr>
      </w:r>
      <w:r w:rsidR="00EE4418">
        <w:rPr>
          <w:noProof/>
          <w:sz w:val="24"/>
          <w:szCs w:val="28"/>
        </w:rPr>
        <w:fldChar w:fldCharType="separate"/>
      </w:r>
      <w:r>
        <w:rPr>
          <w:noProof/>
          <w:sz w:val="24"/>
          <w:szCs w:val="28"/>
        </w:rPr>
        <w:fldChar w:fldCharType="end"/>
      </w:r>
      <w:bookmarkEnd w:id="8"/>
    </w:p>
    <w:p w14:paraId="23AB8346" w14:textId="626E29E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2C38A5">
        <w:rPr>
          <w:noProof/>
          <w:sz w:val="21"/>
          <w:szCs w:val="28"/>
        </w:rPr>
        <w:t> </w:t>
      </w:r>
      <w:r w:rsidR="002C38A5">
        <w:rPr>
          <w:noProof/>
          <w:sz w:val="21"/>
          <w:szCs w:val="28"/>
        </w:rPr>
        <w:t> </w:t>
      </w:r>
      <w:r w:rsidR="002C38A5">
        <w:rPr>
          <w:noProof/>
          <w:sz w:val="21"/>
          <w:szCs w:val="28"/>
        </w:rPr>
        <w:t> </w:t>
      </w:r>
      <w:r w:rsidR="002C38A5">
        <w:rPr>
          <w:noProof/>
          <w:sz w:val="21"/>
          <w:szCs w:val="28"/>
        </w:rPr>
        <w:t> </w:t>
      </w:r>
      <w:r w:rsidR="002C38A5">
        <w:rPr>
          <w:noProof/>
          <w:sz w:val="21"/>
          <w:szCs w:val="28"/>
        </w:rPr>
        <w:t> </w:t>
      </w:r>
      <w:r>
        <w:rPr>
          <w:noProof/>
          <w:sz w:val="21"/>
          <w:szCs w:val="28"/>
        </w:rPr>
        <w:fldChar w:fldCharType="end"/>
      </w:r>
      <w:bookmarkEnd w:id="9"/>
    </w:p>
    <w:p w14:paraId="05D7DA6B" w14:textId="047BC36F"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EE4418">
        <w:rPr>
          <w:b/>
          <w:noProof/>
          <w:sz w:val="21"/>
          <w:szCs w:val="28"/>
        </w:rPr>
      </w:r>
      <w:r w:rsidR="00EE4418">
        <w:rPr>
          <w:b/>
          <w:noProof/>
          <w:sz w:val="21"/>
          <w:szCs w:val="28"/>
        </w:rPr>
        <w:fldChar w:fldCharType="separate"/>
      </w:r>
      <w:r w:rsidRPr="00A6537A">
        <w:rPr>
          <w:b/>
          <w:noProof/>
          <w:sz w:val="21"/>
          <w:szCs w:val="28"/>
        </w:rPr>
        <w:fldChar w:fldCharType="end"/>
      </w:r>
      <w:bookmarkEnd w:id="10"/>
    </w:p>
    <w:p w14:paraId="44E2E102" w14:textId="504958E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2C38A5">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4EDEF50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5A6AC537" w14:textId="35C41CEE" w:rsidR="007B7453" w:rsidRPr="004D189E" w:rsidRDefault="007B7453" w:rsidP="00A4006C">
      <w:pPr>
        <w:pStyle w:val="affffffff5"/>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17"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2C38A5">
        <w:rPr>
          <w:rFonts w:hAnsi="黑体" w:hint="eastAsia"/>
          <w:w w:val="100"/>
          <w:sz w:val="28"/>
        </w:rPr>
        <w:t>中国茶叶流通协会</w:t>
      </w:r>
      <w:r w:rsidRPr="004D189E">
        <w:rPr>
          <w:rFonts w:hAnsi="黑体"/>
          <w:w w:val="100"/>
          <w:sz w:val="28"/>
        </w:rPr>
        <w:fldChar w:fldCharType="end"/>
      </w:r>
      <w:bookmarkEnd w:id="17"/>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4D1CA73F" w14:textId="77777777" w:rsidR="00A02BAE" w:rsidRPr="00CD50A1" w:rsidRDefault="006A37B9"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33DFC88" wp14:editId="2C0DF4B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ACD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30CDBE9E" w14:textId="77777777" w:rsidR="002C38A5" w:rsidRDefault="002C38A5" w:rsidP="002C38A5">
      <w:pPr>
        <w:pStyle w:val="a6"/>
        <w:spacing w:after="468"/>
      </w:pPr>
      <w:bookmarkStart w:id="18" w:name="BookMark2"/>
      <w:r w:rsidRPr="002C38A5">
        <w:rPr>
          <w:spacing w:val="320"/>
        </w:rPr>
        <w:lastRenderedPageBreak/>
        <w:t>前</w:t>
      </w:r>
      <w:r>
        <w:t>言</w:t>
      </w:r>
    </w:p>
    <w:p w14:paraId="2F0C033D" w14:textId="77777777" w:rsidR="002C38A5" w:rsidRDefault="002C38A5" w:rsidP="002C38A5">
      <w:pPr>
        <w:pStyle w:val="affffb"/>
        <w:ind w:firstLine="420"/>
      </w:pPr>
      <w:r>
        <w:rPr>
          <w:rFonts w:hint="eastAsia"/>
        </w:rPr>
        <w:t>本文件按照GB/T 1.1—2020《标准化工作导则  第1部分：标准化文件的结构和起草规则》的规定起草。</w:t>
      </w:r>
    </w:p>
    <w:p w14:paraId="7E5FF44E" w14:textId="41E178AC" w:rsidR="002C38A5" w:rsidRDefault="002C38A5" w:rsidP="002C38A5">
      <w:pPr>
        <w:pStyle w:val="affffb"/>
        <w:ind w:firstLine="420"/>
      </w:pPr>
      <w:r>
        <w:rPr>
          <w:rFonts w:hint="eastAsia"/>
        </w:rPr>
        <w:t>本文件由中国茶叶流通协会提出并归口。</w:t>
      </w:r>
    </w:p>
    <w:p w14:paraId="3A4C5CF3" w14:textId="77777777" w:rsidR="002C38A5" w:rsidRDefault="002C38A5" w:rsidP="002C38A5">
      <w:pPr>
        <w:pStyle w:val="affffb"/>
        <w:ind w:firstLine="420"/>
      </w:pPr>
      <w:r>
        <w:rPr>
          <w:rFonts w:hint="eastAsia"/>
        </w:rPr>
        <w:t>本文件起草单位：</w:t>
      </w:r>
    </w:p>
    <w:p w14:paraId="14BD40D0" w14:textId="77777777" w:rsidR="002C38A5" w:rsidRDefault="002C38A5" w:rsidP="002C38A5">
      <w:pPr>
        <w:pStyle w:val="affffb"/>
        <w:ind w:firstLine="420"/>
      </w:pPr>
      <w:r>
        <w:rPr>
          <w:rFonts w:hint="eastAsia"/>
        </w:rPr>
        <w:t>本文件主要起草人：</w:t>
      </w:r>
    </w:p>
    <w:p w14:paraId="241BE890" w14:textId="330F29E2" w:rsidR="002C38A5" w:rsidRDefault="002C38A5" w:rsidP="002C38A5">
      <w:pPr>
        <w:pStyle w:val="affffb"/>
        <w:ind w:firstLine="420"/>
      </w:pPr>
      <w:r>
        <w:rPr>
          <w:rFonts w:hint="eastAsia"/>
        </w:rPr>
        <w:t>本文件为首次发布。</w:t>
      </w:r>
    </w:p>
    <w:p w14:paraId="34253639" w14:textId="05D05364" w:rsidR="002C38A5" w:rsidRPr="002C38A5" w:rsidRDefault="002C38A5" w:rsidP="002C38A5">
      <w:pPr>
        <w:pStyle w:val="affffb"/>
        <w:ind w:firstLine="420"/>
        <w:sectPr w:rsidR="002C38A5" w:rsidRPr="002C38A5" w:rsidSect="002C38A5">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p>
    <w:p w14:paraId="5F48F4AD" w14:textId="500A3F24" w:rsidR="00894836" w:rsidRPr="0064528D" w:rsidRDefault="00894836" w:rsidP="00093D25">
      <w:pPr>
        <w:spacing w:line="20" w:lineRule="exact"/>
        <w:jc w:val="center"/>
        <w:rPr>
          <w:rFonts w:ascii="黑体" w:eastAsia="黑体" w:hAnsi="黑体"/>
          <w:sz w:val="32"/>
          <w:szCs w:val="32"/>
        </w:rPr>
      </w:pPr>
      <w:bookmarkStart w:id="19" w:name="BookMark4"/>
      <w:bookmarkEnd w:id="18"/>
    </w:p>
    <w:p w14:paraId="0CDF740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74C622D79654A99B74995077B1C6FDA"/>
        </w:placeholder>
      </w:sdtPr>
      <w:sdtEndPr/>
      <w:sdtContent>
        <w:bookmarkStart w:id="20" w:name="NEW_STAND_NAME" w:displacedByCustomXml="prev"/>
        <w:p w14:paraId="73740371" w14:textId="68F3D67A" w:rsidR="00F26B7E" w:rsidRPr="00F26B7E" w:rsidRDefault="00FD05D4" w:rsidP="00FD05D4">
          <w:pPr>
            <w:pStyle w:val="afffffffff8"/>
            <w:spacing w:beforeLines="100" w:before="312" w:afterLines="220" w:after="686"/>
          </w:pPr>
          <w:r>
            <w:rPr>
              <w:rFonts w:hint="eastAsia"/>
            </w:rPr>
            <w:t>龙须绿茶冲泡与品鉴方法</w:t>
          </w:r>
        </w:p>
      </w:sdtContent>
    </w:sdt>
    <w:bookmarkEnd w:id="20" w:displacedByCustomXml="prev"/>
    <w:p w14:paraId="44B4F565" w14:textId="77777777" w:rsidR="00E2552F" w:rsidRDefault="00E2552F" w:rsidP="00A77CCB">
      <w:pPr>
        <w:pStyle w:val="a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14:paraId="6D36FA88" w14:textId="2ABE570A" w:rsidR="008B0C9C" w:rsidRDefault="00FD05D4" w:rsidP="008B0C9C">
      <w:pPr>
        <w:pStyle w:val="affffb"/>
        <w:ind w:firstLine="420"/>
      </w:pPr>
      <w:bookmarkStart w:id="29" w:name="_Toc17233326"/>
      <w:bookmarkStart w:id="30" w:name="_Toc17233334"/>
      <w:bookmarkStart w:id="31" w:name="_Toc24884212"/>
      <w:bookmarkStart w:id="32" w:name="_Toc24884219"/>
      <w:bookmarkStart w:id="33" w:name="_Toc26648466"/>
      <w:r w:rsidRPr="00FD05D4">
        <w:rPr>
          <w:rFonts w:hint="eastAsia"/>
        </w:rPr>
        <w:t>本文件规定了龙须绿茶冲泡与品鉴的术语和定义、环境要求、冲泡流程、冲泡方法、品鉴等内容</w:t>
      </w:r>
      <w:r w:rsidR="002C38A5">
        <w:rPr>
          <w:rFonts w:hint="eastAsia"/>
        </w:rPr>
        <w:t>。</w:t>
      </w:r>
    </w:p>
    <w:p w14:paraId="2FF4ABD0" w14:textId="3A7A8B9C" w:rsidR="002C38A5" w:rsidRDefault="002C38A5" w:rsidP="008B0C9C">
      <w:pPr>
        <w:pStyle w:val="affffb"/>
        <w:ind w:firstLine="420"/>
      </w:pPr>
      <w:r w:rsidRPr="002C38A5">
        <w:rPr>
          <w:rFonts w:hint="eastAsia"/>
        </w:rPr>
        <w:t>本文件适用于龙须绿茶</w:t>
      </w:r>
      <w:r w:rsidR="00FD05D4">
        <w:rPr>
          <w:rFonts w:hint="eastAsia"/>
        </w:rPr>
        <w:t>冲泡与品鉴</w:t>
      </w:r>
      <w:r>
        <w:rPr>
          <w:rFonts w:hint="eastAsia"/>
        </w:rPr>
        <w:t>。</w:t>
      </w:r>
    </w:p>
    <w:p w14:paraId="71362140" w14:textId="77777777" w:rsidR="00E2552F" w:rsidRDefault="00E2552F" w:rsidP="00A77CCB">
      <w:pPr>
        <w:pStyle w:val="affc"/>
        <w:spacing w:before="312" w:after="312"/>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9D7981518A5C421DA147AED82374DC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A6792E"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51451C" w14:textId="42AFAAD2" w:rsidR="006E73B4" w:rsidRDefault="006E73B4" w:rsidP="006E73B4">
      <w:pPr>
        <w:pStyle w:val="affffb"/>
        <w:ind w:firstLine="420"/>
        <w:rPr>
          <w:rFonts w:hint="eastAsia"/>
        </w:rPr>
      </w:pPr>
      <w:r>
        <w:rPr>
          <w:rFonts w:hint="eastAsia"/>
        </w:rPr>
        <w:t>GB 4806.1</w:t>
      </w:r>
      <w:r>
        <w:t xml:space="preserve"> </w:t>
      </w:r>
      <w:r>
        <w:rPr>
          <w:rFonts w:hint="eastAsia"/>
        </w:rPr>
        <w:t>食品接触材料及制品通用安全要求</w:t>
      </w:r>
    </w:p>
    <w:p w14:paraId="0AD4FE25" w14:textId="2A57C6A0" w:rsidR="006E73B4" w:rsidRDefault="006E73B4" w:rsidP="006E73B4">
      <w:pPr>
        <w:pStyle w:val="affffb"/>
        <w:ind w:firstLine="420"/>
        <w:rPr>
          <w:rFonts w:hint="eastAsia"/>
        </w:rPr>
      </w:pPr>
      <w:r>
        <w:rPr>
          <w:rFonts w:hint="eastAsia"/>
        </w:rPr>
        <w:t>GB 4806.4</w:t>
      </w:r>
      <w:r>
        <w:t xml:space="preserve"> </w:t>
      </w:r>
      <w:r>
        <w:rPr>
          <w:rFonts w:hint="eastAsia"/>
        </w:rPr>
        <w:t>食品安全国家标准 陶瓷制品</w:t>
      </w:r>
    </w:p>
    <w:p w14:paraId="2826830C" w14:textId="388BE23A" w:rsidR="006E73B4" w:rsidRDefault="006E73B4" w:rsidP="006E73B4">
      <w:pPr>
        <w:pStyle w:val="affffb"/>
        <w:ind w:firstLine="420"/>
        <w:rPr>
          <w:rFonts w:hint="eastAsia"/>
        </w:rPr>
      </w:pPr>
      <w:r>
        <w:rPr>
          <w:rFonts w:hint="eastAsia"/>
        </w:rPr>
        <w:t>GB 4806.5</w:t>
      </w:r>
      <w:r>
        <w:t xml:space="preserve"> </w:t>
      </w:r>
      <w:r>
        <w:rPr>
          <w:rFonts w:hint="eastAsia"/>
        </w:rPr>
        <w:t>食品安全国家标准 玻璃制品</w:t>
      </w:r>
    </w:p>
    <w:p w14:paraId="687E2046" w14:textId="7A4F2D57" w:rsidR="006E73B4" w:rsidRDefault="006E73B4" w:rsidP="006E73B4">
      <w:pPr>
        <w:pStyle w:val="affffb"/>
        <w:ind w:firstLine="420"/>
        <w:rPr>
          <w:rFonts w:hint="eastAsia"/>
        </w:rPr>
      </w:pPr>
      <w:r>
        <w:rPr>
          <w:rFonts w:hint="eastAsia"/>
        </w:rPr>
        <w:t>GB 4806.9</w:t>
      </w:r>
      <w:r>
        <w:t xml:space="preserve"> </w:t>
      </w:r>
      <w:r>
        <w:rPr>
          <w:rFonts w:hint="eastAsia"/>
        </w:rPr>
        <w:t>食品安全国家标准 食品接触用金属材料及制品</w:t>
      </w:r>
    </w:p>
    <w:p w14:paraId="7EBECB86" w14:textId="77777777" w:rsidR="006E73B4" w:rsidRDefault="006E73B4" w:rsidP="006E73B4">
      <w:pPr>
        <w:pStyle w:val="affffb"/>
        <w:ind w:firstLine="420"/>
        <w:rPr>
          <w:rFonts w:hint="eastAsia"/>
        </w:rPr>
      </w:pPr>
      <w:r>
        <w:rPr>
          <w:rFonts w:hint="eastAsia"/>
        </w:rPr>
        <w:t>GB 5749</w:t>
      </w:r>
      <w:r>
        <w:t xml:space="preserve"> </w:t>
      </w:r>
      <w:r>
        <w:rPr>
          <w:rFonts w:hint="eastAsia"/>
        </w:rPr>
        <w:t>生活饮用水卫生标准</w:t>
      </w:r>
    </w:p>
    <w:p w14:paraId="49A9111E" w14:textId="24E3C7B3" w:rsidR="006E73B4" w:rsidRDefault="006E73B4" w:rsidP="006E73B4">
      <w:pPr>
        <w:pStyle w:val="affffb"/>
        <w:ind w:firstLine="420"/>
        <w:rPr>
          <w:rFonts w:hint="eastAsia"/>
        </w:rPr>
      </w:pPr>
      <w:r>
        <w:rPr>
          <w:rFonts w:hint="eastAsia"/>
        </w:rPr>
        <w:t>GB 8573</w:t>
      </w:r>
      <w:r>
        <w:t xml:space="preserve"> </w:t>
      </w:r>
      <w:r>
        <w:rPr>
          <w:rFonts w:hint="eastAsia"/>
        </w:rPr>
        <w:t>饮用天然矿泉水</w:t>
      </w:r>
    </w:p>
    <w:p w14:paraId="7602971E" w14:textId="2981CA0C" w:rsidR="006E73B4" w:rsidRDefault="006E73B4" w:rsidP="006E73B4">
      <w:pPr>
        <w:pStyle w:val="affffb"/>
        <w:ind w:firstLine="420"/>
        <w:rPr>
          <w:rFonts w:hint="eastAsia"/>
        </w:rPr>
      </w:pPr>
      <w:r>
        <w:rPr>
          <w:rFonts w:hint="eastAsia"/>
        </w:rPr>
        <w:t>GB 17323</w:t>
      </w:r>
      <w:r>
        <w:t xml:space="preserve"> </w:t>
      </w:r>
      <w:r>
        <w:rPr>
          <w:rFonts w:hint="eastAsia"/>
        </w:rPr>
        <w:t>瓶装饮用纯净水</w:t>
      </w:r>
    </w:p>
    <w:p w14:paraId="5C6C5754" w14:textId="2AF941E4" w:rsidR="006E73B4" w:rsidRDefault="006E73B4" w:rsidP="006E73B4">
      <w:pPr>
        <w:pStyle w:val="affffb"/>
        <w:ind w:firstLine="420"/>
        <w:rPr>
          <w:rFonts w:hint="eastAsia"/>
        </w:rPr>
      </w:pPr>
      <w:r>
        <w:rPr>
          <w:rFonts w:hint="eastAsia"/>
        </w:rPr>
        <w:t>GB 19298</w:t>
      </w:r>
      <w:r>
        <w:t xml:space="preserve"> </w:t>
      </w:r>
      <w:r>
        <w:rPr>
          <w:rFonts w:hint="eastAsia"/>
        </w:rPr>
        <w:t>食品安全国家标准 包装饮用水</w:t>
      </w:r>
    </w:p>
    <w:p w14:paraId="30AAEF13" w14:textId="7314FA3E" w:rsidR="006E73B4" w:rsidRDefault="006E73B4" w:rsidP="006E73B4">
      <w:pPr>
        <w:pStyle w:val="affffb"/>
        <w:ind w:firstLine="420"/>
        <w:rPr>
          <w:rFonts w:hint="eastAsia"/>
        </w:rPr>
      </w:pPr>
      <w:r>
        <w:rPr>
          <w:rFonts w:hint="eastAsia"/>
        </w:rPr>
        <w:t>GB/T 14487</w:t>
      </w:r>
      <w:r>
        <w:t xml:space="preserve"> </w:t>
      </w:r>
      <w:r>
        <w:rPr>
          <w:rFonts w:hint="eastAsia"/>
        </w:rPr>
        <w:t>茶叶感官审评术语</w:t>
      </w:r>
    </w:p>
    <w:p w14:paraId="28A28A63" w14:textId="4F6EDFF8" w:rsidR="006E73B4" w:rsidRDefault="006E73B4" w:rsidP="006E73B4">
      <w:pPr>
        <w:pStyle w:val="affffb"/>
        <w:ind w:firstLine="420"/>
        <w:rPr>
          <w:rFonts w:hint="eastAsia"/>
        </w:rPr>
      </w:pPr>
      <w:r>
        <w:rPr>
          <w:rFonts w:hint="eastAsia"/>
        </w:rPr>
        <w:t>GB/T 23776</w:t>
      </w:r>
      <w:r>
        <w:t xml:space="preserve"> </w:t>
      </w:r>
      <w:r>
        <w:rPr>
          <w:rFonts w:hint="eastAsia"/>
        </w:rPr>
        <w:t>茶叶感官审评方法</w:t>
      </w:r>
    </w:p>
    <w:p w14:paraId="7EA3D3AC" w14:textId="3F68D3A9" w:rsidR="006E73B4" w:rsidRDefault="006E73B4" w:rsidP="006E73B4">
      <w:pPr>
        <w:pStyle w:val="affffb"/>
        <w:ind w:firstLine="420"/>
        <w:rPr>
          <w:rFonts w:hint="eastAsia"/>
        </w:rPr>
      </w:pPr>
      <w:r>
        <w:rPr>
          <w:rFonts w:hint="eastAsia"/>
        </w:rPr>
        <w:t>GB/T 30766</w:t>
      </w:r>
      <w:r>
        <w:t xml:space="preserve"> </w:t>
      </w:r>
      <w:r>
        <w:rPr>
          <w:rFonts w:hint="eastAsia"/>
        </w:rPr>
        <w:t>茶叶分类</w:t>
      </w:r>
    </w:p>
    <w:p w14:paraId="1C907059" w14:textId="0DEAE15B" w:rsidR="006E73B4" w:rsidRPr="00AA6EC9" w:rsidRDefault="006E73B4" w:rsidP="006E73B4">
      <w:pPr>
        <w:pStyle w:val="affffb"/>
        <w:ind w:firstLine="420"/>
        <w:rPr>
          <w:rFonts w:hint="eastAsia"/>
        </w:rPr>
      </w:pPr>
      <w:r>
        <w:rPr>
          <w:rFonts w:hint="eastAsia"/>
        </w:rPr>
        <w:t>T/CTMA ××-2020 龙须绿茶</w:t>
      </w:r>
    </w:p>
    <w:p w14:paraId="72A90F9E" w14:textId="77777777" w:rsidR="00B265BC" w:rsidRPr="00E030F9" w:rsidRDefault="00FD59EB" w:rsidP="00FD59EB">
      <w:pPr>
        <w:pStyle w:val="affc"/>
        <w:spacing w:before="312" w:after="312"/>
      </w:pPr>
      <w:r>
        <w:rPr>
          <w:rFonts w:hint="eastAsia"/>
          <w:szCs w:val="21"/>
        </w:rPr>
        <w:t>术语和定义</w:t>
      </w:r>
    </w:p>
    <w:bookmarkStart w:id="37" w:name="_Toc26986532" w:displacedByCustomXml="next"/>
    <w:bookmarkEnd w:id="37" w:displacedByCustomXml="next"/>
    <w:sdt>
      <w:sdtPr>
        <w:rPr>
          <w:rFonts w:hint="eastAsia"/>
        </w:rPr>
        <w:id w:val="-1909835108"/>
        <w:placeholder>
          <w:docPart w:val="E38C0153A4024380A1E09277B1F2CA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AC921F3" w14:textId="6E44A868" w:rsidR="003C010C" w:rsidRDefault="006E73B4" w:rsidP="00BA263B">
          <w:pPr>
            <w:pStyle w:val="affffb"/>
            <w:ind w:firstLine="420"/>
          </w:pPr>
          <w:r w:rsidRPr="006E73B4">
            <w:rPr>
              <w:rFonts w:hint="eastAsia"/>
            </w:rPr>
            <w:t>GB/T 14487</w:t>
          </w:r>
          <w:r>
            <w:rPr>
              <w:rFonts w:hint="eastAsia"/>
            </w:rPr>
            <w:t>和T</w:t>
          </w:r>
          <w:r>
            <w:t>/CTMA **-2020</w:t>
          </w:r>
          <w:r w:rsidRPr="006E73B4">
            <w:rPr>
              <w:rFonts w:hint="eastAsia"/>
            </w:rPr>
            <w:t>界定的以及下列术语和定义适用于本文件。</w:t>
          </w:r>
        </w:p>
      </w:sdtContent>
    </w:sdt>
    <w:p w14:paraId="7128435D" w14:textId="4930D7E9" w:rsidR="004B3E93" w:rsidRDefault="002C38A5" w:rsidP="002C38A5">
      <w:pPr>
        <w:pStyle w:val="afffffffffff5"/>
        <w:ind w:left="420" w:hangingChars="200" w:hanging="420"/>
        <w:rPr>
          <w:rFonts w:ascii="黑体" w:eastAsia="黑体" w:hAnsi="黑体"/>
        </w:rPr>
      </w:pPr>
      <w:r w:rsidRPr="002C38A5">
        <w:rPr>
          <w:rFonts w:ascii="黑体" w:eastAsia="黑体" w:hAnsi="黑体"/>
        </w:rPr>
        <w:br/>
      </w:r>
      <w:r w:rsidR="006E73B4">
        <w:rPr>
          <w:rFonts w:ascii="黑体" w:eastAsia="黑体" w:hAnsi="黑体" w:hint="eastAsia"/>
        </w:rPr>
        <w:t>汤色</w:t>
      </w:r>
    </w:p>
    <w:p w14:paraId="775091C4" w14:textId="05A69054" w:rsidR="002C38A5" w:rsidRDefault="006E73B4" w:rsidP="002C38A5">
      <w:pPr>
        <w:pStyle w:val="affffb"/>
        <w:ind w:firstLine="420"/>
      </w:pPr>
      <w:r w:rsidRPr="006E73B4">
        <w:rPr>
          <w:rFonts w:hint="eastAsia"/>
        </w:rPr>
        <w:t>龙须绿茶冲泡滤出后茶汤所呈现的色泽，如浅绿、明亮等</w:t>
      </w:r>
      <w:r w:rsidR="002C38A5">
        <w:rPr>
          <w:rFonts w:hint="eastAsia"/>
        </w:rPr>
        <w:t>。</w:t>
      </w:r>
    </w:p>
    <w:p w14:paraId="61FB9B7D" w14:textId="3C360F72" w:rsidR="006E73B4" w:rsidRDefault="006E73B4" w:rsidP="006E73B4">
      <w:pPr>
        <w:pStyle w:val="afffffffffff5"/>
        <w:ind w:left="420" w:hangingChars="200" w:hanging="420"/>
        <w:rPr>
          <w:rFonts w:ascii="黑体" w:eastAsia="黑体" w:hAnsi="黑体"/>
        </w:rPr>
      </w:pPr>
      <w:r w:rsidRPr="006E73B4">
        <w:rPr>
          <w:rFonts w:ascii="黑体" w:eastAsia="黑体" w:hAnsi="黑体"/>
        </w:rPr>
        <w:br/>
      </w:r>
      <w:r>
        <w:rPr>
          <w:rFonts w:ascii="黑体" w:eastAsia="黑体" w:hAnsi="黑体" w:hint="eastAsia"/>
        </w:rPr>
        <w:t>香气</w:t>
      </w:r>
    </w:p>
    <w:p w14:paraId="00FB4C01" w14:textId="678124BF" w:rsidR="006E73B4" w:rsidRDefault="006E73B4" w:rsidP="006E73B4">
      <w:pPr>
        <w:pStyle w:val="affffb"/>
        <w:ind w:firstLine="420"/>
      </w:pPr>
      <w:r w:rsidRPr="006E73B4">
        <w:rPr>
          <w:rFonts w:hint="eastAsia"/>
        </w:rPr>
        <w:t>龙须绿茶通过干茶、杯盖、茶汤、叶底等所呈现的香气，如嫩香、清香、花香等</w:t>
      </w:r>
      <w:r>
        <w:rPr>
          <w:rFonts w:hint="eastAsia"/>
        </w:rPr>
        <w:t>。</w:t>
      </w:r>
    </w:p>
    <w:p w14:paraId="606B93E5" w14:textId="0D915D63" w:rsidR="006E73B4" w:rsidRDefault="006E73B4" w:rsidP="006E73B4">
      <w:pPr>
        <w:pStyle w:val="afffffffffff5"/>
        <w:ind w:left="420" w:hangingChars="200" w:hanging="420"/>
        <w:rPr>
          <w:rFonts w:ascii="黑体" w:eastAsia="黑体" w:hAnsi="黑体"/>
        </w:rPr>
      </w:pPr>
      <w:r w:rsidRPr="006E73B4">
        <w:rPr>
          <w:rFonts w:ascii="黑体" w:eastAsia="黑体" w:hAnsi="黑体"/>
        </w:rPr>
        <w:br/>
      </w:r>
      <w:r>
        <w:rPr>
          <w:rFonts w:ascii="黑体" w:eastAsia="黑体" w:hAnsi="黑体" w:hint="eastAsia"/>
        </w:rPr>
        <w:t>滋味</w:t>
      </w:r>
    </w:p>
    <w:p w14:paraId="1CB85D3C" w14:textId="78A3E256" w:rsidR="006E73B4" w:rsidRPr="006E73B4" w:rsidRDefault="006E73B4" w:rsidP="006E73B4">
      <w:pPr>
        <w:pStyle w:val="affffb"/>
        <w:ind w:firstLine="420"/>
        <w:rPr>
          <w:rFonts w:hint="eastAsia"/>
        </w:rPr>
      </w:pPr>
      <w:r w:rsidRPr="006E73B4">
        <w:rPr>
          <w:rFonts w:hint="eastAsia"/>
        </w:rPr>
        <w:t>龙须绿茶茶汤在口腔味蕾上所呈现的味觉，如鲜爽、醇厚、回甘等</w:t>
      </w:r>
      <w:r>
        <w:rPr>
          <w:rFonts w:hint="eastAsia"/>
        </w:rPr>
        <w:t>。</w:t>
      </w:r>
    </w:p>
    <w:p w14:paraId="4A872211" w14:textId="4F850CB1" w:rsidR="002C38A5" w:rsidRDefault="006E73B4" w:rsidP="002C38A5">
      <w:pPr>
        <w:pStyle w:val="affc"/>
        <w:spacing w:before="312" w:after="312"/>
      </w:pPr>
      <w:r>
        <w:rPr>
          <w:rFonts w:hint="eastAsia"/>
        </w:rPr>
        <w:t>环境要求</w:t>
      </w:r>
    </w:p>
    <w:p w14:paraId="3E44B014" w14:textId="514A88E9" w:rsidR="006E73B4" w:rsidRDefault="006E73B4" w:rsidP="006E73B4">
      <w:pPr>
        <w:pStyle w:val="affd"/>
        <w:spacing w:before="156" w:after="156"/>
      </w:pPr>
      <w:r>
        <w:rPr>
          <w:rFonts w:hint="eastAsia"/>
        </w:rPr>
        <w:t>光线要求</w:t>
      </w:r>
    </w:p>
    <w:p w14:paraId="33733C4B" w14:textId="1068F7B9" w:rsidR="006E73B4" w:rsidRDefault="006E73B4" w:rsidP="006E73B4">
      <w:pPr>
        <w:pStyle w:val="affffb"/>
        <w:ind w:firstLine="420"/>
      </w:pPr>
      <w:r w:rsidRPr="006E73B4">
        <w:rPr>
          <w:rFonts w:hint="eastAsia"/>
        </w:rPr>
        <w:lastRenderedPageBreak/>
        <w:t>泡茶室室内光线应柔和、明亮、无阳光直射</w:t>
      </w:r>
    </w:p>
    <w:p w14:paraId="25F4364C" w14:textId="13030605" w:rsidR="006E73B4" w:rsidRDefault="006E73B4" w:rsidP="006E73B4">
      <w:pPr>
        <w:pStyle w:val="affd"/>
        <w:spacing w:before="156" w:after="156"/>
      </w:pPr>
      <w:r>
        <w:rPr>
          <w:rFonts w:hint="eastAsia"/>
        </w:rPr>
        <w:t>噪声要求</w:t>
      </w:r>
    </w:p>
    <w:p w14:paraId="760AA902" w14:textId="3F4CAE1B" w:rsidR="006E73B4" w:rsidRDefault="006E73B4" w:rsidP="006E73B4">
      <w:pPr>
        <w:pStyle w:val="affffb"/>
        <w:ind w:firstLine="420"/>
      </w:pPr>
      <w:r w:rsidRPr="006E73B4">
        <w:rPr>
          <w:rFonts w:hint="eastAsia"/>
        </w:rPr>
        <w:t>泡茶室应幽静、无杂音，饮茶场所不做要求</w:t>
      </w:r>
      <w:r>
        <w:rPr>
          <w:rFonts w:hint="eastAsia"/>
        </w:rPr>
        <w:t>。</w:t>
      </w:r>
    </w:p>
    <w:p w14:paraId="7BC00936" w14:textId="3C37390A" w:rsidR="006E73B4" w:rsidRDefault="006E73B4" w:rsidP="006E73B4">
      <w:pPr>
        <w:pStyle w:val="affd"/>
        <w:spacing w:before="156" w:after="156"/>
      </w:pPr>
      <w:r>
        <w:rPr>
          <w:rFonts w:hint="eastAsia"/>
        </w:rPr>
        <w:t>卫生要求</w:t>
      </w:r>
    </w:p>
    <w:p w14:paraId="6BFFF2F3" w14:textId="52CA3FDE" w:rsidR="002C38A5" w:rsidRDefault="006E73B4" w:rsidP="006E73B4">
      <w:pPr>
        <w:pStyle w:val="affffb"/>
        <w:ind w:firstLine="420"/>
        <w:rPr>
          <w:rFonts w:hint="eastAsia"/>
        </w:rPr>
      </w:pPr>
      <w:r w:rsidRPr="006E73B4">
        <w:rPr>
          <w:rFonts w:hint="eastAsia"/>
        </w:rPr>
        <w:t>泡茶室应整洁、无异味，远离污染源</w:t>
      </w:r>
      <w:r>
        <w:rPr>
          <w:rFonts w:hint="eastAsia"/>
        </w:rPr>
        <w:t>。</w:t>
      </w:r>
    </w:p>
    <w:p w14:paraId="7DB1D1C6" w14:textId="7868E2B2" w:rsidR="002C38A5" w:rsidRDefault="006E73B4" w:rsidP="002C38A5">
      <w:pPr>
        <w:pStyle w:val="affc"/>
        <w:spacing w:before="312" w:after="312"/>
      </w:pPr>
      <w:r>
        <w:rPr>
          <w:rFonts w:hint="eastAsia"/>
        </w:rPr>
        <w:t>冲泡流程</w:t>
      </w:r>
    </w:p>
    <w:p w14:paraId="6ACDBC39" w14:textId="0389DE54" w:rsidR="006E73B4" w:rsidRDefault="006E73B4" w:rsidP="006E73B4">
      <w:pPr>
        <w:pStyle w:val="affd"/>
        <w:spacing w:before="156" w:after="156"/>
      </w:pPr>
      <w:r>
        <w:rPr>
          <w:rFonts w:hint="eastAsia"/>
        </w:rPr>
        <w:t>玻璃杯冲泡法</w:t>
      </w:r>
    </w:p>
    <w:p w14:paraId="5B22EE57" w14:textId="7387115A" w:rsidR="006E73B4" w:rsidRDefault="006E73B4" w:rsidP="006E73B4">
      <w:pPr>
        <w:pStyle w:val="affffb"/>
        <w:ind w:firstLine="420"/>
        <w:rPr>
          <w:rFonts w:hAnsi="宋体"/>
          <w:kern w:val="2"/>
        </w:rPr>
      </w:pPr>
      <w:r>
        <w:rPr>
          <w:rFonts w:hAnsi="宋体" w:hint="eastAsia"/>
          <w:kern w:val="2"/>
        </w:rPr>
        <w:t>备器→备水→赏茶→温杯→投茶→冲泡→奉茶→品茶→续茶</w:t>
      </w:r>
    </w:p>
    <w:p w14:paraId="1FB1AFF8" w14:textId="691D5000" w:rsidR="006E73B4" w:rsidRDefault="006E73B4" w:rsidP="006E73B4">
      <w:pPr>
        <w:pStyle w:val="affd"/>
        <w:spacing w:before="156" w:after="156"/>
      </w:pPr>
      <w:r>
        <w:rPr>
          <w:rFonts w:hint="eastAsia"/>
        </w:rPr>
        <w:t>盖碗冲泡法</w:t>
      </w:r>
    </w:p>
    <w:p w14:paraId="08D306D5" w14:textId="736E0BF8" w:rsidR="006E73B4" w:rsidRPr="006E73B4" w:rsidRDefault="006E73B4" w:rsidP="006E73B4">
      <w:pPr>
        <w:pStyle w:val="affffb"/>
        <w:ind w:firstLine="420"/>
        <w:rPr>
          <w:rFonts w:hint="eastAsia"/>
        </w:rPr>
      </w:pPr>
      <w:r w:rsidRPr="006E73B4">
        <w:rPr>
          <w:rFonts w:hint="eastAsia"/>
        </w:rPr>
        <w:t>备器→备水→赏茶→温杯→投茶→冲泡→出汤→斟茶→奉茶→品茶→续茶</w:t>
      </w:r>
    </w:p>
    <w:p w14:paraId="775780AC" w14:textId="4045BEA2" w:rsidR="002C38A5" w:rsidRDefault="006E73B4" w:rsidP="002C38A5">
      <w:pPr>
        <w:pStyle w:val="affc"/>
        <w:spacing w:before="312" w:after="312"/>
      </w:pPr>
      <w:r>
        <w:rPr>
          <w:rFonts w:hint="eastAsia"/>
        </w:rPr>
        <w:t>冲泡方法</w:t>
      </w:r>
    </w:p>
    <w:p w14:paraId="4EAF2232" w14:textId="5044CB0C" w:rsidR="006E73B4" w:rsidRDefault="006E73B4" w:rsidP="006E73B4">
      <w:pPr>
        <w:pStyle w:val="affd"/>
        <w:spacing w:before="156" w:after="156"/>
      </w:pPr>
      <w:r>
        <w:rPr>
          <w:rFonts w:hint="eastAsia"/>
        </w:rPr>
        <w:t>备器</w:t>
      </w:r>
    </w:p>
    <w:p w14:paraId="7A2E5B14" w14:textId="52123FB5" w:rsidR="006E73B4" w:rsidRDefault="006E73B4" w:rsidP="006E73B4">
      <w:pPr>
        <w:pStyle w:val="afffffffff1"/>
      </w:pPr>
      <w:r w:rsidRPr="006E73B4">
        <w:rPr>
          <w:rFonts w:hint="eastAsia"/>
        </w:rPr>
        <w:t>主泡器具：符合GB 4806.1、GB 4806.4、GB 4806.5、GB 4806.9规定的陶质、瓷质、玻璃、金属等材质玻璃杯、盖碗等</w:t>
      </w:r>
      <w:r>
        <w:rPr>
          <w:rFonts w:hint="eastAsia"/>
        </w:rPr>
        <w:t>。</w:t>
      </w:r>
    </w:p>
    <w:p w14:paraId="2122EC42" w14:textId="6819FB56" w:rsidR="006E73B4" w:rsidRDefault="006E73B4" w:rsidP="006E73B4">
      <w:pPr>
        <w:pStyle w:val="afffffffff1"/>
      </w:pPr>
      <w:r w:rsidRPr="006E73B4">
        <w:rPr>
          <w:rFonts w:hint="eastAsia"/>
        </w:rPr>
        <w:t>辅助器具：有公道杯、过滤网、茶夹、茶匙、茶荷、茶巾、水盂、茶盘、电随手泡、便携式电子称等</w:t>
      </w:r>
      <w:r>
        <w:rPr>
          <w:rFonts w:hint="eastAsia"/>
        </w:rPr>
        <w:t>。</w:t>
      </w:r>
    </w:p>
    <w:p w14:paraId="47CC057B" w14:textId="35B00E2D" w:rsidR="006E73B4" w:rsidRDefault="006E73B4" w:rsidP="006E73B4">
      <w:pPr>
        <w:pStyle w:val="afffffffff1"/>
      </w:pPr>
      <w:r w:rsidRPr="006E73B4">
        <w:rPr>
          <w:rFonts w:hint="eastAsia"/>
        </w:rPr>
        <w:t>选用的器具使用前需清洗干净</w:t>
      </w:r>
      <w:r>
        <w:rPr>
          <w:rFonts w:hint="eastAsia"/>
        </w:rPr>
        <w:t>。</w:t>
      </w:r>
    </w:p>
    <w:p w14:paraId="3E1C9323" w14:textId="2978BB16" w:rsidR="006E73B4" w:rsidRDefault="006E73B4" w:rsidP="006E73B4">
      <w:pPr>
        <w:pStyle w:val="affd"/>
        <w:spacing w:before="156" w:after="156"/>
      </w:pPr>
      <w:r>
        <w:rPr>
          <w:rFonts w:hint="eastAsia"/>
        </w:rPr>
        <w:t>备水</w:t>
      </w:r>
    </w:p>
    <w:p w14:paraId="17AE04E0" w14:textId="3A94D9BA" w:rsidR="006E73B4" w:rsidRDefault="006E73B4" w:rsidP="006E73B4">
      <w:pPr>
        <w:pStyle w:val="affffb"/>
        <w:ind w:firstLine="420"/>
      </w:pPr>
      <w:r w:rsidRPr="006E73B4">
        <w:rPr>
          <w:rFonts w:hint="eastAsia"/>
        </w:rPr>
        <w:t>冲泡用水应符合GB 8573、GB 17323、GB 5749、GB 19298的要求，并将水烧沸备用，自然晾至85℃</w:t>
      </w:r>
      <w:r>
        <w:rPr>
          <w:rFonts w:hAnsi="宋体" w:hint="eastAsia"/>
        </w:rPr>
        <w:t>～</w:t>
      </w:r>
      <w:r w:rsidRPr="006E73B4">
        <w:rPr>
          <w:rFonts w:hint="eastAsia"/>
        </w:rPr>
        <w:t>90℃</w:t>
      </w:r>
      <w:r>
        <w:rPr>
          <w:rFonts w:hint="eastAsia"/>
        </w:rPr>
        <w:t>。</w:t>
      </w:r>
    </w:p>
    <w:p w14:paraId="7B718065" w14:textId="2E24504B" w:rsidR="006E73B4" w:rsidRDefault="006E73B4" w:rsidP="006E73B4">
      <w:pPr>
        <w:pStyle w:val="affd"/>
        <w:spacing w:before="156" w:after="156"/>
      </w:pPr>
      <w:r>
        <w:rPr>
          <w:rFonts w:hint="eastAsia"/>
        </w:rPr>
        <w:t>温杯</w:t>
      </w:r>
    </w:p>
    <w:p w14:paraId="4229267C" w14:textId="2FA8EAC2" w:rsidR="006E73B4" w:rsidRDefault="006E73B4" w:rsidP="006E73B4">
      <w:pPr>
        <w:pStyle w:val="affffb"/>
        <w:ind w:firstLine="420"/>
      </w:pPr>
      <w:r w:rsidRPr="006E73B4">
        <w:rPr>
          <w:rFonts w:hint="eastAsia"/>
        </w:rPr>
        <w:t>用沸水烫温玻璃杯、盖碗、</w:t>
      </w:r>
      <w:r w:rsidR="009E6FC5">
        <w:rPr>
          <w:rFonts w:hint="eastAsia"/>
        </w:rPr>
        <w:t>公道杯</w:t>
      </w:r>
      <w:r w:rsidRPr="006E73B4">
        <w:rPr>
          <w:rFonts w:hint="eastAsia"/>
        </w:rPr>
        <w:t>、品茗杯等</w:t>
      </w:r>
      <w:r>
        <w:rPr>
          <w:rFonts w:hint="eastAsia"/>
        </w:rPr>
        <w:t>。</w:t>
      </w:r>
    </w:p>
    <w:p w14:paraId="591E4EB7" w14:textId="0389E557" w:rsidR="006E73B4" w:rsidRDefault="006E73B4" w:rsidP="006E73B4">
      <w:pPr>
        <w:pStyle w:val="affd"/>
        <w:spacing w:before="156" w:after="156"/>
      </w:pPr>
      <w:r>
        <w:rPr>
          <w:rFonts w:hint="eastAsia"/>
        </w:rPr>
        <w:t>置茶</w:t>
      </w:r>
    </w:p>
    <w:p w14:paraId="5C2FDC19" w14:textId="39ADEBEA" w:rsidR="006E73B4" w:rsidRDefault="006E73B4" w:rsidP="006E73B4">
      <w:pPr>
        <w:pStyle w:val="affffb"/>
        <w:ind w:firstLine="420"/>
      </w:pPr>
      <w:r w:rsidRPr="006E73B4">
        <w:rPr>
          <w:rFonts w:hint="eastAsia"/>
        </w:rPr>
        <w:t>将茶叶投入洁净的泡茶器中</w:t>
      </w:r>
      <w:r>
        <w:rPr>
          <w:rFonts w:hint="eastAsia"/>
        </w:rPr>
        <w:t>。</w:t>
      </w:r>
    </w:p>
    <w:p w14:paraId="60404B58" w14:textId="6A183B41" w:rsidR="006E73B4" w:rsidRDefault="00490B74" w:rsidP="00490B74">
      <w:pPr>
        <w:pStyle w:val="affd"/>
        <w:spacing w:before="156" w:after="156"/>
      </w:pPr>
      <w:r>
        <w:rPr>
          <w:rFonts w:hint="eastAsia"/>
        </w:rPr>
        <w:t>冲泡</w:t>
      </w:r>
    </w:p>
    <w:p w14:paraId="3EA62373" w14:textId="71F5487A" w:rsidR="00490B74" w:rsidRDefault="00490B74" w:rsidP="00490B74">
      <w:pPr>
        <w:pStyle w:val="affe"/>
        <w:spacing w:before="156" w:after="156"/>
      </w:pPr>
      <w:r>
        <w:rPr>
          <w:rFonts w:hint="eastAsia"/>
        </w:rPr>
        <w:t>玻璃杯冲泡法</w:t>
      </w:r>
    </w:p>
    <w:p w14:paraId="69EA6F65" w14:textId="72D3FF73" w:rsidR="00490B74" w:rsidRDefault="00490B74" w:rsidP="00490B74">
      <w:pPr>
        <w:pStyle w:val="affffb"/>
        <w:ind w:firstLine="420"/>
      </w:pPr>
      <w:r w:rsidRPr="00490B74">
        <w:rPr>
          <w:rFonts w:hint="eastAsia"/>
        </w:rPr>
        <w:t>将85℃</w:t>
      </w:r>
      <w:r>
        <w:rPr>
          <w:rFonts w:hAnsi="宋体" w:hint="eastAsia"/>
        </w:rPr>
        <w:t>～</w:t>
      </w:r>
      <w:r w:rsidRPr="00490B74">
        <w:rPr>
          <w:rFonts w:hint="eastAsia"/>
        </w:rPr>
        <w:t>90℃的开水注入杯中，茶水比约1:50</w:t>
      </w:r>
      <w:r>
        <w:rPr>
          <w:rFonts w:hint="eastAsia"/>
        </w:rPr>
        <w:t>。</w:t>
      </w:r>
    </w:p>
    <w:p w14:paraId="49FBD996" w14:textId="2721A2DC" w:rsidR="00490B74" w:rsidRDefault="00490B74" w:rsidP="00490B74">
      <w:pPr>
        <w:pStyle w:val="affe"/>
        <w:spacing w:before="156" w:after="156"/>
      </w:pPr>
      <w:r>
        <w:rPr>
          <w:rFonts w:hint="eastAsia"/>
        </w:rPr>
        <w:t>盖碗冲泡法</w:t>
      </w:r>
    </w:p>
    <w:p w14:paraId="5071A2EB" w14:textId="2DF0BEB8" w:rsidR="00490B74" w:rsidRDefault="00490B74" w:rsidP="00490B74">
      <w:pPr>
        <w:pStyle w:val="affffb"/>
        <w:ind w:firstLine="420"/>
      </w:pPr>
      <w:r w:rsidRPr="00490B74">
        <w:rPr>
          <w:rFonts w:hint="eastAsia"/>
        </w:rPr>
        <w:t>将初沸的水，高冲入盖碗，进行冲泡。浸泡时间不含冲水和出汤的时间。品鉴者可依据个人品饮习惯不同而调整茶汤浓度，方法是调整茶水比或浸泡时间和冲泡次数，参考值见表1</w:t>
      </w:r>
      <w:r>
        <w:rPr>
          <w:rFonts w:hint="eastAsia"/>
        </w:rPr>
        <w:t>。</w:t>
      </w:r>
    </w:p>
    <w:p w14:paraId="07D15E28" w14:textId="313F8E20" w:rsidR="00490B74" w:rsidRDefault="00490B74" w:rsidP="00490B74">
      <w:pPr>
        <w:pStyle w:val="aff2"/>
        <w:spacing w:before="156" w:after="156"/>
        <w:rPr>
          <w:rFonts w:hint="eastAsia"/>
        </w:rPr>
      </w:pPr>
      <w:r>
        <w:rPr>
          <w:rFonts w:hint="eastAsia"/>
        </w:rPr>
        <w:lastRenderedPageBreak/>
        <w:t>各等级龙须绿茶冲泡方法参考值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490B74" w14:paraId="0DF27E32" w14:textId="77777777" w:rsidTr="00490B74">
        <w:trPr>
          <w:tblHeader/>
          <w:jc w:val="center"/>
        </w:trPr>
        <w:tc>
          <w:tcPr>
            <w:tcW w:w="1036" w:type="dxa"/>
            <w:tcBorders>
              <w:top w:val="single" w:sz="8" w:space="0" w:color="auto"/>
              <w:bottom w:val="single" w:sz="8" w:space="0" w:color="auto"/>
            </w:tcBorders>
            <w:shd w:val="clear" w:color="auto" w:fill="auto"/>
            <w:vAlign w:val="center"/>
          </w:tcPr>
          <w:p w14:paraId="6F19CE73" w14:textId="2DC578BB" w:rsidR="00490B74" w:rsidRDefault="00490B74" w:rsidP="00490B74">
            <w:pPr>
              <w:pStyle w:val="afffffffff9"/>
              <w:rPr>
                <w:rFonts w:hint="eastAsia"/>
              </w:rPr>
            </w:pPr>
            <w:r>
              <w:rPr>
                <w:rFonts w:hint="eastAsia"/>
              </w:rPr>
              <w:t>等级</w:t>
            </w:r>
          </w:p>
        </w:tc>
        <w:tc>
          <w:tcPr>
            <w:tcW w:w="1037" w:type="dxa"/>
            <w:tcBorders>
              <w:top w:val="single" w:sz="8" w:space="0" w:color="auto"/>
              <w:bottom w:val="single" w:sz="8" w:space="0" w:color="auto"/>
            </w:tcBorders>
            <w:shd w:val="clear" w:color="auto" w:fill="auto"/>
            <w:vAlign w:val="center"/>
          </w:tcPr>
          <w:p w14:paraId="4C120744" w14:textId="36554956" w:rsidR="00490B74" w:rsidRDefault="00490B74" w:rsidP="00490B74">
            <w:pPr>
              <w:pStyle w:val="afffffffff9"/>
              <w:rPr>
                <w:rFonts w:hint="eastAsia"/>
              </w:rPr>
            </w:pPr>
            <w:r>
              <w:rPr>
                <w:rFonts w:hint="eastAsia"/>
              </w:rPr>
              <w:t>茶水比</w:t>
            </w:r>
          </w:p>
        </w:tc>
        <w:tc>
          <w:tcPr>
            <w:tcW w:w="1037" w:type="dxa"/>
            <w:tcBorders>
              <w:top w:val="single" w:sz="8" w:space="0" w:color="auto"/>
              <w:bottom w:val="single" w:sz="8" w:space="0" w:color="auto"/>
            </w:tcBorders>
            <w:shd w:val="clear" w:color="auto" w:fill="auto"/>
            <w:vAlign w:val="center"/>
          </w:tcPr>
          <w:p w14:paraId="36582AED" w14:textId="77777777" w:rsidR="00490B74" w:rsidRDefault="00490B74" w:rsidP="00490B74">
            <w:pPr>
              <w:pStyle w:val="afffffffff9"/>
            </w:pPr>
            <w:r>
              <w:rPr>
                <w:rFonts w:hint="eastAsia"/>
              </w:rPr>
              <w:t>水温</w:t>
            </w:r>
          </w:p>
          <w:p w14:paraId="6AAD8E59" w14:textId="3A1D9513" w:rsidR="00490B74" w:rsidRDefault="00490B74" w:rsidP="00490B74">
            <w:pPr>
              <w:pStyle w:val="afffffffff9"/>
              <w:rPr>
                <w:rFonts w:hint="eastAsia"/>
              </w:rPr>
            </w:pPr>
            <w:r w:rsidRPr="00490B74">
              <w:rPr>
                <w:rFonts w:hint="eastAsia"/>
              </w:rPr>
              <w:t>（℃）</w:t>
            </w:r>
          </w:p>
        </w:tc>
        <w:tc>
          <w:tcPr>
            <w:tcW w:w="1037" w:type="dxa"/>
            <w:tcBorders>
              <w:top w:val="single" w:sz="8" w:space="0" w:color="auto"/>
              <w:bottom w:val="single" w:sz="8" w:space="0" w:color="auto"/>
            </w:tcBorders>
            <w:shd w:val="clear" w:color="auto" w:fill="auto"/>
            <w:vAlign w:val="center"/>
          </w:tcPr>
          <w:p w14:paraId="538AE810" w14:textId="77777777" w:rsidR="00490B74" w:rsidRDefault="00490B74" w:rsidP="00490B74">
            <w:pPr>
              <w:pStyle w:val="afffffffff9"/>
            </w:pPr>
            <w:r>
              <w:rPr>
                <w:rFonts w:hint="eastAsia"/>
              </w:rPr>
              <w:t>第一泡</w:t>
            </w:r>
          </w:p>
          <w:p w14:paraId="1F3AD396" w14:textId="1D33492C" w:rsidR="00490B74" w:rsidRDefault="00490B74" w:rsidP="00490B74">
            <w:pPr>
              <w:pStyle w:val="afffffffff9"/>
              <w:rPr>
                <w:rFonts w:hint="eastAsia"/>
              </w:rPr>
            </w:pPr>
            <w:r>
              <w:rPr>
                <w:rFonts w:hint="eastAsia"/>
              </w:rPr>
              <w:t>（s）</w:t>
            </w:r>
          </w:p>
        </w:tc>
        <w:tc>
          <w:tcPr>
            <w:tcW w:w="1037" w:type="dxa"/>
            <w:tcBorders>
              <w:top w:val="single" w:sz="8" w:space="0" w:color="auto"/>
              <w:bottom w:val="single" w:sz="8" w:space="0" w:color="auto"/>
            </w:tcBorders>
            <w:shd w:val="clear" w:color="auto" w:fill="auto"/>
            <w:vAlign w:val="center"/>
          </w:tcPr>
          <w:p w14:paraId="663A9DDB" w14:textId="77777777" w:rsidR="00490B74" w:rsidRDefault="00490B74" w:rsidP="00490B74">
            <w:pPr>
              <w:pStyle w:val="afffffffff9"/>
            </w:pPr>
            <w:r>
              <w:rPr>
                <w:rFonts w:hint="eastAsia"/>
              </w:rPr>
              <w:t>第二泡</w:t>
            </w:r>
          </w:p>
          <w:p w14:paraId="2ED3E082" w14:textId="10AA097C" w:rsidR="00490B74" w:rsidRDefault="00490B74" w:rsidP="00490B74">
            <w:pPr>
              <w:pStyle w:val="afffffffff9"/>
              <w:rPr>
                <w:rFonts w:hint="eastAsia"/>
              </w:rPr>
            </w:pPr>
            <w:r>
              <w:rPr>
                <w:rFonts w:hint="eastAsia"/>
              </w:rPr>
              <w:t>（s）</w:t>
            </w:r>
          </w:p>
        </w:tc>
        <w:tc>
          <w:tcPr>
            <w:tcW w:w="1037" w:type="dxa"/>
            <w:tcBorders>
              <w:top w:val="single" w:sz="8" w:space="0" w:color="auto"/>
              <w:bottom w:val="single" w:sz="8" w:space="0" w:color="auto"/>
            </w:tcBorders>
            <w:shd w:val="clear" w:color="auto" w:fill="auto"/>
            <w:vAlign w:val="center"/>
          </w:tcPr>
          <w:p w14:paraId="52F50791" w14:textId="77777777" w:rsidR="00490B74" w:rsidRDefault="00490B74" w:rsidP="00490B74">
            <w:pPr>
              <w:pStyle w:val="afffffffff9"/>
            </w:pPr>
            <w:r>
              <w:rPr>
                <w:rFonts w:hint="eastAsia"/>
              </w:rPr>
              <w:t>第三泡</w:t>
            </w:r>
          </w:p>
          <w:p w14:paraId="1158ABDA" w14:textId="5BFF8442" w:rsidR="00490B74" w:rsidRDefault="00490B74" w:rsidP="00490B74">
            <w:pPr>
              <w:pStyle w:val="afffffffff9"/>
              <w:rPr>
                <w:rFonts w:hint="eastAsia"/>
              </w:rPr>
            </w:pPr>
            <w:r>
              <w:rPr>
                <w:rFonts w:hint="eastAsia"/>
              </w:rPr>
              <w:t>（s）</w:t>
            </w:r>
          </w:p>
        </w:tc>
        <w:tc>
          <w:tcPr>
            <w:tcW w:w="1037" w:type="dxa"/>
            <w:tcBorders>
              <w:top w:val="single" w:sz="8" w:space="0" w:color="auto"/>
              <w:bottom w:val="single" w:sz="8" w:space="0" w:color="auto"/>
            </w:tcBorders>
            <w:shd w:val="clear" w:color="auto" w:fill="auto"/>
            <w:vAlign w:val="center"/>
          </w:tcPr>
          <w:p w14:paraId="1DD130A9" w14:textId="77777777" w:rsidR="00490B74" w:rsidRDefault="00490B74" w:rsidP="00490B74">
            <w:pPr>
              <w:pStyle w:val="afffffffff9"/>
            </w:pPr>
            <w:r>
              <w:rPr>
                <w:rFonts w:hint="eastAsia"/>
              </w:rPr>
              <w:t>第四泡</w:t>
            </w:r>
          </w:p>
          <w:p w14:paraId="11C58EC2" w14:textId="57954806" w:rsidR="00490B74" w:rsidRDefault="00490B74" w:rsidP="00490B74">
            <w:pPr>
              <w:pStyle w:val="afffffffff9"/>
              <w:rPr>
                <w:rFonts w:hint="eastAsia"/>
              </w:rPr>
            </w:pPr>
            <w:r>
              <w:rPr>
                <w:rFonts w:hint="eastAsia"/>
              </w:rPr>
              <w:t>（s）</w:t>
            </w:r>
          </w:p>
        </w:tc>
        <w:tc>
          <w:tcPr>
            <w:tcW w:w="1038" w:type="dxa"/>
            <w:tcBorders>
              <w:top w:val="single" w:sz="8" w:space="0" w:color="auto"/>
              <w:bottom w:val="single" w:sz="8" w:space="0" w:color="auto"/>
            </w:tcBorders>
            <w:shd w:val="clear" w:color="auto" w:fill="auto"/>
            <w:vAlign w:val="center"/>
          </w:tcPr>
          <w:p w14:paraId="22377387" w14:textId="77777777" w:rsidR="00490B74" w:rsidRDefault="00490B74" w:rsidP="00490B74">
            <w:pPr>
              <w:pStyle w:val="afffffffff9"/>
            </w:pPr>
            <w:r>
              <w:rPr>
                <w:rFonts w:hint="eastAsia"/>
              </w:rPr>
              <w:t>第五泡</w:t>
            </w:r>
          </w:p>
          <w:p w14:paraId="630263AB" w14:textId="30E14413" w:rsidR="00490B74" w:rsidRDefault="00490B74" w:rsidP="00490B74">
            <w:pPr>
              <w:pStyle w:val="afffffffff9"/>
              <w:rPr>
                <w:rFonts w:hint="eastAsia"/>
              </w:rPr>
            </w:pPr>
            <w:r>
              <w:rPr>
                <w:rFonts w:hint="eastAsia"/>
              </w:rPr>
              <w:t>（s）</w:t>
            </w:r>
          </w:p>
        </w:tc>
        <w:tc>
          <w:tcPr>
            <w:tcW w:w="1038" w:type="dxa"/>
            <w:tcBorders>
              <w:top w:val="single" w:sz="8" w:space="0" w:color="auto"/>
              <w:bottom w:val="single" w:sz="8" w:space="0" w:color="auto"/>
            </w:tcBorders>
            <w:shd w:val="clear" w:color="auto" w:fill="auto"/>
            <w:vAlign w:val="center"/>
          </w:tcPr>
          <w:p w14:paraId="6840DF57" w14:textId="77777777" w:rsidR="00490B74" w:rsidRDefault="00490B74" w:rsidP="00490B74">
            <w:pPr>
              <w:pStyle w:val="afffffffff9"/>
            </w:pPr>
            <w:r>
              <w:rPr>
                <w:rFonts w:hint="eastAsia"/>
              </w:rPr>
              <w:t>第六泡</w:t>
            </w:r>
          </w:p>
          <w:p w14:paraId="6DB683FD" w14:textId="56F2518F" w:rsidR="00490B74" w:rsidRDefault="00490B74" w:rsidP="00490B74">
            <w:pPr>
              <w:pStyle w:val="afffffffff9"/>
              <w:rPr>
                <w:rFonts w:hint="eastAsia"/>
              </w:rPr>
            </w:pPr>
            <w:r>
              <w:rPr>
                <w:rFonts w:hint="eastAsia"/>
              </w:rPr>
              <w:t>（s）</w:t>
            </w:r>
          </w:p>
        </w:tc>
      </w:tr>
      <w:tr w:rsidR="00490B74" w14:paraId="1DB5B1BE" w14:textId="77777777" w:rsidTr="00490B74">
        <w:trPr>
          <w:jc w:val="center"/>
        </w:trPr>
        <w:tc>
          <w:tcPr>
            <w:tcW w:w="1036" w:type="dxa"/>
            <w:tcBorders>
              <w:top w:val="single" w:sz="8" w:space="0" w:color="auto"/>
            </w:tcBorders>
            <w:shd w:val="clear" w:color="auto" w:fill="auto"/>
            <w:vAlign w:val="center"/>
          </w:tcPr>
          <w:p w14:paraId="2ADFEC41" w14:textId="3229AB43" w:rsidR="00490B74" w:rsidRDefault="00490B74" w:rsidP="00490B74">
            <w:pPr>
              <w:pStyle w:val="afffffffff9"/>
              <w:spacing w:line="360" w:lineRule="auto"/>
              <w:rPr>
                <w:rFonts w:hint="eastAsia"/>
              </w:rPr>
            </w:pPr>
            <w:r>
              <w:rPr>
                <w:rFonts w:hint="eastAsia"/>
              </w:rPr>
              <w:t>特 级</w:t>
            </w:r>
          </w:p>
        </w:tc>
        <w:tc>
          <w:tcPr>
            <w:tcW w:w="1037" w:type="dxa"/>
            <w:tcBorders>
              <w:top w:val="single" w:sz="8" w:space="0" w:color="auto"/>
            </w:tcBorders>
            <w:shd w:val="clear" w:color="auto" w:fill="auto"/>
            <w:vAlign w:val="center"/>
          </w:tcPr>
          <w:p w14:paraId="6B7733E8" w14:textId="3FBB7A12" w:rsidR="00490B74" w:rsidRDefault="00490B74" w:rsidP="00490B74">
            <w:pPr>
              <w:pStyle w:val="afffffffff9"/>
              <w:spacing w:line="360" w:lineRule="auto"/>
              <w:rPr>
                <w:rFonts w:hint="eastAsia"/>
              </w:rPr>
            </w:pPr>
            <w:r>
              <w:rPr>
                <w:rFonts w:hint="eastAsia"/>
              </w:rPr>
              <w:t>1:</w:t>
            </w:r>
            <w:r>
              <w:t>50</w:t>
            </w:r>
          </w:p>
        </w:tc>
        <w:tc>
          <w:tcPr>
            <w:tcW w:w="1037" w:type="dxa"/>
            <w:tcBorders>
              <w:top w:val="single" w:sz="8" w:space="0" w:color="auto"/>
            </w:tcBorders>
            <w:shd w:val="clear" w:color="auto" w:fill="auto"/>
            <w:vAlign w:val="center"/>
          </w:tcPr>
          <w:p w14:paraId="570F3142" w14:textId="632FBA13" w:rsidR="00490B74" w:rsidRDefault="00490B74" w:rsidP="00490B74">
            <w:pPr>
              <w:pStyle w:val="afffffffff9"/>
              <w:spacing w:line="360" w:lineRule="auto"/>
              <w:rPr>
                <w:rFonts w:hint="eastAsia"/>
              </w:rPr>
            </w:pPr>
            <w:r>
              <w:rPr>
                <w:rFonts w:hint="eastAsia"/>
              </w:rPr>
              <w:t>8</w:t>
            </w:r>
            <w:r>
              <w:t>0</w:t>
            </w:r>
            <w:r>
              <w:rPr>
                <w:rFonts w:hAnsi="宋体" w:hint="eastAsia"/>
              </w:rPr>
              <w:t>～</w:t>
            </w:r>
            <w:r>
              <w:rPr>
                <w:rFonts w:hAnsi="宋体" w:hint="eastAsia"/>
              </w:rPr>
              <w:t>8</w:t>
            </w:r>
            <w:r>
              <w:rPr>
                <w:rFonts w:hAnsi="宋体"/>
              </w:rPr>
              <w:t>5</w:t>
            </w:r>
          </w:p>
        </w:tc>
        <w:tc>
          <w:tcPr>
            <w:tcW w:w="1037" w:type="dxa"/>
            <w:tcBorders>
              <w:top w:val="single" w:sz="8" w:space="0" w:color="auto"/>
            </w:tcBorders>
            <w:shd w:val="clear" w:color="auto" w:fill="auto"/>
            <w:vAlign w:val="center"/>
          </w:tcPr>
          <w:p w14:paraId="7CE1930E" w14:textId="6141969E" w:rsidR="00490B74" w:rsidRDefault="00490B74" w:rsidP="00490B74">
            <w:pPr>
              <w:pStyle w:val="afffffffff9"/>
              <w:spacing w:line="360" w:lineRule="auto"/>
              <w:rPr>
                <w:rFonts w:hint="eastAsia"/>
              </w:rPr>
            </w:pPr>
            <w:r>
              <w:rPr>
                <w:rFonts w:hint="eastAsia"/>
              </w:rPr>
              <w:t>1</w:t>
            </w:r>
            <w:r>
              <w:t>5</w:t>
            </w:r>
            <w:r>
              <w:rPr>
                <w:rFonts w:hAnsi="宋体" w:hint="eastAsia"/>
              </w:rPr>
              <w:t>～</w:t>
            </w:r>
            <w:r>
              <w:rPr>
                <w:rFonts w:hAnsi="宋体" w:hint="eastAsia"/>
              </w:rPr>
              <w:t>2</w:t>
            </w:r>
            <w:r>
              <w:rPr>
                <w:rFonts w:hAnsi="宋体"/>
              </w:rPr>
              <w:t>0</w:t>
            </w:r>
          </w:p>
        </w:tc>
        <w:tc>
          <w:tcPr>
            <w:tcW w:w="1037" w:type="dxa"/>
            <w:tcBorders>
              <w:top w:val="single" w:sz="8" w:space="0" w:color="auto"/>
            </w:tcBorders>
            <w:shd w:val="clear" w:color="auto" w:fill="auto"/>
            <w:vAlign w:val="center"/>
          </w:tcPr>
          <w:p w14:paraId="74D3775E" w14:textId="40EEEB00" w:rsidR="00490B74" w:rsidRDefault="00490B74" w:rsidP="00490B74">
            <w:pPr>
              <w:pStyle w:val="afffffffff9"/>
              <w:spacing w:line="360" w:lineRule="auto"/>
              <w:rPr>
                <w:rFonts w:hint="eastAsia"/>
              </w:rPr>
            </w:pPr>
            <w:r>
              <w:rPr>
                <w:rFonts w:hint="eastAsia"/>
              </w:rPr>
              <w:t>1</w:t>
            </w:r>
            <w:r>
              <w:t>0</w:t>
            </w:r>
            <w:r>
              <w:rPr>
                <w:rFonts w:hAnsi="宋体" w:hint="eastAsia"/>
              </w:rPr>
              <w:t>～</w:t>
            </w:r>
            <w:r>
              <w:rPr>
                <w:rFonts w:hAnsi="宋体" w:hint="eastAsia"/>
              </w:rPr>
              <w:t>1</w:t>
            </w:r>
            <w:r>
              <w:rPr>
                <w:rFonts w:hAnsi="宋体"/>
              </w:rPr>
              <w:t>5</w:t>
            </w:r>
          </w:p>
        </w:tc>
        <w:tc>
          <w:tcPr>
            <w:tcW w:w="1037" w:type="dxa"/>
            <w:tcBorders>
              <w:top w:val="single" w:sz="8" w:space="0" w:color="auto"/>
            </w:tcBorders>
            <w:shd w:val="clear" w:color="auto" w:fill="auto"/>
            <w:vAlign w:val="center"/>
          </w:tcPr>
          <w:p w14:paraId="6F9757F1" w14:textId="200D0FE5" w:rsidR="00490B74" w:rsidRDefault="00490B74" w:rsidP="00490B74">
            <w:pPr>
              <w:pStyle w:val="afffffffff9"/>
              <w:spacing w:line="360" w:lineRule="auto"/>
              <w:rPr>
                <w:rFonts w:hint="eastAsia"/>
              </w:rPr>
            </w:pPr>
            <w:r>
              <w:rPr>
                <w:rFonts w:hint="eastAsia"/>
              </w:rPr>
              <w:t>1</w:t>
            </w:r>
            <w:r>
              <w:t>0</w:t>
            </w:r>
            <w:r>
              <w:rPr>
                <w:rFonts w:hAnsi="宋体" w:hint="eastAsia"/>
              </w:rPr>
              <w:t>～1</w:t>
            </w:r>
            <w:r>
              <w:rPr>
                <w:rFonts w:hAnsi="宋体"/>
              </w:rPr>
              <w:t>5</w:t>
            </w:r>
          </w:p>
        </w:tc>
        <w:tc>
          <w:tcPr>
            <w:tcW w:w="1037" w:type="dxa"/>
            <w:tcBorders>
              <w:top w:val="single" w:sz="8" w:space="0" w:color="auto"/>
            </w:tcBorders>
            <w:shd w:val="clear" w:color="auto" w:fill="auto"/>
            <w:vAlign w:val="center"/>
          </w:tcPr>
          <w:p w14:paraId="1C15B010" w14:textId="6A012585" w:rsidR="00490B74" w:rsidRDefault="00490B74" w:rsidP="00490B74">
            <w:pPr>
              <w:pStyle w:val="afffffffff9"/>
              <w:spacing w:line="360" w:lineRule="auto"/>
              <w:rPr>
                <w:rFonts w:hint="eastAsia"/>
              </w:rPr>
            </w:pPr>
            <w:r>
              <w:rPr>
                <w:rFonts w:hint="eastAsia"/>
              </w:rPr>
              <w:t>1</w:t>
            </w:r>
            <w:r>
              <w:t>5</w:t>
            </w:r>
            <w:r>
              <w:rPr>
                <w:rFonts w:hAnsi="宋体" w:hint="eastAsia"/>
              </w:rPr>
              <w:t>～</w:t>
            </w:r>
            <w:r>
              <w:rPr>
                <w:rFonts w:hAnsi="宋体"/>
              </w:rPr>
              <w:t>20</w:t>
            </w:r>
          </w:p>
        </w:tc>
        <w:tc>
          <w:tcPr>
            <w:tcW w:w="1038" w:type="dxa"/>
            <w:tcBorders>
              <w:top w:val="single" w:sz="8" w:space="0" w:color="auto"/>
            </w:tcBorders>
            <w:shd w:val="clear" w:color="auto" w:fill="auto"/>
            <w:vAlign w:val="center"/>
          </w:tcPr>
          <w:p w14:paraId="071024DE" w14:textId="03B71AD2" w:rsidR="00490B74" w:rsidRDefault="00490B74" w:rsidP="00490B74">
            <w:pPr>
              <w:pStyle w:val="afffffffff9"/>
              <w:spacing w:line="360" w:lineRule="auto"/>
              <w:rPr>
                <w:rFonts w:hint="eastAsia"/>
              </w:rPr>
            </w:pPr>
            <w:r>
              <w:t>20</w:t>
            </w:r>
            <w:r>
              <w:rPr>
                <w:rFonts w:hAnsi="宋体" w:hint="eastAsia"/>
              </w:rPr>
              <w:t>～</w:t>
            </w:r>
            <w:r>
              <w:rPr>
                <w:rFonts w:hAnsi="宋体"/>
              </w:rPr>
              <w:t>25</w:t>
            </w:r>
          </w:p>
        </w:tc>
        <w:tc>
          <w:tcPr>
            <w:tcW w:w="1038" w:type="dxa"/>
            <w:tcBorders>
              <w:top w:val="single" w:sz="8" w:space="0" w:color="auto"/>
            </w:tcBorders>
            <w:shd w:val="clear" w:color="auto" w:fill="auto"/>
            <w:vAlign w:val="center"/>
          </w:tcPr>
          <w:p w14:paraId="1162FDF7" w14:textId="79CC7B2E" w:rsidR="00490B74" w:rsidRDefault="00490B74" w:rsidP="00490B74">
            <w:pPr>
              <w:pStyle w:val="afffffffff9"/>
              <w:spacing w:line="360" w:lineRule="auto"/>
              <w:rPr>
                <w:rFonts w:hint="eastAsia"/>
              </w:rPr>
            </w:pPr>
            <w:r>
              <w:t>20</w:t>
            </w:r>
            <w:r>
              <w:rPr>
                <w:rFonts w:hAnsi="宋体" w:hint="eastAsia"/>
              </w:rPr>
              <w:t>～</w:t>
            </w:r>
            <w:r>
              <w:rPr>
                <w:rFonts w:hAnsi="宋体"/>
              </w:rPr>
              <w:t>25</w:t>
            </w:r>
          </w:p>
        </w:tc>
      </w:tr>
      <w:tr w:rsidR="00490B74" w14:paraId="4A9BAB03" w14:textId="77777777" w:rsidTr="00490B74">
        <w:trPr>
          <w:jc w:val="center"/>
        </w:trPr>
        <w:tc>
          <w:tcPr>
            <w:tcW w:w="1036" w:type="dxa"/>
            <w:shd w:val="clear" w:color="auto" w:fill="auto"/>
            <w:vAlign w:val="center"/>
          </w:tcPr>
          <w:p w14:paraId="5E7084A9" w14:textId="3AB88847" w:rsidR="00490B74" w:rsidRDefault="00490B74" w:rsidP="00490B74">
            <w:pPr>
              <w:pStyle w:val="afffffffff9"/>
              <w:spacing w:line="360" w:lineRule="auto"/>
              <w:rPr>
                <w:rFonts w:hint="eastAsia"/>
              </w:rPr>
            </w:pPr>
            <w:r>
              <w:rPr>
                <w:rFonts w:hint="eastAsia"/>
              </w:rPr>
              <w:t>一 级</w:t>
            </w:r>
          </w:p>
        </w:tc>
        <w:tc>
          <w:tcPr>
            <w:tcW w:w="1037" w:type="dxa"/>
            <w:shd w:val="clear" w:color="auto" w:fill="auto"/>
            <w:vAlign w:val="center"/>
          </w:tcPr>
          <w:p w14:paraId="1D9E41E8" w14:textId="391601B0" w:rsidR="00490B74" w:rsidRDefault="00490B74" w:rsidP="00490B74">
            <w:pPr>
              <w:pStyle w:val="afffffffff9"/>
              <w:spacing w:line="360" w:lineRule="auto"/>
              <w:rPr>
                <w:rFonts w:hint="eastAsia"/>
              </w:rPr>
            </w:pPr>
            <w:r>
              <w:rPr>
                <w:rFonts w:hint="eastAsia"/>
              </w:rPr>
              <w:t>1:</w:t>
            </w:r>
            <w:r>
              <w:t>50</w:t>
            </w:r>
          </w:p>
        </w:tc>
        <w:tc>
          <w:tcPr>
            <w:tcW w:w="1037" w:type="dxa"/>
            <w:shd w:val="clear" w:color="auto" w:fill="auto"/>
            <w:vAlign w:val="center"/>
          </w:tcPr>
          <w:p w14:paraId="5B531415" w14:textId="2A0001C8" w:rsidR="00490B74" w:rsidRDefault="00490B74" w:rsidP="00490B74">
            <w:pPr>
              <w:pStyle w:val="afffffffff9"/>
              <w:spacing w:line="360" w:lineRule="auto"/>
              <w:rPr>
                <w:rFonts w:hint="eastAsia"/>
              </w:rPr>
            </w:pPr>
            <w:r>
              <w:rPr>
                <w:rFonts w:hint="eastAsia"/>
              </w:rPr>
              <w:t>8</w:t>
            </w:r>
            <w:r>
              <w:t>5</w:t>
            </w:r>
            <w:r>
              <w:rPr>
                <w:rFonts w:hAnsi="宋体" w:hint="eastAsia"/>
              </w:rPr>
              <w:t>～</w:t>
            </w:r>
            <w:r>
              <w:rPr>
                <w:rFonts w:hAnsi="宋体" w:hint="eastAsia"/>
              </w:rPr>
              <w:t>9</w:t>
            </w:r>
            <w:r>
              <w:rPr>
                <w:rFonts w:hAnsi="宋体"/>
              </w:rPr>
              <w:t>0</w:t>
            </w:r>
          </w:p>
        </w:tc>
        <w:tc>
          <w:tcPr>
            <w:tcW w:w="1037" w:type="dxa"/>
            <w:shd w:val="clear" w:color="auto" w:fill="auto"/>
            <w:vAlign w:val="center"/>
          </w:tcPr>
          <w:p w14:paraId="1D364951" w14:textId="07562671" w:rsidR="00490B74" w:rsidRDefault="00490B74" w:rsidP="00490B74">
            <w:pPr>
              <w:pStyle w:val="afffffffff9"/>
              <w:spacing w:line="360" w:lineRule="auto"/>
              <w:rPr>
                <w:rFonts w:hint="eastAsia"/>
              </w:rPr>
            </w:pPr>
            <w:r>
              <w:rPr>
                <w:rFonts w:hint="eastAsia"/>
              </w:rPr>
              <w:t>2</w:t>
            </w:r>
            <w:r>
              <w:t>0</w:t>
            </w:r>
            <w:r>
              <w:rPr>
                <w:rFonts w:hAnsi="宋体" w:hint="eastAsia"/>
              </w:rPr>
              <w:t>～</w:t>
            </w:r>
            <w:r>
              <w:rPr>
                <w:rFonts w:hAnsi="宋体" w:hint="eastAsia"/>
              </w:rPr>
              <w:t>2</w:t>
            </w:r>
            <w:r>
              <w:rPr>
                <w:rFonts w:hAnsi="宋体"/>
              </w:rPr>
              <w:t>5</w:t>
            </w:r>
          </w:p>
        </w:tc>
        <w:tc>
          <w:tcPr>
            <w:tcW w:w="1037" w:type="dxa"/>
            <w:shd w:val="clear" w:color="auto" w:fill="auto"/>
            <w:vAlign w:val="center"/>
          </w:tcPr>
          <w:p w14:paraId="46A75A2E" w14:textId="16C14A8F" w:rsidR="00490B74" w:rsidRDefault="00490B74" w:rsidP="00490B74">
            <w:pPr>
              <w:pStyle w:val="afffffffff9"/>
              <w:spacing w:line="360" w:lineRule="auto"/>
              <w:rPr>
                <w:rFonts w:hint="eastAsia"/>
              </w:rPr>
            </w:pPr>
            <w:r>
              <w:rPr>
                <w:rFonts w:hint="eastAsia"/>
              </w:rPr>
              <w:t>1</w:t>
            </w:r>
            <w:r>
              <w:t>5</w:t>
            </w:r>
            <w:r>
              <w:rPr>
                <w:rFonts w:hAnsi="宋体" w:hint="eastAsia"/>
              </w:rPr>
              <w:t>～</w:t>
            </w:r>
            <w:r>
              <w:rPr>
                <w:rFonts w:hAnsi="宋体"/>
              </w:rPr>
              <w:t>20</w:t>
            </w:r>
          </w:p>
        </w:tc>
        <w:tc>
          <w:tcPr>
            <w:tcW w:w="1037" w:type="dxa"/>
            <w:shd w:val="clear" w:color="auto" w:fill="auto"/>
            <w:vAlign w:val="center"/>
          </w:tcPr>
          <w:p w14:paraId="1D3B6191" w14:textId="34ECCA50" w:rsidR="00490B74" w:rsidRDefault="00490B74" w:rsidP="00490B74">
            <w:pPr>
              <w:pStyle w:val="afffffffff9"/>
              <w:spacing w:line="360" w:lineRule="auto"/>
              <w:rPr>
                <w:rFonts w:hint="eastAsia"/>
              </w:rPr>
            </w:pPr>
            <w:r>
              <w:rPr>
                <w:rFonts w:hint="eastAsia"/>
              </w:rPr>
              <w:t>1</w:t>
            </w:r>
            <w:r>
              <w:t>5</w:t>
            </w:r>
            <w:r>
              <w:rPr>
                <w:rFonts w:hAnsi="宋体" w:hint="eastAsia"/>
              </w:rPr>
              <w:t>～</w:t>
            </w:r>
            <w:r>
              <w:rPr>
                <w:rFonts w:hAnsi="宋体"/>
              </w:rPr>
              <w:t>20</w:t>
            </w:r>
          </w:p>
        </w:tc>
        <w:tc>
          <w:tcPr>
            <w:tcW w:w="1037" w:type="dxa"/>
            <w:shd w:val="clear" w:color="auto" w:fill="auto"/>
            <w:vAlign w:val="center"/>
          </w:tcPr>
          <w:p w14:paraId="0A1ABCC3" w14:textId="66FF5B11" w:rsidR="00490B74" w:rsidRDefault="00490B74" w:rsidP="00490B74">
            <w:pPr>
              <w:pStyle w:val="afffffffff9"/>
              <w:spacing w:line="360" w:lineRule="auto"/>
              <w:rPr>
                <w:rFonts w:hint="eastAsia"/>
              </w:rPr>
            </w:pPr>
            <w:r>
              <w:t>20</w:t>
            </w:r>
            <w:r>
              <w:rPr>
                <w:rFonts w:hAnsi="宋体" w:hint="eastAsia"/>
              </w:rPr>
              <w:t>～</w:t>
            </w:r>
            <w:r>
              <w:rPr>
                <w:rFonts w:hAnsi="宋体"/>
              </w:rPr>
              <w:t>2</w:t>
            </w:r>
            <w:r>
              <w:rPr>
                <w:rFonts w:hAnsi="宋体"/>
              </w:rPr>
              <w:t>5</w:t>
            </w:r>
          </w:p>
        </w:tc>
        <w:tc>
          <w:tcPr>
            <w:tcW w:w="1038" w:type="dxa"/>
            <w:shd w:val="clear" w:color="auto" w:fill="auto"/>
            <w:vAlign w:val="center"/>
          </w:tcPr>
          <w:p w14:paraId="3EC84A73" w14:textId="4FC13C18" w:rsidR="00490B74" w:rsidRDefault="00490B74" w:rsidP="00490B74">
            <w:pPr>
              <w:pStyle w:val="afffffffff9"/>
              <w:spacing w:line="360" w:lineRule="auto"/>
              <w:rPr>
                <w:rFonts w:hint="eastAsia"/>
              </w:rPr>
            </w:pPr>
            <w:r>
              <w:t>2</w:t>
            </w:r>
            <w:r>
              <w:t>5</w:t>
            </w:r>
            <w:r>
              <w:rPr>
                <w:rFonts w:hAnsi="宋体" w:hint="eastAsia"/>
              </w:rPr>
              <w:t>～</w:t>
            </w:r>
            <w:r>
              <w:rPr>
                <w:rFonts w:hAnsi="宋体" w:hint="eastAsia"/>
              </w:rPr>
              <w:t>3</w:t>
            </w:r>
            <w:r>
              <w:rPr>
                <w:rFonts w:hAnsi="宋体"/>
              </w:rPr>
              <w:t>0</w:t>
            </w:r>
          </w:p>
        </w:tc>
        <w:tc>
          <w:tcPr>
            <w:tcW w:w="1038" w:type="dxa"/>
            <w:shd w:val="clear" w:color="auto" w:fill="auto"/>
            <w:vAlign w:val="center"/>
          </w:tcPr>
          <w:p w14:paraId="24DCEDCE" w14:textId="3B9AFF53" w:rsidR="00490B74" w:rsidRDefault="00490B74" w:rsidP="00490B74">
            <w:pPr>
              <w:pStyle w:val="afffffffff9"/>
              <w:spacing w:line="360" w:lineRule="auto"/>
              <w:rPr>
                <w:rFonts w:hint="eastAsia"/>
              </w:rPr>
            </w:pPr>
            <w:r>
              <w:t>25</w:t>
            </w:r>
            <w:r>
              <w:rPr>
                <w:rFonts w:hAnsi="宋体" w:hint="eastAsia"/>
              </w:rPr>
              <w:t>～3</w:t>
            </w:r>
            <w:r>
              <w:rPr>
                <w:rFonts w:hAnsi="宋体"/>
              </w:rPr>
              <w:t>0</w:t>
            </w:r>
          </w:p>
        </w:tc>
      </w:tr>
      <w:tr w:rsidR="00490B74" w14:paraId="04CC1AA1" w14:textId="77777777" w:rsidTr="00490B74">
        <w:trPr>
          <w:jc w:val="center"/>
        </w:trPr>
        <w:tc>
          <w:tcPr>
            <w:tcW w:w="1036" w:type="dxa"/>
            <w:tcBorders>
              <w:bottom w:val="single" w:sz="8" w:space="0" w:color="auto"/>
            </w:tcBorders>
            <w:shd w:val="clear" w:color="auto" w:fill="auto"/>
            <w:vAlign w:val="center"/>
          </w:tcPr>
          <w:p w14:paraId="50FC6E40" w14:textId="28556ABA" w:rsidR="00490B74" w:rsidRDefault="00490B74" w:rsidP="00490B74">
            <w:pPr>
              <w:pStyle w:val="afffffffff9"/>
              <w:spacing w:line="360" w:lineRule="auto"/>
              <w:rPr>
                <w:rFonts w:hint="eastAsia"/>
              </w:rPr>
            </w:pPr>
            <w:r>
              <w:rPr>
                <w:rFonts w:hint="eastAsia"/>
              </w:rPr>
              <w:t>二 级</w:t>
            </w:r>
          </w:p>
        </w:tc>
        <w:tc>
          <w:tcPr>
            <w:tcW w:w="1037" w:type="dxa"/>
            <w:tcBorders>
              <w:bottom w:val="single" w:sz="8" w:space="0" w:color="auto"/>
            </w:tcBorders>
            <w:shd w:val="clear" w:color="auto" w:fill="auto"/>
            <w:vAlign w:val="center"/>
          </w:tcPr>
          <w:p w14:paraId="7F1E771F" w14:textId="26DB21F9" w:rsidR="00490B74" w:rsidRDefault="00490B74" w:rsidP="00490B74">
            <w:pPr>
              <w:pStyle w:val="afffffffff9"/>
              <w:spacing w:line="360" w:lineRule="auto"/>
              <w:rPr>
                <w:rFonts w:hint="eastAsia"/>
              </w:rPr>
            </w:pPr>
            <w:r>
              <w:rPr>
                <w:rFonts w:hint="eastAsia"/>
              </w:rPr>
              <w:t>1:</w:t>
            </w:r>
            <w:r>
              <w:t>50</w:t>
            </w:r>
          </w:p>
        </w:tc>
        <w:tc>
          <w:tcPr>
            <w:tcW w:w="1037" w:type="dxa"/>
            <w:tcBorders>
              <w:bottom w:val="single" w:sz="8" w:space="0" w:color="auto"/>
            </w:tcBorders>
            <w:shd w:val="clear" w:color="auto" w:fill="auto"/>
            <w:vAlign w:val="center"/>
          </w:tcPr>
          <w:p w14:paraId="4ECCD35A" w14:textId="4FDCA9F2" w:rsidR="00490B74" w:rsidRDefault="00490B74" w:rsidP="00490B74">
            <w:pPr>
              <w:pStyle w:val="afffffffff9"/>
              <w:spacing w:line="360" w:lineRule="auto"/>
              <w:rPr>
                <w:rFonts w:hint="eastAsia"/>
              </w:rPr>
            </w:pPr>
            <w:r>
              <w:rPr>
                <w:rFonts w:hint="eastAsia"/>
              </w:rPr>
              <w:t>8</w:t>
            </w:r>
            <w:r>
              <w:t>5</w:t>
            </w:r>
            <w:r>
              <w:rPr>
                <w:rFonts w:hAnsi="宋体" w:hint="eastAsia"/>
              </w:rPr>
              <w:t>～</w:t>
            </w:r>
            <w:r>
              <w:rPr>
                <w:rFonts w:hAnsi="宋体" w:hint="eastAsia"/>
              </w:rPr>
              <w:t>9</w:t>
            </w:r>
            <w:r>
              <w:rPr>
                <w:rFonts w:hAnsi="宋体"/>
              </w:rPr>
              <w:t>0</w:t>
            </w:r>
          </w:p>
        </w:tc>
        <w:tc>
          <w:tcPr>
            <w:tcW w:w="1037" w:type="dxa"/>
            <w:tcBorders>
              <w:bottom w:val="single" w:sz="8" w:space="0" w:color="auto"/>
            </w:tcBorders>
            <w:shd w:val="clear" w:color="auto" w:fill="auto"/>
            <w:vAlign w:val="center"/>
          </w:tcPr>
          <w:p w14:paraId="22D4FD89" w14:textId="2D044E84" w:rsidR="00490B74" w:rsidRDefault="00490B74" w:rsidP="00490B74">
            <w:pPr>
              <w:pStyle w:val="afffffffff9"/>
              <w:spacing w:line="360" w:lineRule="auto"/>
              <w:rPr>
                <w:rFonts w:hint="eastAsia"/>
              </w:rPr>
            </w:pPr>
            <w:r>
              <w:rPr>
                <w:rFonts w:hint="eastAsia"/>
              </w:rPr>
              <w:t>2</w:t>
            </w:r>
            <w:r>
              <w:t>0</w:t>
            </w:r>
            <w:r>
              <w:rPr>
                <w:rFonts w:hAnsi="宋体" w:hint="eastAsia"/>
              </w:rPr>
              <w:t>～</w:t>
            </w:r>
            <w:r>
              <w:rPr>
                <w:rFonts w:hAnsi="宋体" w:hint="eastAsia"/>
              </w:rPr>
              <w:t>2</w:t>
            </w:r>
            <w:r>
              <w:rPr>
                <w:rFonts w:hAnsi="宋体"/>
              </w:rPr>
              <w:t>5</w:t>
            </w:r>
          </w:p>
        </w:tc>
        <w:tc>
          <w:tcPr>
            <w:tcW w:w="1037" w:type="dxa"/>
            <w:tcBorders>
              <w:bottom w:val="single" w:sz="8" w:space="0" w:color="auto"/>
            </w:tcBorders>
            <w:shd w:val="clear" w:color="auto" w:fill="auto"/>
            <w:vAlign w:val="center"/>
          </w:tcPr>
          <w:p w14:paraId="600F4271" w14:textId="5C8D87C8" w:rsidR="00490B74" w:rsidRDefault="00490B74" w:rsidP="00490B74">
            <w:pPr>
              <w:pStyle w:val="afffffffff9"/>
              <w:spacing w:line="360" w:lineRule="auto"/>
              <w:rPr>
                <w:rFonts w:hint="eastAsia"/>
              </w:rPr>
            </w:pPr>
            <w:r>
              <w:rPr>
                <w:rFonts w:hint="eastAsia"/>
              </w:rPr>
              <w:t>1</w:t>
            </w:r>
            <w:r>
              <w:t>5</w:t>
            </w:r>
            <w:r>
              <w:rPr>
                <w:rFonts w:hAnsi="宋体" w:hint="eastAsia"/>
              </w:rPr>
              <w:t>～</w:t>
            </w:r>
            <w:r>
              <w:rPr>
                <w:rFonts w:hAnsi="宋体"/>
              </w:rPr>
              <w:t>20</w:t>
            </w:r>
          </w:p>
        </w:tc>
        <w:tc>
          <w:tcPr>
            <w:tcW w:w="1037" w:type="dxa"/>
            <w:tcBorders>
              <w:bottom w:val="single" w:sz="8" w:space="0" w:color="auto"/>
            </w:tcBorders>
            <w:shd w:val="clear" w:color="auto" w:fill="auto"/>
            <w:vAlign w:val="center"/>
          </w:tcPr>
          <w:p w14:paraId="4474C271" w14:textId="2A2BFED1" w:rsidR="00490B74" w:rsidRDefault="00490B74" w:rsidP="00490B74">
            <w:pPr>
              <w:pStyle w:val="afffffffff9"/>
              <w:spacing w:line="360" w:lineRule="auto"/>
              <w:rPr>
                <w:rFonts w:hint="eastAsia"/>
              </w:rPr>
            </w:pPr>
            <w:r>
              <w:rPr>
                <w:rFonts w:hint="eastAsia"/>
              </w:rPr>
              <w:t>1</w:t>
            </w:r>
            <w:r>
              <w:t>5</w:t>
            </w:r>
            <w:r>
              <w:rPr>
                <w:rFonts w:hAnsi="宋体" w:hint="eastAsia"/>
              </w:rPr>
              <w:t>～</w:t>
            </w:r>
            <w:r>
              <w:rPr>
                <w:rFonts w:hAnsi="宋体"/>
              </w:rPr>
              <w:t>20</w:t>
            </w:r>
          </w:p>
        </w:tc>
        <w:tc>
          <w:tcPr>
            <w:tcW w:w="1037" w:type="dxa"/>
            <w:tcBorders>
              <w:bottom w:val="single" w:sz="8" w:space="0" w:color="auto"/>
            </w:tcBorders>
            <w:shd w:val="clear" w:color="auto" w:fill="auto"/>
            <w:vAlign w:val="center"/>
          </w:tcPr>
          <w:p w14:paraId="4E543746" w14:textId="4061D5E0" w:rsidR="00490B74" w:rsidRDefault="00490B74" w:rsidP="00490B74">
            <w:pPr>
              <w:pStyle w:val="afffffffff9"/>
              <w:spacing w:line="360" w:lineRule="auto"/>
              <w:rPr>
                <w:rFonts w:hint="eastAsia"/>
              </w:rPr>
            </w:pPr>
            <w:r>
              <w:t>20</w:t>
            </w:r>
            <w:r>
              <w:rPr>
                <w:rFonts w:hAnsi="宋体" w:hint="eastAsia"/>
              </w:rPr>
              <w:t>～</w:t>
            </w:r>
            <w:r>
              <w:rPr>
                <w:rFonts w:hAnsi="宋体"/>
              </w:rPr>
              <w:t>25</w:t>
            </w:r>
          </w:p>
        </w:tc>
        <w:tc>
          <w:tcPr>
            <w:tcW w:w="1038" w:type="dxa"/>
            <w:tcBorders>
              <w:bottom w:val="single" w:sz="8" w:space="0" w:color="auto"/>
            </w:tcBorders>
            <w:shd w:val="clear" w:color="auto" w:fill="auto"/>
            <w:vAlign w:val="center"/>
          </w:tcPr>
          <w:p w14:paraId="0FD96A8C" w14:textId="02101D7A" w:rsidR="00490B74" w:rsidRDefault="00490B74" w:rsidP="00490B74">
            <w:pPr>
              <w:pStyle w:val="afffffffff9"/>
              <w:spacing w:line="360" w:lineRule="auto"/>
              <w:rPr>
                <w:rFonts w:hint="eastAsia"/>
              </w:rPr>
            </w:pPr>
            <w:r>
              <w:t>25</w:t>
            </w:r>
            <w:r>
              <w:rPr>
                <w:rFonts w:hAnsi="宋体" w:hint="eastAsia"/>
              </w:rPr>
              <w:t>～3</w:t>
            </w:r>
            <w:r>
              <w:rPr>
                <w:rFonts w:hAnsi="宋体"/>
              </w:rPr>
              <w:t>0</w:t>
            </w:r>
          </w:p>
        </w:tc>
        <w:tc>
          <w:tcPr>
            <w:tcW w:w="1038" w:type="dxa"/>
            <w:tcBorders>
              <w:bottom w:val="single" w:sz="8" w:space="0" w:color="auto"/>
            </w:tcBorders>
            <w:shd w:val="clear" w:color="auto" w:fill="auto"/>
            <w:vAlign w:val="center"/>
          </w:tcPr>
          <w:p w14:paraId="22D948D7" w14:textId="5B0727D9" w:rsidR="00490B74" w:rsidRDefault="00490B74" w:rsidP="00490B74">
            <w:pPr>
              <w:pStyle w:val="afffffffff9"/>
              <w:spacing w:line="360" w:lineRule="auto"/>
              <w:rPr>
                <w:rFonts w:hint="eastAsia"/>
              </w:rPr>
            </w:pPr>
            <w:r>
              <w:t>25</w:t>
            </w:r>
            <w:r>
              <w:rPr>
                <w:rFonts w:hAnsi="宋体" w:hint="eastAsia"/>
              </w:rPr>
              <w:t>～3</w:t>
            </w:r>
            <w:r>
              <w:rPr>
                <w:rFonts w:hAnsi="宋体"/>
              </w:rPr>
              <w:t>0</w:t>
            </w:r>
          </w:p>
        </w:tc>
      </w:tr>
      <w:tr w:rsidR="00490B74" w14:paraId="1343507A" w14:textId="77777777" w:rsidTr="00490B74">
        <w:trPr>
          <w:jc w:val="center"/>
        </w:trPr>
        <w:tc>
          <w:tcPr>
            <w:tcW w:w="9334" w:type="dxa"/>
            <w:gridSpan w:val="9"/>
            <w:tcBorders>
              <w:top w:val="single" w:sz="8" w:space="0" w:color="auto"/>
              <w:bottom w:val="single" w:sz="8" w:space="0" w:color="auto"/>
            </w:tcBorders>
            <w:shd w:val="clear" w:color="auto" w:fill="auto"/>
            <w:vAlign w:val="center"/>
          </w:tcPr>
          <w:p w14:paraId="759687FC" w14:textId="77777777" w:rsidR="00490B74" w:rsidRDefault="00490B74" w:rsidP="00490B74">
            <w:pPr>
              <w:pStyle w:val="afffffffff9"/>
              <w:jc w:val="both"/>
              <w:rPr>
                <w:rFonts w:hint="eastAsia"/>
              </w:rPr>
            </w:pPr>
            <w:r>
              <w:rPr>
                <w:rFonts w:hint="eastAsia"/>
              </w:rPr>
              <w:t>备注：1.可在此建议表基础上适当调整茶水比例、延长或缩短冲泡时间以达到个人喜好的最佳口感。</w:t>
            </w:r>
          </w:p>
          <w:p w14:paraId="10407132" w14:textId="2AEBC443" w:rsidR="00490B74" w:rsidRDefault="00490B74" w:rsidP="00490B74">
            <w:pPr>
              <w:pStyle w:val="afffffffff9"/>
              <w:ind w:firstLineChars="300" w:firstLine="540"/>
              <w:jc w:val="both"/>
              <w:rPr>
                <w:rFonts w:hint="eastAsia"/>
              </w:rPr>
            </w:pPr>
            <w:r>
              <w:rPr>
                <w:rFonts w:hint="eastAsia"/>
              </w:rPr>
              <w:t>2.从注水开始计时。</w:t>
            </w:r>
          </w:p>
        </w:tc>
      </w:tr>
    </w:tbl>
    <w:p w14:paraId="6E3C322C" w14:textId="2E8D01D8" w:rsidR="00490B74" w:rsidRDefault="00490B74" w:rsidP="00490B74">
      <w:pPr>
        <w:pStyle w:val="affe"/>
        <w:spacing w:before="156" w:after="156"/>
      </w:pPr>
      <w:r>
        <w:rPr>
          <w:rFonts w:hint="eastAsia"/>
        </w:rPr>
        <w:t>碗泡法</w:t>
      </w:r>
    </w:p>
    <w:p w14:paraId="728C99E0" w14:textId="54902955" w:rsidR="00490B74" w:rsidRDefault="00490B74" w:rsidP="00490B74">
      <w:pPr>
        <w:pStyle w:val="affffb"/>
        <w:ind w:firstLine="420"/>
      </w:pPr>
      <w:r w:rsidRPr="00490B74">
        <w:rPr>
          <w:rFonts w:hint="eastAsia"/>
        </w:rPr>
        <w:t>采用定点注水的方法将85℃</w:t>
      </w:r>
      <w:r>
        <w:rPr>
          <w:rFonts w:hAnsi="宋体" w:hint="eastAsia"/>
        </w:rPr>
        <w:t>～</w:t>
      </w:r>
      <w:r w:rsidRPr="00490B74">
        <w:rPr>
          <w:rFonts w:hint="eastAsia"/>
        </w:rPr>
        <w:t>90℃的开水注入容量为250</w:t>
      </w:r>
      <w:r>
        <w:t>ml</w:t>
      </w:r>
      <w:r>
        <w:rPr>
          <w:rFonts w:hAnsi="宋体" w:hint="eastAsia"/>
        </w:rPr>
        <w:t>～</w:t>
      </w:r>
      <w:r w:rsidRPr="00490B74">
        <w:rPr>
          <w:rFonts w:hint="eastAsia"/>
        </w:rPr>
        <w:t>450ml泡茶碗中，茶水比约1:50。待茶叶均匀散开后，用茶匙将茶汤舀至品茗杯中饮用</w:t>
      </w:r>
      <w:r>
        <w:rPr>
          <w:rFonts w:hint="eastAsia"/>
        </w:rPr>
        <w:t>。</w:t>
      </w:r>
    </w:p>
    <w:p w14:paraId="398E95B8" w14:textId="778B124D" w:rsidR="00490B74" w:rsidRDefault="00490B74" w:rsidP="00490B74">
      <w:pPr>
        <w:pStyle w:val="affd"/>
        <w:spacing w:before="156" w:after="156"/>
      </w:pPr>
      <w:r>
        <w:rPr>
          <w:rFonts w:hint="eastAsia"/>
        </w:rPr>
        <w:t>出汤、斟茶</w:t>
      </w:r>
    </w:p>
    <w:p w14:paraId="2D4A1766" w14:textId="7FDE528C" w:rsidR="00490B74" w:rsidRDefault="009E6FC5" w:rsidP="00490B74">
      <w:pPr>
        <w:pStyle w:val="affffb"/>
        <w:ind w:firstLine="420"/>
      </w:pPr>
      <w:r w:rsidRPr="009E6FC5">
        <w:rPr>
          <w:rFonts w:hint="eastAsia"/>
        </w:rPr>
        <w:t>玻璃杯冲泡法无需出汤</w:t>
      </w:r>
      <w:r>
        <w:rPr>
          <w:rFonts w:hint="eastAsia"/>
        </w:rPr>
        <w:t>。</w:t>
      </w:r>
      <w:r w:rsidRPr="009E6FC5">
        <w:rPr>
          <w:rFonts w:hint="eastAsia"/>
        </w:rPr>
        <w:t>盖碗冲泡法将茶汤倒入</w:t>
      </w:r>
      <w:r>
        <w:rPr>
          <w:rFonts w:hint="eastAsia"/>
        </w:rPr>
        <w:t>公道杯</w:t>
      </w:r>
      <w:r w:rsidRPr="009E6FC5">
        <w:rPr>
          <w:rFonts w:hint="eastAsia"/>
        </w:rPr>
        <w:t>中，再低斟至各品茗杯中，每杯宜斟至七分满</w:t>
      </w:r>
      <w:r>
        <w:rPr>
          <w:rFonts w:hint="eastAsia"/>
        </w:rPr>
        <w:t>。</w:t>
      </w:r>
    </w:p>
    <w:p w14:paraId="57D35471" w14:textId="3E850952" w:rsidR="009E6FC5" w:rsidRDefault="009E6FC5" w:rsidP="009E6FC5">
      <w:pPr>
        <w:pStyle w:val="affd"/>
        <w:spacing w:before="156" w:after="156"/>
      </w:pPr>
      <w:r>
        <w:rPr>
          <w:rFonts w:hint="eastAsia"/>
        </w:rPr>
        <w:t>奉茶</w:t>
      </w:r>
    </w:p>
    <w:p w14:paraId="10C3761F" w14:textId="6F5E094D" w:rsidR="009E6FC5" w:rsidRDefault="009E6FC5" w:rsidP="009E6FC5">
      <w:pPr>
        <w:pStyle w:val="affffb"/>
        <w:ind w:firstLine="420"/>
      </w:pPr>
      <w:r w:rsidRPr="009E6FC5">
        <w:rPr>
          <w:rFonts w:hint="eastAsia"/>
        </w:rPr>
        <w:t>玻璃杯杯底沾茶巾后奉给品饮者，品茗杯杯底沾茶巾后放置在杯托上奉给品饮者</w:t>
      </w:r>
      <w:r>
        <w:rPr>
          <w:rFonts w:hint="eastAsia"/>
        </w:rPr>
        <w:t>。</w:t>
      </w:r>
    </w:p>
    <w:p w14:paraId="0597D001" w14:textId="63137C3A" w:rsidR="009E6FC5" w:rsidRDefault="009E6FC5" w:rsidP="009E6FC5">
      <w:pPr>
        <w:pStyle w:val="affd"/>
        <w:spacing w:before="156" w:after="156"/>
      </w:pPr>
      <w:r>
        <w:rPr>
          <w:rFonts w:hint="eastAsia"/>
        </w:rPr>
        <w:t>品茶</w:t>
      </w:r>
    </w:p>
    <w:p w14:paraId="7D91A897" w14:textId="57057AB4" w:rsidR="009E6FC5" w:rsidRDefault="009E6FC5" w:rsidP="009E6FC5">
      <w:pPr>
        <w:pStyle w:val="affffb"/>
        <w:ind w:firstLine="420"/>
      </w:pPr>
      <w:r w:rsidRPr="009E6FC5">
        <w:rPr>
          <w:rFonts w:hint="eastAsia"/>
        </w:rPr>
        <w:t>品饮时，茶汤每次入口需和口腔的各个部位充分接触，体会茶汤滋味</w:t>
      </w:r>
      <w:r>
        <w:rPr>
          <w:rFonts w:hint="eastAsia"/>
        </w:rPr>
        <w:t>。</w:t>
      </w:r>
    </w:p>
    <w:p w14:paraId="084132CC" w14:textId="0A81655D" w:rsidR="009E6FC5" w:rsidRDefault="009E6FC5" w:rsidP="009E6FC5">
      <w:pPr>
        <w:pStyle w:val="affc"/>
        <w:spacing w:before="312" w:after="312"/>
      </w:pPr>
      <w:r>
        <w:rPr>
          <w:rFonts w:hint="eastAsia"/>
        </w:rPr>
        <w:t>品鉴</w:t>
      </w:r>
    </w:p>
    <w:p w14:paraId="211A51DE" w14:textId="013F8783" w:rsidR="009E6FC5" w:rsidRDefault="009E6FC5" w:rsidP="009E6FC5">
      <w:pPr>
        <w:pStyle w:val="affd"/>
        <w:spacing w:before="156" w:after="156"/>
      </w:pPr>
      <w:r>
        <w:rPr>
          <w:rFonts w:hint="eastAsia"/>
        </w:rPr>
        <w:t>品鉴程序</w:t>
      </w:r>
    </w:p>
    <w:p w14:paraId="7D3E5B44" w14:textId="34683F39" w:rsidR="009E6FC5" w:rsidRDefault="009E6FC5" w:rsidP="009E6FC5">
      <w:pPr>
        <w:pStyle w:val="affffb"/>
        <w:ind w:firstLine="420"/>
      </w:pPr>
      <w:r w:rsidRPr="009E6FC5">
        <w:rPr>
          <w:rFonts w:hint="eastAsia"/>
        </w:rPr>
        <w:t>赏干茶→观汤色→闻香气→尝滋味→看叶底</w:t>
      </w:r>
    </w:p>
    <w:p w14:paraId="4EA8A824" w14:textId="794B70B2" w:rsidR="009E6FC5" w:rsidRDefault="009E6FC5" w:rsidP="009E6FC5">
      <w:pPr>
        <w:pStyle w:val="affd"/>
        <w:spacing w:before="156" w:after="156"/>
      </w:pPr>
      <w:r>
        <w:rPr>
          <w:rFonts w:hint="eastAsia"/>
        </w:rPr>
        <w:t>品鉴方法</w:t>
      </w:r>
    </w:p>
    <w:p w14:paraId="5E2F523A" w14:textId="14AF733F" w:rsidR="009E6FC5" w:rsidRDefault="009E6FC5" w:rsidP="009E6FC5">
      <w:pPr>
        <w:pStyle w:val="affe"/>
        <w:spacing w:before="156" w:after="156"/>
      </w:pPr>
      <w:r>
        <w:rPr>
          <w:rFonts w:hint="eastAsia"/>
        </w:rPr>
        <w:t>赏干茶</w:t>
      </w:r>
    </w:p>
    <w:p w14:paraId="29E4FE8C" w14:textId="747B86E3" w:rsidR="009E6FC5" w:rsidRDefault="009E6FC5" w:rsidP="009E6FC5">
      <w:pPr>
        <w:pStyle w:val="affffb"/>
        <w:ind w:firstLine="420"/>
      </w:pPr>
      <w:r w:rsidRPr="009E6FC5">
        <w:rPr>
          <w:rFonts w:hint="eastAsia"/>
        </w:rPr>
        <w:t>用茶匙将适量干茶拨入茶荷中，观赏茶叶的条索、色泽、匀净度</w:t>
      </w:r>
      <w:r>
        <w:rPr>
          <w:rFonts w:hint="eastAsia"/>
        </w:rPr>
        <w:t>。</w:t>
      </w:r>
    </w:p>
    <w:p w14:paraId="41F29C30" w14:textId="1C14B4F0" w:rsidR="009E6FC5" w:rsidRDefault="009E6FC5" w:rsidP="009E6FC5">
      <w:pPr>
        <w:pStyle w:val="affe"/>
        <w:spacing w:before="156" w:after="156"/>
      </w:pPr>
      <w:r>
        <w:rPr>
          <w:rFonts w:hint="eastAsia"/>
        </w:rPr>
        <w:t>观茶汤</w:t>
      </w:r>
    </w:p>
    <w:p w14:paraId="616E1DA6" w14:textId="5975BBE6" w:rsidR="009E6FC5" w:rsidRDefault="009E6FC5" w:rsidP="009E6FC5">
      <w:pPr>
        <w:pStyle w:val="affffb"/>
        <w:ind w:firstLine="420"/>
      </w:pPr>
      <w:r w:rsidRPr="009E6FC5">
        <w:rPr>
          <w:rFonts w:hint="eastAsia"/>
        </w:rPr>
        <w:t>手持玻璃杯或品茗杯，观赏杯中茶汤的色泽与明亮度</w:t>
      </w:r>
      <w:r>
        <w:rPr>
          <w:rFonts w:hint="eastAsia"/>
        </w:rPr>
        <w:t>。</w:t>
      </w:r>
    </w:p>
    <w:p w14:paraId="14B64F75" w14:textId="701E23A7" w:rsidR="009E6FC5" w:rsidRDefault="009E6FC5" w:rsidP="009E6FC5">
      <w:pPr>
        <w:pStyle w:val="affe"/>
        <w:spacing w:before="156" w:after="156"/>
      </w:pPr>
      <w:r>
        <w:rPr>
          <w:rFonts w:hint="eastAsia"/>
        </w:rPr>
        <w:t>闻香气</w:t>
      </w:r>
    </w:p>
    <w:p w14:paraId="43321731" w14:textId="31DE2927" w:rsidR="009E6FC5" w:rsidRDefault="009E6FC5" w:rsidP="009E6FC5">
      <w:pPr>
        <w:pStyle w:val="afff"/>
        <w:spacing w:before="156" w:after="156"/>
      </w:pPr>
      <w:r>
        <w:rPr>
          <w:rFonts w:hint="eastAsia"/>
        </w:rPr>
        <w:t>干茶香</w:t>
      </w:r>
    </w:p>
    <w:p w14:paraId="32DD99B5" w14:textId="4FE9E97F" w:rsidR="009E6FC5" w:rsidRDefault="009E6FC5" w:rsidP="009E6FC5">
      <w:pPr>
        <w:pStyle w:val="affffb"/>
        <w:ind w:firstLine="420"/>
      </w:pPr>
      <w:r w:rsidRPr="009E6FC5">
        <w:rPr>
          <w:rFonts w:hint="eastAsia"/>
        </w:rPr>
        <w:t>将茶叶倒入烫温后的玻璃杯或盖碗内，摇晃玻璃杯或盖碗合上盖后摇动几下，再细闻干茶的香气</w:t>
      </w:r>
      <w:r>
        <w:rPr>
          <w:rFonts w:hint="eastAsia"/>
        </w:rPr>
        <w:t>。</w:t>
      </w:r>
    </w:p>
    <w:p w14:paraId="5BAF8421" w14:textId="4AD239A9" w:rsidR="009E6FC5" w:rsidRDefault="009E6FC5" w:rsidP="009E6FC5">
      <w:pPr>
        <w:pStyle w:val="afff"/>
        <w:spacing w:before="156" w:after="156"/>
      </w:pPr>
      <w:r>
        <w:rPr>
          <w:rFonts w:hint="eastAsia"/>
        </w:rPr>
        <w:t>盖香</w:t>
      </w:r>
    </w:p>
    <w:p w14:paraId="7DFAE8AD" w14:textId="7E37C38B" w:rsidR="009E6FC5" w:rsidRDefault="009E6FC5" w:rsidP="009E6FC5">
      <w:pPr>
        <w:pStyle w:val="affffb"/>
        <w:ind w:firstLine="420"/>
      </w:pPr>
      <w:r w:rsidRPr="009E6FC5">
        <w:rPr>
          <w:rFonts w:hint="eastAsia"/>
        </w:rPr>
        <w:lastRenderedPageBreak/>
        <w:t>指采用盖碗泡法时，茶叶冲泡后闻杯盖上的香气。闻香时宜徐徐吸气，感受香气的香型、高低和持久度</w:t>
      </w:r>
      <w:r>
        <w:rPr>
          <w:rFonts w:hint="eastAsia"/>
        </w:rPr>
        <w:t>。</w:t>
      </w:r>
    </w:p>
    <w:p w14:paraId="3C55A089" w14:textId="5B78D6A0" w:rsidR="009E6FC5" w:rsidRDefault="009E6FC5" w:rsidP="009E6FC5">
      <w:pPr>
        <w:pStyle w:val="afff"/>
        <w:spacing w:before="156" w:after="156"/>
      </w:pPr>
      <w:r>
        <w:rPr>
          <w:rFonts w:hint="eastAsia"/>
        </w:rPr>
        <w:t>汤香</w:t>
      </w:r>
    </w:p>
    <w:p w14:paraId="45CE97A9" w14:textId="0206FE1D" w:rsidR="009E6FC5" w:rsidRDefault="009E6FC5" w:rsidP="009E6FC5">
      <w:pPr>
        <w:pStyle w:val="affffb"/>
        <w:ind w:firstLine="420"/>
      </w:pPr>
      <w:r w:rsidRPr="009E6FC5">
        <w:rPr>
          <w:rFonts w:hint="eastAsia"/>
        </w:rPr>
        <w:t>指茶汤中的香气，茶汤入口与口腔充分接触后，细细体会茶汤的香气</w:t>
      </w:r>
      <w:r>
        <w:rPr>
          <w:rFonts w:hint="eastAsia"/>
        </w:rPr>
        <w:t>。</w:t>
      </w:r>
    </w:p>
    <w:p w14:paraId="614F40B3" w14:textId="474A5762" w:rsidR="009E6FC5" w:rsidRDefault="009E6FC5" w:rsidP="009E6FC5">
      <w:pPr>
        <w:pStyle w:val="afff"/>
        <w:spacing w:before="156" w:after="156"/>
      </w:pPr>
      <w:r>
        <w:rPr>
          <w:rFonts w:hint="eastAsia"/>
        </w:rPr>
        <w:t>底香</w:t>
      </w:r>
    </w:p>
    <w:p w14:paraId="0A07135C" w14:textId="66C60813" w:rsidR="009E6FC5" w:rsidRDefault="009E6FC5" w:rsidP="009E6FC5">
      <w:pPr>
        <w:pStyle w:val="affffb"/>
        <w:ind w:firstLine="420"/>
      </w:pPr>
      <w:r w:rsidRPr="009E6FC5">
        <w:rPr>
          <w:rFonts w:hint="eastAsia"/>
        </w:rPr>
        <w:t>底香包括杯底香和叶底香。杯底香是品饮后闻品茗杯余留的香气。叶底香是茶叶每冲泡一次后闻叶底的香气</w:t>
      </w:r>
      <w:r>
        <w:rPr>
          <w:rFonts w:hint="eastAsia"/>
        </w:rPr>
        <w:t>。</w:t>
      </w:r>
    </w:p>
    <w:p w14:paraId="5630B2A4" w14:textId="5E0D6850" w:rsidR="009E6FC5" w:rsidRDefault="009E6FC5" w:rsidP="009E6FC5">
      <w:pPr>
        <w:pStyle w:val="affe"/>
        <w:spacing w:before="156" w:after="156"/>
      </w:pPr>
      <w:r>
        <w:rPr>
          <w:rFonts w:hint="eastAsia"/>
        </w:rPr>
        <w:t>尝滋味</w:t>
      </w:r>
    </w:p>
    <w:p w14:paraId="43679ADB" w14:textId="3932F2CF" w:rsidR="009E6FC5" w:rsidRDefault="009E6FC5" w:rsidP="009E6FC5">
      <w:pPr>
        <w:pStyle w:val="affffb"/>
        <w:ind w:firstLine="420"/>
      </w:pPr>
      <w:r w:rsidRPr="009E6FC5">
        <w:rPr>
          <w:rFonts w:hint="eastAsia"/>
        </w:rPr>
        <w:t>品饮时，让茶汤在口腔内回循，使茶汤与口腔充分接触，细细感受茶汤的纯正、鲜活、甘醇、鲜爽等品质特征，鉴赏龙须绿茶的工艺特征</w:t>
      </w:r>
      <w:r>
        <w:rPr>
          <w:rFonts w:hint="eastAsia"/>
        </w:rPr>
        <w:t>。</w:t>
      </w:r>
    </w:p>
    <w:p w14:paraId="7299C07E" w14:textId="340639AE" w:rsidR="009E6FC5" w:rsidRDefault="009E6FC5" w:rsidP="009E6FC5">
      <w:pPr>
        <w:pStyle w:val="affe"/>
        <w:spacing w:before="156" w:after="156"/>
      </w:pPr>
      <w:r>
        <w:rPr>
          <w:rFonts w:hint="eastAsia"/>
        </w:rPr>
        <w:t>看叶底</w:t>
      </w:r>
    </w:p>
    <w:p w14:paraId="5235EDD9" w14:textId="35CFAD87" w:rsidR="00490B74" w:rsidRPr="00490B74" w:rsidRDefault="009E6FC5" w:rsidP="009E6FC5">
      <w:pPr>
        <w:pStyle w:val="affffb"/>
        <w:ind w:firstLine="420"/>
        <w:rPr>
          <w:rFonts w:hint="eastAsia"/>
        </w:rPr>
      </w:pPr>
      <w:r w:rsidRPr="009E6FC5">
        <w:rPr>
          <w:rFonts w:hint="eastAsia"/>
        </w:rPr>
        <w:t>鉴赏冲泡后叶底的柔嫩度、匀整度及色泽明亮度</w:t>
      </w:r>
      <w:r>
        <w:rPr>
          <w:rFonts w:hint="eastAsia"/>
        </w:rPr>
        <w:t>。</w:t>
      </w:r>
    </w:p>
    <w:p w14:paraId="32205DBC" w14:textId="28EE263A" w:rsidR="000E519F" w:rsidRPr="0096381A" w:rsidRDefault="000E519F" w:rsidP="000E519F">
      <w:pPr>
        <w:pStyle w:val="affffb"/>
        <w:ind w:firstLineChars="0" w:firstLine="0"/>
        <w:jc w:val="center"/>
      </w:pPr>
      <w:bookmarkStart w:id="38" w:name="BookMark8"/>
      <w:bookmarkEnd w:id="19"/>
      <w:r>
        <w:drawing>
          <wp:inline distT="0" distB="0" distL="0" distR="0" wp14:anchorId="533D4AAC" wp14:editId="32E6DF8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rsidR="000E519F" w:rsidRPr="0096381A" w:rsidSect="004715BD">
      <w:pgSz w:w="11906" w:h="16838" w:code="9"/>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905E9" w14:textId="77777777" w:rsidR="00EE4418" w:rsidRDefault="00EE4418" w:rsidP="00D86DB7">
      <w:r>
        <w:separator/>
      </w:r>
    </w:p>
    <w:p w14:paraId="11349317" w14:textId="77777777" w:rsidR="00EE4418" w:rsidRDefault="00EE4418"/>
    <w:p w14:paraId="28FB8BDC" w14:textId="77777777" w:rsidR="00EE4418" w:rsidRDefault="00EE4418"/>
  </w:endnote>
  <w:endnote w:type="continuationSeparator" w:id="0">
    <w:p w14:paraId="5CA70088" w14:textId="77777777" w:rsidR="00EE4418" w:rsidRDefault="00EE4418" w:rsidP="00D86DB7">
      <w:r>
        <w:continuationSeparator/>
      </w:r>
    </w:p>
    <w:p w14:paraId="0DCC5121" w14:textId="77777777" w:rsidR="00EE4418" w:rsidRDefault="00EE4418"/>
    <w:p w14:paraId="72510BCB" w14:textId="77777777" w:rsidR="00EE4418" w:rsidRDefault="00EE4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DC8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BD1D"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742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264B" w14:textId="77777777" w:rsidR="000C57D6" w:rsidRDefault="000C57D6" w:rsidP="0064528D">
    <w:pPr>
      <w:pStyle w:val="affff8"/>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AC0E8" w14:textId="77777777" w:rsidR="00EE4418" w:rsidRDefault="00EE4418" w:rsidP="00D86DB7">
      <w:r>
        <w:separator/>
      </w:r>
    </w:p>
  </w:footnote>
  <w:footnote w:type="continuationSeparator" w:id="0">
    <w:p w14:paraId="3FFEA519" w14:textId="77777777" w:rsidR="00EE4418" w:rsidRDefault="00EE4418" w:rsidP="00D86DB7">
      <w:r>
        <w:continuationSeparator/>
      </w:r>
    </w:p>
    <w:p w14:paraId="2710873A" w14:textId="77777777" w:rsidR="00EE4418" w:rsidRDefault="00EE4418"/>
    <w:p w14:paraId="40207910" w14:textId="77777777" w:rsidR="00EE4418" w:rsidRDefault="00EE4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0C96"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CE5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76C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0DEF"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C38A5">
      <w:rPr>
        <w:noProof/>
      </w:rPr>
      <w:t>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4EBB" w14:textId="4723CA7B" w:rsidR="00D84FA1" w:rsidRPr="00D84FA1" w:rsidRDefault="00D84FA1" w:rsidP="00A2271D">
    <w:pPr>
      <w:pStyle w:val="afffff0"/>
    </w:pPr>
    <w:r>
      <w:fldChar w:fldCharType="begin"/>
    </w:r>
    <w:r>
      <w:instrText xml:space="preserve"> STYLEREF  标准文件_文件编号  \* MERGEFORMAT </w:instrText>
    </w:r>
    <w:r>
      <w:fldChar w:fldCharType="separate"/>
    </w:r>
    <w:r w:rsidR="009E6FC5">
      <w:t>XXXXX</w:t>
    </w:r>
    <w:r w:rsidR="009E6FC5">
      <w:t>—</w:t>
    </w:r>
    <w:r w:rsidR="009E6FC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Yqu+/EMICLqaRJpYE5g394ns0cjOWQbvKvsK2XYQ/TE0HWiJlzTRBoCP6w/YXip4VjqjLUZV6bQbgjh18mnmaQ==" w:salt="Vu5jhz+eVz38yDdl5nMG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A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519F"/>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8A5"/>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5A43"/>
    <w:rsid w:val="003D0519"/>
    <w:rsid w:val="003D0FF6"/>
    <w:rsid w:val="003D262C"/>
    <w:rsid w:val="003D4D19"/>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5BD"/>
    <w:rsid w:val="004746B1"/>
    <w:rsid w:val="0047583F"/>
    <w:rsid w:val="00484936"/>
    <w:rsid w:val="00485C89"/>
    <w:rsid w:val="00486BE3"/>
    <w:rsid w:val="004905E4"/>
    <w:rsid w:val="00490A89"/>
    <w:rsid w:val="00490AB4"/>
    <w:rsid w:val="00490B7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468A2"/>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E73B4"/>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E6FC5"/>
    <w:rsid w:val="009F03B3"/>
    <w:rsid w:val="009F0837"/>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9A4"/>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7031"/>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418"/>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5D4"/>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E821"/>
  <w15:docId w15:val="{69501EC3-BD0F-48D1-8A8F-D51FC2E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64528D"/>
    <w:pPr>
      <w:ind w:left="227"/>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4C622D79654A99B74995077B1C6FDA"/>
        <w:category>
          <w:name w:val="常规"/>
          <w:gallery w:val="placeholder"/>
        </w:category>
        <w:types>
          <w:type w:val="bbPlcHdr"/>
        </w:types>
        <w:behaviors>
          <w:behavior w:val="content"/>
        </w:behaviors>
        <w:guid w:val="{10D81995-203E-466C-83F4-8566D514CB67}"/>
      </w:docPartPr>
      <w:docPartBody>
        <w:p w:rsidR="00F76E40" w:rsidRDefault="00816A01">
          <w:pPr>
            <w:pStyle w:val="A74C622D79654A99B74995077B1C6FDA"/>
          </w:pPr>
          <w:r w:rsidRPr="00751A05">
            <w:rPr>
              <w:rStyle w:val="a3"/>
              <w:rFonts w:hint="eastAsia"/>
            </w:rPr>
            <w:t>单击或点击此处输入文字。</w:t>
          </w:r>
        </w:p>
      </w:docPartBody>
    </w:docPart>
    <w:docPart>
      <w:docPartPr>
        <w:name w:val="9D7981518A5C421DA147AED82374DCBC"/>
        <w:category>
          <w:name w:val="常规"/>
          <w:gallery w:val="placeholder"/>
        </w:category>
        <w:types>
          <w:type w:val="bbPlcHdr"/>
        </w:types>
        <w:behaviors>
          <w:behavior w:val="content"/>
        </w:behaviors>
        <w:guid w:val="{93360D6C-59D3-41EF-AAC1-3D8F8F58219A}"/>
      </w:docPartPr>
      <w:docPartBody>
        <w:p w:rsidR="00F76E40" w:rsidRDefault="00816A01">
          <w:pPr>
            <w:pStyle w:val="9D7981518A5C421DA147AED82374DCBC"/>
          </w:pPr>
          <w:r w:rsidRPr="00FB6243">
            <w:rPr>
              <w:rStyle w:val="a3"/>
              <w:rFonts w:hint="eastAsia"/>
            </w:rPr>
            <w:t>选择一项。</w:t>
          </w:r>
        </w:p>
      </w:docPartBody>
    </w:docPart>
    <w:docPart>
      <w:docPartPr>
        <w:name w:val="E38C0153A4024380A1E09277B1F2CA99"/>
        <w:category>
          <w:name w:val="常规"/>
          <w:gallery w:val="placeholder"/>
        </w:category>
        <w:types>
          <w:type w:val="bbPlcHdr"/>
        </w:types>
        <w:behaviors>
          <w:behavior w:val="content"/>
        </w:behaviors>
        <w:guid w:val="{228081AD-92D3-42F3-9C94-D2BC0414B586}"/>
      </w:docPartPr>
      <w:docPartBody>
        <w:p w:rsidR="00F76E40" w:rsidRDefault="00816A01">
          <w:pPr>
            <w:pStyle w:val="E38C0153A4024380A1E09277B1F2CA9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1"/>
    <w:rsid w:val="003E356B"/>
    <w:rsid w:val="00816A01"/>
    <w:rsid w:val="00F7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6E40"/>
    <w:rPr>
      <w:color w:val="808080"/>
    </w:rPr>
  </w:style>
  <w:style w:type="paragraph" w:customStyle="1" w:styleId="A74C622D79654A99B74995077B1C6FDA">
    <w:name w:val="A74C622D79654A99B74995077B1C6FDA"/>
    <w:pPr>
      <w:widowControl w:val="0"/>
      <w:jc w:val="both"/>
    </w:pPr>
  </w:style>
  <w:style w:type="paragraph" w:customStyle="1" w:styleId="9D7981518A5C421DA147AED82374DCBC">
    <w:name w:val="9D7981518A5C421DA147AED82374DCBC"/>
    <w:pPr>
      <w:widowControl w:val="0"/>
      <w:jc w:val="both"/>
    </w:pPr>
  </w:style>
  <w:style w:type="paragraph" w:customStyle="1" w:styleId="E38C0153A4024380A1E09277B1F2CA99">
    <w:name w:val="E38C0153A4024380A1E09277B1F2CA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A1B0-E8D7-4BC2-9B8F-D06CE7E8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73</TotalTime>
  <Pages>6</Pages>
  <Words>382</Words>
  <Characters>2182</Characters>
  <Application>Microsoft Office Word</Application>
  <DocSecurity>0</DocSecurity>
  <Lines>18</Lines>
  <Paragraphs>5</Paragraphs>
  <ScaleCrop>false</ScaleCrop>
  <Company>PCMI</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dc:creator>
  <cp:keywords/>
  <dc:description>&lt;config cover="true" show_menu="true" version="1.0.0" doctype="SDKXY"&gt;_x000d_
&lt;/config&gt;</dc:description>
  <cp:lastModifiedBy>admin</cp:lastModifiedBy>
  <cp:revision>2</cp:revision>
  <cp:lastPrinted>2020-08-30T08:55:00Z</cp:lastPrinted>
  <dcterms:created xsi:type="dcterms:W3CDTF">2021-01-13T07:30:00Z</dcterms:created>
  <dcterms:modified xsi:type="dcterms:W3CDTF">2021-01-13T09:24:00Z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