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33" w:rsidRDefault="00711133" w:rsidP="00711133">
      <w:pPr>
        <w:pStyle w:val="afffffe"/>
        <w:framePr w:wrap="around"/>
      </w:pPr>
      <w:r w:rsidRPr="00711133">
        <w:rPr>
          <w:rFonts w:ascii="Times New Roman"/>
        </w:rPr>
        <w:t>ICS</w:t>
      </w:r>
      <w:r>
        <w:rPr>
          <w:rFonts w:hAnsi="黑体"/>
        </w:rPr>
        <w:t> </w:t>
      </w:r>
      <w:r w:rsidR="00901269">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901269">
        <w:fldChar w:fldCharType="separate"/>
      </w:r>
      <w:r>
        <w:rPr>
          <w:rFonts w:hint="eastAsia"/>
        </w:rPr>
        <w:t>11.080</w:t>
      </w:r>
      <w:r w:rsidR="00901269">
        <w:fldChar w:fldCharType="end"/>
      </w:r>
      <w:bookmarkEnd w:id="0"/>
    </w:p>
    <w:p w:rsidR="00711133" w:rsidRDefault="00901269" w:rsidP="00711133">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711133">
        <w:instrText xml:space="preserve"> FORMTEXT </w:instrText>
      </w:r>
      <w:r>
        <w:fldChar w:fldCharType="separate"/>
      </w:r>
      <w:r w:rsidR="00711133">
        <w:rPr>
          <w:rFonts w:hint="eastAsia"/>
        </w:rPr>
        <w:t>C 50</w:t>
      </w:r>
      <w:r>
        <w:fldChar w:fldCharType="end"/>
      </w:r>
      <w:bookmarkEnd w:id="1"/>
    </w:p>
    <w:tbl>
      <w:tblPr>
        <w:tblStyle w:val="afffffa"/>
        <w:tblW w:w="0" w:type="auto"/>
        <w:tblLook w:val="04A0"/>
      </w:tblPr>
      <w:tblGrid>
        <w:gridCol w:w="9854"/>
      </w:tblGrid>
      <w:tr w:rsidR="00711133" w:rsidTr="00711133">
        <w:tc>
          <w:tcPr>
            <w:tcW w:w="9854" w:type="dxa"/>
            <w:tcBorders>
              <w:top w:val="nil"/>
              <w:left w:val="nil"/>
              <w:bottom w:val="nil"/>
              <w:right w:val="nil"/>
            </w:tcBorders>
            <w:shd w:val="clear" w:color="auto" w:fill="auto"/>
          </w:tcPr>
          <w:p w:rsidR="00711133" w:rsidRDefault="00901269" w:rsidP="00711133">
            <w:pPr>
              <w:pStyle w:val="afffffe"/>
              <w:framePr w:wrap="around"/>
            </w:pPr>
            <w:r>
              <w:rPr>
                <w:noProof/>
              </w:rPr>
              <w:pict>
                <v:rect id="BAH" o:spid="_x0000_s1033" style="position:absolute;margin-left:-5.25pt;margin-top:0;width:68.25pt;height:15.6pt;z-index:-251651072" stroked="f"/>
              </w:pict>
            </w:r>
            <w:r>
              <w:fldChar w:fldCharType="begin">
                <w:ffData>
                  <w:name w:val="BAH"/>
                  <w:enabled/>
                  <w:calcOnExit w:val="0"/>
                  <w:textInput/>
                </w:ffData>
              </w:fldChar>
            </w:r>
            <w:bookmarkStart w:id="2" w:name="BAH"/>
            <w:r w:rsidR="00711133">
              <w:instrText xml:space="preserve"> FORMTEXT </w:instrText>
            </w:r>
            <w:r>
              <w:fldChar w:fldCharType="separate"/>
            </w:r>
            <w:r w:rsidR="00711133">
              <w:rPr>
                <w:noProof/>
              </w:rPr>
              <w:t> </w:t>
            </w:r>
            <w:r w:rsidR="00711133">
              <w:rPr>
                <w:noProof/>
              </w:rPr>
              <w:t> </w:t>
            </w:r>
            <w:r w:rsidR="00711133">
              <w:rPr>
                <w:noProof/>
              </w:rPr>
              <w:t> </w:t>
            </w:r>
            <w:r w:rsidR="00711133">
              <w:rPr>
                <w:noProof/>
              </w:rPr>
              <w:t> </w:t>
            </w:r>
            <w:r w:rsidR="00711133">
              <w:rPr>
                <w:noProof/>
              </w:rPr>
              <w:t> </w:t>
            </w:r>
            <w:r>
              <w:fldChar w:fldCharType="end"/>
            </w:r>
            <w:bookmarkEnd w:id="2"/>
          </w:p>
        </w:tc>
      </w:tr>
    </w:tbl>
    <w:p w:rsidR="00711133" w:rsidRDefault="00901269" w:rsidP="00711133">
      <w:pPr>
        <w:pStyle w:val="affffc"/>
        <w:framePr w:wrap="around"/>
      </w:pPr>
      <w:r>
        <w:fldChar w:fldCharType="begin">
          <w:ffData>
            <w:name w:val="c1"/>
            <w:enabled/>
            <w:calcOnExit w:val="0"/>
            <w:entryMacro w:val="ShowHelp15"/>
            <w:textInput/>
          </w:ffData>
        </w:fldChar>
      </w:r>
      <w:bookmarkStart w:id="3" w:name="c1"/>
      <w:r w:rsidR="00711133">
        <w:instrText xml:space="preserve"> FORMTEXT </w:instrText>
      </w:r>
      <w:r>
        <w:fldChar w:fldCharType="separate"/>
      </w:r>
      <w:r w:rsidR="00711133">
        <w:rPr>
          <w:rFonts w:hint="eastAsia"/>
        </w:rPr>
        <w:t>WS</w:t>
      </w:r>
      <w:r>
        <w:fldChar w:fldCharType="end"/>
      </w:r>
      <w:bookmarkEnd w:id="3"/>
    </w:p>
    <w:p w:rsidR="00711133" w:rsidRDefault="00711133" w:rsidP="00711133">
      <w:pPr>
        <w:pStyle w:val="affffd"/>
        <w:framePr w:wrap="around"/>
      </w:pPr>
      <w:r>
        <w:t>中华人民共和国</w:t>
      </w:r>
      <w:r w:rsidR="00901269">
        <w:fldChar w:fldCharType="begin">
          <w:ffData>
            <w:name w:val="c2"/>
            <w:enabled/>
            <w:calcOnExit w:val="0"/>
            <w:entryMacro w:val="showhelp11"/>
            <w:textInput/>
          </w:ffData>
        </w:fldChar>
      </w:r>
      <w:bookmarkStart w:id="4" w:name="c2"/>
      <w:r>
        <w:instrText xml:space="preserve"> FORMTEXT </w:instrText>
      </w:r>
      <w:r w:rsidR="00901269">
        <w:fldChar w:fldCharType="separate"/>
      </w:r>
      <w:r>
        <w:rPr>
          <w:rFonts w:hint="eastAsia"/>
          <w:noProof/>
        </w:rPr>
        <w:t>卫生</w:t>
      </w:r>
      <w:r w:rsidR="00901269">
        <w:fldChar w:fldCharType="end"/>
      </w:r>
      <w:bookmarkEnd w:id="4"/>
      <w:r>
        <w:t>行业标准</w:t>
      </w:r>
    </w:p>
    <w:p w:rsidR="00711133" w:rsidRDefault="00901269" w:rsidP="00711133">
      <w:pPr>
        <w:pStyle w:val="2"/>
        <w:framePr w:wrap="around"/>
        <w:rPr>
          <w:rFonts w:hAnsi="黑体"/>
        </w:rPr>
      </w:pPr>
      <w:r w:rsidRPr="00711133">
        <w:rPr>
          <w:rFonts w:ascii="Times New Roman"/>
        </w:rPr>
        <w:fldChar w:fldCharType="begin">
          <w:ffData>
            <w:name w:val="StdNo0"/>
            <w:enabled/>
            <w:calcOnExit w:val="0"/>
            <w:textInput>
              <w:default w:val="××/T"/>
              <w:maxLength w:val="4"/>
            </w:textInput>
          </w:ffData>
        </w:fldChar>
      </w:r>
      <w:bookmarkStart w:id="5" w:name="StdNo0"/>
      <w:r w:rsidR="00711133" w:rsidRPr="00711133">
        <w:rPr>
          <w:rFonts w:ascii="Times New Roman"/>
        </w:rPr>
        <w:instrText xml:space="preserve"> FORMTEXT </w:instrText>
      </w:r>
      <w:r w:rsidRPr="00711133">
        <w:rPr>
          <w:rFonts w:ascii="Times New Roman"/>
        </w:rPr>
      </w:r>
      <w:r w:rsidRPr="00711133">
        <w:rPr>
          <w:rFonts w:ascii="Times New Roman"/>
        </w:rPr>
        <w:fldChar w:fldCharType="separate"/>
      </w:r>
      <w:r w:rsidR="00711133" w:rsidRPr="00711133">
        <w:rPr>
          <w:rFonts w:ascii="Times New Roman"/>
          <w:noProof/>
        </w:rPr>
        <w:t>××/T</w:t>
      </w:r>
      <w:r w:rsidRPr="00711133">
        <w:rPr>
          <w:rFonts w:ascii="Times New Roman"/>
        </w:rPr>
        <w:fldChar w:fldCharType="end"/>
      </w:r>
      <w:bookmarkEnd w:id="5"/>
      <w:r w:rsidR="00711133">
        <w:rPr>
          <w:rFonts w:ascii="Times New Roman"/>
        </w:rPr>
        <w:t xml:space="preserve"> </w:t>
      </w:r>
      <w:r>
        <w:rPr>
          <w:rFonts w:hAnsi="黑体"/>
        </w:rPr>
        <w:fldChar w:fldCharType="begin">
          <w:ffData>
            <w:name w:val="StdNo1"/>
            <w:enabled/>
            <w:calcOnExit w:val="0"/>
            <w:textInput>
              <w:default w:val="×××××"/>
            </w:textInput>
          </w:ffData>
        </w:fldChar>
      </w:r>
      <w:bookmarkStart w:id="6" w:name="StdNo1"/>
      <w:r w:rsidR="00711133">
        <w:rPr>
          <w:rFonts w:hAnsi="黑体"/>
        </w:rPr>
        <w:instrText xml:space="preserve"> FORMTEXT </w:instrText>
      </w:r>
      <w:r>
        <w:rPr>
          <w:rFonts w:hAnsi="黑体"/>
        </w:rPr>
      </w:r>
      <w:r>
        <w:rPr>
          <w:rFonts w:hAnsi="黑体"/>
        </w:rPr>
        <w:fldChar w:fldCharType="separate"/>
      </w:r>
      <w:r w:rsidR="00711133">
        <w:rPr>
          <w:rFonts w:hAnsi="黑体"/>
          <w:noProof/>
        </w:rPr>
        <w:t>×××××</w:t>
      </w:r>
      <w:r>
        <w:rPr>
          <w:rFonts w:hAnsi="黑体"/>
        </w:rPr>
        <w:fldChar w:fldCharType="end"/>
      </w:r>
      <w:bookmarkEnd w:id="6"/>
      <w:r w:rsidR="00711133">
        <w:rPr>
          <w:rFonts w:hAnsi="黑体"/>
        </w:rPr>
        <w:t>—</w:t>
      </w:r>
      <w:r>
        <w:rPr>
          <w:rFonts w:hAnsi="黑体"/>
        </w:rPr>
        <w:fldChar w:fldCharType="begin">
          <w:ffData>
            <w:name w:val="StdNo2"/>
            <w:enabled/>
            <w:calcOnExit w:val="0"/>
            <w:textInput>
              <w:default w:val="××××"/>
            </w:textInput>
          </w:ffData>
        </w:fldChar>
      </w:r>
      <w:bookmarkStart w:id="7" w:name="StdNo2"/>
      <w:r w:rsidR="00711133">
        <w:rPr>
          <w:rFonts w:hAnsi="黑体"/>
        </w:rPr>
        <w:instrText xml:space="preserve"> FORMTEXT </w:instrText>
      </w:r>
      <w:r>
        <w:rPr>
          <w:rFonts w:hAnsi="黑体"/>
        </w:rPr>
      </w:r>
      <w:r>
        <w:rPr>
          <w:rFonts w:hAnsi="黑体"/>
        </w:rPr>
        <w:fldChar w:fldCharType="separate"/>
      </w:r>
      <w:r w:rsidR="00711133">
        <w:rPr>
          <w:rFonts w:hAnsi="黑体"/>
          <w:noProof/>
        </w:rPr>
        <w:t>××××</w:t>
      </w:r>
      <w:r>
        <w:rPr>
          <w:rFonts w:hAnsi="黑体"/>
        </w:rPr>
        <w:fldChar w:fldCharType="end"/>
      </w:r>
      <w:bookmarkEnd w:id="7"/>
    </w:p>
    <w:tbl>
      <w:tblPr>
        <w:tblStyle w:val="afffffa"/>
        <w:tblW w:w="0" w:type="auto"/>
        <w:tblLook w:val="04A0"/>
      </w:tblPr>
      <w:tblGrid>
        <w:gridCol w:w="9356"/>
      </w:tblGrid>
      <w:tr w:rsidR="00711133" w:rsidTr="00711133">
        <w:tc>
          <w:tcPr>
            <w:tcW w:w="9356" w:type="dxa"/>
            <w:tcBorders>
              <w:top w:val="nil"/>
              <w:left w:val="nil"/>
              <w:bottom w:val="nil"/>
              <w:right w:val="nil"/>
            </w:tcBorders>
            <w:shd w:val="clear" w:color="auto" w:fill="auto"/>
          </w:tcPr>
          <w:p w:rsidR="00711133" w:rsidRDefault="00901269" w:rsidP="00711133">
            <w:pPr>
              <w:pStyle w:val="afff9"/>
              <w:framePr w:wrap="around"/>
            </w:pPr>
            <w:r>
              <w:rPr>
                <w:noProof/>
              </w:rPr>
              <w:pict>
                <v:rect id="DT" o:spid="_x0000_s1030" style="position:absolute;left:0;text-align:left;margin-left:372.8pt;margin-top:2.7pt;width:90pt;height:18pt;z-index:-251654144" stroked="f"/>
              </w:pict>
            </w:r>
            <w:r>
              <w:fldChar w:fldCharType="begin">
                <w:ffData>
                  <w:name w:val="DT"/>
                  <w:enabled/>
                  <w:calcOnExit w:val="0"/>
                  <w:entryMacro w:val="ShowHelp4"/>
                  <w:textInput/>
                </w:ffData>
              </w:fldChar>
            </w:r>
            <w:bookmarkStart w:id="8" w:name="DT"/>
            <w:r w:rsidR="00711133">
              <w:instrText xml:space="preserve"> FORMTEXT </w:instrText>
            </w:r>
            <w:r>
              <w:fldChar w:fldCharType="separate"/>
            </w:r>
            <w:r w:rsidR="00711133">
              <w:rPr>
                <w:noProof/>
              </w:rPr>
              <w:t> </w:t>
            </w:r>
            <w:r w:rsidR="00711133">
              <w:rPr>
                <w:noProof/>
              </w:rPr>
              <w:t> </w:t>
            </w:r>
            <w:r w:rsidR="00711133">
              <w:rPr>
                <w:noProof/>
              </w:rPr>
              <w:t> </w:t>
            </w:r>
            <w:r w:rsidR="00711133">
              <w:rPr>
                <w:noProof/>
              </w:rPr>
              <w:t> </w:t>
            </w:r>
            <w:r w:rsidR="00711133">
              <w:rPr>
                <w:noProof/>
              </w:rPr>
              <w:t> </w:t>
            </w:r>
            <w:r>
              <w:fldChar w:fldCharType="end"/>
            </w:r>
            <w:bookmarkEnd w:id="8"/>
          </w:p>
        </w:tc>
      </w:tr>
    </w:tbl>
    <w:p w:rsidR="00711133" w:rsidRDefault="00711133" w:rsidP="00711133">
      <w:pPr>
        <w:pStyle w:val="2"/>
        <w:framePr w:wrap="around"/>
        <w:rPr>
          <w:rFonts w:hAnsi="黑体"/>
        </w:rPr>
      </w:pPr>
    </w:p>
    <w:p w:rsidR="00711133" w:rsidRDefault="00711133" w:rsidP="00711133">
      <w:pPr>
        <w:pStyle w:val="2"/>
        <w:framePr w:wrap="around"/>
        <w:rPr>
          <w:rFonts w:hAnsi="黑体"/>
        </w:rPr>
      </w:pPr>
    </w:p>
    <w:p w:rsidR="00711133" w:rsidRDefault="00901269" w:rsidP="00711133">
      <w:pPr>
        <w:pStyle w:val="afffa"/>
        <w:framePr w:wrap="around"/>
      </w:pPr>
      <w:r>
        <w:fldChar w:fldCharType="begin">
          <w:ffData>
            <w:name w:val="StdName"/>
            <w:enabled/>
            <w:calcOnExit w:val="0"/>
            <w:textInput>
              <w:default w:val="点击此处添加标准名称"/>
            </w:textInput>
          </w:ffData>
        </w:fldChar>
      </w:r>
      <w:bookmarkStart w:id="9" w:name="StdName"/>
      <w:r w:rsidR="00711133">
        <w:instrText xml:space="preserve"> FORMTEXT </w:instrText>
      </w:r>
      <w:r>
        <w:fldChar w:fldCharType="separate"/>
      </w:r>
      <w:r w:rsidR="00711133" w:rsidRPr="00711133">
        <w:rPr>
          <w:rFonts w:hint="eastAsia"/>
        </w:rPr>
        <w:t>新型冠状病毒消毒效果实验室评价方法</w:t>
      </w:r>
      <w:r w:rsidR="00711133">
        <w:t> </w:t>
      </w:r>
      <w:r w:rsidR="00711133">
        <w:t> </w:t>
      </w:r>
      <w:r w:rsidR="00711133">
        <w:t> </w:t>
      </w:r>
      <w:r w:rsidR="00711133">
        <w:t> </w:t>
      </w:r>
      <w:r w:rsidR="00711133">
        <w:t> </w:t>
      </w:r>
      <w:r>
        <w:fldChar w:fldCharType="end"/>
      </w:r>
      <w:bookmarkEnd w:id="9"/>
    </w:p>
    <w:p w:rsidR="00711133" w:rsidRDefault="00901269" w:rsidP="00711133">
      <w:pPr>
        <w:pStyle w:val="afffb"/>
        <w:framePr w:wrap="around"/>
      </w:pPr>
      <w:r>
        <w:fldChar w:fldCharType="begin">
          <w:ffData>
            <w:name w:val="StdEnglishName"/>
            <w:enabled/>
            <w:calcOnExit w:val="0"/>
            <w:textInput>
              <w:default w:val="点击此处添加标准英文译名"/>
            </w:textInput>
          </w:ffData>
        </w:fldChar>
      </w:r>
      <w:bookmarkStart w:id="10" w:name="StdEnglishName"/>
      <w:r w:rsidR="00711133">
        <w:instrText xml:space="preserve"> FORMTEXT </w:instrText>
      </w:r>
      <w:r>
        <w:fldChar w:fldCharType="separate"/>
      </w:r>
      <w:r w:rsidR="00711133" w:rsidRPr="00711133">
        <w:t>Evaluation method for disinfection effect on severe acute respiratory syndrome coronavirus 2 (SARS-CoV-2) in laboratory</w:t>
      </w:r>
      <w:r>
        <w:fldChar w:fldCharType="end"/>
      </w:r>
      <w:bookmarkEnd w:id="10"/>
    </w:p>
    <w:p w:rsidR="00711133" w:rsidRPr="00711133" w:rsidRDefault="00901269" w:rsidP="00711133">
      <w:pPr>
        <w:pStyle w:val="afffc"/>
        <w:framePr w:wrap="around"/>
      </w:pPr>
      <w:r>
        <w:fldChar w:fldCharType="begin">
          <w:ffData>
            <w:name w:val="YZBS"/>
            <w:enabled/>
            <w:calcOnExit w:val="0"/>
            <w:textInput>
              <w:default w:val="点击此处添加与国际标准一致性程度的标识"/>
            </w:textInput>
          </w:ffData>
        </w:fldChar>
      </w:r>
      <w:bookmarkStart w:id="11" w:name="YZBS"/>
      <w:r w:rsidR="00711133">
        <w:instrText xml:space="preserve"> FORMTEXT </w:instrText>
      </w:r>
      <w:r>
        <w:fldChar w:fldCharType="separate"/>
      </w:r>
      <w:r w:rsidR="00711133">
        <w:rPr>
          <w:rFonts w:hint="eastAsia"/>
          <w:noProof/>
        </w:rPr>
        <w:t>点击此处添加与国际标准一致性程度的标识</w:t>
      </w:r>
      <w:r>
        <w:fldChar w:fldCharType="end"/>
      </w:r>
      <w:bookmarkEnd w:id="11"/>
    </w:p>
    <w:tbl>
      <w:tblPr>
        <w:tblStyle w:val="afffffa"/>
        <w:tblW w:w="0" w:type="auto"/>
        <w:tblLook w:val="04A0"/>
      </w:tblPr>
      <w:tblGrid>
        <w:gridCol w:w="9855"/>
      </w:tblGrid>
      <w:tr w:rsidR="00711133" w:rsidTr="00711133">
        <w:tc>
          <w:tcPr>
            <w:tcW w:w="9855" w:type="dxa"/>
            <w:tcBorders>
              <w:top w:val="nil"/>
              <w:left w:val="nil"/>
              <w:bottom w:val="nil"/>
              <w:right w:val="nil"/>
            </w:tcBorders>
            <w:shd w:val="clear" w:color="auto" w:fill="auto"/>
          </w:tcPr>
          <w:p w:rsidR="00711133" w:rsidRDefault="00901269" w:rsidP="00711133">
            <w:pPr>
              <w:pStyle w:val="afffd"/>
              <w:framePr w:wrap="around"/>
            </w:pPr>
            <w:r>
              <w:rPr>
                <w:noProof/>
              </w:rPr>
              <w:pict>
                <v:rect id="RQ" o:spid="_x0000_s1032" style="position:absolute;left:0;text-align:left;margin-left:173.3pt;margin-top:45.15pt;width:150pt;height:20pt;z-index:-251652096" stroked="f">
                  <w10:anchorlock/>
                </v:rect>
              </w:pict>
            </w:r>
            <w:r>
              <w:rPr>
                <w:noProof/>
              </w:rPr>
              <w:pict>
                <v:rect id="LB" o:spid="_x0000_s1031" style="position:absolute;left:0;text-align:left;margin-left:193.3pt;margin-top:20.15pt;width:100pt;height:24pt;z-index:-25165312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711133">
              <w:instrText xml:space="preserve"> FORMDROPDOWN </w:instrText>
            </w:r>
            <w:r>
              <w:fldChar w:fldCharType="separate"/>
            </w:r>
            <w:r>
              <w:fldChar w:fldCharType="end"/>
            </w:r>
            <w:bookmarkEnd w:id="12"/>
          </w:p>
        </w:tc>
      </w:tr>
      <w:tr w:rsidR="00711133" w:rsidTr="00711133">
        <w:tc>
          <w:tcPr>
            <w:tcW w:w="9855" w:type="dxa"/>
            <w:tcBorders>
              <w:top w:val="nil"/>
              <w:left w:val="nil"/>
              <w:bottom w:val="nil"/>
              <w:right w:val="nil"/>
            </w:tcBorders>
            <w:shd w:val="clear" w:color="auto" w:fill="auto"/>
          </w:tcPr>
          <w:p w:rsidR="00711133" w:rsidRDefault="00901269" w:rsidP="00711133">
            <w:pPr>
              <w:pStyle w:val="afffe"/>
              <w:framePr w:wrap="around"/>
            </w:pPr>
            <w:r>
              <w:fldChar w:fldCharType="begin">
                <w:ffData>
                  <w:name w:val="WCRQ"/>
                  <w:enabled/>
                  <w:calcOnExit w:val="0"/>
                  <w:textInput/>
                </w:ffData>
              </w:fldChar>
            </w:r>
            <w:bookmarkStart w:id="13" w:name="WCRQ"/>
            <w:r w:rsidR="00711133">
              <w:instrText xml:space="preserve"> FORMTEXT </w:instrText>
            </w:r>
            <w:r>
              <w:fldChar w:fldCharType="separate"/>
            </w:r>
            <w:r w:rsidR="00711133">
              <w:rPr>
                <w:noProof/>
              </w:rPr>
              <w:t> </w:t>
            </w:r>
            <w:r w:rsidR="00711133">
              <w:rPr>
                <w:noProof/>
              </w:rPr>
              <w:t> </w:t>
            </w:r>
            <w:r w:rsidR="00711133">
              <w:rPr>
                <w:noProof/>
              </w:rPr>
              <w:t> </w:t>
            </w:r>
            <w:r w:rsidR="00711133">
              <w:rPr>
                <w:noProof/>
              </w:rPr>
              <w:t> </w:t>
            </w:r>
            <w:r w:rsidR="00711133">
              <w:rPr>
                <w:noProof/>
              </w:rPr>
              <w:t> </w:t>
            </w:r>
            <w:r>
              <w:fldChar w:fldCharType="end"/>
            </w:r>
            <w:bookmarkEnd w:id="13"/>
          </w:p>
        </w:tc>
      </w:tr>
    </w:tbl>
    <w:p w:rsidR="00711133" w:rsidRDefault="00901269" w:rsidP="00711133">
      <w:pPr>
        <w:pStyle w:val="affffff5"/>
        <w:framePr w:wrap="around"/>
      </w:pPr>
      <w:r w:rsidRPr="00901269">
        <w:rPr>
          <w:rFonts w:ascii="黑体"/>
          <w:noProof/>
        </w:rPr>
        <w:pict>
          <v:line id="_x0000_s1028" style="position:absolute;z-index:251660288;mso-position-horizontal-relative:text;mso-position-vertical-relative:text" from="-.05pt,23.7pt" to="481.85pt,23.7pt"/>
        </w:pict>
      </w:r>
      <w:r w:rsidRPr="00711133">
        <w:rPr>
          <w:rFonts w:ascii="黑体"/>
        </w:rPr>
        <w:fldChar w:fldCharType="begin">
          <w:ffData>
            <w:name w:val="FY"/>
            <w:enabled/>
            <w:calcOnExit w:val="0"/>
            <w:entryMacro w:val="ShowHelp8"/>
            <w:textInput>
              <w:default w:val="××××"/>
              <w:maxLength w:val="4"/>
            </w:textInput>
          </w:ffData>
        </w:fldChar>
      </w:r>
      <w:bookmarkStart w:id="14" w:name="FY"/>
      <w:r w:rsidR="00711133" w:rsidRPr="00711133">
        <w:rPr>
          <w:rFonts w:ascii="黑体"/>
        </w:rPr>
        <w:instrText xml:space="preserve"> FORMTEXT </w:instrText>
      </w:r>
      <w:r w:rsidRPr="00711133">
        <w:rPr>
          <w:rFonts w:ascii="黑体"/>
        </w:rPr>
      </w:r>
      <w:r w:rsidRPr="00711133">
        <w:rPr>
          <w:rFonts w:ascii="黑体"/>
        </w:rPr>
        <w:fldChar w:fldCharType="separate"/>
      </w:r>
      <w:r w:rsidR="00711133" w:rsidRPr="00711133">
        <w:rPr>
          <w:rFonts w:ascii="黑体"/>
          <w:noProof/>
        </w:rPr>
        <w:t>××××</w:t>
      </w:r>
      <w:r w:rsidRPr="00711133">
        <w:rPr>
          <w:rFonts w:ascii="黑体"/>
        </w:rPr>
        <w:fldChar w:fldCharType="end"/>
      </w:r>
      <w:bookmarkEnd w:id="14"/>
      <w:r w:rsidR="00711133">
        <w:t xml:space="preserve"> </w:t>
      </w:r>
      <w:r w:rsidR="00711133" w:rsidRPr="00711133">
        <w:rPr>
          <w:rFonts w:ascii="黑体"/>
        </w:rPr>
        <w:t>-</w:t>
      </w:r>
      <w:r w:rsidR="00711133">
        <w:t xml:space="preserve"> </w:t>
      </w:r>
      <w:r w:rsidRPr="00711133">
        <w:rPr>
          <w:rFonts w:ascii="黑体"/>
        </w:rPr>
        <w:fldChar w:fldCharType="begin">
          <w:ffData>
            <w:name w:val="FM"/>
            <w:enabled/>
            <w:calcOnExit w:val="0"/>
            <w:entryMacro w:val="ShowHelp8"/>
            <w:textInput>
              <w:default w:val="××"/>
              <w:maxLength w:val="2"/>
            </w:textInput>
          </w:ffData>
        </w:fldChar>
      </w:r>
      <w:r w:rsidR="00711133" w:rsidRPr="00711133">
        <w:rPr>
          <w:rFonts w:ascii="黑体"/>
        </w:rPr>
        <w:instrText xml:space="preserve"> FORMTEXT </w:instrText>
      </w:r>
      <w:r w:rsidRPr="00711133">
        <w:rPr>
          <w:rFonts w:ascii="黑体"/>
        </w:rPr>
      </w:r>
      <w:r w:rsidRPr="00711133">
        <w:rPr>
          <w:rFonts w:ascii="黑体"/>
        </w:rPr>
        <w:fldChar w:fldCharType="separate"/>
      </w:r>
      <w:r w:rsidR="00711133" w:rsidRPr="00711133">
        <w:rPr>
          <w:rFonts w:ascii="黑体"/>
          <w:noProof/>
        </w:rPr>
        <w:t>××</w:t>
      </w:r>
      <w:r w:rsidRPr="00711133">
        <w:rPr>
          <w:rFonts w:ascii="黑体"/>
        </w:rPr>
        <w:fldChar w:fldCharType="end"/>
      </w:r>
      <w:r w:rsidR="00711133">
        <w:t xml:space="preserve"> </w:t>
      </w:r>
      <w:r w:rsidR="00711133" w:rsidRPr="00711133">
        <w:rPr>
          <w:rFonts w:ascii="黑体"/>
        </w:rPr>
        <w:t>-</w:t>
      </w:r>
      <w:r w:rsidR="00711133">
        <w:t xml:space="preserve"> </w:t>
      </w:r>
      <w:r w:rsidRPr="00711133">
        <w:rPr>
          <w:rFonts w:ascii="黑体"/>
        </w:rPr>
        <w:fldChar w:fldCharType="begin">
          <w:ffData>
            <w:name w:val="FD"/>
            <w:enabled/>
            <w:calcOnExit w:val="0"/>
            <w:entryMacro w:val="ShowHelp8"/>
            <w:textInput>
              <w:default w:val="××"/>
              <w:maxLength w:val="2"/>
            </w:textInput>
          </w:ffData>
        </w:fldChar>
      </w:r>
      <w:bookmarkStart w:id="15" w:name="FD"/>
      <w:r w:rsidR="00711133" w:rsidRPr="00711133">
        <w:rPr>
          <w:rFonts w:ascii="黑体"/>
        </w:rPr>
        <w:instrText xml:space="preserve"> FORMTEXT </w:instrText>
      </w:r>
      <w:r w:rsidRPr="00711133">
        <w:rPr>
          <w:rFonts w:ascii="黑体"/>
        </w:rPr>
      </w:r>
      <w:r w:rsidRPr="00711133">
        <w:rPr>
          <w:rFonts w:ascii="黑体"/>
        </w:rPr>
        <w:fldChar w:fldCharType="separate"/>
      </w:r>
      <w:r w:rsidR="00711133" w:rsidRPr="00711133">
        <w:rPr>
          <w:rFonts w:ascii="黑体"/>
          <w:noProof/>
        </w:rPr>
        <w:t>××</w:t>
      </w:r>
      <w:r w:rsidRPr="00711133">
        <w:rPr>
          <w:rFonts w:ascii="黑体"/>
        </w:rPr>
        <w:fldChar w:fldCharType="end"/>
      </w:r>
      <w:bookmarkEnd w:id="15"/>
      <w:r w:rsidR="00711133">
        <w:rPr>
          <w:rFonts w:hint="eastAsia"/>
        </w:rPr>
        <w:t>发布</w:t>
      </w:r>
      <w:r>
        <w:pict>
          <v:line id="_x0000_s1027" style="position:absolute;z-index:251659264;mso-position-horizontal-relative:text;mso-position-vertical-relative:text" from="-.05pt,-492.2pt" to="481.85pt,-492.2pt"/>
        </w:pict>
      </w:r>
      <w:r>
        <w:pict>
          <v:line id="_x0000_s1026" style="position:absolute;z-index:251658240;mso-position-horizontal-relative:text;mso-position-vertical-relative:text" from="-.05pt,23.7pt" to="481.85pt,23.7pt"/>
        </w:pict>
      </w:r>
    </w:p>
    <w:p w:rsidR="00711133" w:rsidRDefault="00901269" w:rsidP="00711133">
      <w:pPr>
        <w:pStyle w:val="affffff6"/>
        <w:framePr w:wrap="around"/>
      </w:pPr>
      <w:r w:rsidRPr="00711133">
        <w:rPr>
          <w:rFonts w:ascii="黑体"/>
        </w:rPr>
        <w:fldChar w:fldCharType="begin">
          <w:ffData>
            <w:name w:val="SY"/>
            <w:enabled/>
            <w:calcOnExit w:val="0"/>
            <w:entryMacro w:val="ShowHelp9"/>
            <w:textInput>
              <w:default w:val="××××"/>
              <w:maxLength w:val="4"/>
            </w:textInput>
          </w:ffData>
        </w:fldChar>
      </w:r>
      <w:bookmarkStart w:id="16" w:name="SY"/>
      <w:r w:rsidR="00711133" w:rsidRPr="00711133">
        <w:rPr>
          <w:rFonts w:ascii="黑体"/>
        </w:rPr>
        <w:instrText xml:space="preserve"> FORMTEXT </w:instrText>
      </w:r>
      <w:r w:rsidRPr="00711133">
        <w:rPr>
          <w:rFonts w:ascii="黑体"/>
        </w:rPr>
      </w:r>
      <w:r w:rsidRPr="00711133">
        <w:rPr>
          <w:rFonts w:ascii="黑体"/>
        </w:rPr>
        <w:fldChar w:fldCharType="separate"/>
      </w:r>
      <w:r w:rsidR="00711133" w:rsidRPr="00711133">
        <w:rPr>
          <w:rFonts w:ascii="黑体"/>
          <w:noProof/>
        </w:rPr>
        <w:t>××××</w:t>
      </w:r>
      <w:r w:rsidRPr="00711133">
        <w:rPr>
          <w:rFonts w:ascii="黑体"/>
        </w:rPr>
        <w:fldChar w:fldCharType="end"/>
      </w:r>
      <w:bookmarkEnd w:id="16"/>
      <w:r w:rsidR="00711133">
        <w:t xml:space="preserve"> </w:t>
      </w:r>
      <w:r w:rsidR="00711133" w:rsidRPr="00711133">
        <w:rPr>
          <w:rFonts w:ascii="黑体"/>
        </w:rPr>
        <w:t>-</w:t>
      </w:r>
      <w:r w:rsidR="00711133">
        <w:t xml:space="preserve"> </w:t>
      </w:r>
      <w:r w:rsidRPr="00711133">
        <w:rPr>
          <w:rFonts w:ascii="黑体"/>
        </w:rPr>
        <w:fldChar w:fldCharType="begin">
          <w:ffData>
            <w:name w:val="SM"/>
            <w:enabled/>
            <w:calcOnExit w:val="0"/>
            <w:entryMacro w:val="ShowHelp9"/>
            <w:textInput>
              <w:default w:val="××"/>
              <w:maxLength w:val="2"/>
            </w:textInput>
          </w:ffData>
        </w:fldChar>
      </w:r>
      <w:bookmarkStart w:id="17" w:name="SM"/>
      <w:r w:rsidR="00711133" w:rsidRPr="00711133">
        <w:rPr>
          <w:rFonts w:ascii="黑体"/>
        </w:rPr>
        <w:instrText xml:space="preserve"> FORMTEXT </w:instrText>
      </w:r>
      <w:r w:rsidRPr="00711133">
        <w:rPr>
          <w:rFonts w:ascii="黑体"/>
        </w:rPr>
      </w:r>
      <w:r w:rsidRPr="00711133">
        <w:rPr>
          <w:rFonts w:ascii="黑体"/>
        </w:rPr>
        <w:fldChar w:fldCharType="separate"/>
      </w:r>
      <w:r w:rsidR="00711133" w:rsidRPr="00711133">
        <w:rPr>
          <w:rFonts w:ascii="黑体"/>
          <w:noProof/>
        </w:rPr>
        <w:t>××</w:t>
      </w:r>
      <w:r w:rsidRPr="00711133">
        <w:rPr>
          <w:rFonts w:ascii="黑体"/>
        </w:rPr>
        <w:fldChar w:fldCharType="end"/>
      </w:r>
      <w:bookmarkEnd w:id="17"/>
      <w:r w:rsidR="00711133">
        <w:t xml:space="preserve"> </w:t>
      </w:r>
      <w:r w:rsidR="00711133" w:rsidRPr="00711133">
        <w:rPr>
          <w:rFonts w:ascii="黑体"/>
        </w:rPr>
        <w:t>-</w:t>
      </w:r>
      <w:r w:rsidR="00711133">
        <w:t xml:space="preserve"> </w:t>
      </w:r>
      <w:r w:rsidRPr="00711133">
        <w:rPr>
          <w:rFonts w:ascii="黑体"/>
        </w:rPr>
        <w:fldChar w:fldCharType="begin">
          <w:ffData>
            <w:name w:val="SD"/>
            <w:enabled/>
            <w:calcOnExit w:val="0"/>
            <w:entryMacro w:val="ShowHelp9"/>
            <w:textInput>
              <w:default w:val="××"/>
              <w:maxLength w:val="2"/>
            </w:textInput>
          </w:ffData>
        </w:fldChar>
      </w:r>
      <w:bookmarkStart w:id="18" w:name="SD"/>
      <w:r w:rsidR="00711133" w:rsidRPr="00711133">
        <w:rPr>
          <w:rFonts w:ascii="黑体"/>
        </w:rPr>
        <w:instrText xml:space="preserve"> FORMTEXT </w:instrText>
      </w:r>
      <w:r w:rsidRPr="00711133">
        <w:rPr>
          <w:rFonts w:ascii="黑体"/>
        </w:rPr>
      </w:r>
      <w:r w:rsidRPr="00711133">
        <w:rPr>
          <w:rFonts w:ascii="黑体"/>
        </w:rPr>
        <w:fldChar w:fldCharType="separate"/>
      </w:r>
      <w:r w:rsidR="00711133" w:rsidRPr="00711133">
        <w:rPr>
          <w:rFonts w:ascii="黑体"/>
          <w:noProof/>
        </w:rPr>
        <w:t>××</w:t>
      </w:r>
      <w:r w:rsidRPr="00711133">
        <w:rPr>
          <w:rFonts w:ascii="黑体"/>
        </w:rPr>
        <w:fldChar w:fldCharType="end"/>
      </w:r>
      <w:bookmarkEnd w:id="18"/>
      <w:r w:rsidR="00711133">
        <w:rPr>
          <w:rFonts w:hint="eastAsia"/>
        </w:rPr>
        <w:t>实施</w:t>
      </w:r>
    </w:p>
    <w:p w:rsidR="00711133" w:rsidRDefault="00901269" w:rsidP="00711133">
      <w:pPr>
        <w:pStyle w:val="affffe"/>
        <w:framePr w:wrap="around"/>
      </w:pPr>
      <w:r>
        <w:fldChar w:fldCharType="begin">
          <w:ffData>
            <w:name w:val="fm"/>
            <w:enabled/>
            <w:calcOnExit w:val="0"/>
            <w:textInput/>
          </w:ffData>
        </w:fldChar>
      </w:r>
      <w:bookmarkStart w:id="19" w:name="fm"/>
      <w:r w:rsidR="00711133">
        <w:instrText xml:space="preserve"> FORMTEXT </w:instrText>
      </w:r>
      <w:r>
        <w:fldChar w:fldCharType="separate"/>
      </w:r>
      <w:r w:rsidR="00711133" w:rsidRPr="00711133">
        <w:rPr>
          <w:rFonts w:hint="eastAsia"/>
        </w:rPr>
        <w:t>中华人民共和国国家卫生健康委员会</w:t>
      </w:r>
      <w:r w:rsidR="00711133">
        <w:rPr>
          <w:noProof/>
        </w:rPr>
        <w:t> </w:t>
      </w:r>
      <w:r w:rsidR="00711133">
        <w:rPr>
          <w:noProof/>
        </w:rPr>
        <w:t> </w:t>
      </w:r>
      <w:r w:rsidR="00711133">
        <w:rPr>
          <w:noProof/>
        </w:rPr>
        <w:t> </w:t>
      </w:r>
      <w:r w:rsidR="00711133">
        <w:rPr>
          <w:noProof/>
        </w:rPr>
        <w:t> </w:t>
      </w:r>
      <w:r w:rsidR="00711133">
        <w:rPr>
          <w:noProof/>
        </w:rPr>
        <w:t> </w:t>
      </w:r>
      <w:r>
        <w:fldChar w:fldCharType="end"/>
      </w:r>
      <w:bookmarkEnd w:id="19"/>
      <w:r w:rsidR="00711133">
        <w:t xml:space="preserve"> </w:t>
      </w:r>
      <w:r w:rsidR="00711133" w:rsidRPr="00711133">
        <w:rPr>
          <w:rStyle w:val="afff6"/>
        </w:rPr>
        <w:t xml:space="preserve"> </w:t>
      </w:r>
      <w:r w:rsidR="00711133" w:rsidRPr="00711133">
        <w:rPr>
          <w:rStyle w:val="afff6"/>
          <w:rFonts w:hint="eastAsia"/>
        </w:rPr>
        <w:t>发布</w:t>
      </w:r>
    </w:p>
    <w:p w:rsidR="00711133" w:rsidRPr="00711133" w:rsidRDefault="00901269" w:rsidP="00711133">
      <w:pPr>
        <w:pStyle w:val="aff6"/>
        <w:sectPr w:rsidR="00711133" w:rsidRPr="00711133" w:rsidSect="00711133">
          <w:pgSz w:w="11906" w:h="16838" w:code="9"/>
          <w:pgMar w:top="567" w:right="850" w:bottom="1134" w:left="1418" w:header="0" w:footer="0" w:gutter="0"/>
          <w:pgNumType w:start="1"/>
          <w:cols w:space="425"/>
          <w:docGrid w:type="lines" w:linePitch="312"/>
        </w:sectPr>
      </w:pPr>
      <w:r>
        <w:pict>
          <v:line id="_x0000_s1029" style="position:absolute;left:0;text-align:left;z-index:251661312" from="-.05pt,184.25pt" to="481.85pt,184.25pt"/>
        </w:pict>
      </w:r>
    </w:p>
    <w:p w:rsidR="002A39D2" w:rsidRPr="002A39D2" w:rsidRDefault="002A39D2" w:rsidP="002A39D2">
      <w:pPr>
        <w:pStyle w:val="aff9"/>
      </w:pPr>
      <w:bookmarkStart w:id="20" w:name="_Toc62128828"/>
      <w:r w:rsidRPr="002A39D2">
        <w:rPr>
          <w:rFonts w:hint="eastAsia"/>
        </w:rPr>
        <w:lastRenderedPageBreak/>
        <w:t>目</w:t>
      </w:r>
      <w:bookmarkStart w:id="21" w:name="BKML"/>
      <w:r w:rsidRPr="002A39D2">
        <w:rPr>
          <w:rFonts w:hAnsi="黑体"/>
        </w:rPr>
        <w:t> </w:t>
      </w:r>
      <w:r w:rsidRPr="002A39D2">
        <w:rPr>
          <w:rFonts w:hAnsi="黑体"/>
        </w:rPr>
        <w:t> </w:t>
      </w:r>
      <w:r w:rsidRPr="002A39D2">
        <w:rPr>
          <w:rFonts w:hint="eastAsia"/>
        </w:rPr>
        <w:t>次</w:t>
      </w:r>
      <w:bookmarkEnd w:id="21"/>
      <w:r w:rsidR="00901269" w:rsidRPr="002A39D2">
        <w:fldChar w:fldCharType="begin"/>
      </w:r>
      <w:r w:rsidRPr="002A39D2">
        <w:instrText xml:space="preserve"> </w:instrText>
      </w:r>
      <w:r w:rsidRPr="002A39D2">
        <w:rPr>
          <w:rFonts w:hint="eastAsia"/>
        </w:rPr>
        <w:instrText xml:space="preserve"> \* MERGEFORMAT</w:instrText>
      </w:r>
      <w:r w:rsidRPr="002A39D2">
        <w:instrText xml:space="preserve"> </w:instrText>
      </w:r>
      <w:r w:rsidR="00901269" w:rsidRPr="002A39D2">
        <w:fldChar w:fldCharType="end"/>
      </w:r>
    </w:p>
    <w:p w:rsidR="002A39D2" w:rsidRPr="002A39D2" w:rsidRDefault="00901269" w:rsidP="002A39D2">
      <w:pPr>
        <w:pStyle w:val="11"/>
        <w:spacing w:before="78" w:after="78"/>
        <w:rPr>
          <w:rFonts w:asciiTheme="minorHAnsi" w:eastAsiaTheme="minorEastAsia" w:hAnsiTheme="minorHAnsi" w:cstheme="minorBidi"/>
          <w:noProof/>
          <w:szCs w:val="22"/>
        </w:rPr>
      </w:pPr>
      <w:r w:rsidRPr="00901269">
        <w:fldChar w:fldCharType="begin" w:fldLock="1"/>
      </w:r>
      <w:r w:rsidR="002A39D2" w:rsidRPr="002A39D2">
        <w:instrText xml:space="preserve"> </w:instrText>
      </w:r>
      <w:r w:rsidR="002A39D2" w:rsidRPr="002A39D2">
        <w:rPr>
          <w:rFonts w:hint="eastAsia"/>
        </w:rPr>
        <w:instrText>TOC \h \z \t"前言、引言标题,1,参考文献、索引标题,1,章标题,1,参考文献,1,附录标识,1" \* MERGEFORMAT</w:instrText>
      </w:r>
      <w:r w:rsidR="002A39D2" w:rsidRPr="002A39D2">
        <w:instrText xml:space="preserve"> </w:instrText>
      </w:r>
      <w:r w:rsidRPr="00901269">
        <w:fldChar w:fldCharType="separate"/>
      </w:r>
      <w:hyperlink w:anchor="_Toc62128955" w:history="1">
        <w:r w:rsidR="002A39D2" w:rsidRPr="002A39D2">
          <w:rPr>
            <w:rStyle w:val="afff5"/>
            <w:rFonts w:hint="eastAsia"/>
          </w:rPr>
          <w:t>前言</w:t>
        </w:r>
        <w:r w:rsidR="002A39D2" w:rsidRPr="002A39D2">
          <w:rPr>
            <w:noProof/>
            <w:webHidden/>
          </w:rPr>
          <w:tab/>
        </w:r>
        <w:r w:rsidRPr="002A39D2">
          <w:rPr>
            <w:noProof/>
            <w:webHidden/>
          </w:rPr>
          <w:fldChar w:fldCharType="begin" w:fldLock="1"/>
        </w:r>
        <w:r w:rsidR="002A39D2" w:rsidRPr="002A39D2">
          <w:rPr>
            <w:noProof/>
            <w:webHidden/>
          </w:rPr>
          <w:instrText xml:space="preserve"> PAGEREF _Toc62128955 \h </w:instrText>
        </w:r>
        <w:r w:rsidRPr="002A39D2">
          <w:rPr>
            <w:noProof/>
            <w:webHidden/>
          </w:rPr>
        </w:r>
        <w:r w:rsidRPr="002A39D2">
          <w:rPr>
            <w:noProof/>
            <w:webHidden/>
          </w:rPr>
          <w:fldChar w:fldCharType="separate"/>
        </w:r>
        <w:r w:rsidR="002A39D2">
          <w:rPr>
            <w:noProof/>
            <w:webHidden/>
          </w:rPr>
          <w:t>II</w:t>
        </w:r>
        <w:r w:rsidRPr="002A39D2">
          <w:rPr>
            <w:noProof/>
            <w:webHidden/>
          </w:rPr>
          <w:fldChar w:fldCharType="end"/>
        </w:r>
      </w:hyperlink>
    </w:p>
    <w:p w:rsidR="002A39D2" w:rsidRPr="002A39D2" w:rsidRDefault="00901269" w:rsidP="002A39D2">
      <w:pPr>
        <w:pStyle w:val="11"/>
        <w:spacing w:before="78" w:after="78"/>
        <w:rPr>
          <w:rFonts w:asciiTheme="minorHAnsi" w:eastAsiaTheme="minorEastAsia" w:hAnsiTheme="minorHAnsi" w:cstheme="minorBidi"/>
          <w:noProof/>
          <w:szCs w:val="22"/>
        </w:rPr>
      </w:pPr>
      <w:hyperlink w:anchor="_Toc62128956" w:history="1">
        <w:r w:rsidR="002A39D2" w:rsidRPr="002A39D2">
          <w:rPr>
            <w:rStyle w:val="afff5"/>
          </w:rPr>
          <w:t>1</w:t>
        </w:r>
        <w:r w:rsidR="002A39D2">
          <w:rPr>
            <w:rStyle w:val="afff5"/>
            <w:rFonts w:hint="eastAsia"/>
          </w:rPr>
          <w:t xml:space="preserve">　</w:t>
        </w:r>
        <w:r w:rsidR="002A39D2" w:rsidRPr="002A39D2">
          <w:rPr>
            <w:rStyle w:val="afff5"/>
            <w:rFonts w:hint="eastAsia"/>
          </w:rPr>
          <w:t>范围</w:t>
        </w:r>
        <w:r w:rsidR="002A39D2" w:rsidRPr="002A39D2">
          <w:rPr>
            <w:noProof/>
            <w:webHidden/>
          </w:rPr>
          <w:tab/>
        </w:r>
        <w:r w:rsidRPr="002A39D2">
          <w:rPr>
            <w:noProof/>
            <w:webHidden/>
          </w:rPr>
          <w:fldChar w:fldCharType="begin" w:fldLock="1"/>
        </w:r>
        <w:r w:rsidR="002A39D2" w:rsidRPr="002A39D2">
          <w:rPr>
            <w:noProof/>
            <w:webHidden/>
          </w:rPr>
          <w:instrText xml:space="preserve"> PAGEREF _Toc62128956 \h </w:instrText>
        </w:r>
        <w:r w:rsidRPr="002A39D2">
          <w:rPr>
            <w:noProof/>
            <w:webHidden/>
          </w:rPr>
        </w:r>
        <w:r w:rsidRPr="002A39D2">
          <w:rPr>
            <w:noProof/>
            <w:webHidden/>
          </w:rPr>
          <w:fldChar w:fldCharType="separate"/>
        </w:r>
        <w:r w:rsidR="002A39D2">
          <w:rPr>
            <w:noProof/>
            <w:webHidden/>
          </w:rPr>
          <w:t>1</w:t>
        </w:r>
        <w:r w:rsidRPr="002A39D2">
          <w:rPr>
            <w:noProof/>
            <w:webHidden/>
          </w:rPr>
          <w:fldChar w:fldCharType="end"/>
        </w:r>
      </w:hyperlink>
    </w:p>
    <w:p w:rsidR="002A39D2" w:rsidRPr="002A39D2" w:rsidRDefault="00901269" w:rsidP="002A39D2">
      <w:pPr>
        <w:pStyle w:val="11"/>
        <w:spacing w:before="78" w:after="78"/>
        <w:rPr>
          <w:rFonts w:asciiTheme="minorHAnsi" w:eastAsiaTheme="minorEastAsia" w:hAnsiTheme="minorHAnsi" w:cstheme="minorBidi"/>
          <w:noProof/>
          <w:szCs w:val="22"/>
        </w:rPr>
      </w:pPr>
      <w:hyperlink w:anchor="_Toc62128957" w:history="1">
        <w:r w:rsidR="002A39D2" w:rsidRPr="002A39D2">
          <w:rPr>
            <w:rStyle w:val="afff5"/>
          </w:rPr>
          <w:t>2</w:t>
        </w:r>
        <w:r w:rsidR="002A39D2">
          <w:rPr>
            <w:rStyle w:val="afff5"/>
            <w:rFonts w:hint="eastAsia"/>
          </w:rPr>
          <w:t xml:space="preserve">　</w:t>
        </w:r>
        <w:r w:rsidR="002A39D2" w:rsidRPr="002A39D2">
          <w:rPr>
            <w:rStyle w:val="afff5"/>
            <w:rFonts w:hint="eastAsia"/>
          </w:rPr>
          <w:t>规范性引用文件</w:t>
        </w:r>
        <w:r w:rsidR="002A39D2" w:rsidRPr="002A39D2">
          <w:rPr>
            <w:noProof/>
            <w:webHidden/>
          </w:rPr>
          <w:tab/>
        </w:r>
        <w:r w:rsidRPr="002A39D2">
          <w:rPr>
            <w:noProof/>
            <w:webHidden/>
          </w:rPr>
          <w:fldChar w:fldCharType="begin" w:fldLock="1"/>
        </w:r>
        <w:r w:rsidR="002A39D2" w:rsidRPr="002A39D2">
          <w:rPr>
            <w:noProof/>
            <w:webHidden/>
          </w:rPr>
          <w:instrText xml:space="preserve"> PAGEREF _Toc62128957 \h </w:instrText>
        </w:r>
        <w:r w:rsidRPr="002A39D2">
          <w:rPr>
            <w:noProof/>
            <w:webHidden/>
          </w:rPr>
        </w:r>
        <w:r w:rsidRPr="002A39D2">
          <w:rPr>
            <w:noProof/>
            <w:webHidden/>
          </w:rPr>
          <w:fldChar w:fldCharType="separate"/>
        </w:r>
        <w:r w:rsidR="002A39D2">
          <w:rPr>
            <w:noProof/>
            <w:webHidden/>
          </w:rPr>
          <w:t>1</w:t>
        </w:r>
        <w:r w:rsidRPr="002A39D2">
          <w:rPr>
            <w:noProof/>
            <w:webHidden/>
          </w:rPr>
          <w:fldChar w:fldCharType="end"/>
        </w:r>
      </w:hyperlink>
    </w:p>
    <w:p w:rsidR="002A39D2" w:rsidRPr="002A39D2" w:rsidRDefault="00901269" w:rsidP="002A39D2">
      <w:pPr>
        <w:pStyle w:val="11"/>
        <w:spacing w:before="78" w:after="78"/>
        <w:rPr>
          <w:rFonts w:asciiTheme="minorHAnsi" w:eastAsiaTheme="minorEastAsia" w:hAnsiTheme="minorHAnsi" w:cstheme="minorBidi"/>
          <w:noProof/>
          <w:szCs w:val="22"/>
        </w:rPr>
      </w:pPr>
      <w:hyperlink w:anchor="_Toc62128958" w:history="1">
        <w:r w:rsidR="002A39D2" w:rsidRPr="002A39D2">
          <w:rPr>
            <w:rStyle w:val="afff5"/>
          </w:rPr>
          <w:t>3</w:t>
        </w:r>
        <w:r w:rsidR="002A39D2">
          <w:rPr>
            <w:rStyle w:val="afff5"/>
            <w:rFonts w:hint="eastAsia"/>
          </w:rPr>
          <w:t xml:space="preserve">　</w:t>
        </w:r>
        <w:r w:rsidR="002A39D2" w:rsidRPr="002A39D2">
          <w:rPr>
            <w:rStyle w:val="afff5"/>
            <w:rFonts w:hint="eastAsia"/>
          </w:rPr>
          <w:t>术语和定义</w:t>
        </w:r>
        <w:r w:rsidR="002A39D2" w:rsidRPr="002A39D2">
          <w:rPr>
            <w:noProof/>
            <w:webHidden/>
          </w:rPr>
          <w:tab/>
        </w:r>
        <w:r w:rsidRPr="002A39D2">
          <w:rPr>
            <w:noProof/>
            <w:webHidden/>
          </w:rPr>
          <w:fldChar w:fldCharType="begin" w:fldLock="1"/>
        </w:r>
        <w:r w:rsidR="002A39D2" w:rsidRPr="002A39D2">
          <w:rPr>
            <w:noProof/>
            <w:webHidden/>
          </w:rPr>
          <w:instrText xml:space="preserve"> PAGEREF _Toc62128958 \h </w:instrText>
        </w:r>
        <w:r w:rsidRPr="002A39D2">
          <w:rPr>
            <w:noProof/>
            <w:webHidden/>
          </w:rPr>
        </w:r>
        <w:r w:rsidRPr="002A39D2">
          <w:rPr>
            <w:noProof/>
            <w:webHidden/>
          </w:rPr>
          <w:fldChar w:fldCharType="separate"/>
        </w:r>
        <w:r w:rsidR="002A39D2">
          <w:rPr>
            <w:noProof/>
            <w:webHidden/>
          </w:rPr>
          <w:t>1</w:t>
        </w:r>
        <w:r w:rsidRPr="002A39D2">
          <w:rPr>
            <w:noProof/>
            <w:webHidden/>
          </w:rPr>
          <w:fldChar w:fldCharType="end"/>
        </w:r>
      </w:hyperlink>
    </w:p>
    <w:p w:rsidR="002A39D2" w:rsidRPr="002A39D2" w:rsidRDefault="00901269" w:rsidP="002A39D2">
      <w:pPr>
        <w:pStyle w:val="11"/>
        <w:spacing w:before="78" w:after="78"/>
        <w:rPr>
          <w:rFonts w:asciiTheme="minorHAnsi" w:eastAsiaTheme="minorEastAsia" w:hAnsiTheme="minorHAnsi" w:cstheme="minorBidi"/>
          <w:noProof/>
          <w:szCs w:val="22"/>
        </w:rPr>
      </w:pPr>
      <w:hyperlink w:anchor="_Toc62128959" w:history="1">
        <w:r w:rsidR="002A39D2" w:rsidRPr="002A39D2">
          <w:rPr>
            <w:rStyle w:val="afff5"/>
          </w:rPr>
          <w:t>4</w:t>
        </w:r>
        <w:r w:rsidR="002A39D2">
          <w:rPr>
            <w:rStyle w:val="afff5"/>
            <w:rFonts w:hint="eastAsia"/>
          </w:rPr>
          <w:t xml:space="preserve">　</w:t>
        </w:r>
        <w:r w:rsidR="002A39D2" w:rsidRPr="002A39D2">
          <w:rPr>
            <w:rStyle w:val="afff5"/>
            <w:rFonts w:hint="eastAsia"/>
          </w:rPr>
          <w:t>基本要求</w:t>
        </w:r>
        <w:r w:rsidR="002A39D2" w:rsidRPr="002A39D2">
          <w:rPr>
            <w:noProof/>
            <w:webHidden/>
          </w:rPr>
          <w:tab/>
        </w:r>
        <w:r w:rsidRPr="002A39D2">
          <w:rPr>
            <w:noProof/>
            <w:webHidden/>
          </w:rPr>
          <w:fldChar w:fldCharType="begin" w:fldLock="1"/>
        </w:r>
        <w:r w:rsidR="002A39D2" w:rsidRPr="002A39D2">
          <w:rPr>
            <w:noProof/>
            <w:webHidden/>
          </w:rPr>
          <w:instrText xml:space="preserve"> PAGEREF _Toc62128959 \h </w:instrText>
        </w:r>
        <w:r w:rsidRPr="002A39D2">
          <w:rPr>
            <w:noProof/>
            <w:webHidden/>
          </w:rPr>
        </w:r>
        <w:r w:rsidRPr="002A39D2">
          <w:rPr>
            <w:noProof/>
            <w:webHidden/>
          </w:rPr>
          <w:fldChar w:fldCharType="separate"/>
        </w:r>
        <w:r w:rsidR="002A39D2">
          <w:rPr>
            <w:noProof/>
            <w:webHidden/>
          </w:rPr>
          <w:t>1</w:t>
        </w:r>
        <w:r w:rsidRPr="002A39D2">
          <w:rPr>
            <w:noProof/>
            <w:webHidden/>
          </w:rPr>
          <w:fldChar w:fldCharType="end"/>
        </w:r>
      </w:hyperlink>
    </w:p>
    <w:p w:rsidR="002A39D2" w:rsidRPr="002A39D2" w:rsidRDefault="00901269" w:rsidP="002A39D2">
      <w:pPr>
        <w:pStyle w:val="11"/>
        <w:spacing w:before="78" w:after="78"/>
        <w:rPr>
          <w:rFonts w:asciiTheme="minorHAnsi" w:eastAsiaTheme="minorEastAsia" w:hAnsiTheme="minorHAnsi" w:cstheme="minorBidi"/>
          <w:noProof/>
          <w:szCs w:val="22"/>
        </w:rPr>
      </w:pPr>
      <w:hyperlink w:anchor="_Toc62128960" w:history="1">
        <w:r w:rsidR="002A39D2" w:rsidRPr="002A39D2">
          <w:rPr>
            <w:rStyle w:val="afff5"/>
          </w:rPr>
          <w:t>5</w:t>
        </w:r>
        <w:r w:rsidR="002A39D2">
          <w:rPr>
            <w:rStyle w:val="afff5"/>
            <w:rFonts w:hint="eastAsia"/>
          </w:rPr>
          <w:t xml:space="preserve">　</w:t>
        </w:r>
        <w:r w:rsidR="002A39D2" w:rsidRPr="002A39D2">
          <w:rPr>
            <w:rStyle w:val="afff5"/>
            <w:rFonts w:hint="eastAsia"/>
          </w:rPr>
          <w:t>病毒灭活试验方法</w:t>
        </w:r>
        <w:r w:rsidR="002A39D2" w:rsidRPr="002A39D2">
          <w:rPr>
            <w:noProof/>
            <w:webHidden/>
          </w:rPr>
          <w:tab/>
        </w:r>
        <w:r w:rsidRPr="002A39D2">
          <w:rPr>
            <w:noProof/>
            <w:webHidden/>
          </w:rPr>
          <w:fldChar w:fldCharType="begin" w:fldLock="1"/>
        </w:r>
        <w:r w:rsidR="002A39D2" w:rsidRPr="002A39D2">
          <w:rPr>
            <w:noProof/>
            <w:webHidden/>
          </w:rPr>
          <w:instrText xml:space="preserve"> PAGEREF _Toc62128960 \h </w:instrText>
        </w:r>
        <w:r w:rsidRPr="002A39D2">
          <w:rPr>
            <w:noProof/>
            <w:webHidden/>
          </w:rPr>
        </w:r>
        <w:r w:rsidRPr="002A39D2">
          <w:rPr>
            <w:noProof/>
            <w:webHidden/>
          </w:rPr>
          <w:fldChar w:fldCharType="separate"/>
        </w:r>
        <w:r w:rsidR="002A39D2">
          <w:rPr>
            <w:noProof/>
            <w:webHidden/>
          </w:rPr>
          <w:t>2</w:t>
        </w:r>
        <w:r w:rsidRPr="002A39D2">
          <w:rPr>
            <w:noProof/>
            <w:webHidden/>
          </w:rPr>
          <w:fldChar w:fldCharType="end"/>
        </w:r>
      </w:hyperlink>
    </w:p>
    <w:p w:rsidR="002A39D2" w:rsidRPr="002A39D2" w:rsidRDefault="00901269" w:rsidP="002A39D2">
      <w:pPr>
        <w:pStyle w:val="11"/>
        <w:spacing w:before="78" w:after="78"/>
        <w:rPr>
          <w:rFonts w:asciiTheme="minorHAnsi" w:eastAsiaTheme="minorEastAsia" w:hAnsiTheme="minorHAnsi" w:cstheme="minorBidi"/>
          <w:noProof/>
          <w:szCs w:val="22"/>
        </w:rPr>
      </w:pPr>
      <w:hyperlink w:anchor="_Toc62128961" w:history="1">
        <w:r w:rsidR="002A39D2" w:rsidRPr="002A39D2">
          <w:rPr>
            <w:rStyle w:val="afff5"/>
          </w:rPr>
          <w:t>6</w:t>
        </w:r>
        <w:r w:rsidR="002A39D2">
          <w:rPr>
            <w:rStyle w:val="afff5"/>
            <w:rFonts w:hint="eastAsia"/>
          </w:rPr>
          <w:t xml:space="preserve">　</w:t>
        </w:r>
        <w:r w:rsidR="002A39D2" w:rsidRPr="002A39D2">
          <w:rPr>
            <w:rStyle w:val="afff5"/>
            <w:rFonts w:hint="eastAsia"/>
          </w:rPr>
          <w:t>注意事项</w:t>
        </w:r>
        <w:r w:rsidR="002A39D2" w:rsidRPr="002A39D2">
          <w:rPr>
            <w:noProof/>
            <w:webHidden/>
          </w:rPr>
          <w:tab/>
        </w:r>
        <w:r w:rsidRPr="002A39D2">
          <w:rPr>
            <w:noProof/>
            <w:webHidden/>
          </w:rPr>
          <w:fldChar w:fldCharType="begin" w:fldLock="1"/>
        </w:r>
        <w:r w:rsidR="002A39D2" w:rsidRPr="002A39D2">
          <w:rPr>
            <w:noProof/>
            <w:webHidden/>
          </w:rPr>
          <w:instrText xml:space="preserve"> PAGEREF _Toc62128961 \h </w:instrText>
        </w:r>
        <w:r w:rsidRPr="002A39D2">
          <w:rPr>
            <w:noProof/>
            <w:webHidden/>
          </w:rPr>
        </w:r>
        <w:r w:rsidRPr="002A39D2">
          <w:rPr>
            <w:noProof/>
            <w:webHidden/>
          </w:rPr>
          <w:fldChar w:fldCharType="separate"/>
        </w:r>
        <w:r w:rsidR="002A39D2">
          <w:rPr>
            <w:noProof/>
            <w:webHidden/>
          </w:rPr>
          <w:t>5</w:t>
        </w:r>
        <w:r w:rsidRPr="002A39D2">
          <w:rPr>
            <w:noProof/>
            <w:webHidden/>
          </w:rPr>
          <w:fldChar w:fldCharType="end"/>
        </w:r>
      </w:hyperlink>
    </w:p>
    <w:p w:rsidR="002A39D2" w:rsidRPr="002A39D2" w:rsidRDefault="00901269" w:rsidP="002A39D2">
      <w:pPr>
        <w:pStyle w:val="aff6"/>
      </w:pPr>
      <w:r w:rsidRPr="002A39D2">
        <w:fldChar w:fldCharType="end"/>
      </w:r>
    </w:p>
    <w:p w:rsidR="00711133" w:rsidRDefault="00711133" w:rsidP="00711133">
      <w:pPr>
        <w:pStyle w:val="afffff"/>
      </w:pPr>
      <w:bookmarkStart w:id="22" w:name="_Toc62128955"/>
      <w:r>
        <w:rPr>
          <w:rFonts w:hint="eastAsia"/>
        </w:rPr>
        <w:lastRenderedPageBreak/>
        <w:t>前</w:t>
      </w:r>
      <w:bookmarkStart w:id="23" w:name="BKQY"/>
      <w:r>
        <w:rPr>
          <w:rFonts w:hAnsi="黑体"/>
        </w:rPr>
        <w:t> </w:t>
      </w:r>
      <w:r>
        <w:rPr>
          <w:rFonts w:hAnsi="黑体"/>
        </w:rPr>
        <w:t> </w:t>
      </w:r>
      <w:r>
        <w:rPr>
          <w:rFonts w:hint="eastAsia"/>
        </w:rPr>
        <w:t>言</w:t>
      </w:r>
      <w:bookmarkEnd w:id="20"/>
      <w:bookmarkEnd w:id="22"/>
      <w:bookmarkEnd w:id="23"/>
    </w:p>
    <w:p w:rsidR="00711133" w:rsidRDefault="00711133" w:rsidP="00711133">
      <w:pPr>
        <w:pStyle w:val="aff6"/>
      </w:pPr>
      <w:r>
        <w:rPr>
          <w:rFonts w:hint="eastAsia"/>
        </w:rPr>
        <w:t>为正确评价新型冠状病毒的消毒效果，根据《中华人民共和国传染病防治法》、《消毒技术规范》等有关规定，特制定本标准。</w:t>
      </w:r>
    </w:p>
    <w:p w:rsidR="00711133" w:rsidRDefault="00711133" w:rsidP="00711133">
      <w:pPr>
        <w:pStyle w:val="aff6"/>
      </w:pPr>
      <w:r>
        <w:rPr>
          <w:rFonts w:hint="eastAsia"/>
        </w:rPr>
        <w:t>本标准按照GB/T1.1-2020《标准化工作导则  第1部分：标准化文件的结构和起草规则》给出的规定起草。</w:t>
      </w:r>
    </w:p>
    <w:p w:rsidR="00711133" w:rsidRDefault="00711133" w:rsidP="00711133">
      <w:pPr>
        <w:pStyle w:val="aff6"/>
      </w:pPr>
      <w:r>
        <w:rPr>
          <w:rFonts w:hint="eastAsia"/>
        </w:rPr>
        <w:t>本标准由国家卫生健康委员会提出并归口。</w:t>
      </w:r>
    </w:p>
    <w:p w:rsidR="00711133" w:rsidRDefault="00711133" w:rsidP="00711133">
      <w:pPr>
        <w:pStyle w:val="aff6"/>
      </w:pPr>
      <w:r>
        <w:rPr>
          <w:rFonts w:hint="eastAsia"/>
        </w:rPr>
        <w:t>本标准起草单位：江苏省疾病预防控制中心、中国疾病预防控制中心环境与健康相关产品安全所</w:t>
      </w:r>
      <w:r w:rsidR="005F7D15">
        <w:rPr>
          <w:rFonts w:hint="eastAsia"/>
        </w:rPr>
        <w:t>、</w:t>
      </w:r>
      <w:r w:rsidR="005F7D15" w:rsidRPr="005F7D15">
        <w:rPr>
          <w:rFonts w:hint="eastAsia"/>
        </w:rPr>
        <w:t>苏州市疾病预防控制中心</w:t>
      </w:r>
      <w:r>
        <w:rPr>
          <w:rFonts w:hint="eastAsia"/>
        </w:rPr>
        <w:t>等。</w:t>
      </w:r>
    </w:p>
    <w:p w:rsidR="00711133" w:rsidRPr="00711133" w:rsidRDefault="00711133" w:rsidP="00711133">
      <w:pPr>
        <w:pStyle w:val="aff6"/>
      </w:pPr>
      <w:r>
        <w:rPr>
          <w:rFonts w:hint="eastAsia"/>
        </w:rPr>
        <w:t>本标准主要起草人：徐燕  吴晓松 郭喜玲 王玲 崔仑标 陈银  褚宏亮 王嵬  沈益鸣  孙惠惠 沈瑾  范晶晶 葛以跃 迟莹</w:t>
      </w:r>
      <w:r w:rsidR="005F7D15">
        <w:rPr>
          <w:rFonts w:hint="eastAsia"/>
        </w:rPr>
        <w:t xml:space="preserve"> </w:t>
      </w:r>
      <w:r w:rsidR="005F7D15" w:rsidRPr="005F7D15">
        <w:rPr>
          <w:rFonts w:hint="eastAsia"/>
        </w:rPr>
        <w:t>杨海兵</w:t>
      </w:r>
    </w:p>
    <w:p w:rsidR="00711133" w:rsidRPr="00711133" w:rsidRDefault="00711133" w:rsidP="00711133">
      <w:pPr>
        <w:pStyle w:val="aff6"/>
        <w:sectPr w:rsidR="00711133" w:rsidRPr="00711133" w:rsidSect="00711133">
          <w:headerReference w:type="default" r:id="rId7"/>
          <w:footerReference w:type="default" r:id="rId8"/>
          <w:pgSz w:w="11906" w:h="16838" w:code="9"/>
          <w:pgMar w:top="567" w:right="1134" w:bottom="1134" w:left="1418" w:header="1418" w:footer="1134" w:gutter="0"/>
          <w:pgNumType w:fmt="upperRoman" w:start="1"/>
          <w:cols w:space="425"/>
          <w:formProt w:val="0"/>
          <w:docGrid w:type="lines" w:linePitch="312"/>
        </w:sectPr>
      </w:pPr>
    </w:p>
    <w:p w:rsidR="00F34B99" w:rsidRPr="00B74441" w:rsidRDefault="00901269" w:rsidP="00711133">
      <w:pPr>
        <w:pStyle w:val="aff9"/>
      </w:pPr>
      <w:sdt>
        <w:sdtPr>
          <w:alias w:val="标准名称"/>
          <w:tag w:val="标准名称"/>
          <w:id w:val="1795105741"/>
          <w:lock w:val="sdtLocked"/>
          <w:placeholder>
            <w:docPart w:val="D63D0DABA6F24F409E62EA336F77651B"/>
          </w:placeholder>
          <w:text w:multiLine="1"/>
        </w:sdtPr>
        <w:sdtContent>
          <w:r w:rsidR="00711133">
            <w:rPr>
              <w:rFonts w:hint="eastAsia"/>
            </w:rPr>
            <w:t>新型冠状病毒消毒效果实验室评价方法</w:t>
          </w:r>
          <w:r w:rsidR="00711133">
            <w:t>     </w:t>
          </w:r>
        </w:sdtContent>
      </w:sdt>
      <w:bookmarkStart w:id="24" w:name="StandardName"/>
      <w:bookmarkEnd w:id="24"/>
    </w:p>
    <w:p w:rsidR="004200D9" w:rsidRDefault="00F34B99" w:rsidP="004200D9">
      <w:pPr>
        <w:pStyle w:val="a1"/>
        <w:spacing w:before="312" w:after="312"/>
      </w:pPr>
      <w:bookmarkStart w:id="25" w:name="_Toc62128829"/>
      <w:bookmarkStart w:id="26" w:name="_Toc62128956"/>
      <w:r>
        <w:rPr>
          <w:rFonts w:hint="eastAsia"/>
        </w:rPr>
        <w:t>范围</w:t>
      </w:r>
      <w:bookmarkEnd w:id="25"/>
      <w:bookmarkEnd w:id="26"/>
    </w:p>
    <w:p w:rsidR="00711133" w:rsidRDefault="00711133" w:rsidP="00711133">
      <w:pPr>
        <w:pStyle w:val="aff6"/>
      </w:pPr>
      <w:r>
        <w:rPr>
          <w:rFonts w:hint="eastAsia"/>
        </w:rPr>
        <w:t>本标准规定了新型冠状病毒消毒效果的术语和定义、基本要求和病毒灭活试验方法。</w:t>
      </w:r>
    </w:p>
    <w:p w:rsidR="0090690F" w:rsidRPr="0090690F" w:rsidRDefault="00711133" w:rsidP="00711133">
      <w:pPr>
        <w:pStyle w:val="aff6"/>
      </w:pPr>
      <w:r>
        <w:rPr>
          <w:rFonts w:hint="eastAsia"/>
        </w:rPr>
        <w:t>本标准适用于新型冠状病毒实验室消毒效果的检测与评价。</w:t>
      </w:r>
    </w:p>
    <w:p w:rsidR="00F34B99" w:rsidRDefault="00F34B99" w:rsidP="003234E0">
      <w:pPr>
        <w:pStyle w:val="a1"/>
        <w:spacing w:before="312" w:after="312"/>
      </w:pPr>
      <w:bookmarkStart w:id="27" w:name="_Toc62128830"/>
      <w:bookmarkStart w:id="28" w:name="_Toc62128957"/>
      <w:r>
        <w:rPr>
          <w:rFonts w:hint="eastAsia"/>
        </w:rPr>
        <w:t>规范性引用文件</w:t>
      </w:r>
      <w:bookmarkEnd w:id="27"/>
      <w:bookmarkEnd w:id="28"/>
    </w:p>
    <w:p w:rsidR="008805AC" w:rsidRDefault="002527DD" w:rsidP="008805AC">
      <w:pPr>
        <w:pStyle w:val="aff6"/>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rsidR="00711133" w:rsidRDefault="00711133" w:rsidP="00711133">
      <w:pPr>
        <w:pStyle w:val="aff6"/>
      </w:pPr>
      <w:r>
        <w:rPr>
          <w:rFonts w:hint="eastAsia"/>
        </w:rPr>
        <w:t>GB 19489 实验室生物安全通用要求</w:t>
      </w:r>
    </w:p>
    <w:p w:rsidR="00711133" w:rsidRDefault="00711133" w:rsidP="00711133">
      <w:pPr>
        <w:pStyle w:val="aff6"/>
      </w:pPr>
      <w:r>
        <w:rPr>
          <w:rFonts w:hint="eastAsia"/>
        </w:rPr>
        <w:t>GB/T 38502  消毒剂实验室杀菌效果检验方法</w:t>
      </w:r>
    </w:p>
    <w:p w:rsidR="00711133" w:rsidRDefault="00711133" w:rsidP="00711133">
      <w:pPr>
        <w:pStyle w:val="aff6"/>
      </w:pPr>
      <w:r>
        <w:rPr>
          <w:rFonts w:hint="eastAsia"/>
        </w:rPr>
        <w:t>消毒技术规范（2002年版） [(卫法监发[2002]282号)]</w:t>
      </w:r>
    </w:p>
    <w:p w:rsidR="00711133" w:rsidRDefault="00711133" w:rsidP="00711133">
      <w:pPr>
        <w:pStyle w:val="aff6"/>
      </w:pPr>
      <w:r>
        <w:rPr>
          <w:rFonts w:hint="eastAsia"/>
        </w:rPr>
        <w:t>新型冠状病毒肺炎防控方案   国家卫生健康委员会</w:t>
      </w:r>
    </w:p>
    <w:p w:rsidR="00711133" w:rsidRDefault="00711133" w:rsidP="00711133">
      <w:pPr>
        <w:pStyle w:val="aff6"/>
      </w:pPr>
      <w:r>
        <w:rPr>
          <w:rFonts w:hint="eastAsia"/>
        </w:rPr>
        <w:t>实验室生物安全手册第三版   世界卫生组织</w:t>
      </w:r>
    </w:p>
    <w:p w:rsidR="00711133" w:rsidRPr="008805AC" w:rsidRDefault="00711133" w:rsidP="00711133">
      <w:pPr>
        <w:pStyle w:val="aff6"/>
      </w:pPr>
      <w:r>
        <w:rPr>
          <w:rFonts w:hint="eastAsia"/>
        </w:rPr>
        <w:t>新型冠状病毒实验室生物安全指南  国家卫生健康委员会</w:t>
      </w:r>
    </w:p>
    <w:p w:rsidR="00711133" w:rsidRDefault="00711133" w:rsidP="00711133">
      <w:pPr>
        <w:pStyle w:val="a1"/>
        <w:spacing w:before="312" w:after="312"/>
      </w:pPr>
      <w:bookmarkStart w:id="29" w:name="_Toc62128831"/>
      <w:bookmarkStart w:id="30" w:name="_Toc62128958"/>
      <w:r>
        <w:rPr>
          <w:rFonts w:hint="eastAsia"/>
        </w:rPr>
        <w:t>术语和定义</w:t>
      </w:r>
      <w:bookmarkEnd w:id="29"/>
      <w:bookmarkEnd w:id="30"/>
    </w:p>
    <w:p w:rsidR="00711133" w:rsidRDefault="00711133" w:rsidP="00711133">
      <w:pPr>
        <w:pStyle w:val="aff6"/>
      </w:pPr>
      <w:r>
        <w:rPr>
          <w:rFonts w:hint="eastAsia"/>
        </w:rPr>
        <w:t>下列术语和定义适用于本文件。</w:t>
      </w:r>
    </w:p>
    <w:p w:rsidR="002A39D2" w:rsidRDefault="002A39D2" w:rsidP="00224C2B">
      <w:pPr>
        <w:pStyle w:val="a2"/>
        <w:spacing w:before="156" w:after="156"/>
      </w:pPr>
      <w:bookmarkStart w:id="31" w:name="_Toc62128832"/>
    </w:p>
    <w:p w:rsidR="00224C2B" w:rsidRPr="00224C2B" w:rsidRDefault="002A39D2" w:rsidP="002A39D2">
      <w:pPr>
        <w:pStyle w:val="a2"/>
        <w:numPr>
          <w:ilvl w:val="0"/>
          <w:numId w:val="0"/>
        </w:numPr>
        <w:spacing w:before="156" w:after="156"/>
      </w:pPr>
      <w:r>
        <w:rPr>
          <w:rFonts w:hint="eastAsia"/>
        </w:rPr>
        <w:t xml:space="preserve">     </w:t>
      </w:r>
      <w:r w:rsidR="00224C2B">
        <w:rPr>
          <w:rFonts w:hint="eastAsia"/>
        </w:rPr>
        <w:t>中和剂 neutralizer</w:t>
      </w:r>
      <w:bookmarkEnd w:id="31"/>
    </w:p>
    <w:p w:rsidR="00711133" w:rsidRDefault="00711133" w:rsidP="00711133">
      <w:pPr>
        <w:pStyle w:val="aff6"/>
      </w:pPr>
      <w:r>
        <w:rPr>
          <w:rFonts w:hint="eastAsia"/>
        </w:rPr>
        <w:t>在微生物杀灭试验中，用以消除试验微生物与消毒剂的混悬液中和微生物表面上残留的消毒剂，使其失去对微生物抑制和杀灭作用的试剂。</w:t>
      </w:r>
    </w:p>
    <w:p w:rsidR="002A39D2" w:rsidRDefault="002A39D2" w:rsidP="00224C2B">
      <w:pPr>
        <w:pStyle w:val="a2"/>
        <w:spacing w:before="156" w:after="156"/>
      </w:pPr>
      <w:bookmarkStart w:id="32" w:name="_Toc62128833"/>
    </w:p>
    <w:p w:rsidR="00224C2B" w:rsidRPr="00224C2B" w:rsidRDefault="002A39D2" w:rsidP="002A39D2">
      <w:pPr>
        <w:pStyle w:val="a2"/>
        <w:numPr>
          <w:ilvl w:val="0"/>
          <w:numId w:val="0"/>
        </w:numPr>
        <w:spacing w:before="156" w:after="156"/>
      </w:pPr>
      <w:r>
        <w:rPr>
          <w:rFonts w:hint="eastAsia"/>
        </w:rPr>
        <w:t xml:space="preserve">     </w:t>
      </w:r>
      <w:r w:rsidR="00224C2B">
        <w:rPr>
          <w:rFonts w:hint="eastAsia"/>
        </w:rPr>
        <w:t>中和产物 product of neutralization</w:t>
      </w:r>
      <w:bookmarkEnd w:id="32"/>
    </w:p>
    <w:p w:rsidR="00711133" w:rsidRDefault="00711133" w:rsidP="00711133">
      <w:pPr>
        <w:pStyle w:val="aff6"/>
      </w:pPr>
      <w:r>
        <w:rPr>
          <w:rFonts w:hint="eastAsia"/>
        </w:rPr>
        <w:t>中和剂与消毒剂作用后的产物。</w:t>
      </w:r>
    </w:p>
    <w:p w:rsidR="009B3BC7" w:rsidRDefault="009B3BC7" w:rsidP="00224C2B">
      <w:pPr>
        <w:pStyle w:val="a2"/>
        <w:spacing w:before="156" w:after="156"/>
      </w:pPr>
      <w:bookmarkStart w:id="33" w:name="_Toc62128834"/>
    </w:p>
    <w:p w:rsidR="00224C2B" w:rsidRPr="00224C2B" w:rsidRDefault="009B3BC7" w:rsidP="009B3BC7">
      <w:pPr>
        <w:pStyle w:val="a2"/>
        <w:numPr>
          <w:ilvl w:val="0"/>
          <w:numId w:val="0"/>
        </w:numPr>
        <w:spacing w:before="156" w:after="156"/>
      </w:pPr>
      <w:r>
        <w:rPr>
          <w:rFonts w:hint="eastAsia"/>
        </w:rPr>
        <w:t xml:space="preserve">     </w:t>
      </w:r>
      <w:r w:rsidR="00224C2B">
        <w:rPr>
          <w:rFonts w:hint="eastAsia"/>
        </w:rPr>
        <w:t>载体  carrier</w:t>
      </w:r>
      <w:bookmarkEnd w:id="33"/>
    </w:p>
    <w:p w:rsidR="00711133" w:rsidRDefault="00711133" w:rsidP="00711133">
      <w:pPr>
        <w:pStyle w:val="aff6"/>
      </w:pPr>
      <w:r>
        <w:rPr>
          <w:rFonts w:hint="eastAsia"/>
        </w:rPr>
        <w:t>试验微生物的支持物。</w:t>
      </w:r>
    </w:p>
    <w:p w:rsidR="00711133" w:rsidRDefault="00711133" w:rsidP="00711133">
      <w:pPr>
        <w:pStyle w:val="a1"/>
        <w:spacing w:before="312" w:after="312"/>
      </w:pPr>
      <w:bookmarkStart w:id="34" w:name="_Toc62128835"/>
      <w:bookmarkStart w:id="35" w:name="_Toc62128959"/>
      <w:r>
        <w:rPr>
          <w:rFonts w:hint="eastAsia"/>
        </w:rPr>
        <w:t>基本要求</w:t>
      </w:r>
      <w:bookmarkEnd w:id="34"/>
      <w:bookmarkEnd w:id="35"/>
    </w:p>
    <w:p w:rsidR="00711133" w:rsidRDefault="00711133" w:rsidP="00711133">
      <w:pPr>
        <w:pStyle w:val="a2"/>
        <w:spacing w:before="156" w:after="156"/>
      </w:pPr>
      <w:r>
        <w:rPr>
          <w:rFonts w:hint="eastAsia"/>
        </w:rPr>
        <w:t>实验室及人员要求</w:t>
      </w:r>
    </w:p>
    <w:p w:rsidR="00711133" w:rsidRDefault="00711133" w:rsidP="00711133">
      <w:pPr>
        <w:pStyle w:val="aff6"/>
      </w:pPr>
      <w:r>
        <w:rPr>
          <w:rFonts w:hint="eastAsia"/>
        </w:rPr>
        <w:lastRenderedPageBreak/>
        <w:t>新型冠状病毒消毒效果试验应在取得开展新型冠状病毒实验活动资格的BSL-3实验室中进行。从事新型冠状病毒消毒效果试验的实验室人员应同时具备病毒学和消毒学实验的工作经验，经过生物安全的培训和考核，有BSL-3实验室的准入资格。</w:t>
      </w:r>
    </w:p>
    <w:p w:rsidR="00711133" w:rsidRDefault="00711133" w:rsidP="00711133">
      <w:pPr>
        <w:pStyle w:val="a2"/>
        <w:spacing w:before="156" w:after="156"/>
      </w:pPr>
      <w:r>
        <w:rPr>
          <w:rFonts w:hint="eastAsia"/>
        </w:rPr>
        <w:t>消毒试验要求</w:t>
      </w:r>
    </w:p>
    <w:p w:rsidR="00711133" w:rsidRDefault="00711133" w:rsidP="00711133">
      <w:pPr>
        <w:pStyle w:val="a3"/>
        <w:spacing w:before="156" w:after="156"/>
      </w:pPr>
      <w:r>
        <w:rPr>
          <w:rFonts w:hint="eastAsia"/>
        </w:rPr>
        <w:t>检测要求</w:t>
      </w:r>
    </w:p>
    <w:p w:rsidR="00711133" w:rsidRDefault="00711133" w:rsidP="00711133">
      <w:pPr>
        <w:pStyle w:val="afffff0"/>
      </w:pPr>
      <w:r w:rsidRPr="00711133">
        <w:rPr>
          <w:rFonts w:hint="eastAsia"/>
        </w:rPr>
        <w:t>实验室试验分悬液法病毒灭活试验和载体法病毒灭活试验。实验室试验以悬液法试验为主，对不适宜用悬液法试验评价的消毒剂和器械，如黏稠的消毒剂、冲洗用消毒剂、原液使用的消毒剂及紫外线等的实验室试验可用载体法试验。</w:t>
      </w:r>
    </w:p>
    <w:p w:rsidR="00711133" w:rsidRDefault="00711133" w:rsidP="00711133">
      <w:pPr>
        <w:pStyle w:val="afffff0"/>
      </w:pPr>
      <w:r>
        <w:rPr>
          <w:rFonts w:hint="eastAsia"/>
        </w:rPr>
        <w:t>实验室试验时，悬液试验时原则上对用于不经过清洗或较脏的消毒对象的消毒剂，有机干扰物牛血清白蛋白的浓度为3.0%；对用于经过清洗或较清洁的消毒对象的消毒剂，有机干扰物牛血清白蛋白的浓度为0.3%；对用于经过严格清洗或极清洁的消毒对象的消毒剂，可不使用有机干扰物。</w:t>
      </w:r>
    </w:p>
    <w:p w:rsidR="00711133" w:rsidRDefault="00711133" w:rsidP="00711133">
      <w:pPr>
        <w:pStyle w:val="afffff0"/>
      </w:pPr>
      <w:r>
        <w:rPr>
          <w:rFonts w:hint="eastAsia"/>
        </w:rPr>
        <w:t>用于低温消毒时，应做低温消毒效果验证，试验时应维持低温环境进行灭活试验，全过程的温度为规定低温，低温消毒剂和染菌载体必须低温平衡后再做使用，其余实验步骤应与常温下（20℃±1℃）相同。</w:t>
      </w:r>
    </w:p>
    <w:p w:rsidR="00711133" w:rsidRPr="00711133" w:rsidRDefault="00711133" w:rsidP="00711133">
      <w:pPr>
        <w:pStyle w:val="afffff0"/>
      </w:pPr>
      <w:r>
        <w:rPr>
          <w:rFonts w:hint="eastAsia"/>
        </w:rPr>
        <w:t>试验重复3次，重复性试验应分期分批进行。必要的器材和试剂应重新制备或灭菌，以防产生系统性误差。</w:t>
      </w:r>
    </w:p>
    <w:p w:rsidR="00711133" w:rsidRDefault="00711133" w:rsidP="00711133">
      <w:pPr>
        <w:pStyle w:val="a3"/>
        <w:spacing w:before="156" w:after="156"/>
      </w:pPr>
      <w:r>
        <w:rPr>
          <w:rFonts w:hint="eastAsia"/>
        </w:rPr>
        <w:t>结果评价</w:t>
      </w:r>
    </w:p>
    <w:p w:rsidR="00711133" w:rsidRDefault="00711133" w:rsidP="00711133">
      <w:pPr>
        <w:pStyle w:val="aff6"/>
      </w:pPr>
      <w:r>
        <w:rPr>
          <w:rFonts w:hint="eastAsia"/>
        </w:rPr>
        <w:t>符合下列所有条件的消毒因子判为消毒效果合格：</w:t>
      </w:r>
    </w:p>
    <w:p w:rsidR="00711133" w:rsidRDefault="00711133" w:rsidP="00711133">
      <w:pPr>
        <w:pStyle w:val="af"/>
      </w:pPr>
      <w:r>
        <w:rPr>
          <w:rFonts w:hint="eastAsia"/>
        </w:rPr>
        <w:t>去除残留消毒剂效果的中和剂鉴定试验合格；</w:t>
      </w:r>
    </w:p>
    <w:p w:rsidR="00711133" w:rsidRDefault="00711133" w:rsidP="00711133">
      <w:pPr>
        <w:pStyle w:val="af"/>
      </w:pPr>
      <w:r>
        <w:rPr>
          <w:rFonts w:hint="eastAsia"/>
        </w:rPr>
        <w:t>悬液灭活试验，每次试验对新型冠状病毒应有效灭活，阳性对照组病毒滴度对数值应≥5.0；载体灭活试验，每次试验对新型冠状病毒应有效灭活，阳性对照组病毒滴度对数值应≥4.0。</w:t>
      </w:r>
    </w:p>
    <w:p w:rsidR="00711133" w:rsidRDefault="00711133" w:rsidP="00711133">
      <w:pPr>
        <w:pStyle w:val="a1"/>
        <w:spacing w:before="312" w:after="312"/>
      </w:pPr>
      <w:bookmarkStart w:id="36" w:name="_Toc62128836"/>
      <w:bookmarkStart w:id="37" w:name="_Toc62128960"/>
      <w:r>
        <w:rPr>
          <w:rFonts w:hint="eastAsia"/>
        </w:rPr>
        <w:t>病毒灭活试验方法</w:t>
      </w:r>
      <w:bookmarkEnd w:id="36"/>
      <w:bookmarkEnd w:id="37"/>
    </w:p>
    <w:p w:rsidR="00711133" w:rsidRDefault="00711133" w:rsidP="00711133">
      <w:pPr>
        <w:pStyle w:val="a2"/>
        <w:spacing w:before="156" w:after="156"/>
      </w:pPr>
      <w:r>
        <w:rPr>
          <w:rFonts w:hint="eastAsia"/>
        </w:rPr>
        <w:t xml:space="preserve">试验材料  </w:t>
      </w:r>
    </w:p>
    <w:p w:rsidR="00711133" w:rsidRDefault="00711133" w:rsidP="00711133">
      <w:pPr>
        <w:pStyle w:val="aff6"/>
      </w:pPr>
      <w:r>
        <w:rPr>
          <w:rFonts w:hint="eastAsia"/>
        </w:rPr>
        <w:t>试验病毒为分装保存的已确定病毒滴度的新型冠状病毒，消毒因子，中和剂，细胞株为非洲绿猴肾传代细胞（Vero- E6）,有机干扰物为3%牛血清白蛋白或0.3%牛血清白蛋白，胰蛋白胨大豆肉汤培养基。试剂：细胞消化液，细胞维持液，细胞培养液等。仪器：二氧化碳培养箱、倒置显微镜、冰箱、水浴箱、II级生物安全柜，单道、多道移液器等。耗材：无菌有滤芯tip头、吸管、离心管、冻存管、试管、多孔细胞培养板等。</w:t>
      </w:r>
    </w:p>
    <w:p w:rsidR="00711133" w:rsidRDefault="00711133" w:rsidP="00711133">
      <w:pPr>
        <w:pStyle w:val="a2"/>
        <w:spacing w:before="156" w:after="156"/>
      </w:pPr>
      <w:r>
        <w:rPr>
          <w:rFonts w:hint="eastAsia"/>
        </w:rPr>
        <w:t>细胞准备</w:t>
      </w:r>
    </w:p>
    <w:p w:rsidR="00711133" w:rsidRDefault="00711133" w:rsidP="00711133">
      <w:pPr>
        <w:pStyle w:val="aff6"/>
      </w:pPr>
      <w:r>
        <w:rPr>
          <w:rFonts w:hint="eastAsia"/>
        </w:rPr>
        <w:t>实验所用Vero- E6细胞在细胞培养室常规传代培养，置二氧化碳培养箱（37℃±1℃ 5%±1% CO2）中培养至单层细胞备用。载体：可选用布片、玻璃片、不锈钢片等。</w:t>
      </w:r>
    </w:p>
    <w:p w:rsidR="00711133" w:rsidRDefault="00711133" w:rsidP="00711133">
      <w:pPr>
        <w:pStyle w:val="a2"/>
        <w:spacing w:before="156" w:after="156"/>
      </w:pPr>
      <w:r>
        <w:rPr>
          <w:rFonts w:hint="eastAsia"/>
        </w:rPr>
        <w:t>病毒悬液的制备</w:t>
      </w:r>
    </w:p>
    <w:p w:rsidR="00711133" w:rsidRDefault="00711133" w:rsidP="00711133">
      <w:pPr>
        <w:pStyle w:val="aff6"/>
      </w:pPr>
      <w:r>
        <w:rPr>
          <w:rFonts w:hint="eastAsia"/>
        </w:rPr>
        <w:t>取出-80℃低温保存的新型冠状病毒，室温化冻后，与有机干扰物按照1：1比例混合作为消毒剂灭活试验用病毒悬液。</w:t>
      </w:r>
    </w:p>
    <w:p w:rsidR="00711133" w:rsidRDefault="00711133" w:rsidP="00711133">
      <w:pPr>
        <w:pStyle w:val="a2"/>
        <w:spacing w:before="156" w:after="156"/>
      </w:pPr>
      <w:r>
        <w:rPr>
          <w:rFonts w:hint="eastAsia"/>
        </w:rPr>
        <w:t>载体的制备</w:t>
      </w:r>
    </w:p>
    <w:p w:rsidR="00711133" w:rsidRDefault="00711133" w:rsidP="00711133">
      <w:pPr>
        <w:pStyle w:val="affd"/>
      </w:pPr>
      <w:r w:rsidRPr="00711133">
        <w:rPr>
          <w:rFonts w:hint="eastAsia"/>
        </w:rPr>
        <w:lastRenderedPageBreak/>
        <w:t>载体应根据消毒对象选择相应的材料，常用的材料有布片、玻璃片、不锈钢片等，金属载体一般用12 mm直径圆形金属片（厚0.5 mm），其他材质载体一般为方形，大小10 mm×10 mm，特定用途的消毒因子可使用其他相兼容材质的载体。</w:t>
      </w:r>
    </w:p>
    <w:p w:rsidR="00711133" w:rsidRPr="00711133" w:rsidRDefault="00711133" w:rsidP="00711133">
      <w:pPr>
        <w:pStyle w:val="affd"/>
      </w:pPr>
      <w:r>
        <w:rPr>
          <w:rFonts w:hint="eastAsia"/>
        </w:rPr>
        <w:t>所用载体于染病毒前，应进行脱脂处理。脱脂过程应严格按照如下步骤进行：</w:t>
      </w:r>
    </w:p>
    <w:p w:rsidR="00711133" w:rsidRDefault="00711133" w:rsidP="00711133">
      <w:pPr>
        <w:pStyle w:val="af"/>
        <w:numPr>
          <w:ilvl w:val="0"/>
          <w:numId w:val="31"/>
        </w:numPr>
      </w:pPr>
      <w:r>
        <w:rPr>
          <w:rFonts w:hint="eastAsia"/>
        </w:rPr>
        <w:t>将载体放入含洗涤剂的水中煮沸30 min;</w:t>
      </w:r>
    </w:p>
    <w:p w:rsidR="00711133" w:rsidRDefault="00711133" w:rsidP="00711133">
      <w:pPr>
        <w:pStyle w:val="af"/>
        <w:numPr>
          <w:ilvl w:val="0"/>
          <w:numId w:val="31"/>
        </w:numPr>
      </w:pPr>
      <w:r>
        <w:rPr>
          <w:rFonts w:hint="eastAsia"/>
        </w:rPr>
        <w:t>用自来水漂洗；</w:t>
      </w:r>
    </w:p>
    <w:p w:rsidR="00711133" w:rsidRDefault="00711133" w:rsidP="00711133">
      <w:pPr>
        <w:pStyle w:val="af"/>
        <w:numPr>
          <w:ilvl w:val="0"/>
          <w:numId w:val="31"/>
        </w:numPr>
      </w:pPr>
      <w:r>
        <w:rPr>
          <w:rFonts w:hint="eastAsia"/>
        </w:rPr>
        <w:t>用蒸馏水煮沸10min；</w:t>
      </w:r>
    </w:p>
    <w:p w:rsidR="00711133" w:rsidRDefault="00711133" w:rsidP="00711133">
      <w:pPr>
        <w:pStyle w:val="af"/>
        <w:numPr>
          <w:ilvl w:val="0"/>
          <w:numId w:val="31"/>
        </w:numPr>
      </w:pPr>
      <w:r>
        <w:rPr>
          <w:rFonts w:hint="eastAsia"/>
        </w:rPr>
        <w:t>用蒸馏水漂洗至pH呈中性；</w:t>
      </w:r>
    </w:p>
    <w:p w:rsidR="00711133" w:rsidRDefault="00711133" w:rsidP="00711133">
      <w:pPr>
        <w:pStyle w:val="af"/>
        <w:numPr>
          <w:ilvl w:val="0"/>
          <w:numId w:val="31"/>
        </w:numPr>
      </w:pPr>
      <w:r>
        <w:rPr>
          <w:rFonts w:hint="eastAsia"/>
        </w:rPr>
        <w:t>晾干，备用。</w:t>
      </w:r>
    </w:p>
    <w:p w:rsidR="00711133" w:rsidRDefault="00711133" w:rsidP="00711133">
      <w:pPr>
        <w:pStyle w:val="affd"/>
      </w:pPr>
      <w:r w:rsidRPr="00711133">
        <w:rPr>
          <w:rFonts w:hint="eastAsia"/>
        </w:rPr>
        <w:t>载体经压力蒸汽灭菌后烘干备用，试验前使用滴染法染病毒悬液。</w:t>
      </w:r>
    </w:p>
    <w:p w:rsidR="00711133" w:rsidRPr="00711133" w:rsidRDefault="00711133" w:rsidP="00711133">
      <w:pPr>
        <w:pStyle w:val="affd"/>
      </w:pPr>
      <w:r>
        <w:rPr>
          <w:rFonts w:hint="eastAsia"/>
        </w:rPr>
        <w:t xml:space="preserve">滴染载体的病毒滴度对数值应≥4.0 。 </w:t>
      </w:r>
    </w:p>
    <w:p w:rsidR="00711133" w:rsidRDefault="00711133" w:rsidP="00711133">
      <w:pPr>
        <w:pStyle w:val="a2"/>
        <w:spacing w:before="156" w:after="156"/>
      </w:pPr>
      <w:r>
        <w:rPr>
          <w:rFonts w:hint="eastAsia"/>
        </w:rPr>
        <w:t>中和剂鉴定试验</w:t>
      </w:r>
    </w:p>
    <w:p w:rsidR="00711133" w:rsidRDefault="00711133" w:rsidP="00711133">
      <w:pPr>
        <w:pStyle w:val="a3"/>
        <w:spacing w:before="156" w:after="156"/>
      </w:pPr>
      <w:r>
        <w:rPr>
          <w:rFonts w:hint="eastAsia"/>
        </w:rPr>
        <w:t>设计原则</w:t>
      </w:r>
    </w:p>
    <w:p w:rsidR="00711133" w:rsidRDefault="00711133" w:rsidP="00711133">
      <w:pPr>
        <w:pStyle w:val="aff6"/>
      </w:pPr>
      <w:r>
        <w:rPr>
          <w:rFonts w:hint="eastAsia"/>
        </w:rPr>
        <w:t>鉴定试验旨在确定所选中和剂是否适用于拟进行的细胞感染法病毒灭活试验。通过预试验确定消毒剂、中和产物和中和剂等对细胞生长有无影响；通过所设各组试验结果综合分析，确定所用中和剂是否对测试消毒剂有良好的中和作用，对试验用病毒和细胞株是否有害或不良影响；中和试验用消毒剂浓度应为正式消毒试验最高浓度，作用时间最短不得少于30s。试验重复3次。</w:t>
      </w:r>
    </w:p>
    <w:p w:rsidR="00711133" w:rsidRDefault="00711133" w:rsidP="00711133">
      <w:pPr>
        <w:pStyle w:val="a3"/>
        <w:spacing w:before="156" w:after="156"/>
      </w:pPr>
      <w:r>
        <w:rPr>
          <w:rFonts w:hint="eastAsia"/>
        </w:rPr>
        <w:t>试验分组</w:t>
      </w:r>
    </w:p>
    <w:p w:rsidR="00711133" w:rsidRDefault="00711133" w:rsidP="00711133">
      <w:pPr>
        <w:pStyle w:val="a4"/>
        <w:spacing w:before="156" w:after="156"/>
      </w:pPr>
      <w:r>
        <w:rPr>
          <w:rFonts w:hint="eastAsia"/>
        </w:rPr>
        <w:t xml:space="preserve">预实验分组 </w:t>
      </w:r>
    </w:p>
    <w:p w:rsidR="00711133" w:rsidRDefault="00711133" w:rsidP="00711133">
      <w:pPr>
        <w:pStyle w:val="aff6"/>
      </w:pPr>
      <w:r>
        <w:rPr>
          <w:rFonts w:hint="eastAsia"/>
        </w:rPr>
        <w:t xml:space="preserve">在使用细胞感染法进行病毒灭活试验时，对所用中和剂的鉴定，应进行以下各组预试验，如果中和剂与中和产物对细胞生长无影响，再进行正式试验。 </w:t>
      </w:r>
    </w:p>
    <w:p w:rsidR="00711133" w:rsidRDefault="00711133" w:rsidP="00711133">
      <w:pPr>
        <w:pStyle w:val="af"/>
        <w:numPr>
          <w:ilvl w:val="0"/>
          <w:numId w:val="32"/>
        </w:numPr>
      </w:pPr>
      <w:r>
        <w:rPr>
          <w:rFonts w:hint="eastAsia"/>
        </w:rPr>
        <w:t>中和剂 + 细胞 → 培养 ：观察所用中和剂对细胞的生长有无影响。</w:t>
      </w:r>
    </w:p>
    <w:p w:rsidR="00711133" w:rsidRDefault="00711133" w:rsidP="00711133">
      <w:pPr>
        <w:pStyle w:val="af"/>
        <w:numPr>
          <w:ilvl w:val="0"/>
          <w:numId w:val="32"/>
        </w:numPr>
      </w:pPr>
      <w:r>
        <w:rPr>
          <w:rFonts w:hint="eastAsia"/>
        </w:rPr>
        <w:t>（消毒剂 + 中和剂）+ 细胞 → 培养 ：观察中和产物溶液对细胞生长有无影响。</w:t>
      </w:r>
    </w:p>
    <w:p w:rsidR="00711133" w:rsidRDefault="00711133" w:rsidP="00711133">
      <w:pPr>
        <w:pStyle w:val="af"/>
        <w:numPr>
          <w:ilvl w:val="0"/>
          <w:numId w:val="32"/>
        </w:numPr>
      </w:pPr>
      <w:r>
        <w:rPr>
          <w:rFonts w:hint="eastAsia"/>
        </w:rPr>
        <w:t xml:space="preserve"> (消毒剂 + 细胞）→培养 ：观察消毒剂对细胞生长有无影响。</w:t>
      </w:r>
    </w:p>
    <w:p w:rsidR="00711133" w:rsidRDefault="00711133" w:rsidP="00711133">
      <w:pPr>
        <w:pStyle w:val="af"/>
        <w:numPr>
          <w:ilvl w:val="0"/>
          <w:numId w:val="0"/>
        </w:numPr>
        <w:ind w:left="839"/>
      </w:pPr>
      <w:r>
        <w:rPr>
          <w:rFonts w:hint="eastAsia"/>
        </w:rPr>
        <w:t>在确定了中和剂与中和产物对细胞生长无影响后，进行正式试验。</w:t>
      </w:r>
    </w:p>
    <w:p w:rsidR="00711133" w:rsidRDefault="00711133" w:rsidP="00711133">
      <w:pPr>
        <w:pStyle w:val="a4"/>
        <w:spacing w:before="156" w:after="156"/>
      </w:pPr>
      <w:r>
        <w:rPr>
          <w:rFonts w:hint="eastAsia"/>
        </w:rPr>
        <w:t>正式试验</w:t>
      </w:r>
    </w:p>
    <w:p w:rsidR="00711133" w:rsidRDefault="00711133" w:rsidP="00711133">
      <w:pPr>
        <w:pStyle w:val="af"/>
        <w:numPr>
          <w:ilvl w:val="0"/>
          <w:numId w:val="33"/>
        </w:numPr>
      </w:pPr>
      <w:r>
        <w:rPr>
          <w:rFonts w:hint="eastAsia"/>
        </w:rPr>
        <w:t>中和剂 + 病毒悬液/病毒载体→接种细胞培养</w:t>
      </w:r>
    </w:p>
    <w:p w:rsidR="00711133" w:rsidRDefault="00711133" w:rsidP="00711133">
      <w:pPr>
        <w:pStyle w:val="af"/>
        <w:numPr>
          <w:ilvl w:val="0"/>
          <w:numId w:val="0"/>
        </w:numPr>
        <w:ind w:left="839"/>
      </w:pPr>
      <w:r>
        <w:rPr>
          <w:rFonts w:hint="eastAsia"/>
        </w:rPr>
        <w:t>观察中和剂对病毒有无抑制作用。</w:t>
      </w:r>
    </w:p>
    <w:p w:rsidR="00711133" w:rsidRDefault="00711133" w:rsidP="00711133">
      <w:pPr>
        <w:pStyle w:val="af"/>
      </w:pPr>
      <w:r>
        <w:rPr>
          <w:rFonts w:hint="eastAsia"/>
        </w:rPr>
        <w:t>（消毒剂/消毒剂载体+中和剂）+病毒悬液/病毒载体→接种细胞培养</w:t>
      </w:r>
    </w:p>
    <w:p w:rsidR="00711133" w:rsidRDefault="00711133" w:rsidP="00711133">
      <w:pPr>
        <w:pStyle w:val="af"/>
        <w:numPr>
          <w:ilvl w:val="0"/>
          <w:numId w:val="0"/>
        </w:numPr>
        <w:ind w:left="839"/>
      </w:pPr>
      <w:r>
        <w:rPr>
          <w:rFonts w:hint="eastAsia"/>
        </w:rPr>
        <w:t>观察中和产物，或未被完全中和的残留消毒剂对病毒有无抑制作用或对检测方法有无干扰。</w:t>
      </w:r>
    </w:p>
    <w:p w:rsidR="00711133" w:rsidRDefault="00711133" w:rsidP="00711133">
      <w:pPr>
        <w:pStyle w:val="af"/>
      </w:pPr>
      <w:r>
        <w:rPr>
          <w:rFonts w:hint="eastAsia"/>
        </w:rPr>
        <w:t>病毒悬液/病毒载体→接种细胞培养</w:t>
      </w:r>
    </w:p>
    <w:p w:rsidR="00711133" w:rsidRDefault="00711133" w:rsidP="00711133">
      <w:pPr>
        <w:pStyle w:val="af"/>
        <w:numPr>
          <w:ilvl w:val="0"/>
          <w:numId w:val="0"/>
        </w:numPr>
        <w:ind w:left="839"/>
      </w:pPr>
      <w:r>
        <w:rPr>
          <w:rFonts w:hint="eastAsia"/>
        </w:rPr>
        <w:t>观察病毒是否可致细胞病变，并将该组病毒滴度对数值作为阳性对照值。</w:t>
      </w:r>
    </w:p>
    <w:p w:rsidR="00711133" w:rsidRDefault="00711133" w:rsidP="00711133">
      <w:pPr>
        <w:pStyle w:val="af"/>
      </w:pPr>
      <w:r>
        <w:rPr>
          <w:rFonts w:hint="eastAsia"/>
        </w:rPr>
        <w:t>未接种病毒的细胞→培养</w:t>
      </w:r>
    </w:p>
    <w:p w:rsidR="00711133" w:rsidRDefault="00711133" w:rsidP="00711133">
      <w:pPr>
        <w:pStyle w:val="af"/>
        <w:numPr>
          <w:ilvl w:val="0"/>
          <w:numId w:val="0"/>
        </w:numPr>
        <w:ind w:left="839"/>
      </w:pPr>
      <w:r>
        <w:rPr>
          <w:rFonts w:hint="eastAsia"/>
        </w:rPr>
        <w:t>观察细胞生长是否正常。</w:t>
      </w:r>
    </w:p>
    <w:p w:rsidR="00711133" w:rsidRDefault="00711133" w:rsidP="00224C2B">
      <w:pPr>
        <w:pStyle w:val="a3"/>
        <w:spacing w:before="156" w:after="156"/>
      </w:pPr>
      <w:r>
        <w:rPr>
          <w:rFonts w:hint="eastAsia"/>
        </w:rPr>
        <w:t>操作步骤</w:t>
      </w:r>
    </w:p>
    <w:p w:rsidR="00711133" w:rsidRDefault="00711133" w:rsidP="00224C2B">
      <w:pPr>
        <w:pStyle w:val="a4"/>
        <w:spacing w:before="156" w:after="156"/>
      </w:pPr>
      <w:r>
        <w:rPr>
          <w:rFonts w:hint="eastAsia"/>
        </w:rPr>
        <w:t xml:space="preserve">悬液法中和剂鉴定试验   </w:t>
      </w:r>
    </w:p>
    <w:p w:rsidR="00711133" w:rsidRDefault="00711133" w:rsidP="00224C2B">
      <w:pPr>
        <w:pStyle w:val="af"/>
        <w:numPr>
          <w:ilvl w:val="0"/>
          <w:numId w:val="34"/>
        </w:numPr>
      </w:pPr>
      <w:r>
        <w:rPr>
          <w:rFonts w:hint="eastAsia"/>
        </w:rPr>
        <w:lastRenderedPageBreak/>
        <w:tab/>
        <w:t>第1组。试验体系中按病毒与中和剂（1︰4体积比例）进行试验。吸取0.2 ml病毒混悬液于试管内，置20℃±1℃中5 min后，吸取中和剂溶液0.8 ml，混合均匀。作用10 min，以细胞维持液作10倍系列稀释，吸取样液100μl，接种于单层细胞培养板上，每个滴度接种4孔。</w:t>
      </w:r>
    </w:p>
    <w:p w:rsidR="00224C2B" w:rsidRDefault="00224C2B" w:rsidP="00224C2B">
      <w:pPr>
        <w:pStyle w:val="af"/>
        <w:numPr>
          <w:ilvl w:val="0"/>
          <w:numId w:val="34"/>
        </w:numPr>
      </w:pPr>
      <w:r>
        <w:rPr>
          <w:rFonts w:hint="eastAsia"/>
        </w:rPr>
        <w:t>第2组。试验体系中按病毒与中和产物（1︰4体积比例）进行试验。吸取0.2 ml病毒混悬液于试管内，置20℃±1℃中5 min后，吸取中和产物溶液0.8 ml，混合均匀。作用10 min，以细胞维持液作10倍系列稀释，吸取样液100μl，接种于单层细胞培养板上，每个滴度接种4孔。</w:t>
      </w:r>
    </w:p>
    <w:p w:rsidR="00224C2B" w:rsidRDefault="00224C2B" w:rsidP="00224C2B">
      <w:pPr>
        <w:pStyle w:val="af"/>
        <w:numPr>
          <w:ilvl w:val="0"/>
          <w:numId w:val="34"/>
        </w:numPr>
      </w:pPr>
      <w:r>
        <w:rPr>
          <w:rFonts w:hint="eastAsia"/>
        </w:rPr>
        <w:t>第3组。试验体系中按病毒与去离子水（1:4体积比例试验）进行试验。吸取0.2ml病毒混悬液于试管内，置20℃±1℃中5 min后，吸取去离子水0.8 ml，混合均匀。作用10 min，以细胞维持液作10倍系列稀释，吸取样液100μl，接种于单层细胞培养板上，每个滴度接种4孔。</w:t>
      </w:r>
    </w:p>
    <w:p w:rsidR="00224C2B" w:rsidRDefault="00224C2B" w:rsidP="00224C2B">
      <w:pPr>
        <w:pStyle w:val="af"/>
        <w:numPr>
          <w:ilvl w:val="0"/>
          <w:numId w:val="34"/>
        </w:numPr>
      </w:pPr>
      <w:r>
        <w:rPr>
          <w:rFonts w:hint="eastAsia"/>
        </w:rPr>
        <w:t>第4组。将试验用细胞，加细胞维持液后置二氧化碳培养箱（37℃±1℃ 5%±1% CO2）中培养。</w:t>
      </w:r>
    </w:p>
    <w:p w:rsidR="00711133" w:rsidRDefault="00711133" w:rsidP="00224C2B">
      <w:pPr>
        <w:pStyle w:val="a4"/>
        <w:spacing w:before="156" w:after="156"/>
      </w:pPr>
      <w:r>
        <w:rPr>
          <w:rFonts w:hint="eastAsia"/>
        </w:rPr>
        <w:t>载体法中和剂鉴定试验</w:t>
      </w:r>
    </w:p>
    <w:p w:rsidR="00711133" w:rsidRDefault="00711133" w:rsidP="00224C2B">
      <w:pPr>
        <w:pStyle w:val="af"/>
        <w:numPr>
          <w:ilvl w:val="0"/>
          <w:numId w:val="35"/>
        </w:numPr>
      </w:pPr>
      <w:r>
        <w:rPr>
          <w:rFonts w:hint="eastAsia"/>
        </w:rPr>
        <w:tab/>
        <w:t>第1组。将病毒载体置20℃±1℃中5 min后，浸入中和剂1.0 ml，作用10 min。充分洗脱，以细胞维持液作10倍系列稀释，吸取样液100 μl，接种于单层细胞培养板上，每个滴度接种4孔。</w:t>
      </w:r>
    </w:p>
    <w:p w:rsidR="00224C2B" w:rsidRDefault="00224C2B" w:rsidP="00224C2B">
      <w:pPr>
        <w:pStyle w:val="af"/>
        <w:numPr>
          <w:ilvl w:val="0"/>
          <w:numId w:val="35"/>
        </w:numPr>
      </w:pPr>
      <w:r>
        <w:rPr>
          <w:rFonts w:hint="eastAsia"/>
        </w:rPr>
        <w:t>第2组。将病毒载体置20℃±1℃中5min后，浸入中和产物溶液(染有消毒剂的载体+中和剂,作用10min)1.0ml，混合均匀。充分洗脱，以细胞维持液作10倍系列稀释，吸取样液100μl，接种于单层细胞培养板上，每个滴度接种4孔。</w:t>
      </w:r>
    </w:p>
    <w:p w:rsidR="00224C2B" w:rsidRDefault="00224C2B" w:rsidP="00224C2B">
      <w:pPr>
        <w:pStyle w:val="af"/>
        <w:numPr>
          <w:ilvl w:val="0"/>
          <w:numId w:val="35"/>
        </w:numPr>
      </w:pPr>
      <w:r>
        <w:rPr>
          <w:rFonts w:hint="eastAsia"/>
        </w:rPr>
        <w:t>第3组。将病毒载体置20℃±1℃中5 min后，浸入去离子水1.0 ml，充分洗脱，以细胞维持液作10倍系列稀释，吸取样液100μl，接种于单层细胞培养板上，每个滴度接种4孔。</w:t>
      </w:r>
    </w:p>
    <w:p w:rsidR="00224C2B" w:rsidRDefault="00224C2B" w:rsidP="00224C2B">
      <w:pPr>
        <w:pStyle w:val="af"/>
        <w:numPr>
          <w:ilvl w:val="0"/>
          <w:numId w:val="35"/>
        </w:numPr>
      </w:pPr>
      <w:r>
        <w:rPr>
          <w:rFonts w:hint="eastAsia"/>
        </w:rPr>
        <w:t>第4组。将试验用细胞，加细胞维持液后置二氧化碳培养箱（37℃±1℃ 5%±1% CO2）中培养。</w:t>
      </w:r>
    </w:p>
    <w:p w:rsidR="00711133" w:rsidRDefault="00711133" w:rsidP="00224C2B">
      <w:pPr>
        <w:pStyle w:val="a4"/>
        <w:spacing w:before="156" w:after="156"/>
      </w:pPr>
      <w:r>
        <w:rPr>
          <w:rFonts w:hint="eastAsia"/>
        </w:rPr>
        <w:t>结果判定</w:t>
      </w:r>
    </w:p>
    <w:p w:rsidR="00711133" w:rsidRDefault="00711133" w:rsidP="00224C2B">
      <w:pPr>
        <w:pStyle w:val="af0"/>
      </w:pPr>
      <w:r>
        <w:rPr>
          <w:rFonts w:hint="eastAsia"/>
        </w:rPr>
        <w:t>第1、2、3组病毒生长与原接种量相近。</w:t>
      </w:r>
    </w:p>
    <w:p w:rsidR="00224C2B" w:rsidRDefault="00224C2B" w:rsidP="00224C2B">
      <w:pPr>
        <w:pStyle w:val="af0"/>
      </w:pPr>
      <w:r>
        <w:rPr>
          <w:rFonts w:hint="eastAsia"/>
        </w:rPr>
        <w:t>第4组细胞生长正常。</w:t>
      </w:r>
    </w:p>
    <w:p w:rsidR="00224C2B" w:rsidRDefault="00224C2B" w:rsidP="00224C2B">
      <w:pPr>
        <w:pStyle w:val="af0"/>
      </w:pPr>
      <w:r>
        <w:rPr>
          <w:rFonts w:hint="eastAsia"/>
        </w:rPr>
        <w:t>中和剂和中和产物，在正式试验的最高浓度下对细胞生长无影响。</w:t>
      </w:r>
    </w:p>
    <w:p w:rsidR="00224C2B" w:rsidRDefault="00224C2B" w:rsidP="00224C2B">
      <w:pPr>
        <w:pStyle w:val="af0"/>
      </w:pPr>
      <w:r>
        <w:rPr>
          <w:rFonts w:hint="eastAsia"/>
        </w:rPr>
        <w:t>连续3次试验取得合格评价。</w:t>
      </w:r>
    </w:p>
    <w:p w:rsidR="00711133" w:rsidRDefault="00711133" w:rsidP="00224C2B">
      <w:pPr>
        <w:pStyle w:val="a2"/>
        <w:spacing w:before="156" w:after="156"/>
      </w:pPr>
      <w:r>
        <w:rPr>
          <w:rFonts w:hint="eastAsia"/>
        </w:rPr>
        <w:t>病毒灭活试验</w:t>
      </w:r>
    </w:p>
    <w:p w:rsidR="00711133" w:rsidRDefault="00711133" w:rsidP="00224C2B">
      <w:pPr>
        <w:pStyle w:val="a3"/>
        <w:spacing w:before="156" w:after="156"/>
      </w:pPr>
      <w:r>
        <w:rPr>
          <w:rFonts w:hint="eastAsia"/>
        </w:rPr>
        <w:t>试验原理</w:t>
      </w:r>
    </w:p>
    <w:p w:rsidR="00711133" w:rsidRDefault="00711133" w:rsidP="00224C2B">
      <w:pPr>
        <w:pStyle w:val="aff6"/>
      </w:pPr>
      <w:r>
        <w:rPr>
          <w:rFonts w:hint="eastAsia"/>
        </w:rPr>
        <w:t>用细胞感染法测定消毒因子作用前后（或对照组与实验组）样本中病毒的量。以细胞病变作为判断指标，确定各组病毒的感染滴度，观察消毒因子对新型冠状病毒的灭活效果。</w:t>
      </w:r>
    </w:p>
    <w:p w:rsidR="00711133" w:rsidRDefault="00711133" w:rsidP="00224C2B">
      <w:pPr>
        <w:pStyle w:val="a3"/>
        <w:spacing w:before="156" w:after="156"/>
      </w:pPr>
      <w:r>
        <w:rPr>
          <w:rFonts w:hint="eastAsia"/>
        </w:rPr>
        <w:t>悬液法病毒灭活试验</w:t>
      </w:r>
    </w:p>
    <w:p w:rsidR="00711133" w:rsidRDefault="00711133" w:rsidP="00224C2B">
      <w:pPr>
        <w:pStyle w:val="a4"/>
        <w:spacing w:before="156" w:after="156"/>
      </w:pPr>
      <w:r>
        <w:rPr>
          <w:rFonts w:hint="eastAsia"/>
        </w:rPr>
        <w:t>操作步骤</w:t>
      </w:r>
    </w:p>
    <w:p w:rsidR="00711133" w:rsidRDefault="00711133" w:rsidP="00224C2B">
      <w:pPr>
        <w:pStyle w:val="af"/>
        <w:numPr>
          <w:ilvl w:val="0"/>
          <w:numId w:val="36"/>
        </w:numPr>
      </w:pPr>
      <w:r>
        <w:rPr>
          <w:rFonts w:hint="eastAsia"/>
        </w:rPr>
        <w:t>取待测消毒剂，用灭菌硬水稀释至所需浓度的1.25倍，于20℃±1℃水浴中备用。</w:t>
      </w:r>
    </w:p>
    <w:p w:rsidR="00224C2B" w:rsidRDefault="00224C2B" w:rsidP="00224C2B">
      <w:pPr>
        <w:pStyle w:val="af"/>
        <w:numPr>
          <w:ilvl w:val="0"/>
          <w:numId w:val="36"/>
        </w:numPr>
      </w:pPr>
      <w:r>
        <w:rPr>
          <w:rFonts w:hint="eastAsia"/>
        </w:rPr>
        <w:t>病毒悬液的制备：取出-80℃低温保存的新型冠状病毒，室温化冻后，与有机干扰物按照1：1比例混合作为消毒剂灭活试验用病毒悬液。</w:t>
      </w:r>
    </w:p>
    <w:p w:rsidR="00224C2B" w:rsidRDefault="00224C2B" w:rsidP="00224C2B">
      <w:pPr>
        <w:pStyle w:val="af"/>
        <w:numPr>
          <w:ilvl w:val="0"/>
          <w:numId w:val="36"/>
        </w:numPr>
      </w:pPr>
      <w:r>
        <w:rPr>
          <w:rFonts w:hint="eastAsia"/>
        </w:rPr>
        <w:t>消毒试验：取上述病毒悬液1份加入4份待检消毒剂，立即混匀并记时。作用至规定时间，立即取出0.1ml，加入中和剂中混匀；或用经鉴定合格的除药方法处理。</w:t>
      </w:r>
    </w:p>
    <w:p w:rsidR="00224C2B" w:rsidRDefault="00224C2B" w:rsidP="00224C2B">
      <w:pPr>
        <w:pStyle w:val="af"/>
        <w:numPr>
          <w:ilvl w:val="0"/>
          <w:numId w:val="36"/>
        </w:numPr>
      </w:pPr>
      <w:r>
        <w:rPr>
          <w:rFonts w:hint="eastAsia"/>
        </w:rPr>
        <w:lastRenderedPageBreak/>
        <w:t>对照组试验：阳性对照组为病毒对照组，观察病毒生长是否良好，病毒滴度是否达到试验要求；阴性对照组用细胞维持液作为阴性对照，观察有无污染，细胞生长是否良好。</w:t>
      </w:r>
    </w:p>
    <w:p w:rsidR="00224C2B" w:rsidRDefault="00224C2B" w:rsidP="00224C2B">
      <w:pPr>
        <w:pStyle w:val="af"/>
        <w:numPr>
          <w:ilvl w:val="0"/>
          <w:numId w:val="36"/>
        </w:numPr>
      </w:pPr>
      <w:r>
        <w:rPr>
          <w:rFonts w:hint="eastAsia"/>
        </w:rPr>
        <w:t>以上各组按照终点稀释法分别进行病毒滴度测定。试验重复3次。</w:t>
      </w:r>
    </w:p>
    <w:p w:rsidR="00224C2B" w:rsidRDefault="00224C2B" w:rsidP="00224C2B">
      <w:pPr>
        <w:pStyle w:val="af"/>
        <w:numPr>
          <w:ilvl w:val="0"/>
          <w:numId w:val="36"/>
        </w:numPr>
      </w:pPr>
      <w:r>
        <w:rPr>
          <w:rFonts w:hint="eastAsia"/>
        </w:rPr>
        <w:t>终点稀释法操作步骤：按照5.5.2.2 正式试验操作程序，用细胞维持液对待滴定样本做10倍系列稀释，吸取样液100μl，接种于单层细胞培养板上，每个滴度接种4孔。在37℃放置1h～2h后，取出培养板，更换细胞维持液。继续放入二氧化碳培养箱中（37℃±1℃ 5%±1% CO2）培养3-4天，显微镜下观察细胞生长状态，记录细胞病变情况。</w:t>
      </w:r>
    </w:p>
    <w:p w:rsidR="00711133" w:rsidRDefault="00711133" w:rsidP="00224C2B">
      <w:pPr>
        <w:pStyle w:val="a4"/>
        <w:spacing w:before="156" w:after="156"/>
      </w:pPr>
      <w:r>
        <w:rPr>
          <w:rFonts w:hint="eastAsia"/>
        </w:rPr>
        <w:t>结果判定</w:t>
      </w:r>
    </w:p>
    <w:p w:rsidR="00711133" w:rsidRDefault="00711133" w:rsidP="00224C2B">
      <w:pPr>
        <w:pStyle w:val="aff6"/>
      </w:pPr>
      <w:r>
        <w:rPr>
          <w:rFonts w:hint="eastAsia"/>
        </w:rPr>
        <w:t>阴性对照组细胞生长正常；阳性对照组病毒滴度对数值应≥5.0；消毒试验组细胞无病变，与阴性对照组细胞生长情况一致。</w:t>
      </w:r>
    </w:p>
    <w:p w:rsidR="00711133" w:rsidRDefault="00711133" w:rsidP="00224C2B">
      <w:pPr>
        <w:pStyle w:val="a3"/>
        <w:spacing w:before="156" w:after="156"/>
      </w:pPr>
      <w:r>
        <w:rPr>
          <w:rFonts w:hint="eastAsia"/>
        </w:rPr>
        <w:t>载体法病毒灭活试验</w:t>
      </w:r>
    </w:p>
    <w:p w:rsidR="00711133" w:rsidRDefault="00711133" w:rsidP="00224C2B">
      <w:pPr>
        <w:pStyle w:val="a4"/>
        <w:spacing w:before="156" w:after="156"/>
      </w:pPr>
      <w:r>
        <w:rPr>
          <w:rFonts w:hint="eastAsia"/>
        </w:rPr>
        <w:t>操作步骤</w:t>
      </w:r>
    </w:p>
    <w:p w:rsidR="00711133" w:rsidRDefault="00711133" w:rsidP="00224C2B">
      <w:pPr>
        <w:pStyle w:val="af"/>
        <w:numPr>
          <w:ilvl w:val="0"/>
          <w:numId w:val="37"/>
        </w:numPr>
      </w:pPr>
      <w:r>
        <w:rPr>
          <w:rFonts w:hint="eastAsia"/>
        </w:rPr>
        <w:tab/>
        <w:t>取待测消毒剂，于20℃±1℃水浴中备用。</w:t>
      </w:r>
    </w:p>
    <w:p w:rsidR="00224C2B" w:rsidRDefault="00224C2B" w:rsidP="00224C2B">
      <w:pPr>
        <w:pStyle w:val="af"/>
        <w:numPr>
          <w:ilvl w:val="0"/>
          <w:numId w:val="37"/>
        </w:numPr>
      </w:pPr>
      <w:r>
        <w:rPr>
          <w:rFonts w:hint="eastAsia"/>
        </w:rPr>
        <w:t>病毒载体的制备：取灭菌载体片，滴染新型冠状病毒晾干备用。</w:t>
      </w:r>
    </w:p>
    <w:p w:rsidR="00224C2B" w:rsidRDefault="00224C2B" w:rsidP="00224C2B">
      <w:pPr>
        <w:pStyle w:val="af"/>
        <w:numPr>
          <w:ilvl w:val="0"/>
          <w:numId w:val="37"/>
        </w:numPr>
      </w:pPr>
      <w:r>
        <w:rPr>
          <w:rFonts w:hint="eastAsia"/>
        </w:rPr>
        <w:t>消毒试验：取病毒载体置于消毒因子，作用至规定的时间后取出放入中和剂或洗脱液1.0 ml中，作用10 min,混匀洗脱。</w:t>
      </w:r>
    </w:p>
    <w:p w:rsidR="00224C2B" w:rsidRDefault="00224C2B" w:rsidP="00224C2B">
      <w:pPr>
        <w:pStyle w:val="af"/>
        <w:numPr>
          <w:ilvl w:val="0"/>
          <w:numId w:val="37"/>
        </w:numPr>
      </w:pPr>
      <w:r>
        <w:rPr>
          <w:rFonts w:hint="eastAsia"/>
        </w:rPr>
        <w:t>对照组试验：阳性对照组为病毒对照组，观察病毒生长是否良好，病毒滴度是否达到试验要求；阴性对照组用细胞维持液作为阴性对照，观察有无污染，细胞生长是否良好。</w:t>
      </w:r>
    </w:p>
    <w:p w:rsidR="00224C2B" w:rsidRDefault="00224C2B" w:rsidP="00224C2B">
      <w:pPr>
        <w:pStyle w:val="af"/>
        <w:numPr>
          <w:ilvl w:val="0"/>
          <w:numId w:val="37"/>
        </w:numPr>
      </w:pPr>
      <w:r>
        <w:rPr>
          <w:rFonts w:hint="eastAsia"/>
        </w:rPr>
        <w:t>以上各组按照终点稀释法分别进行病毒滴度测定。试验重复3次。</w:t>
      </w:r>
    </w:p>
    <w:p w:rsidR="00224C2B" w:rsidRDefault="00224C2B" w:rsidP="00224C2B">
      <w:pPr>
        <w:pStyle w:val="af"/>
        <w:numPr>
          <w:ilvl w:val="0"/>
          <w:numId w:val="37"/>
        </w:numPr>
      </w:pPr>
      <w:r>
        <w:rPr>
          <w:rFonts w:hint="eastAsia"/>
        </w:rPr>
        <w:t>终点稀释法操作步骤：按照5.4.2.2 正式试验操作程序，用细胞维持液对待滴定样本做10倍系列稀释，吸取样液100μl，接种于单层细胞培养板上，每个滴度接种4复孔。在37℃放置1h～2h后，取出培养板，更换细胞维持液。继续二氧化碳培养箱中（37℃±1℃ 5%±1% CO2）培养3-4天，显微镜下观察细胞生长状态，记录细胞病变情况。</w:t>
      </w:r>
    </w:p>
    <w:p w:rsidR="00711133" w:rsidRDefault="00711133" w:rsidP="00224C2B">
      <w:pPr>
        <w:pStyle w:val="a4"/>
        <w:spacing w:before="156" w:after="156"/>
      </w:pPr>
      <w:r>
        <w:rPr>
          <w:rFonts w:hint="eastAsia"/>
        </w:rPr>
        <w:t>结果判定</w:t>
      </w:r>
    </w:p>
    <w:p w:rsidR="00711133" w:rsidRDefault="00711133" w:rsidP="00224C2B">
      <w:pPr>
        <w:pStyle w:val="aff6"/>
      </w:pPr>
      <w:r>
        <w:rPr>
          <w:rFonts w:hint="eastAsia"/>
        </w:rPr>
        <w:t>阴性对照组细胞生长正常；阳性对照组病毒滴度对数值应≥4.0；消毒试验组细胞无病变，与阴性对照组细胞生长情况一致。</w:t>
      </w:r>
    </w:p>
    <w:p w:rsidR="00711133" w:rsidRDefault="00711133" w:rsidP="00224C2B">
      <w:pPr>
        <w:pStyle w:val="a1"/>
        <w:spacing w:before="312" w:after="312"/>
      </w:pPr>
      <w:bookmarkStart w:id="38" w:name="_Toc62128837"/>
      <w:bookmarkStart w:id="39" w:name="_Toc62128961"/>
      <w:r>
        <w:rPr>
          <w:rFonts w:hint="eastAsia"/>
        </w:rPr>
        <w:t>注意事项</w:t>
      </w:r>
      <w:bookmarkEnd w:id="38"/>
      <w:bookmarkEnd w:id="39"/>
    </w:p>
    <w:p w:rsidR="00711133" w:rsidRDefault="00711133" w:rsidP="00224C2B">
      <w:pPr>
        <w:pStyle w:val="affffff1"/>
      </w:pPr>
      <w:r w:rsidRPr="00224C2B">
        <w:rPr>
          <w:rFonts w:hint="eastAsia"/>
        </w:rPr>
        <w:t>实验人员应严格按照BSL-3实验室个人防护标准操作规程要求做好个人防护。</w:t>
      </w:r>
    </w:p>
    <w:p w:rsidR="00224C2B" w:rsidRDefault="00224C2B" w:rsidP="00224C2B">
      <w:pPr>
        <w:pStyle w:val="affffff1"/>
      </w:pPr>
      <w:r>
        <w:rPr>
          <w:rFonts w:hint="eastAsia"/>
        </w:rPr>
        <w:t>涉及新型冠状病毒活病毒的操作必须在BSL-3实验室的生物安全柜中进行。</w:t>
      </w:r>
    </w:p>
    <w:p w:rsidR="00224C2B" w:rsidRDefault="00224C2B" w:rsidP="00224C2B">
      <w:pPr>
        <w:pStyle w:val="affffff1"/>
      </w:pPr>
      <w:r>
        <w:rPr>
          <w:rFonts w:hint="eastAsia"/>
        </w:rPr>
        <w:t>无菌器材使用前需检查包装是否完整，有破损者不得使用。</w:t>
      </w:r>
    </w:p>
    <w:p w:rsidR="00224C2B" w:rsidRDefault="00224C2B" w:rsidP="00224C2B">
      <w:pPr>
        <w:pStyle w:val="affffff1"/>
      </w:pPr>
      <w:r>
        <w:rPr>
          <w:rFonts w:hint="eastAsia"/>
        </w:rPr>
        <w:t>消毒试验所用的细胞培养基、TSB、和中和剂等均需无菌。</w:t>
      </w:r>
    </w:p>
    <w:p w:rsidR="00224C2B" w:rsidRDefault="00224C2B" w:rsidP="00224C2B">
      <w:pPr>
        <w:pStyle w:val="affffff1"/>
      </w:pPr>
      <w:r>
        <w:rPr>
          <w:rFonts w:hint="eastAsia"/>
        </w:rPr>
        <w:t>实验活动涉及新型冠状病毒活病毒的操作，实验过程中若发生溢洒等意外情况时，要严格按照BSL-3实验室意外情况应急处置操作规程等进行安全处置。</w:t>
      </w:r>
    </w:p>
    <w:p w:rsidR="00224C2B" w:rsidRPr="00224C2B" w:rsidRDefault="00224C2B" w:rsidP="00224C2B">
      <w:pPr>
        <w:pStyle w:val="affffff1"/>
      </w:pPr>
      <w:r>
        <w:rPr>
          <w:rFonts w:hint="eastAsia"/>
        </w:rPr>
        <w:t>实验废弃物应按照相应废弃物处置操作规程进行安全处置。</w:t>
      </w:r>
    </w:p>
    <w:p w:rsidR="00DF5CC9" w:rsidRPr="00711133" w:rsidRDefault="00711133" w:rsidP="00711133">
      <w:pPr>
        <w:pStyle w:val="affffff4"/>
        <w:framePr w:wrap="around"/>
      </w:pPr>
      <w:r>
        <w:t>_________________________________</w:t>
      </w:r>
    </w:p>
    <w:sectPr w:rsidR="00DF5CC9" w:rsidRPr="00711133"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B9" w:rsidRDefault="00F442B9">
      <w:r>
        <w:separator/>
      </w:r>
    </w:p>
  </w:endnote>
  <w:endnote w:type="continuationSeparator" w:id="0">
    <w:p w:rsidR="00F442B9" w:rsidRDefault="00F442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33" w:rsidRDefault="00901269" w:rsidP="00711133">
    <w:pPr>
      <w:pStyle w:val="aff7"/>
    </w:pPr>
    <w:r>
      <w:fldChar w:fldCharType="begin"/>
    </w:r>
    <w:r w:rsidR="00711133">
      <w:instrText xml:space="preserve"> PAGE  \* MERGEFORMAT </w:instrText>
    </w:r>
    <w:r>
      <w:fldChar w:fldCharType="separate"/>
    </w:r>
    <w:r w:rsidR="005F7D1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B9" w:rsidRDefault="00F442B9">
      <w:r>
        <w:separator/>
      </w:r>
    </w:p>
  </w:footnote>
  <w:footnote w:type="continuationSeparator" w:id="0">
    <w:p w:rsidR="00F442B9" w:rsidRDefault="00F44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33" w:rsidRPr="00711133" w:rsidRDefault="00711133">
    <w:pPr>
      <w:pStyle w:val="affc"/>
      <w:rPr>
        <w:rFonts w:ascii="黑体" w:eastAsia="黑体" w:hAnsi="黑体"/>
      </w:rPr>
    </w:pPr>
    <w:r>
      <w:rPr>
        <w:rFonts w:ascii="黑体" w:eastAsia="黑体" w:hAnsi="黑体" w:hint="eastAsia"/>
      </w:rPr>
      <w:t>××</w:t>
    </w:r>
    <w:r>
      <w:rPr>
        <w:rFonts w:ascii="黑体" w:eastAsia="黑体" w:hAnsi="黑体"/>
      </w:rPr>
      <w:t>/T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BF243B1E"/>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7">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7"/>
  </w:num>
  <w:num w:numId="2">
    <w:abstractNumId w:val="12"/>
  </w:num>
  <w:num w:numId="3">
    <w:abstractNumId w:val="22"/>
  </w:num>
  <w:num w:numId="4">
    <w:abstractNumId w:val="16"/>
  </w:num>
  <w:num w:numId="5">
    <w:abstractNumId w:val="25"/>
  </w:num>
  <w:num w:numId="6">
    <w:abstractNumId w:val="27"/>
  </w:num>
  <w:num w:numId="7">
    <w:abstractNumId w:val="18"/>
  </w:num>
  <w:num w:numId="8">
    <w:abstractNumId w:val="19"/>
  </w:num>
  <w:num w:numId="9">
    <w:abstractNumId w:val="13"/>
  </w:num>
  <w:num w:numId="10">
    <w:abstractNumId w:val="24"/>
  </w:num>
  <w:num w:numId="11">
    <w:abstractNumId w:val="20"/>
  </w:num>
  <w:num w:numId="12">
    <w:abstractNumId w:val="23"/>
  </w:num>
  <w:num w:numId="13">
    <w:abstractNumId w:val="2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4"/>
  <w:defaultTabStop w:val="420"/>
  <w:drawingGridHorizontalSpacing w:val="105"/>
  <w:drawingGridVerticalSpacing w:val="156"/>
  <w:displayHorizontalDrawingGridEvery w:val="0"/>
  <w:displayVerticalDrawingGridEvery w:val="2"/>
  <w:characterSpacingControl w:val="compressPunctuation"/>
  <w:hdrShapeDefaults>
    <o:shapedefaults v:ext="edit" spidmax="196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2B9"/>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4C2B"/>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39D2"/>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D7861"/>
    <w:rsid w:val="004E4B13"/>
    <w:rsid w:val="004E4B8C"/>
    <w:rsid w:val="004E5A47"/>
    <w:rsid w:val="004E713C"/>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5F7D15"/>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1133"/>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1269"/>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3BC7"/>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37296"/>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442B9"/>
    <w:rsid w:val="00F51720"/>
    <w:rsid w:val="00F51CF2"/>
    <w:rsid w:val="00F52DAB"/>
    <w:rsid w:val="00F543F0"/>
    <w:rsid w:val="00F55E3E"/>
    <w:rsid w:val="00F5760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334;&#24230;&#20113;&#21516;&#27493;&#30424;\&#26631;&#20934;\2021\&#26032;&#22411;&#20896;&#29366;&#30149;&#27602;&#28040;&#27602;&#25928;&#26524;&#23454;&#39564;&#23460;&#35780;&#20215;&#26041;&#27861;\&#26032;&#22411;&#20896;&#29366;&#30149;&#27602;&#28040;&#27602;&#25928;&#26524;&#23454;&#39564;&#23460;&#35780;&#20215;&#26041;&#27861;%2020211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3D0DABA6F24F409E62EA336F77651B"/>
        <w:category>
          <w:name w:val="常规"/>
          <w:gallery w:val="placeholder"/>
        </w:category>
        <w:types>
          <w:type w:val="bbPlcHdr"/>
        </w:types>
        <w:behaviors>
          <w:behavior w:val="content"/>
        </w:behaviors>
        <w:guid w:val="{5F94D767-593C-4E10-8397-9A2AF6FE69B1}"/>
      </w:docPartPr>
      <w:docPartBody>
        <w:p w:rsidR="00000000" w:rsidRDefault="009C3B56">
          <w:pPr>
            <w:pStyle w:val="D63D0DABA6F24F409E62EA336F77651B"/>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3B56"/>
    <w:rsid w:val="009C3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63D0DABA6F24F409E62EA336F77651B">
    <w:name w:val="D63D0DABA6F24F409E62EA336F77651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新型冠状病毒消毒效果实验室评价方法 2021115</Template>
  <TotalTime>2</TotalTime>
  <Pages>8</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李炎</dc:creator>
  <cp:lastModifiedBy>李炎</cp:lastModifiedBy>
  <cp:revision>1</cp:revision>
  <dcterms:created xsi:type="dcterms:W3CDTF">2021-01-21T05:44:00Z</dcterms:created>
  <dcterms:modified xsi:type="dcterms:W3CDTF">2021-01-21T05:46:00Z</dcterms:modified>
</cp:coreProperties>
</file>