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ascii="宋体" w:hAnsi="宋体"/>
        </w:rPr>
        <w:drawing>
          <wp:inline distT="0" distB="0" distL="0" distR="0">
            <wp:extent cx="1388745" cy="1388745"/>
            <wp:effectExtent l="0" t="0" r="8255" b="8255"/>
            <wp:docPr id="1" name="图片 1" descr="促进会图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促进会图标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</w:rPr>
      </w:pPr>
    </w:p>
    <w:p>
      <w:pPr>
        <w:spacing w:line="72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广东省节能减排标准化团体标准</w:t>
      </w:r>
    </w:p>
    <w:p>
      <w:pPr>
        <w:spacing w:line="72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塑料行业清洁生产评价指标体系</w:t>
      </w:r>
    </w:p>
    <w:p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（征求意见稿）编制说明</w:t>
      </w:r>
    </w:p>
    <w:p>
      <w:pPr>
        <w:widowControl/>
        <w:jc w:val="left"/>
      </w:pPr>
      <w:r>
        <w:br w:type="page"/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工作简况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任务来源</w:t>
      </w:r>
    </w:p>
    <w:p>
      <w:pPr>
        <w:pStyle w:val="5"/>
        <w:ind w:left="0" w:leftChars="0" w:firstLine="478" w:firstLineChars="17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年来，在“以塑代钢”的市场大环境下，政策的倾斜为塑料制品行业带来了良好的前景，中国的塑料制品产量环比去年同期增加明显。随着生活水平逐年提高，人们对塑料制品的环保要求也逐步提高，绿色低碳成为该行业共识，只有不断提高塑料制品的品质，拓宽其用途，向高端市场进军，才能迎来更多的发展机遇。据中商产业研究院发布的《2018-2023年中国塑料制品行业市场前景及投资机会研究报告》数据统计显示，2017 年中国塑料制品累计产量为7515.5万t，累计增长3.4%。其中，2017年中国日用塑料制品累计产量为665.14万t，累计增长5.8%。</w:t>
      </w:r>
    </w:p>
    <w:p>
      <w:pPr>
        <w:pStyle w:val="5"/>
        <w:ind w:left="0" w:leftChars="0" w:firstLine="478" w:firstLineChars="17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国内已经发布有清洁生产标准、清洁生产评价指标体系等指导性标准,对我国清洁生产的开展起到了积极的作用，但塑料行业清洁生产指标方面仍是空白。中国是塑料消费第一大国，塑料生产行业中普遍存在能源消耗高、污染物产生量大的问题。提高塑料生产行业的清洁生产水平，降低塑料行业能源消耗，减少“三废”排放显得尤为重要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主要工作过程</w:t>
      </w:r>
    </w:p>
    <w:p>
      <w:pPr>
        <w:pStyle w:val="5"/>
        <w:ind w:left="48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（1）建立标准起草组</w:t>
      </w:r>
    </w:p>
    <w:p>
      <w:pPr>
        <w:pStyle w:val="5"/>
        <w:ind w:left="0" w:leftChars="0" w:firstLine="478" w:firstLineChars="17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 年12 月成立了标准起草组，讨论了标准编制基础，提出了团体标准工作方案及计划，完成了标准立项公告。</w:t>
      </w:r>
    </w:p>
    <w:p>
      <w:pPr>
        <w:pStyle w:val="5"/>
        <w:ind w:left="48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（2）标准起草及征求意见</w:t>
      </w:r>
    </w:p>
    <w:p>
      <w:pPr>
        <w:pStyle w:val="5"/>
        <w:ind w:left="0" w:leftChars="0" w:firstLine="478" w:firstLineChars="17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 年1月，起草组成员完成了相关资料的收集和分析工作，经多次组内讨论确定了标准的框架和主要内容，并形成了标准草案稿。邀请相关专家对标准草案稿进行讨论，并根据专家意见进行修改，于2020 年3月形成标准征求意见稿。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主要起草单位及起草人</w:t>
      </w:r>
    </w:p>
    <w:p>
      <w:pPr>
        <w:pStyle w:val="5"/>
        <w:numPr>
          <w:numId w:val="0"/>
        </w:numPr>
        <w:ind w:left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本标准起草单位：佛山市顺德区节能协会、佛山市三胜环保节能工程有限公司</w:t>
      </w:r>
      <w:bookmarkStart w:id="0" w:name="_GoBack"/>
      <w:bookmarkEnd w:id="0"/>
    </w:p>
    <w:p>
      <w:pPr>
        <w:pStyle w:val="5"/>
        <w:numPr>
          <w:numId w:val="0"/>
        </w:num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本标准主要起草人：林进钦、欧阳顺怡、刘信坚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标准编制原则和确定标准主要内容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标准编制原则 </w:t>
      </w:r>
    </w:p>
    <w:p>
      <w:pPr>
        <w:pStyle w:val="5"/>
        <w:numPr>
          <w:ilvl w:val="0"/>
          <w:numId w:val="0"/>
        </w:numPr>
        <w:ind w:leftChars="0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本标准应具有科学性、先进性、系统性和可行性，同时标准要具有可操作性 和重要的规范性。</w:t>
      </w:r>
    </w:p>
    <w:p>
      <w:pPr>
        <w:pStyle w:val="5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标准主要内容</w:t>
      </w:r>
    </w:p>
    <w:p>
      <w:pPr>
        <w:pStyle w:val="5"/>
        <w:numPr>
          <w:numId w:val="0"/>
        </w:numPr>
        <w:ind w:left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本文件规定了塑料行业企业清洁生产的一般要求。本文件中指标体系将清洁生产指标分成六类，即生产工艺及装备指标、资源能源消耗指标、资源综合利用指标、污染物产生指标、产品特征指标和清洁生产管理指标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若标准的技术内容涉及专利，则应列出相关专利的目录及其使用理由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本标准规定的对象是广东省从事塑料制品生产的企业，仅涉及相关注塑、挤出过程中的工艺要求和产品评价要求，不涉及专利等知识产权要求。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主要试验或验证的分析、综述报告、技术经济论证，预期的经济效果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在调查学习国内外清洁生产研究的基础上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构建</w:t>
      </w:r>
      <w:r>
        <w:rPr>
          <w:rFonts w:hint="eastAsia" w:ascii="宋体" w:hAnsi="宋体"/>
          <w:sz w:val="28"/>
          <w:szCs w:val="28"/>
          <w:lang w:val="en-US" w:eastAsia="zh-CN"/>
        </w:rPr>
        <w:t>塑料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行业清洁生产评价指标体系。针对</w:t>
      </w:r>
      <w:r>
        <w:rPr>
          <w:rFonts w:hint="eastAsia" w:ascii="宋体" w:hAnsi="宋体"/>
          <w:sz w:val="28"/>
          <w:szCs w:val="28"/>
          <w:lang w:val="en-US" w:eastAsia="zh-CN"/>
        </w:rPr>
        <w:t>塑料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行业选择合理的评价指标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采用层次分析法确定各指标的权重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结合国家法律、法规、产业政策和行业准入条件等要求确定评价指标的基准值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建立数学模型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提出可行的评价方法。并通过国内知名大型</w:t>
      </w:r>
      <w:r>
        <w:rPr>
          <w:rFonts w:hint="eastAsia" w:ascii="宋体" w:hAnsi="宋体"/>
          <w:sz w:val="28"/>
          <w:szCs w:val="28"/>
          <w:lang w:val="en-US" w:eastAsia="zh-CN"/>
        </w:rPr>
        <w:t>塑料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企业清洁生产的实例研究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利用该体系对大型</w:t>
      </w:r>
      <w:r>
        <w:rPr>
          <w:rFonts w:hint="eastAsia" w:ascii="宋体" w:hAnsi="宋体"/>
          <w:sz w:val="28"/>
          <w:szCs w:val="28"/>
          <w:lang w:val="en-US" w:eastAsia="zh-CN"/>
        </w:rPr>
        <w:t>塑料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企业进行应用研究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综合评价企业实际清洁生产水平现状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衡量企业在国际（国内）所处的行业水平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寻找企业存在的不足和具有清洁生产潜力的关键环节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有针对地提出改进的方向和措施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为企业开展清洁生产审核提供了理论依据。</w:t>
      </w:r>
      <w:r>
        <w:rPr>
          <w:rFonts w:hint="eastAsia"/>
          <w:sz w:val="28"/>
          <w:szCs w:val="28"/>
        </w:rPr>
        <w:t xml:space="preserve">  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采用国际标准或国外先进标准的目的、意义和一致性程度；我国标准与被采用标准的主要差异及其原因；以及国际、国外同类标准水平的对比情况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不适用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与我国有关现行法律、法规和相关强制性标准的关系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我国尚未有与</w:t>
      </w:r>
      <w:r>
        <w:rPr>
          <w:rFonts w:hint="eastAsia" w:eastAsia="宋体"/>
          <w:sz w:val="28"/>
          <w:szCs w:val="28"/>
          <w:lang w:eastAsia="zh-CN"/>
        </w:rPr>
        <w:t>塑料行业清洁生产</w:t>
      </w:r>
      <w:r>
        <w:rPr>
          <w:rFonts w:hint="eastAsia"/>
          <w:sz w:val="28"/>
          <w:szCs w:val="28"/>
        </w:rPr>
        <w:t>有关的现行法律、法规和相关强制性标准。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国外相关法律、法规和标准情况的说明。（只适用于强制性标准）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不适用。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重大分歧意见的处理经过和依据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标准作为强制性标准或推荐性标准、指导性技术文件的建议及其理由；密级确定的建议及其理由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本标准建议作为推荐性团体标准发布。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贯彻标准的要求和措施的建议（包括组织措施、技术措施、过渡办法等内容）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本标准的技术内容是推荐性。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建议本标准在发布后即开始实施。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设立标准实施过渡期的理由：根据国家经济、技术政策需要和该强制性标准涉及的产品的技术改造难度等因素，提出标准的实施日期的建议。（仅适用于强制性标准）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不适用。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代替或废止现行有关标准的建议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pStyle w:val="2"/>
        <w:numPr>
          <w:ilvl w:val="0"/>
          <w:numId w:val="1"/>
        </w:numPr>
        <w:spacing w:before="211" w:beforeLines="50" w:after="211" w:afterLines="50"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其他主要内容的解释和其他需要说明的事项。如系列标准或划分部分制定的标准的编号建议，参考文献目录等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标准起草工作组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eastAsia" w:eastAsia="宋体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 w:eastAsia="宋体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DengXian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D44"/>
    <w:multiLevelType w:val="multilevel"/>
    <w:tmpl w:val="13584D44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7F5FD5"/>
    <w:multiLevelType w:val="multilevel"/>
    <w:tmpl w:val="3D7F5FD5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AA4D07"/>
    <w:multiLevelType w:val="multilevel"/>
    <w:tmpl w:val="62AA4D07"/>
    <w:lvl w:ilvl="0" w:tentative="0">
      <w:start w:val="1"/>
      <w:numFmt w:val="chineseCountingThousand"/>
      <w:lvlText w:val="%1、"/>
      <w:lvlJc w:val="left"/>
      <w:pPr>
        <w:ind w:left="48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D8"/>
    <w:rsid w:val="00010599"/>
    <w:rsid w:val="001A204B"/>
    <w:rsid w:val="00210692"/>
    <w:rsid w:val="00474BD8"/>
    <w:rsid w:val="007365CC"/>
    <w:rsid w:val="007378C3"/>
    <w:rsid w:val="008A2584"/>
    <w:rsid w:val="00967C5C"/>
    <w:rsid w:val="00B006DA"/>
    <w:rsid w:val="00BB1A88"/>
    <w:rsid w:val="00C06A1B"/>
    <w:rsid w:val="00CA0B75"/>
    <w:rsid w:val="00E12E15"/>
    <w:rsid w:val="00E26062"/>
    <w:rsid w:val="00F062C2"/>
    <w:rsid w:val="00FF2A34"/>
    <w:rsid w:val="0BEFE952"/>
    <w:rsid w:val="5C3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字符"/>
    <w:basedOn w:val="3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</Words>
  <Characters>578</Characters>
  <Lines>4</Lines>
  <Paragraphs>1</Paragraphs>
  <ScaleCrop>false</ScaleCrop>
  <LinksUpToDate>false</LinksUpToDate>
  <CharactersWithSpaces>678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2019-05-05T17:07:00Z</dcterms:created>
  <dc:creator>Microsoft Office 用户</dc:creator>
  <cp:lastModifiedBy>林进钦</cp:lastModifiedBy>
  <dcterms:modified xsi:type="dcterms:W3CDTF">2021-03-24T03:07:14Z</dcterms:modified>
  <dc:title>_x0001_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