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Times New Roman"/>
          <w:b/>
          <w:sz w:val="36"/>
          <w:szCs w:val="36"/>
        </w:rPr>
        <w:t>江苏省农学会团体标准立项名单</w:t>
      </w:r>
    </w:p>
    <w:tbl>
      <w:tblPr>
        <w:tblStyle w:val="4"/>
        <w:tblW w:w="14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165"/>
        <w:gridCol w:w="1500"/>
        <w:gridCol w:w="6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61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标准名称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制定/修订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申请单位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61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枯叶蛱蝶人工饲养技术规程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制定</w:t>
            </w:r>
          </w:p>
        </w:tc>
        <w:tc>
          <w:tcPr>
            <w:tcW w:w="622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江苏省农业科学院休闲农业研究所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61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蓝莓汁生产技术规程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制定</w:t>
            </w:r>
          </w:p>
        </w:tc>
        <w:tc>
          <w:tcPr>
            <w:tcW w:w="62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江苏省农业科学院农产品加工研究所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61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冻干浆果生产技术规程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制定</w:t>
            </w:r>
          </w:p>
        </w:tc>
        <w:tc>
          <w:tcPr>
            <w:tcW w:w="622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江苏省农业科学院农产品加工研究所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61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乡村研学旅游基地建设与评估规范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制定</w:t>
            </w:r>
          </w:p>
        </w:tc>
        <w:tc>
          <w:tcPr>
            <w:tcW w:w="622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61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农业劳动教育实践基地建设与评估规范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制定</w:t>
            </w:r>
          </w:p>
        </w:tc>
        <w:tc>
          <w:tcPr>
            <w:tcW w:w="62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江苏省农学会</w:t>
            </w:r>
          </w:p>
        </w:tc>
      </w:tr>
    </w:tbl>
    <w:p>
      <w:pPr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91185"/>
    <w:rsid w:val="200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2021-04-08T07:59:00Z</dcterms:created>
  <dc:creator>畅畅</dc:creator>
  <cp:lastModifiedBy>畅畅</cp:lastModifiedBy>
  <dcterms:modified xsi:type="dcterms:W3CDTF">2021-04-08T08:00:07Z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604858B7A65C4A67920FB8883C0945D9</vt:lpwstr>
  </property>
</Properties>
</file>