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F2006">
        <w:tc>
          <w:tcPr>
            <w:tcW w:w="509" w:type="dxa"/>
          </w:tcPr>
          <w:p w:rsidR="00EF2006" w:rsidRDefault="00EE768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F2006" w:rsidRDefault="00765E2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67.040</w:t>
            </w:r>
          </w:p>
        </w:tc>
      </w:tr>
      <w:tr w:rsidR="00EF2006">
        <w:tc>
          <w:tcPr>
            <w:tcW w:w="509" w:type="dxa"/>
          </w:tcPr>
          <w:p w:rsidR="00EF2006" w:rsidRDefault="00EE768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F2006">
              <w:trPr>
                <w:trHeight w:hRule="exact" w:val="1021"/>
              </w:trPr>
              <w:tc>
                <w:tcPr>
                  <w:tcW w:w="9242" w:type="dxa"/>
                  <w:vAlign w:val="center"/>
                </w:tcPr>
                <w:p w:rsidR="00EF2006" w:rsidRDefault="00EE7687" w:rsidP="003A7694">
                  <w:pPr>
                    <w:pStyle w:val="affff8"/>
                    <w:framePr w:w="0" w:hRule="auto" w:wrap="auto" w:hAnchor="text" w:xAlign="left" w:yAlign="inline" w:anchorLock="0"/>
                    <w:ind w:left="420" w:right="624"/>
                    <w:rPr>
                      <w:rFonts w:ascii="宋体" w:hAnsi="宋体"/>
                      <w:sz w:val="28"/>
                      <w:szCs w:val="28"/>
                    </w:rPr>
                  </w:pPr>
                  <w:r>
                    <w:rPr>
                      <w:sz w:val="21"/>
                      <w:szCs w:val="21"/>
                    </w:rPr>
                    <w:t xml:space="preserve"> </w:t>
                  </w:r>
                </w:p>
              </w:tc>
            </w:tr>
          </w:tbl>
          <w:p w:rsidR="00EF2006" w:rsidRDefault="00765E2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X 00</w:t>
            </w:r>
          </w:p>
        </w:tc>
      </w:tr>
    </w:tbl>
    <w:p w:rsidR="00EF2006" w:rsidRPr="00CF7B9F" w:rsidRDefault="00EE7687" w:rsidP="00CF7B9F">
      <w:pPr>
        <w:pStyle w:val="affff9"/>
        <w:framePr w:w="8763" w:h="1165" w:hRule="exact" w:hSpace="181" w:vSpace="181" w:wrap="around" w:hAnchor="page" w:x="1740" w:y="1693"/>
        <w:rPr>
          <w:rFonts w:ascii="黑体" w:eastAsia="黑体" w:hAnsi="黑体"/>
          <w:b w:val="0"/>
          <w:bCs w:val="0"/>
          <w:w w:val="100"/>
          <w:sz w:val="84"/>
          <w:szCs w:val="84"/>
        </w:rPr>
      </w:pPr>
      <w:bookmarkStart w:id="0" w:name="_Hlk26473981"/>
      <w:r w:rsidRPr="00CF7B9F">
        <w:rPr>
          <w:rFonts w:ascii="黑体" w:eastAsia="黑体" w:hint="eastAsia"/>
          <w:b w:val="0"/>
          <w:w w:val="100"/>
          <w:sz w:val="84"/>
          <w:szCs w:val="84"/>
        </w:rPr>
        <w:t>团体</w:t>
      </w:r>
      <w:r w:rsidRPr="00CF7B9F">
        <w:rPr>
          <w:rFonts w:ascii="黑体" w:eastAsia="黑体" w:hAnsi="黑体" w:hint="eastAsia"/>
          <w:b w:val="0"/>
          <w:bCs w:val="0"/>
          <w:w w:val="100"/>
          <w:sz w:val="84"/>
          <w:szCs w:val="84"/>
        </w:rPr>
        <w:t>标准</w:t>
      </w:r>
    </w:p>
    <w:bookmarkEnd w:id="0"/>
    <w:p w:rsidR="00EF2006" w:rsidRDefault="00EE7687">
      <w:pPr>
        <w:pStyle w:val="afffffffffb"/>
        <w:framePr w:wrap="auto"/>
      </w:pPr>
      <w:r>
        <w:t>T/</w:t>
      </w:r>
      <w:r>
        <w:fldChar w:fldCharType="begin">
          <w:ffData>
            <w:name w:val="文字1"/>
            <w:enabled/>
            <w:calcOnExit w:val="0"/>
            <w:textInput>
              <w:default w:val="XXX"/>
            </w:textInput>
          </w:ffData>
        </w:fldChar>
      </w:r>
      <w:bookmarkStart w:id="1" w:name="文字1"/>
      <w:r>
        <w:instrText xml:space="preserve"> FORMTEXT </w:instrText>
      </w:r>
      <w:r>
        <w:fldChar w:fldCharType="separate"/>
      </w:r>
      <w:r>
        <w:t>XXX</w:t>
      </w:r>
      <w:r>
        <w:fldChar w:fldCharType="end"/>
      </w:r>
      <w:bookmarkEnd w:id="1"/>
      <w:r>
        <w:t xml:space="preserve">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t>XXXX</w:t>
      </w:r>
      <w:r>
        <w:fldChar w:fldCharType="end"/>
      </w:r>
      <w:bookmarkEnd w:id="3"/>
    </w:p>
    <w:p w:rsidR="00EF2006" w:rsidRDefault="00EE7687">
      <w:pPr>
        <w:pStyle w:val="afffffffffc"/>
        <w:framePr w:wrap="auto"/>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p w:rsidR="00EF2006" w:rsidRDefault="00EE768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F2006" w:rsidRDefault="00EF2006">
      <w:pPr>
        <w:pStyle w:val="affff9"/>
        <w:framePr w:w="9639" w:h="6976" w:hRule="exact" w:hSpace="0" w:vSpace="0" w:wrap="around" w:hAnchor="page" w:y="6408"/>
        <w:jc w:val="center"/>
        <w:rPr>
          <w:rFonts w:ascii="黑体" w:eastAsia="黑体" w:hAnsi="黑体"/>
          <w:b w:val="0"/>
          <w:bCs w:val="0"/>
          <w:w w:val="100"/>
        </w:rPr>
      </w:pPr>
    </w:p>
    <w:bookmarkStart w:id="5" w:name="CSTD_NAME"/>
    <w:p w:rsidR="00EF2006" w:rsidRDefault="00187600">
      <w:pPr>
        <w:pStyle w:val="afffffffffd"/>
        <w:framePr w:h="6974" w:hRule="exact" w:wrap="around" w:x="1419" w:anchorLock="1"/>
      </w:pPr>
      <w:r>
        <w:fldChar w:fldCharType="begin">
          <w:ffData>
            <w:name w:val="CSTD_NAME"/>
            <w:enabled/>
            <w:calcOnExit w:val="0"/>
            <w:textInput>
              <w:default w:val="餐饮企业预包装食材开封后保质指南"/>
            </w:textInput>
          </w:ffData>
        </w:fldChar>
      </w:r>
      <w:r>
        <w:instrText xml:space="preserve"> FORMTEXT </w:instrText>
      </w:r>
      <w:r>
        <w:fldChar w:fldCharType="separate"/>
      </w:r>
      <w:r>
        <w:rPr>
          <w:noProof/>
        </w:rPr>
        <w:t>餐饮企业预包装食材开封后保质指南</w:t>
      </w:r>
      <w:r>
        <w:fldChar w:fldCharType="end"/>
      </w:r>
      <w:bookmarkEnd w:id="5"/>
    </w:p>
    <w:p w:rsidR="00EF2006" w:rsidRDefault="00EF2006">
      <w:pPr>
        <w:framePr w:w="9639" w:h="6974" w:hRule="exact" w:wrap="around" w:vAnchor="page" w:hAnchor="page" w:x="1419" w:y="6408" w:anchorLock="1"/>
        <w:ind w:left="-1418"/>
      </w:pPr>
    </w:p>
    <w:bookmarkStart w:id="6" w:name="ESTD_NAME"/>
    <w:p w:rsidR="00EF2006" w:rsidRDefault="003A7694">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ffData>
        </w:fldChar>
      </w:r>
      <w:r>
        <w:rPr>
          <w:rFonts w:eastAsia="黑体"/>
          <w:szCs w:val="28"/>
        </w:rPr>
        <w:instrText xml:space="preserve"> FORMTEXT </w:instrText>
      </w:r>
      <w:r>
        <w:rPr>
          <w:rFonts w:eastAsia="黑体"/>
          <w:szCs w:val="28"/>
        </w:rPr>
      </w:r>
      <w:r>
        <w:rPr>
          <w:rFonts w:eastAsia="黑体"/>
          <w:szCs w:val="28"/>
        </w:rPr>
        <w:fldChar w:fldCharType="separate"/>
      </w:r>
      <w:r>
        <w:rPr>
          <w:rFonts w:eastAsia="黑体"/>
          <w:noProof/>
          <w:szCs w:val="28"/>
        </w:rPr>
        <w:t> </w:t>
      </w:r>
      <w:r>
        <w:rPr>
          <w:rFonts w:eastAsia="黑体"/>
          <w:noProof/>
          <w:szCs w:val="28"/>
        </w:rPr>
        <w:t> </w:t>
      </w:r>
      <w:r>
        <w:rPr>
          <w:rFonts w:eastAsia="黑体"/>
          <w:noProof/>
          <w:szCs w:val="28"/>
        </w:rPr>
        <w:t> </w:t>
      </w:r>
      <w:r>
        <w:rPr>
          <w:rFonts w:eastAsia="黑体"/>
          <w:noProof/>
          <w:szCs w:val="28"/>
        </w:rPr>
        <w:t> </w:t>
      </w:r>
      <w:r>
        <w:rPr>
          <w:rFonts w:eastAsia="黑体"/>
          <w:noProof/>
          <w:szCs w:val="28"/>
        </w:rPr>
        <w:t> </w:t>
      </w:r>
      <w:r>
        <w:rPr>
          <w:rFonts w:eastAsia="黑体"/>
          <w:szCs w:val="28"/>
        </w:rPr>
        <w:fldChar w:fldCharType="end"/>
      </w:r>
      <w:bookmarkEnd w:id="6"/>
    </w:p>
    <w:p w:rsidR="00EF2006" w:rsidRDefault="00EF2006">
      <w:pPr>
        <w:framePr w:w="9639" w:h="6974" w:hRule="exact" w:wrap="around" w:vAnchor="page" w:hAnchor="page" w:x="1419" w:y="6408" w:anchorLock="1"/>
        <w:spacing w:line="760" w:lineRule="exact"/>
        <w:ind w:left="-1418"/>
      </w:pPr>
      <w:bookmarkStart w:id="7" w:name="_GoBack"/>
      <w:bookmarkEnd w:id="7"/>
    </w:p>
    <w:p w:rsidR="00EF2006" w:rsidRDefault="00EF2006">
      <w:pPr>
        <w:pStyle w:val="afffffff1"/>
        <w:framePr w:w="9639" w:h="6974" w:hRule="exact" w:wrap="around" w:vAnchor="page" w:hAnchor="page" w:x="1419" w:y="6408" w:anchorLock="1"/>
        <w:textAlignment w:val="bottom"/>
        <w:rPr>
          <w:rFonts w:eastAsia="黑体"/>
          <w:szCs w:val="28"/>
        </w:rPr>
      </w:pPr>
    </w:p>
    <w:p w:rsidR="00EF2006" w:rsidRDefault="00EE7687">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r>
      <w:r>
        <w:rPr>
          <w:sz w:val="24"/>
          <w:szCs w:val="28"/>
        </w:rPr>
        <w:fldChar w:fldCharType="end"/>
      </w:r>
      <w:bookmarkEnd w:id="8"/>
    </w:p>
    <w:p w:rsidR="00EF2006" w:rsidRDefault="00EE7687">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9"/>
    </w:p>
    <w:p w:rsidR="00EF2006" w:rsidRDefault="00EE7687">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r>
      <w:r>
        <w:rPr>
          <w:b/>
          <w:sz w:val="21"/>
          <w:szCs w:val="28"/>
        </w:rPr>
        <w:fldChar w:fldCharType="end"/>
      </w:r>
      <w:bookmarkEnd w:id="10"/>
    </w:p>
    <w:p w:rsidR="00EF2006" w:rsidRDefault="00EE7687">
      <w:pPr>
        <w:pStyle w:val="afffffffff9"/>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rsidR="00EF2006" w:rsidRDefault="00EE7687">
      <w:pPr>
        <w:pStyle w:val="afffffffffa"/>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rsidR="00EF2006" w:rsidRDefault="00EE7687">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17"/>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EF2006" w:rsidRDefault="00EE7687">
      <w:pPr>
        <w:rPr>
          <w:rFonts w:ascii="宋体" w:hAnsi="宋体"/>
          <w:sz w:val="28"/>
          <w:szCs w:val="28"/>
        </w:rPr>
        <w:sectPr w:rsidR="00EF200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00F58" w:rsidRDefault="00F00F58" w:rsidP="00F00F58">
      <w:pPr>
        <w:pStyle w:val="affffff3"/>
        <w:spacing w:after="360"/>
      </w:pPr>
      <w:bookmarkStart w:id="18" w:name="BookMark1"/>
      <w:bookmarkStart w:id="19" w:name="_Toc70318572"/>
      <w:bookmarkStart w:id="20" w:name="_Toc72765417"/>
      <w:r w:rsidRPr="00F00F58">
        <w:rPr>
          <w:rFonts w:hint="eastAsia"/>
          <w:spacing w:val="320"/>
        </w:rPr>
        <w:lastRenderedPageBreak/>
        <w:t>目</w:t>
      </w:r>
      <w:r>
        <w:rPr>
          <w:rFonts w:hint="eastAsia"/>
        </w:rPr>
        <w:t>次</w:t>
      </w:r>
    </w:p>
    <w:p w:rsidR="00F00F58" w:rsidRPr="00F00F58" w:rsidRDefault="00F00F58">
      <w:pPr>
        <w:pStyle w:val="10"/>
        <w:tabs>
          <w:tab w:val="right" w:leader="dot" w:pos="9344"/>
        </w:tabs>
        <w:rPr>
          <w:rFonts w:asciiTheme="minorHAnsi" w:eastAsiaTheme="minorEastAsia" w:hAnsiTheme="minorHAnsi" w:cstheme="minorBidi"/>
          <w:noProof/>
          <w:szCs w:val="22"/>
        </w:rPr>
      </w:pPr>
      <w:r w:rsidRPr="00F00F58">
        <w:fldChar w:fldCharType="begin"/>
      </w:r>
      <w:r w:rsidRPr="00F00F58">
        <w:instrText xml:space="preserve"> TOC \o "1-1" \h \t "标准文件_一级条标题,2,标准文件_附录一级条标题,2," </w:instrText>
      </w:r>
      <w:r w:rsidRPr="00F00F58">
        <w:fldChar w:fldCharType="separate"/>
      </w:r>
      <w:hyperlink w:anchor="_Toc72765454" w:history="1">
        <w:r w:rsidRPr="00F00F58">
          <w:rPr>
            <w:rStyle w:val="affff5"/>
            <w:rFonts w:hint="eastAsia"/>
            <w:noProof/>
          </w:rPr>
          <w:t>前言</w:t>
        </w:r>
        <w:r w:rsidRPr="00F00F58">
          <w:rPr>
            <w:noProof/>
          </w:rPr>
          <w:tab/>
        </w:r>
        <w:r w:rsidRPr="00F00F58">
          <w:rPr>
            <w:noProof/>
          </w:rPr>
          <w:fldChar w:fldCharType="begin"/>
        </w:r>
        <w:r w:rsidRPr="00F00F58">
          <w:rPr>
            <w:noProof/>
          </w:rPr>
          <w:instrText xml:space="preserve"> PAGEREF _Toc72765454 \h </w:instrText>
        </w:r>
        <w:r w:rsidRPr="00F00F58">
          <w:rPr>
            <w:noProof/>
          </w:rPr>
        </w:r>
        <w:r w:rsidRPr="00F00F58">
          <w:rPr>
            <w:noProof/>
          </w:rPr>
          <w:fldChar w:fldCharType="separate"/>
        </w:r>
        <w:r w:rsidR="00E049ED">
          <w:rPr>
            <w:noProof/>
          </w:rPr>
          <w:t>II</w:t>
        </w:r>
        <w:r w:rsidRPr="00F00F58">
          <w:rPr>
            <w:noProof/>
          </w:rPr>
          <w:fldChar w:fldCharType="end"/>
        </w:r>
      </w:hyperlink>
    </w:p>
    <w:p w:rsidR="00F00F58" w:rsidRPr="00F00F58" w:rsidRDefault="004933C6">
      <w:pPr>
        <w:pStyle w:val="10"/>
        <w:tabs>
          <w:tab w:val="right" w:leader="dot" w:pos="9344"/>
        </w:tabs>
        <w:rPr>
          <w:rFonts w:asciiTheme="minorHAnsi" w:eastAsiaTheme="minorEastAsia" w:hAnsiTheme="minorHAnsi" w:cstheme="minorBidi"/>
          <w:noProof/>
          <w:szCs w:val="22"/>
        </w:rPr>
      </w:pPr>
      <w:hyperlink w:anchor="_Toc72765455" w:history="1">
        <w:r w:rsidR="00F00F58" w:rsidRPr="00F00F58">
          <w:rPr>
            <w:rStyle w:val="affff5"/>
            <w:rFonts w:hint="eastAsia"/>
            <w:noProof/>
          </w:rPr>
          <w:t>引言</w:t>
        </w:r>
        <w:r w:rsidR="00F00F58" w:rsidRPr="00F00F58">
          <w:rPr>
            <w:noProof/>
          </w:rPr>
          <w:tab/>
        </w:r>
        <w:r w:rsidR="00F00F58" w:rsidRPr="00F00F58">
          <w:rPr>
            <w:noProof/>
          </w:rPr>
          <w:fldChar w:fldCharType="begin"/>
        </w:r>
        <w:r w:rsidR="00F00F58" w:rsidRPr="00F00F58">
          <w:rPr>
            <w:noProof/>
          </w:rPr>
          <w:instrText xml:space="preserve"> PAGEREF _Toc72765455 \h </w:instrText>
        </w:r>
        <w:r w:rsidR="00F00F58" w:rsidRPr="00F00F58">
          <w:rPr>
            <w:noProof/>
          </w:rPr>
        </w:r>
        <w:r w:rsidR="00F00F58" w:rsidRPr="00F00F58">
          <w:rPr>
            <w:noProof/>
          </w:rPr>
          <w:fldChar w:fldCharType="separate"/>
        </w:r>
        <w:r w:rsidR="00E049ED">
          <w:rPr>
            <w:noProof/>
          </w:rPr>
          <w:t>III</w:t>
        </w:r>
        <w:r w:rsidR="00F00F58" w:rsidRPr="00F00F58">
          <w:rPr>
            <w:noProof/>
          </w:rPr>
          <w:fldChar w:fldCharType="end"/>
        </w:r>
      </w:hyperlink>
    </w:p>
    <w:p w:rsidR="00F00F58" w:rsidRPr="00F00F58" w:rsidRDefault="004933C6">
      <w:pPr>
        <w:pStyle w:val="10"/>
        <w:tabs>
          <w:tab w:val="right" w:leader="dot" w:pos="9344"/>
        </w:tabs>
        <w:rPr>
          <w:rFonts w:asciiTheme="minorHAnsi" w:eastAsiaTheme="minorEastAsia" w:hAnsiTheme="minorHAnsi" w:cstheme="minorBidi"/>
          <w:noProof/>
          <w:szCs w:val="22"/>
        </w:rPr>
      </w:pPr>
      <w:hyperlink w:anchor="_Toc72765456" w:history="1">
        <w:r w:rsidR="00F00F58" w:rsidRPr="00F00F58">
          <w:rPr>
            <w:rStyle w:val="affff5"/>
            <w:noProof/>
          </w:rPr>
          <w:t>1</w:t>
        </w:r>
        <w:r w:rsidR="00F00F58">
          <w:rPr>
            <w:rStyle w:val="affff5"/>
            <w:noProof/>
          </w:rPr>
          <w:t xml:space="preserve"> </w:t>
        </w:r>
        <w:r w:rsidR="00F00F58" w:rsidRPr="00F00F58">
          <w:rPr>
            <w:rStyle w:val="affff5"/>
            <w:rFonts w:hint="eastAsia"/>
            <w:noProof/>
          </w:rPr>
          <w:t xml:space="preserve"> 范围</w:t>
        </w:r>
        <w:r w:rsidR="00F00F58" w:rsidRPr="00F00F58">
          <w:rPr>
            <w:noProof/>
          </w:rPr>
          <w:tab/>
        </w:r>
        <w:r w:rsidR="00F00F58" w:rsidRPr="00F00F58">
          <w:rPr>
            <w:noProof/>
          </w:rPr>
          <w:fldChar w:fldCharType="begin"/>
        </w:r>
        <w:r w:rsidR="00F00F58" w:rsidRPr="00F00F58">
          <w:rPr>
            <w:noProof/>
          </w:rPr>
          <w:instrText xml:space="preserve"> PAGEREF _Toc72765456 \h </w:instrText>
        </w:r>
        <w:r w:rsidR="00F00F58" w:rsidRPr="00F00F58">
          <w:rPr>
            <w:noProof/>
          </w:rPr>
        </w:r>
        <w:r w:rsidR="00F00F58" w:rsidRPr="00F00F58">
          <w:rPr>
            <w:noProof/>
          </w:rPr>
          <w:fldChar w:fldCharType="separate"/>
        </w:r>
        <w:r w:rsidR="00E049ED">
          <w:rPr>
            <w:noProof/>
          </w:rPr>
          <w:t>1</w:t>
        </w:r>
        <w:r w:rsidR="00F00F58" w:rsidRPr="00F00F58">
          <w:rPr>
            <w:noProof/>
          </w:rPr>
          <w:fldChar w:fldCharType="end"/>
        </w:r>
      </w:hyperlink>
    </w:p>
    <w:p w:rsidR="00F00F58" w:rsidRPr="00F00F58" w:rsidRDefault="004933C6">
      <w:pPr>
        <w:pStyle w:val="10"/>
        <w:tabs>
          <w:tab w:val="right" w:leader="dot" w:pos="9344"/>
        </w:tabs>
        <w:rPr>
          <w:rFonts w:asciiTheme="minorHAnsi" w:eastAsiaTheme="minorEastAsia" w:hAnsiTheme="minorHAnsi" w:cstheme="minorBidi"/>
          <w:noProof/>
          <w:szCs w:val="22"/>
        </w:rPr>
      </w:pPr>
      <w:hyperlink w:anchor="_Toc72765457" w:history="1">
        <w:r w:rsidR="00F00F58" w:rsidRPr="00F00F58">
          <w:rPr>
            <w:rStyle w:val="affff5"/>
            <w:noProof/>
          </w:rPr>
          <w:t>2</w:t>
        </w:r>
        <w:r w:rsidR="00F00F58">
          <w:rPr>
            <w:rStyle w:val="affff5"/>
            <w:noProof/>
          </w:rPr>
          <w:t xml:space="preserve"> </w:t>
        </w:r>
        <w:r w:rsidR="00F00F58" w:rsidRPr="00F00F58">
          <w:rPr>
            <w:rStyle w:val="affff5"/>
            <w:rFonts w:hint="eastAsia"/>
            <w:noProof/>
          </w:rPr>
          <w:t xml:space="preserve"> 规范性引用文件</w:t>
        </w:r>
        <w:r w:rsidR="00F00F58" w:rsidRPr="00F00F58">
          <w:rPr>
            <w:noProof/>
          </w:rPr>
          <w:tab/>
        </w:r>
        <w:r w:rsidR="00F00F58" w:rsidRPr="00F00F58">
          <w:rPr>
            <w:noProof/>
          </w:rPr>
          <w:fldChar w:fldCharType="begin"/>
        </w:r>
        <w:r w:rsidR="00F00F58" w:rsidRPr="00F00F58">
          <w:rPr>
            <w:noProof/>
          </w:rPr>
          <w:instrText xml:space="preserve"> PAGEREF _Toc72765457 \h </w:instrText>
        </w:r>
        <w:r w:rsidR="00F00F58" w:rsidRPr="00F00F58">
          <w:rPr>
            <w:noProof/>
          </w:rPr>
        </w:r>
        <w:r w:rsidR="00F00F58" w:rsidRPr="00F00F58">
          <w:rPr>
            <w:noProof/>
          </w:rPr>
          <w:fldChar w:fldCharType="separate"/>
        </w:r>
        <w:r w:rsidR="00E049ED">
          <w:rPr>
            <w:noProof/>
          </w:rPr>
          <w:t>1</w:t>
        </w:r>
        <w:r w:rsidR="00F00F58" w:rsidRPr="00F00F58">
          <w:rPr>
            <w:noProof/>
          </w:rPr>
          <w:fldChar w:fldCharType="end"/>
        </w:r>
      </w:hyperlink>
    </w:p>
    <w:p w:rsidR="00F00F58" w:rsidRPr="00F00F58" w:rsidRDefault="004933C6">
      <w:pPr>
        <w:pStyle w:val="10"/>
        <w:tabs>
          <w:tab w:val="right" w:leader="dot" w:pos="9344"/>
        </w:tabs>
        <w:rPr>
          <w:rFonts w:asciiTheme="minorHAnsi" w:eastAsiaTheme="minorEastAsia" w:hAnsiTheme="minorHAnsi" w:cstheme="minorBidi"/>
          <w:noProof/>
          <w:szCs w:val="22"/>
        </w:rPr>
      </w:pPr>
      <w:hyperlink w:anchor="_Toc72765458" w:history="1">
        <w:r w:rsidR="00F00F58" w:rsidRPr="00F00F58">
          <w:rPr>
            <w:rStyle w:val="affff5"/>
            <w:noProof/>
          </w:rPr>
          <w:t>3</w:t>
        </w:r>
        <w:r w:rsidR="00F00F58">
          <w:rPr>
            <w:rStyle w:val="affff5"/>
            <w:noProof/>
          </w:rPr>
          <w:t xml:space="preserve"> </w:t>
        </w:r>
        <w:r w:rsidR="00F00F58" w:rsidRPr="00F00F58">
          <w:rPr>
            <w:rStyle w:val="affff5"/>
            <w:rFonts w:hint="eastAsia"/>
            <w:noProof/>
          </w:rPr>
          <w:t xml:space="preserve"> 术语和定义</w:t>
        </w:r>
        <w:r w:rsidR="00F00F58" w:rsidRPr="00F00F58">
          <w:rPr>
            <w:noProof/>
          </w:rPr>
          <w:tab/>
        </w:r>
        <w:r w:rsidR="00F00F58" w:rsidRPr="00F00F58">
          <w:rPr>
            <w:noProof/>
          </w:rPr>
          <w:fldChar w:fldCharType="begin"/>
        </w:r>
        <w:r w:rsidR="00F00F58" w:rsidRPr="00F00F58">
          <w:rPr>
            <w:noProof/>
          </w:rPr>
          <w:instrText xml:space="preserve"> PAGEREF _Toc72765458 \h </w:instrText>
        </w:r>
        <w:r w:rsidR="00F00F58" w:rsidRPr="00F00F58">
          <w:rPr>
            <w:noProof/>
          </w:rPr>
        </w:r>
        <w:r w:rsidR="00F00F58" w:rsidRPr="00F00F58">
          <w:rPr>
            <w:noProof/>
          </w:rPr>
          <w:fldChar w:fldCharType="separate"/>
        </w:r>
        <w:r w:rsidR="00E049ED">
          <w:rPr>
            <w:noProof/>
          </w:rPr>
          <w:t>1</w:t>
        </w:r>
        <w:r w:rsidR="00F00F58" w:rsidRPr="00F00F58">
          <w:rPr>
            <w:noProof/>
          </w:rPr>
          <w:fldChar w:fldCharType="end"/>
        </w:r>
      </w:hyperlink>
    </w:p>
    <w:p w:rsidR="00F00F58" w:rsidRPr="00F00F58" w:rsidRDefault="004933C6">
      <w:pPr>
        <w:pStyle w:val="10"/>
        <w:tabs>
          <w:tab w:val="right" w:leader="dot" w:pos="9344"/>
        </w:tabs>
        <w:rPr>
          <w:rFonts w:asciiTheme="minorHAnsi" w:eastAsiaTheme="minorEastAsia" w:hAnsiTheme="minorHAnsi" w:cstheme="minorBidi"/>
          <w:noProof/>
          <w:szCs w:val="22"/>
        </w:rPr>
      </w:pPr>
      <w:hyperlink w:anchor="_Toc72765459" w:history="1">
        <w:r w:rsidR="00F00F58" w:rsidRPr="00F00F58">
          <w:rPr>
            <w:rStyle w:val="affff5"/>
            <w:noProof/>
          </w:rPr>
          <w:t>4</w:t>
        </w:r>
        <w:r w:rsidR="00F00F58">
          <w:rPr>
            <w:rStyle w:val="affff5"/>
            <w:noProof/>
          </w:rPr>
          <w:t xml:space="preserve"> </w:t>
        </w:r>
        <w:r w:rsidR="00F00F58" w:rsidRPr="00F00F58">
          <w:rPr>
            <w:rStyle w:val="affff5"/>
            <w:rFonts w:hint="eastAsia"/>
            <w:noProof/>
          </w:rPr>
          <w:t xml:space="preserve"> 一般要求</w:t>
        </w:r>
        <w:r w:rsidR="00F00F58" w:rsidRPr="00F00F58">
          <w:rPr>
            <w:noProof/>
          </w:rPr>
          <w:tab/>
        </w:r>
        <w:r w:rsidR="00F00F58" w:rsidRPr="00F00F58">
          <w:rPr>
            <w:noProof/>
          </w:rPr>
          <w:fldChar w:fldCharType="begin"/>
        </w:r>
        <w:r w:rsidR="00F00F58" w:rsidRPr="00F00F58">
          <w:rPr>
            <w:noProof/>
          </w:rPr>
          <w:instrText xml:space="preserve"> PAGEREF _Toc72765459 \h </w:instrText>
        </w:r>
        <w:r w:rsidR="00F00F58" w:rsidRPr="00F00F58">
          <w:rPr>
            <w:noProof/>
          </w:rPr>
        </w:r>
        <w:r w:rsidR="00F00F58" w:rsidRPr="00F00F58">
          <w:rPr>
            <w:noProof/>
          </w:rPr>
          <w:fldChar w:fldCharType="separate"/>
        </w:r>
        <w:r w:rsidR="00E049ED">
          <w:rPr>
            <w:noProof/>
          </w:rPr>
          <w:t>1</w:t>
        </w:r>
        <w:r w:rsidR="00F00F58" w:rsidRPr="00F00F58">
          <w:rPr>
            <w:noProof/>
          </w:rPr>
          <w:fldChar w:fldCharType="end"/>
        </w:r>
      </w:hyperlink>
    </w:p>
    <w:p w:rsidR="00F00F58" w:rsidRPr="00F00F58" w:rsidRDefault="004933C6">
      <w:pPr>
        <w:pStyle w:val="10"/>
        <w:tabs>
          <w:tab w:val="right" w:leader="dot" w:pos="9344"/>
        </w:tabs>
        <w:rPr>
          <w:rFonts w:asciiTheme="minorHAnsi" w:eastAsiaTheme="minorEastAsia" w:hAnsiTheme="minorHAnsi" w:cstheme="minorBidi"/>
          <w:noProof/>
          <w:szCs w:val="22"/>
        </w:rPr>
      </w:pPr>
      <w:hyperlink w:anchor="_Toc72765467" w:history="1">
        <w:r w:rsidR="00F00F58" w:rsidRPr="00F00F58">
          <w:rPr>
            <w:rStyle w:val="affff5"/>
            <w:noProof/>
          </w:rPr>
          <w:t>5</w:t>
        </w:r>
        <w:r w:rsidR="00F00F58">
          <w:rPr>
            <w:rStyle w:val="affff5"/>
            <w:noProof/>
          </w:rPr>
          <w:t xml:space="preserve"> </w:t>
        </w:r>
        <w:r w:rsidR="00F00F58" w:rsidRPr="00F00F58">
          <w:rPr>
            <w:rStyle w:val="affff5"/>
            <w:rFonts w:hint="eastAsia"/>
            <w:noProof/>
          </w:rPr>
          <w:t xml:space="preserve"> 存放要求</w:t>
        </w:r>
        <w:r w:rsidR="00F00F58" w:rsidRPr="00F00F58">
          <w:rPr>
            <w:noProof/>
          </w:rPr>
          <w:tab/>
        </w:r>
        <w:r w:rsidR="00F00F58" w:rsidRPr="00F00F58">
          <w:rPr>
            <w:noProof/>
          </w:rPr>
          <w:fldChar w:fldCharType="begin"/>
        </w:r>
        <w:r w:rsidR="00F00F58" w:rsidRPr="00F00F58">
          <w:rPr>
            <w:noProof/>
          </w:rPr>
          <w:instrText xml:space="preserve"> PAGEREF _Toc72765467 \h </w:instrText>
        </w:r>
        <w:r w:rsidR="00F00F58" w:rsidRPr="00F00F58">
          <w:rPr>
            <w:noProof/>
          </w:rPr>
        </w:r>
        <w:r w:rsidR="00F00F58" w:rsidRPr="00F00F58">
          <w:rPr>
            <w:noProof/>
          </w:rPr>
          <w:fldChar w:fldCharType="separate"/>
        </w:r>
        <w:r w:rsidR="00E049ED">
          <w:rPr>
            <w:noProof/>
          </w:rPr>
          <w:t>1</w:t>
        </w:r>
        <w:r w:rsidR="00F00F58" w:rsidRPr="00F00F58">
          <w:rPr>
            <w:noProof/>
          </w:rPr>
          <w:fldChar w:fldCharType="end"/>
        </w:r>
      </w:hyperlink>
    </w:p>
    <w:p w:rsidR="00F00F58" w:rsidRPr="00F00F58" w:rsidRDefault="004933C6">
      <w:pPr>
        <w:pStyle w:val="23"/>
        <w:rPr>
          <w:rFonts w:asciiTheme="minorHAnsi" w:eastAsiaTheme="minorEastAsia" w:hAnsiTheme="minorHAnsi" w:cstheme="minorBidi"/>
          <w:noProof/>
          <w:szCs w:val="22"/>
        </w:rPr>
      </w:pPr>
      <w:hyperlink w:anchor="_Toc72765468" w:history="1">
        <w:r w:rsidR="00F00F58" w:rsidRPr="00F00F58">
          <w:rPr>
            <w:rStyle w:val="affff5"/>
            <w:noProof/>
            <w14:scene3d>
              <w14:camera w14:prst="orthographicFront"/>
              <w14:lightRig w14:rig="threePt" w14:dir="t">
                <w14:rot w14:lat="0" w14:lon="0" w14:rev="0"/>
              </w14:lightRig>
            </w14:scene3d>
          </w:rPr>
          <w:t>5.1</w:t>
        </w:r>
        <w:r w:rsidR="00F00F58">
          <w:rPr>
            <w:rStyle w:val="affff5"/>
            <w:noProof/>
            <w14:scene3d>
              <w14:camera w14:prst="orthographicFront"/>
              <w14:lightRig w14:rig="threePt" w14:dir="t">
                <w14:rot w14:lat="0" w14:lon="0" w14:rev="0"/>
              </w14:lightRig>
            </w14:scene3d>
          </w:rPr>
          <w:t xml:space="preserve"> </w:t>
        </w:r>
        <w:r w:rsidR="00F00F58" w:rsidRPr="00F00F58">
          <w:rPr>
            <w:rStyle w:val="affff5"/>
            <w:rFonts w:hint="eastAsia"/>
            <w:noProof/>
          </w:rPr>
          <w:t xml:space="preserve"> 卫生要求</w:t>
        </w:r>
        <w:r w:rsidR="00F00F58" w:rsidRPr="00F00F58">
          <w:rPr>
            <w:noProof/>
          </w:rPr>
          <w:tab/>
        </w:r>
        <w:r w:rsidR="00F00F58" w:rsidRPr="00F00F58">
          <w:rPr>
            <w:noProof/>
          </w:rPr>
          <w:fldChar w:fldCharType="begin"/>
        </w:r>
        <w:r w:rsidR="00F00F58" w:rsidRPr="00F00F58">
          <w:rPr>
            <w:noProof/>
          </w:rPr>
          <w:instrText xml:space="preserve"> PAGEREF _Toc72765468 \h </w:instrText>
        </w:r>
        <w:r w:rsidR="00F00F58" w:rsidRPr="00F00F58">
          <w:rPr>
            <w:noProof/>
          </w:rPr>
        </w:r>
        <w:r w:rsidR="00F00F58" w:rsidRPr="00F00F58">
          <w:rPr>
            <w:noProof/>
          </w:rPr>
          <w:fldChar w:fldCharType="separate"/>
        </w:r>
        <w:r w:rsidR="00E049ED">
          <w:rPr>
            <w:noProof/>
          </w:rPr>
          <w:t>1</w:t>
        </w:r>
        <w:r w:rsidR="00F00F58" w:rsidRPr="00F00F58">
          <w:rPr>
            <w:noProof/>
          </w:rPr>
          <w:fldChar w:fldCharType="end"/>
        </w:r>
      </w:hyperlink>
    </w:p>
    <w:p w:rsidR="00F00F58" w:rsidRPr="00F00F58" w:rsidRDefault="004933C6">
      <w:pPr>
        <w:pStyle w:val="23"/>
        <w:rPr>
          <w:rFonts w:asciiTheme="minorHAnsi" w:eastAsiaTheme="minorEastAsia" w:hAnsiTheme="minorHAnsi" w:cstheme="minorBidi"/>
          <w:noProof/>
          <w:szCs w:val="22"/>
        </w:rPr>
      </w:pPr>
      <w:hyperlink w:anchor="_Toc72765469" w:history="1">
        <w:r w:rsidR="00F00F58" w:rsidRPr="00F00F58">
          <w:rPr>
            <w:rStyle w:val="affff5"/>
            <w:noProof/>
            <w14:scene3d>
              <w14:camera w14:prst="orthographicFront"/>
              <w14:lightRig w14:rig="threePt" w14:dir="t">
                <w14:rot w14:lat="0" w14:lon="0" w14:rev="0"/>
              </w14:lightRig>
            </w14:scene3d>
          </w:rPr>
          <w:t>5.2</w:t>
        </w:r>
        <w:r w:rsidR="00F00F58">
          <w:rPr>
            <w:rStyle w:val="affff5"/>
            <w:noProof/>
            <w14:scene3d>
              <w14:camera w14:prst="orthographicFront"/>
              <w14:lightRig w14:rig="threePt" w14:dir="t">
                <w14:rot w14:lat="0" w14:lon="0" w14:rev="0"/>
              </w14:lightRig>
            </w14:scene3d>
          </w:rPr>
          <w:t xml:space="preserve"> </w:t>
        </w:r>
        <w:r w:rsidR="00F00F58" w:rsidRPr="00F00F58">
          <w:rPr>
            <w:rStyle w:val="affff5"/>
            <w:rFonts w:hint="eastAsia"/>
            <w:noProof/>
          </w:rPr>
          <w:t xml:space="preserve"> 设备要求</w:t>
        </w:r>
        <w:r w:rsidR="00F00F58" w:rsidRPr="00F00F58">
          <w:rPr>
            <w:noProof/>
          </w:rPr>
          <w:tab/>
        </w:r>
        <w:r w:rsidR="00F00F58" w:rsidRPr="00F00F58">
          <w:rPr>
            <w:noProof/>
          </w:rPr>
          <w:fldChar w:fldCharType="begin"/>
        </w:r>
        <w:r w:rsidR="00F00F58" w:rsidRPr="00F00F58">
          <w:rPr>
            <w:noProof/>
          </w:rPr>
          <w:instrText xml:space="preserve"> PAGEREF _Toc72765469 \h </w:instrText>
        </w:r>
        <w:r w:rsidR="00F00F58" w:rsidRPr="00F00F58">
          <w:rPr>
            <w:noProof/>
          </w:rPr>
        </w:r>
        <w:r w:rsidR="00F00F58" w:rsidRPr="00F00F58">
          <w:rPr>
            <w:noProof/>
          </w:rPr>
          <w:fldChar w:fldCharType="separate"/>
        </w:r>
        <w:r w:rsidR="00E049ED">
          <w:rPr>
            <w:noProof/>
          </w:rPr>
          <w:t>2</w:t>
        </w:r>
        <w:r w:rsidR="00F00F58" w:rsidRPr="00F00F58">
          <w:rPr>
            <w:noProof/>
          </w:rPr>
          <w:fldChar w:fldCharType="end"/>
        </w:r>
      </w:hyperlink>
    </w:p>
    <w:p w:rsidR="00F00F58" w:rsidRPr="00F00F58" w:rsidRDefault="004933C6">
      <w:pPr>
        <w:pStyle w:val="10"/>
        <w:tabs>
          <w:tab w:val="right" w:leader="dot" w:pos="9344"/>
        </w:tabs>
        <w:rPr>
          <w:rFonts w:asciiTheme="minorHAnsi" w:eastAsiaTheme="minorEastAsia" w:hAnsiTheme="minorHAnsi" w:cstheme="minorBidi"/>
          <w:noProof/>
          <w:szCs w:val="22"/>
        </w:rPr>
      </w:pPr>
      <w:hyperlink w:anchor="_Toc72765470" w:history="1">
        <w:r w:rsidR="00F00F58" w:rsidRPr="00F00F58">
          <w:rPr>
            <w:rStyle w:val="affff5"/>
            <w:noProof/>
          </w:rPr>
          <w:t>6</w:t>
        </w:r>
        <w:r w:rsidR="00F00F58">
          <w:rPr>
            <w:rStyle w:val="affff5"/>
            <w:noProof/>
          </w:rPr>
          <w:t xml:space="preserve"> </w:t>
        </w:r>
        <w:r w:rsidR="00F00F58" w:rsidRPr="00F00F58">
          <w:rPr>
            <w:rStyle w:val="affff5"/>
            <w:rFonts w:hint="eastAsia"/>
            <w:noProof/>
          </w:rPr>
          <w:t xml:space="preserve"> 标签标识</w:t>
        </w:r>
        <w:r w:rsidR="00F00F58" w:rsidRPr="00F00F58">
          <w:rPr>
            <w:noProof/>
          </w:rPr>
          <w:tab/>
        </w:r>
        <w:r w:rsidR="00F00F58" w:rsidRPr="00F00F58">
          <w:rPr>
            <w:noProof/>
          </w:rPr>
          <w:fldChar w:fldCharType="begin"/>
        </w:r>
        <w:r w:rsidR="00F00F58" w:rsidRPr="00F00F58">
          <w:rPr>
            <w:noProof/>
          </w:rPr>
          <w:instrText xml:space="preserve"> PAGEREF _Toc72765470 \h </w:instrText>
        </w:r>
        <w:r w:rsidR="00F00F58" w:rsidRPr="00F00F58">
          <w:rPr>
            <w:noProof/>
          </w:rPr>
        </w:r>
        <w:r w:rsidR="00F00F58" w:rsidRPr="00F00F58">
          <w:rPr>
            <w:noProof/>
          </w:rPr>
          <w:fldChar w:fldCharType="separate"/>
        </w:r>
        <w:r w:rsidR="00E049ED">
          <w:rPr>
            <w:noProof/>
          </w:rPr>
          <w:t>2</w:t>
        </w:r>
        <w:r w:rsidR="00F00F58" w:rsidRPr="00F00F58">
          <w:rPr>
            <w:noProof/>
          </w:rPr>
          <w:fldChar w:fldCharType="end"/>
        </w:r>
      </w:hyperlink>
    </w:p>
    <w:p w:rsidR="00F00F58" w:rsidRPr="00F00F58" w:rsidRDefault="004933C6">
      <w:pPr>
        <w:pStyle w:val="10"/>
        <w:tabs>
          <w:tab w:val="right" w:leader="dot" w:pos="9344"/>
        </w:tabs>
        <w:rPr>
          <w:rFonts w:asciiTheme="minorHAnsi" w:eastAsiaTheme="minorEastAsia" w:hAnsiTheme="minorHAnsi" w:cstheme="minorBidi"/>
          <w:noProof/>
          <w:szCs w:val="22"/>
        </w:rPr>
      </w:pPr>
      <w:hyperlink w:anchor="_Toc72765475" w:history="1">
        <w:r w:rsidR="00F00F58" w:rsidRPr="00F00F58">
          <w:rPr>
            <w:rStyle w:val="affff5"/>
            <w:noProof/>
          </w:rPr>
          <w:t>7</w:t>
        </w:r>
        <w:r w:rsidR="00F00F58">
          <w:rPr>
            <w:rStyle w:val="affff5"/>
            <w:noProof/>
          </w:rPr>
          <w:t xml:space="preserve"> </w:t>
        </w:r>
        <w:r w:rsidR="00F00F58" w:rsidRPr="00F00F58">
          <w:rPr>
            <w:rStyle w:val="affff5"/>
            <w:rFonts w:hint="eastAsia"/>
            <w:noProof/>
          </w:rPr>
          <w:t xml:space="preserve"> 监督检查</w:t>
        </w:r>
        <w:r w:rsidR="00F00F58" w:rsidRPr="00F00F58">
          <w:rPr>
            <w:noProof/>
          </w:rPr>
          <w:tab/>
        </w:r>
        <w:r w:rsidR="00F00F58" w:rsidRPr="00F00F58">
          <w:rPr>
            <w:noProof/>
          </w:rPr>
          <w:fldChar w:fldCharType="begin"/>
        </w:r>
        <w:r w:rsidR="00F00F58" w:rsidRPr="00F00F58">
          <w:rPr>
            <w:noProof/>
          </w:rPr>
          <w:instrText xml:space="preserve"> PAGEREF _Toc72765475 \h </w:instrText>
        </w:r>
        <w:r w:rsidR="00F00F58" w:rsidRPr="00F00F58">
          <w:rPr>
            <w:noProof/>
          </w:rPr>
        </w:r>
        <w:r w:rsidR="00F00F58" w:rsidRPr="00F00F58">
          <w:rPr>
            <w:noProof/>
          </w:rPr>
          <w:fldChar w:fldCharType="separate"/>
        </w:r>
        <w:r w:rsidR="00E049ED">
          <w:rPr>
            <w:noProof/>
          </w:rPr>
          <w:t>3</w:t>
        </w:r>
        <w:r w:rsidR="00F00F58" w:rsidRPr="00F00F58">
          <w:rPr>
            <w:noProof/>
          </w:rPr>
          <w:fldChar w:fldCharType="end"/>
        </w:r>
      </w:hyperlink>
    </w:p>
    <w:p w:rsidR="00F00F58" w:rsidRPr="00F00F58" w:rsidRDefault="00F00F58" w:rsidP="00F00F58">
      <w:pPr>
        <w:pStyle w:val="affffff3"/>
        <w:spacing w:after="360"/>
        <w:sectPr w:rsidR="00F00F58" w:rsidRPr="00F00F58" w:rsidSect="00F00F58">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linePitch="312"/>
        </w:sectPr>
      </w:pPr>
      <w:r w:rsidRPr="00F00F58">
        <w:fldChar w:fldCharType="end"/>
      </w:r>
    </w:p>
    <w:p w:rsidR="00EF2006" w:rsidRDefault="00EE7687">
      <w:pPr>
        <w:pStyle w:val="a6"/>
        <w:spacing w:after="360"/>
      </w:pPr>
      <w:bookmarkStart w:id="21" w:name="_Toc72765454"/>
      <w:bookmarkStart w:id="22" w:name="BookMark2"/>
      <w:bookmarkEnd w:id="18"/>
      <w:r>
        <w:rPr>
          <w:rFonts w:hint="eastAsia"/>
          <w:spacing w:val="320"/>
        </w:rPr>
        <w:lastRenderedPageBreak/>
        <w:t>前</w:t>
      </w:r>
      <w:r>
        <w:rPr>
          <w:rFonts w:hint="eastAsia"/>
        </w:rPr>
        <w:t>言</w:t>
      </w:r>
      <w:bookmarkEnd w:id="19"/>
      <w:bookmarkEnd w:id="20"/>
      <w:bookmarkEnd w:id="21"/>
    </w:p>
    <w:p w:rsidR="00EF2006" w:rsidRDefault="00EE7687">
      <w:pPr>
        <w:pStyle w:val="affffe"/>
        <w:ind w:firstLine="420"/>
      </w:pPr>
      <w:r>
        <w:rPr>
          <w:rFonts w:hint="eastAsia"/>
        </w:rPr>
        <w:t>本文件按照GB/T 1.1—2020《标准化工作导则  第1部分：标准化文件的结构和起草规则》的规定起草。</w:t>
      </w:r>
    </w:p>
    <w:p w:rsidR="00EF2006" w:rsidRDefault="00EE7687">
      <w:pPr>
        <w:pStyle w:val="affffe"/>
        <w:ind w:firstLine="420"/>
      </w:pPr>
      <w:r>
        <w:rPr>
          <w:rFonts w:hint="eastAsia"/>
        </w:rPr>
        <w:t>本文件由××××提出。</w:t>
      </w:r>
    </w:p>
    <w:p w:rsidR="00EF2006" w:rsidRDefault="00EE7687">
      <w:pPr>
        <w:pStyle w:val="affffe"/>
        <w:ind w:firstLine="420"/>
      </w:pPr>
      <w:r>
        <w:rPr>
          <w:rFonts w:hint="eastAsia"/>
        </w:rPr>
        <w:t>本文件由××××归口。</w:t>
      </w:r>
    </w:p>
    <w:p w:rsidR="00EF2006" w:rsidRDefault="00EE7687">
      <w:pPr>
        <w:pStyle w:val="affffe"/>
        <w:ind w:firstLine="420"/>
      </w:pPr>
      <w:r>
        <w:rPr>
          <w:rFonts w:hint="eastAsia"/>
        </w:rPr>
        <w:t>本文件起草单位：</w:t>
      </w:r>
    </w:p>
    <w:p w:rsidR="00EF2006" w:rsidRDefault="00EE7687">
      <w:pPr>
        <w:pStyle w:val="affffe"/>
        <w:ind w:firstLine="420"/>
      </w:pPr>
      <w:r>
        <w:rPr>
          <w:rFonts w:hint="eastAsia"/>
        </w:rPr>
        <w:t>本文件主要起草人：</w:t>
      </w:r>
    </w:p>
    <w:p w:rsidR="00EF2006" w:rsidRDefault="00EF2006">
      <w:pPr>
        <w:pStyle w:val="affffe"/>
        <w:ind w:firstLine="420"/>
      </w:pPr>
    </w:p>
    <w:p w:rsidR="00EF2006" w:rsidRDefault="00EF2006">
      <w:pPr>
        <w:pStyle w:val="affffe"/>
        <w:ind w:firstLine="420"/>
        <w:sectPr w:rsidR="00EF2006" w:rsidSect="00F00F58">
          <w:pgSz w:w="11906" w:h="16838"/>
          <w:pgMar w:top="567" w:right="1134" w:bottom="1134" w:left="1134" w:header="1418" w:footer="1134" w:gutter="284"/>
          <w:pgNumType w:fmt="upperRoman"/>
          <w:cols w:space="425"/>
          <w:formProt w:val="0"/>
          <w:docGrid w:linePitch="312"/>
        </w:sectPr>
      </w:pPr>
    </w:p>
    <w:p w:rsidR="00EF2006" w:rsidRDefault="00EE7687">
      <w:pPr>
        <w:pStyle w:val="a6"/>
        <w:spacing w:after="360"/>
      </w:pPr>
      <w:bookmarkStart w:id="23" w:name="_Toc70318573"/>
      <w:bookmarkStart w:id="24" w:name="_Toc72765418"/>
      <w:bookmarkStart w:id="25" w:name="_Toc72765455"/>
      <w:bookmarkStart w:id="26" w:name="BookMark3"/>
      <w:bookmarkEnd w:id="22"/>
      <w:r>
        <w:rPr>
          <w:spacing w:val="320"/>
        </w:rPr>
        <w:lastRenderedPageBreak/>
        <w:t>引</w:t>
      </w:r>
      <w:r>
        <w:t>言</w:t>
      </w:r>
      <w:bookmarkEnd w:id="23"/>
      <w:bookmarkEnd w:id="24"/>
      <w:bookmarkEnd w:id="25"/>
    </w:p>
    <w:p w:rsidR="00EF2006" w:rsidRPr="00282CFF" w:rsidRDefault="00EE7687" w:rsidP="00282CFF">
      <w:pPr>
        <w:ind w:firstLineChars="200" w:firstLine="420"/>
      </w:pPr>
      <w:r w:rsidRPr="00282CFF">
        <w:rPr>
          <w:rFonts w:hint="eastAsia"/>
        </w:rPr>
        <w:t>食品保质期是指食品在标明的贮存条件下保持品质的期限，一旦开封，食品的贮存环境发生了改变，改变了原有设定保质期的储存条件，会相应缩短其保质期，不能以原有包装上的保质期为限来食用。因为影响食品品质的内部因素包括食品的成分、水分活度和水分含量、微生物和酶的种类及含量等，外部因素包括温度、湿度、氧气、光照以及污染物的介入等。食品开封后，其外部因素发生改变，从而影响到内部因素的反应进行，往往就会加速食品的变质。</w:t>
      </w:r>
    </w:p>
    <w:p w:rsidR="00EF2006" w:rsidRPr="00282CFF" w:rsidRDefault="00EE7687" w:rsidP="00282CFF">
      <w:pPr>
        <w:ind w:firstLineChars="200" w:firstLine="420"/>
      </w:pPr>
      <w:r w:rsidRPr="00282CFF">
        <w:rPr>
          <w:rFonts w:hint="eastAsia"/>
        </w:rPr>
        <w:t>餐饮服务提供者在食品加工过程中会使用很多种类的食品（原材料），很多食品是没法开封后马上使用完的，且绝大多数食品的保质期都是未拆封保质期，很少有食品会标注开封后保质期。用量大的食品短时间内便可被使用完毕，但用量少或不长使用的食品会因为开封后保质期处于不受控的状态，而影响饮食安全。</w:t>
      </w:r>
    </w:p>
    <w:p w:rsidR="00EF2006" w:rsidRDefault="00EE7687" w:rsidP="00282CFF">
      <w:pPr>
        <w:ind w:firstLineChars="200" w:firstLine="420"/>
        <w:sectPr w:rsidR="00EF2006">
          <w:pgSz w:w="11906" w:h="16838"/>
          <w:pgMar w:top="567" w:right="1134" w:bottom="1134" w:left="1134" w:header="1418" w:footer="1134" w:gutter="284"/>
          <w:pgNumType w:fmt="upperRoman"/>
          <w:cols w:space="425"/>
          <w:formProt w:val="0"/>
          <w:docGrid w:linePitch="312"/>
        </w:sectPr>
      </w:pPr>
      <w:r w:rsidRPr="00282CFF">
        <w:rPr>
          <w:rFonts w:hint="eastAsia"/>
        </w:rPr>
        <w:t>根据初步了解，目前对于食品开封后的保质要求，并没有相关的法律法规或者标准予以明确，但是这个问题对于广大消费者和社会相关方是非常重要的知识盲区。因此，对不同种类的食品开封后的保存和保质进行研究，并在研究基础上提出对食品开封后的保存建议和储存方法建议，作为主要的食品使用建议指南发布是相当必要和及时的。</w:t>
      </w:r>
      <w:r>
        <w:rPr>
          <w:rFonts w:hint="eastAsia"/>
        </w:rPr>
        <w:cr/>
      </w:r>
    </w:p>
    <w:p w:rsidR="00EF2006" w:rsidRDefault="00EF2006">
      <w:pPr>
        <w:spacing w:line="20" w:lineRule="exact"/>
        <w:jc w:val="center"/>
        <w:rPr>
          <w:rFonts w:ascii="黑体" w:eastAsia="黑体" w:hAnsi="黑体"/>
          <w:sz w:val="32"/>
          <w:szCs w:val="32"/>
        </w:rPr>
      </w:pPr>
      <w:bookmarkStart w:id="27" w:name="BookMark4"/>
      <w:bookmarkEnd w:id="26"/>
    </w:p>
    <w:p w:rsidR="00EF2006" w:rsidRDefault="00EF2006">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4A75A903A6BE47A392EEA2CBE86A9786"/>
        </w:placeholder>
      </w:sdtPr>
      <w:sdtEndPr/>
      <w:sdtContent>
        <w:p w:rsidR="00EF2006" w:rsidRDefault="00187600">
          <w:pPr>
            <w:pStyle w:val="afffffffff1"/>
            <w:spacing w:beforeLines="182" w:before="436" w:afterLines="220" w:after="528"/>
          </w:pPr>
          <w:r w:rsidRPr="00187600">
            <w:rPr>
              <w:rFonts w:hint="eastAsia"/>
            </w:rPr>
            <w:t>餐饮企业</w:t>
          </w:r>
          <w:proofErr w:type="gramStart"/>
          <w:r w:rsidRPr="00187600">
            <w:rPr>
              <w:rFonts w:hint="eastAsia"/>
            </w:rPr>
            <w:t>预包装食材开封</w:t>
          </w:r>
          <w:proofErr w:type="gramEnd"/>
          <w:r w:rsidRPr="00187600">
            <w:rPr>
              <w:rFonts w:hint="eastAsia"/>
            </w:rPr>
            <w:t>后保质指南</w:t>
          </w:r>
        </w:p>
      </w:sdtContent>
    </w:sdt>
    <w:p w:rsidR="00EF2006" w:rsidRDefault="00EE7687">
      <w:pPr>
        <w:pStyle w:val="affc"/>
        <w:spacing w:before="240" w:after="240"/>
      </w:pPr>
      <w:bookmarkStart w:id="29" w:name="_Toc17233325"/>
      <w:bookmarkStart w:id="30" w:name="_Toc17233333"/>
      <w:bookmarkStart w:id="31" w:name="_Toc26648465"/>
      <w:bookmarkStart w:id="32" w:name="_Toc26986530"/>
      <w:bookmarkStart w:id="33" w:name="_Toc26986771"/>
      <w:bookmarkStart w:id="34" w:name="_Toc70318574"/>
      <w:bookmarkStart w:id="35" w:name="_Toc24884218"/>
      <w:bookmarkStart w:id="36" w:name="_Toc26718930"/>
      <w:bookmarkStart w:id="37" w:name="_Toc24884211"/>
      <w:bookmarkStart w:id="38" w:name="_Toc72765419"/>
      <w:bookmarkStart w:id="39" w:name="_Toc72765456"/>
      <w:bookmarkEnd w:id="28"/>
      <w:r>
        <w:rPr>
          <w:rFonts w:hint="eastAsia"/>
        </w:rPr>
        <w:t>范围</w:t>
      </w:r>
      <w:bookmarkEnd w:id="29"/>
      <w:bookmarkEnd w:id="30"/>
      <w:bookmarkEnd w:id="31"/>
      <w:bookmarkEnd w:id="32"/>
      <w:bookmarkEnd w:id="33"/>
      <w:bookmarkEnd w:id="34"/>
      <w:bookmarkEnd w:id="35"/>
      <w:bookmarkEnd w:id="36"/>
      <w:bookmarkEnd w:id="37"/>
      <w:bookmarkEnd w:id="38"/>
      <w:bookmarkEnd w:id="39"/>
    </w:p>
    <w:p w:rsidR="00EF2006" w:rsidRDefault="00EE7687">
      <w:pPr>
        <w:pStyle w:val="affffe"/>
        <w:ind w:firstLine="420"/>
      </w:pPr>
      <w:bookmarkStart w:id="40" w:name="_Toc24884219"/>
      <w:bookmarkStart w:id="41" w:name="_Toc26648466"/>
      <w:bookmarkStart w:id="42" w:name="_Toc17233334"/>
      <w:bookmarkStart w:id="43" w:name="_Toc17233326"/>
      <w:bookmarkStart w:id="44" w:name="_Toc24884212"/>
      <w:r>
        <w:rPr>
          <w:rFonts w:hint="eastAsia"/>
        </w:rPr>
        <w:t>本文件规定了</w:t>
      </w:r>
      <w:r w:rsidR="005976F0">
        <w:rPr>
          <w:rFonts w:hint="eastAsia"/>
        </w:rPr>
        <w:t>餐饮服务提供者（原材料）开封后的术语和定义、一般要求、标签标识</w:t>
      </w:r>
      <w:r>
        <w:rPr>
          <w:rFonts w:hint="eastAsia"/>
        </w:rPr>
        <w:t>和监督检查。</w:t>
      </w:r>
    </w:p>
    <w:p w:rsidR="00EF2006" w:rsidRDefault="00EE7687">
      <w:pPr>
        <w:pStyle w:val="affffe"/>
        <w:ind w:firstLine="420"/>
      </w:pPr>
      <w:r>
        <w:rPr>
          <w:rFonts w:hint="eastAsia"/>
        </w:rPr>
        <w:t>本文件适用于指导餐饮服务提供者在餐饮经营活动中保存开封后（未加工）的食品（原材料）。</w:t>
      </w:r>
    </w:p>
    <w:p w:rsidR="00EF2006" w:rsidRDefault="00EE7687">
      <w:pPr>
        <w:pStyle w:val="affc"/>
        <w:spacing w:before="240" w:after="240"/>
      </w:pPr>
      <w:bookmarkStart w:id="45" w:name="_Toc26986772"/>
      <w:bookmarkStart w:id="46" w:name="_Toc26718931"/>
      <w:bookmarkStart w:id="47" w:name="_Toc26986531"/>
      <w:bookmarkStart w:id="48" w:name="_Toc70318575"/>
      <w:bookmarkStart w:id="49" w:name="_Toc72765420"/>
      <w:bookmarkStart w:id="50" w:name="_Toc72765457"/>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4B0DB45240E64D82959C15577D5D6CE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F2006" w:rsidRDefault="00EE7687">
          <w:pPr>
            <w:pStyle w:val="affffe"/>
            <w:ind w:firstLine="420"/>
          </w:pPr>
          <w:r>
            <w:rPr>
              <w:rFonts w:hint="eastAsia"/>
            </w:rPr>
            <w:t>本文件没有规范性引用文件。</w:t>
          </w:r>
        </w:p>
      </w:sdtContent>
    </w:sdt>
    <w:p w:rsidR="00EF2006" w:rsidRDefault="00EE7687">
      <w:pPr>
        <w:pStyle w:val="affc"/>
        <w:spacing w:before="240" w:after="240"/>
      </w:pPr>
      <w:bookmarkStart w:id="51" w:name="_Toc70318576"/>
      <w:bookmarkStart w:id="52" w:name="_Toc72765421"/>
      <w:bookmarkStart w:id="53" w:name="_Toc72765458"/>
      <w:r>
        <w:rPr>
          <w:rFonts w:hint="eastAsia"/>
          <w:szCs w:val="21"/>
        </w:rPr>
        <w:t>术语和定义</w:t>
      </w:r>
      <w:bookmarkEnd w:id="51"/>
      <w:bookmarkEnd w:id="52"/>
      <w:bookmarkEnd w:id="53"/>
    </w:p>
    <w:bookmarkStart w:id="54" w:name="_Toc26986532" w:displacedByCustomXml="next"/>
    <w:bookmarkEnd w:id="54" w:displacedByCustomXml="next"/>
    <w:sdt>
      <w:sdtPr>
        <w:id w:val="-1909835108"/>
        <w:placeholder>
          <w:docPart w:val="799854B50BA44E0EB4CEE65F15E2295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F2006" w:rsidRDefault="00EE7687">
          <w:pPr>
            <w:pStyle w:val="affffe"/>
            <w:ind w:firstLine="420"/>
          </w:pPr>
          <w:r>
            <w:t>本文件没有需要界定的术语和定义。</w:t>
          </w:r>
        </w:p>
      </w:sdtContent>
    </w:sdt>
    <w:p w:rsidR="00EF2006" w:rsidRDefault="00EE7687">
      <w:pPr>
        <w:pStyle w:val="affc"/>
        <w:spacing w:before="240" w:after="240"/>
      </w:pPr>
      <w:bookmarkStart w:id="55" w:name="_Toc70318577"/>
      <w:bookmarkStart w:id="56" w:name="_Toc72765422"/>
      <w:bookmarkStart w:id="57" w:name="_Toc72765459"/>
      <w:r>
        <w:rPr>
          <w:rFonts w:hint="eastAsia"/>
        </w:rPr>
        <w:t>一般要求</w:t>
      </w:r>
      <w:bookmarkEnd w:id="55"/>
      <w:bookmarkEnd w:id="56"/>
      <w:bookmarkEnd w:id="57"/>
    </w:p>
    <w:p w:rsidR="00EF2006" w:rsidRPr="00804CBA" w:rsidRDefault="00EE7687" w:rsidP="00804CBA">
      <w:pPr>
        <w:pStyle w:val="affd"/>
        <w:spacing w:before="120" w:after="120"/>
        <w:rPr>
          <w:rFonts w:ascii="宋体" w:eastAsia="宋体" w:hAnsi="宋体"/>
        </w:rPr>
      </w:pPr>
      <w:bookmarkStart w:id="58" w:name="_Toc70318578"/>
      <w:bookmarkStart w:id="59" w:name="_Toc72765423"/>
      <w:bookmarkStart w:id="60" w:name="_Toc72765460"/>
      <w:bookmarkEnd w:id="58"/>
      <w:r w:rsidRPr="00804CBA">
        <w:rPr>
          <w:rFonts w:ascii="宋体" w:eastAsia="宋体" w:hAnsi="宋体" w:hint="eastAsia"/>
        </w:rPr>
        <w:t>食品应在保质期内食用，开封后宜在预包装标注的贮存条件中保存。</w:t>
      </w:r>
      <w:bookmarkEnd w:id="59"/>
      <w:bookmarkEnd w:id="60"/>
    </w:p>
    <w:p w:rsidR="00EF2006" w:rsidRPr="00804CBA" w:rsidRDefault="00EE7687" w:rsidP="00804CBA">
      <w:pPr>
        <w:pStyle w:val="affd"/>
        <w:spacing w:before="120" w:after="120"/>
        <w:rPr>
          <w:rFonts w:ascii="宋体" w:eastAsia="宋体" w:hAnsi="宋体"/>
        </w:rPr>
      </w:pPr>
      <w:bookmarkStart w:id="61" w:name="_Toc70318579"/>
      <w:bookmarkStart w:id="62" w:name="_Toc72765424"/>
      <w:bookmarkStart w:id="63" w:name="_Toc72765461"/>
      <w:bookmarkEnd w:id="61"/>
      <w:r w:rsidRPr="00804CBA">
        <w:rPr>
          <w:rFonts w:ascii="宋体" w:eastAsia="宋体" w:hAnsi="宋体" w:hint="eastAsia"/>
        </w:rPr>
        <w:t>所有食品原料、调味料及食品添加物等应保持鲜度，根据使用量订货，不宜大量囤货。</w:t>
      </w:r>
      <w:bookmarkEnd w:id="62"/>
      <w:bookmarkEnd w:id="63"/>
    </w:p>
    <w:p w:rsidR="00EF2006" w:rsidRPr="00804CBA" w:rsidRDefault="00EE7687" w:rsidP="00804CBA">
      <w:pPr>
        <w:pStyle w:val="affd"/>
        <w:spacing w:before="120" w:after="120"/>
        <w:rPr>
          <w:rFonts w:ascii="宋体" w:eastAsia="宋体" w:hAnsi="宋体"/>
        </w:rPr>
      </w:pPr>
      <w:bookmarkStart w:id="64" w:name="_Toc72765425"/>
      <w:bookmarkStart w:id="65" w:name="_Toc72765462"/>
      <w:r w:rsidRPr="00804CBA">
        <w:rPr>
          <w:rFonts w:ascii="宋体" w:eastAsia="宋体" w:hAnsi="宋体" w:hint="eastAsia"/>
        </w:rPr>
        <w:t>保存的食品应标明进货日期、生产日期与保存期等信息，</w:t>
      </w:r>
      <w:r w:rsidR="00804CBA" w:rsidRPr="00804CBA">
        <w:rPr>
          <w:rFonts w:ascii="宋体" w:eastAsia="宋体" w:hAnsi="宋体" w:hint="eastAsia"/>
        </w:rPr>
        <w:t>应遵循先进先出的原则，定期检查库存食品，及时清理腐败变质、油脂酸败、霉变生虫污染不洁或者感官性状异常的食品，食用农产品。</w:t>
      </w:r>
      <w:bookmarkEnd w:id="64"/>
      <w:bookmarkEnd w:id="65"/>
    </w:p>
    <w:p w:rsidR="00EF2006" w:rsidRPr="00804CBA" w:rsidRDefault="00EE7687" w:rsidP="00804CBA">
      <w:pPr>
        <w:pStyle w:val="affd"/>
        <w:spacing w:before="120" w:after="120"/>
        <w:rPr>
          <w:rFonts w:ascii="宋体" w:eastAsia="宋体" w:hAnsi="宋体"/>
        </w:rPr>
      </w:pPr>
      <w:bookmarkStart w:id="66" w:name="_Toc72765426"/>
      <w:bookmarkStart w:id="67" w:name="_Toc72765463"/>
      <w:r w:rsidRPr="00804CBA">
        <w:rPr>
          <w:rFonts w:ascii="宋体" w:eastAsia="宋体" w:hAnsi="宋体" w:hint="eastAsia"/>
        </w:rPr>
        <w:t>餐饮服务提供者应按照保证食品安全的要求贮存食品，定期检查库存食品，及时清理变质或者超过保质期的食品；贮存散装食品，应在贮存位置标明食品的名称、生产日期或者生产批号、保质期、生产者名称及联系方式等内容。</w:t>
      </w:r>
      <w:bookmarkEnd w:id="66"/>
      <w:bookmarkEnd w:id="67"/>
    </w:p>
    <w:p w:rsidR="00804CBA" w:rsidRPr="00804CBA" w:rsidRDefault="00804CBA" w:rsidP="00804CBA">
      <w:pPr>
        <w:pStyle w:val="affd"/>
        <w:spacing w:before="120" w:after="120"/>
        <w:rPr>
          <w:rFonts w:ascii="宋体" w:eastAsia="宋体" w:hAnsi="宋体"/>
        </w:rPr>
      </w:pPr>
      <w:bookmarkStart w:id="68" w:name="_Toc72765427"/>
      <w:bookmarkStart w:id="69" w:name="_Toc72765464"/>
      <w:r w:rsidRPr="00804CBA">
        <w:rPr>
          <w:rFonts w:ascii="宋体" w:eastAsia="宋体" w:hAnsi="宋体" w:hint="eastAsia"/>
        </w:rPr>
        <w:t>食品储存产所、设备不得存放灭鼠剂、杀虫剂、洗涤剂、消毒剂润滑剂等化学品及个人生活用品，化学品需单独上锁存放。</w:t>
      </w:r>
      <w:bookmarkEnd w:id="68"/>
      <w:bookmarkEnd w:id="69"/>
    </w:p>
    <w:p w:rsidR="00804CBA" w:rsidRDefault="00804CBA" w:rsidP="00804CBA">
      <w:pPr>
        <w:pStyle w:val="affd"/>
        <w:spacing w:before="120" w:after="120"/>
        <w:rPr>
          <w:rFonts w:ascii="宋体" w:eastAsia="宋体" w:hAnsi="宋体"/>
        </w:rPr>
      </w:pPr>
      <w:bookmarkStart w:id="70" w:name="_Toc72765428"/>
      <w:bookmarkStart w:id="71" w:name="_Toc72765465"/>
      <w:r w:rsidRPr="00804CBA">
        <w:rPr>
          <w:rFonts w:ascii="宋体" w:eastAsia="宋体" w:hAnsi="宋体" w:hint="eastAsia"/>
        </w:rPr>
        <w:t>不合格食品及食用农产品的退换货、报损要固定位置存放，必须与其他食品分分隔或分离至少的30cm，并设置明确标示，生产与熟食容易交叉污染的食品应采取适当的分隔措施，固定存放并明确标示。</w:t>
      </w:r>
      <w:bookmarkEnd w:id="70"/>
      <w:bookmarkEnd w:id="71"/>
    </w:p>
    <w:p w:rsidR="00037A6D" w:rsidRPr="00037A6D" w:rsidRDefault="00037A6D" w:rsidP="00037A6D">
      <w:pPr>
        <w:pStyle w:val="affd"/>
        <w:spacing w:before="120" w:after="120"/>
        <w:rPr>
          <w:rFonts w:ascii="宋体" w:eastAsia="宋体" w:hAnsi="宋体"/>
        </w:rPr>
      </w:pPr>
      <w:bookmarkStart w:id="72" w:name="_Toc72765429"/>
      <w:bookmarkStart w:id="73" w:name="_Toc72765466"/>
      <w:r>
        <w:rPr>
          <w:rFonts w:ascii="宋体" w:eastAsia="宋体" w:hAnsi="宋体" w:hint="eastAsia"/>
        </w:rPr>
        <w:t>所有食品储存应</w:t>
      </w:r>
      <w:r w:rsidRPr="00037A6D">
        <w:rPr>
          <w:rFonts w:ascii="宋体" w:eastAsia="宋体" w:hAnsi="宋体" w:hint="eastAsia"/>
        </w:rPr>
        <w:t>做到“上小下大，上轻下重，</w:t>
      </w:r>
      <w:r>
        <w:rPr>
          <w:rFonts w:ascii="宋体" w:eastAsia="宋体" w:hAnsi="宋体" w:hint="eastAsia"/>
        </w:rPr>
        <w:t>不叠放，</w:t>
      </w:r>
      <w:r w:rsidRPr="00037A6D">
        <w:rPr>
          <w:rFonts w:ascii="宋体" w:eastAsia="宋体" w:hAnsi="宋体" w:hint="eastAsia"/>
        </w:rPr>
        <w:t>不超安全高度”</w:t>
      </w:r>
      <w:r>
        <w:rPr>
          <w:rFonts w:ascii="宋体" w:eastAsia="宋体" w:hAnsi="宋体" w:hint="eastAsia"/>
        </w:rPr>
        <w:t>。</w:t>
      </w:r>
      <w:bookmarkEnd w:id="72"/>
      <w:bookmarkEnd w:id="73"/>
    </w:p>
    <w:p w:rsidR="00EF2006" w:rsidRDefault="00EE7687">
      <w:pPr>
        <w:pStyle w:val="affc"/>
        <w:spacing w:before="240" w:after="240"/>
      </w:pPr>
      <w:bookmarkStart w:id="74" w:name="_Toc72765430"/>
      <w:bookmarkStart w:id="75" w:name="_Toc72765467"/>
      <w:r>
        <w:rPr>
          <w:rFonts w:hint="eastAsia"/>
        </w:rPr>
        <w:t>存放要求</w:t>
      </w:r>
      <w:bookmarkEnd w:id="74"/>
      <w:bookmarkEnd w:id="75"/>
    </w:p>
    <w:p w:rsidR="00EF2006" w:rsidRDefault="00EE7687">
      <w:pPr>
        <w:pStyle w:val="affd"/>
        <w:spacing w:before="120" w:after="120"/>
      </w:pPr>
      <w:bookmarkStart w:id="76" w:name="_Toc72765431"/>
      <w:bookmarkStart w:id="77" w:name="_Toc72765468"/>
      <w:r>
        <w:rPr>
          <w:rFonts w:hint="eastAsia"/>
        </w:rPr>
        <w:t>卫生要求</w:t>
      </w:r>
      <w:bookmarkEnd w:id="76"/>
      <w:bookmarkEnd w:id="77"/>
    </w:p>
    <w:p w:rsidR="00804CBA" w:rsidRDefault="00EE7687" w:rsidP="00804CBA">
      <w:pPr>
        <w:pStyle w:val="affe"/>
        <w:spacing w:before="120" w:after="120"/>
        <w:rPr>
          <w:rFonts w:ascii="宋体" w:eastAsia="宋体" w:hAnsi="宋体"/>
        </w:rPr>
      </w:pPr>
      <w:bookmarkStart w:id="78" w:name="_Toc72765432"/>
      <w:r w:rsidRPr="00804CBA">
        <w:rPr>
          <w:rFonts w:ascii="宋体" w:eastAsia="宋体" w:hAnsi="宋体"/>
        </w:rPr>
        <w:t xml:space="preserve">墙壁无污迹、残渣、网状物等，清洁无灰尘。地面无油污、无水迹、无灰尘、无痰迹、无杂物、 无卫生死角，每天结束工作后要清洗一次。地面排水通畅，加工操作完毕后，立即清扫、冲洗地面，保 </w:t>
      </w:r>
      <w:proofErr w:type="gramStart"/>
      <w:r w:rsidRPr="00804CBA">
        <w:rPr>
          <w:rFonts w:ascii="宋体" w:eastAsia="宋体" w:hAnsi="宋体"/>
        </w:rPr>
        <w:t>持无残渣</w:t>
      </w:r>
      <w:proofErr w:type="gramEnd"/>
      <w:r w:rsidRPr="00804CBA">
        <w:rPr>
          <w:rFonts w:ascii="宋体" w:eastAsia="宋体" w:hAnsi="宋体"/>
        </w:rPr>
        <w:t>、污物、油迹，保持清洁干燥。</w:t>
      </w:r>
      <w:bookmarkEnd w:id="78"/>
    </w:p>
    <w:p w:rsidR="00804CBA" w:rsidRPr="00804CBA" w:rsidRDefault="00804CBA" w:rsidP="00804CBA">
      <w:pPr>
        <w:pStyle w:val="affe"/>
        <w:spacing w:before="120" w:after="120"/>
        <w:rPr>
          <w:rFonts w:ascii="宋体" w:eastAsia="宋体" w:hAnsi="宋体"/>
        </w:rPr>
      </w:pPr>
      <w:bookmarkStart w:id="79" w:name="_Toc72765433"/>
      <w:proofErr w:type="gramStart"/>
      <w:r w:rsidRPr="00804CBA">
        <w:rPr>
          <w:rFonts w:ascii="宋体" w:eastAsia="宋体" w:hAnsi="宋体" w:hint="eastAsia"/>
        </w:rPr>
        <w:t>储存产所地面</w:t>
      </w:r>
      <w:proofErr w:type="gramEnd"/>
      <w:r w:rsidRPr="00804CBA">
        <w:rPr>
          <w:rFonts w:ascii="宋体" w:eastAsia="宋体" w:hAnsi="宋体" w:hint="eastAsia"/>
        </w:rPr>
        <w:t>应做到硬化，平坦防滑并易于清洁、消毒并有适当的措施防止积水，</w:t>
      </w:r>
      <w:proofErr w:type="gramStart"/>
      <w:r w:rsidRPr="00804CBA">
        <w:rPr>
          <w:rFonts w:ascii="宋体" w:eastAsia="宋体" w:hAnsi="宋体" w:hint="eastAsia"/>
        </w:rPr>
        <w:t>储存产所应有</w:t>
      </w:r>
      <w:proofErr w:type="gramEnd"/>
      <w:r w:rsidRPr="00804CBA">
        <w:rPr>
          <w:rFonts w:ascii="宋体" w:eastAsia="宋体" w:hAnsi="宋体" w:hint="eastAsia"/>
        </w:rPr>
        <w:t>良好的通风、排气装置，保持空气清新无异味，避免日光直接照射。</w:t>
      </w:r>
      <w:bookmarkEnd w:id="79"/>
    </w:p>
    <w:p w:rsidR="00EF2006" w:rsidRPr="00804CBA" w:rsidRDefault="00EE7687" w:rsidP="00804CBA">
      <w:pPr>
        <w:pStyle w:val="affe"/>
        <w:spacing w:before="120" w:after="120"/>
        <w:rPr>
          <w:rFonts w:ascii="宋体" w:eastAsia="宋体" w:hAnsi="宋体"/>
        </w:rPr>
      </w:pPr>
      <w:bookmarkStart w:id="80" w:name="_Toc72765434"/>
      <w:r w:rsidRPr="00804CBA">
        <w:rPr>
          <w:rFonts w:ascii="宋体" w:eastAsia="宋体" w:hAnsi="宋体"/>
        </w:rPr>
        <w:t>粮食干杂食品库，要通风良好，温湿度低，门窗、地面、货架清洁整齐。无蝇、无鼠、无蟑螂 和其它昆虫。存放酱油、粮食等副食调味品的容器要做到能见容器物本色无油垢，无虫。</w:t>
      </w:r>
      <w:bookmarkEnd w:id="80"/>
    </w:p>
    <w:p w:rsidR="00EF2006" w:rsidRPr="00804CBA" w:rsidRDefault="00EE7687" w:rsidP="00804CBA">
      <w:pPr>
        <w:pStyle w:val="affe"/>
        <w:spacing w:before="120" w:after="120"/>
        <w:rPr>
          <w:rFonts w:ascii="宋体" w:eastAsia="宋体" w:hAnsi="宋体"/>
        </w:rPr>
      </w:pPr>
      <w:bookmarkStart w:id="81" w:name="_Toc72765435"/>
      <w:r w:rsidRPr="00804CBA">
        <w:rPr>
          <w:rFonts w:ascii="宋体" w:eastAsia="宋体" w:hAnsi="宋体"/>
        </w:rPr>
        <w:t>厨房内的垃圾及废物，应放入带盖的垃圾桶内，及时运出厨房，将桶洗净后收回。夏季每天至 少清除2-3次。垃圾桶及</w:t>
      </w:r>
      <w:proofErr w:type="gramStart"/>
      <w:r w:rsidRPr="00804CBA">
        <w:rPr>
          <w:rFonts w:ascii="宋体" w:eastAsia="宋体" w:hAnsi="宋体"/>
        </w:rPr>
        <w:t>污水坑应距离</w:t>
      </w:r>
      <w:proofErr w:type="gramEnd"/>
      <w:r w:rsidRPr="00804CBA">
        <w:rPr>
          <w:rFonts w:ascii="宋体" w:eastAsia="宋体" w:hAnsi="宋体"/>
        </w:rPr>
        <w:t>厨房20m以外。</w:t>
      </w:r>
      <w:proofErr w:type="gramStart"/>
      <w:r w:rsidRPr="00804CBA">
        <w:rPr>
          <w:rFonts w:ascii="宋体" w:eastAsia="宋体" w:hAnsi="宋体"/>
        </w:rPr>
        <w:t>潲</w:t>
      </w:r>
      <w:proofErr w:type="gramEnd"/>
      <w:r w:rsidRPr="00804CBA">
        <w:rPr>
          <w:rFonts w:ascii="宋体" w:eastAsia="宋体" w:hAnsi="宋体"/>
        </w:rPr>
        <w:t>水桶，潲水最好当夜倒除，不在厨房隔夜，如需 要隔夜清除，则应用桶盖隔离，并远离食品存放区域，</w:t>
      </w:r>
      <w:proofErr w:type="gramStart"/>
      <w:r w:rsidRPr="00804CBA">
        <w:rPr>
          <w:rFonts w:ascii="宋体" w:eastAsia="宋体" w:hAnsi="宋体"/>
        </w:rPr>
        <w:t>潲</w:t>
      </w:r>
      <w:proofErr w:type="gramEnd"/>
      <w:r w:rsidRPr="00804CBA">
        <w:rPr>
          <w:rFonts w:ascii="宋体" w:eastAsia="宋体" w:hAnsi="宋体"/>
        </w:rPr>
        <w:t>水桶四周应经常保持干净。</w:t>
      </w:r>
      <w:bookmarkEnd w:id="81"/>
    </w:p>
    <w:p w:rsidR="00804CBA" w:rsidRPr="00804CBA" w:rsidRDefault="00804CBA" w:rsidP="00804CBA">
      <w:pPr>
        <w:pStyle w:val="affe"/>
        <w:spacing w:before="120" w:after="120"/>
        <w:rPr>
          <w:rFonts w:ascii="宋体" w:eastAsia="宋体" w:hAnsi="宋体"/>
        </w:rPr>
      </w:pPr>
      <w:bookmarkStart w:id="82" w:name="_Toc72765436"/>
      <w:r w:rsidRPr="00804CBA">
        <w:rPr>
          <w:rFonts w:ascii="宋体" w:eastAsia="宋体" w:hAnsi="宋体" w:hint="eastAsia"/>
        </w:rPr>
        <w:lastRenderedPageBreak/>
        <w:t>待加工食品、半成品、即食食品严格分离放置，散装和简易性包装的植物性食品、动物性食品和水产品分类摆放。</w:t>
      </w:r>
      <w:bookmarkEnd w:id="82"/>
    </w:p>
    <w:p w:rsidR="00804CBA" w:rsidRDefault="00804CBA" w:rsidP="00804CBA">
      <w:pPr>
        <w:pStyle w:val="affe"/>
        <w:spacing w:before="120" w:after="120"/>
        <w:rPr>
          <w:rFonts w:ascii="宋体" w:eastAsia="宋体" w:hAnsi="宋体"/>
        </w:rPr>
      </w:pPr>
      <w:bookmarkStart w:id="83" w:name="_Toc72765437"/>
      <w:r w:rsidRPr="00804CBA">
        <w:rPr>
          <w:rFonts w:ascii="宋体" w:eastAsia="宋体" w:hAnsi="宋体" w:hint="eastAsia"/>
        </w:rPr>
        <w:t>保存中成品、半成品以及已开封原料应妥善覆盖或封袋散装食品食用封闭容器存放，应有良好保护。</w:t>
      </w:r>
      <w:bookmarkEnd w:id="83"/>
    </w:p>
    <w:p w:rsidR="00F00F58" w:rsidRPr="00037A6D" w:rsidRDefault="00F00F58" w:rsidP="00F00F58">
      <w:pPr>
        <w:pStyle w:val="affe"/>
        <w:spacing w:before="120" w:after="120"/>
        <w:rPr>
          <w:rFonts w:ascii="宋体" w:eastAsia="宋体" w:hAnsi="宋体"/>
        </w:rPr>
      </w:pPr>
      <w:bookmarkStart w:id="84" w:name="_Toc72765438"/>
      <w:r w:rsidRPr="00F00F58">
        <w:rPr>
          <w:rFonts w:ascii="宋体" w:eastAsia="宋体" w:hAnsi="宋体" w:hint="eastAsia"/>
        </w:rPr>
        <w:t>食品按类别、品种分架、隔墙、离地整齐摆放，散装食品及原料储存容器加盖密封，</w:t>
      </w:r>
      <w:r>
        <w:rPr>
          <w:rFonts w:ascii="宋体" w:eastAsia="宋体" w:hAnsi="宋体" w:hint="eastAsia"/>
        </w:rPr>
        <w:t>定期</w:t>
      </w:r>
      <w:r w:rsidRPr="00F00F58">
        <w:rPr>
          <w:rFonts w:ascii="宋体" w:eastAsia="宋体" w:hAnsi="宋体" w:hint="eastAsia"/>
        </w:rPr>
        <w:t>检查，防止霉变。</w:t>
      </w:r>
      <w:bookmarkEnd w:id="84"/>
    </w:p>
    <w:p w:rsidR="00EF2006" w:rsidRDefault="00EE7687">
      <w:pPr>
        <w:pStyle w:val="affd"/>
        <w:spacing w:before="120" w:after="120"/>
      </w:pPr>
      <w:bookmarkStart w:id="85" w:name="_Toc72765439"/>
      <w:bookmarkStart w:id="86" w:name="_Toc72765469"/>
      <w:r>
        <w:t>设备要求</w:t>
      </w:r>
      <w:bookmarkEnd w:id="85"/>
      <w:bookmarkEnd w:id="86"/>
    </w:p>
    <w:p w:rsidR="00EF2006" w:rsidRPr="00804CBA" w:rsidRDefault="00EE7687" w:rsidP="00804CBA">
      <w:pPr>
        <w:pStyle w:val="affe"/>
        <w:spacing w:before="120" w:after="120"/>
        <w:rPr>
          <w:rFonts w:ascii="宋体" w:eastAsia="宋体" w:hAnsi="宋体"/>
        </w:rPr>
      </w:pPr>
      <w:bookmarkStart w:id="87" w:name="_Toc72765440"/>
      <w:r w:rsidRPr="00804CBA">
        <w:rPr>
          <w:rFonts w:ascii="宋体" w:eastAsia="宋体" w:hAnsi="宋体"/>
        </w:rPr>
        <w:t>冰箱清洁完好，保持内外干净，每日擦洗一次，每周里外清洗。</w:t>
      </w:r>
      <w:proofErr w:type="gramStart"/>
      <w:r w:rsidRPr="00804CBA">
        <w:rPr>
          <w:rFonts w:ascii="宋体" w:eastAsia="宋体" w:hAnsi="宋体"/>
        </w:rPr>
        <w:t>当霜附在</w:t>
      </w:r>
      <w:proofErr w:type="gramEnd"/>
      <w:r w:rsidRPr="00804CBA">
        <w:rPr>
          <w:rFonts w:ascii="宋体" w:eastAsia="宋体" w:hAnsi="宋体"/>
        </w:rPr>
        <w:t>冰柜1/3时，除霜一次。 表面无锈迹，无油垢，无破损；冰箱内干净，无积水，无异味，无交叉污染；摆放整齐，严格做到鱼肉 分开、荤素分开、生热分开、成品和半成品分开；每天检查并清洁整理箱内食品，超过保质期的丢弃， 无私人物品，并有专人管理。</w:t>
      </w:r>
      <w:bookmarkEnd w:id="87"/>
    </w:p>
    <w:p w:rsidR="00EF2006" w:rsidRPr="00804CBA" w:rsidRDefault="00EE7687" w:rsidP="00804CBA">
      <w:pPr>
        <w:pStyle w:val="affe"/>
        <w:spacing w:before="120" w:after="120"/>
        <w:rPr>
          <w:rFonts w:ascii="宋体" w:eastAsia="宋体" w:hAnsi="宋体"/>
        </w:rPr>
      </w:pPr>
      <w:bookmarkStart w:id="88" w:name="_Toc72765441"/>
      <w:r w:rsidRPr="00804CBA">
        <w:rPr>
          <w:rFonts w:ascii="宋体" w:eastAsia="宋体" w:hAnsi="宋体"/>
        </w:rPr>
        <w:t>冷藏温度1—4°C，大于8°C时立即报修，冷冻温度为-18°C，食品存放与干净的容器内并加盖 或加保鲜膜，生熟分开，原材料、半成品、成品分开存放，防止食物间串味。必须遵守先进先出的原则。</w:t>
      </w:r>
      <w:bookmarkEnd w:id="88"/>
    </w:p>
    <w:p w:rsidR="00EF2006" w:rsidRPr="00804CBA" w:rsidRDefault="00EE7687" w:rsidP="00804CBA">
      <w:pPr>
        <w:pStyle w:val="affe"/>
        <w:spacing w:before="120" w:after="120"/>
        <w:rPr>
          <w:rFonts w:ascii="宋体" w:eastAsia="宋体" w:hAnsi="宋体"/>
        </w:rPr>
      </w:pPr>
      <w:bookmarkStart w:id="89" w:name="_Toc72765442"/>
      <w:r w:rsidRPr="00804CBA">
        <w:rPr>
          <w:rFonts w:ascii="宋体" w:eastAsia="宋体" w:hAnsi="宋体"/>
        </w:rPr>
        <w:t>冰箱储存食品不得超过7天，对即将超过7天的食品，厨房经过急推、团队餐等方式进行处理。 不能处理的，也不得再出售。凡易腐败的食物，应储藏在0度</w:t>
      </w:r>
      <w:proofErr w:type="gramStart"/>
      <w:r w:rsidRPr="00804CBA">
        <w:rPr>
          <w:rFonts w:ascii="宋体" w:eastAsia="宋体" w:hAnsi="宋体"/>
        </w:rPr>
        <w:t>以下冷疲容器</w:t>
      </w:r>
      <w:proofErr w:type="gramEnd"/>
      <w:r w:rsidRPr="00804CBA">
        <w:rPr>
          <w:rFonts w:ascii="宋体" w:eastAsia="宋体" w:hAnsi="宋体"/>
        </w:rPr>
        <w:t>内，熟的与生的食物分开储 放。</w:t>
      </w:r>
      <w:bookmarkEnd w:id="89"/>
    </w:p>
    <w:p w:rsidR="00EF2006" w:rsidRPr="00804CBA" w:rsidRDefault="00EE7687" w:rsidP="00804CBA">
      <w:pPr>
        <w:pStyle w:val="affe"/>
        <w:spacing w:before="120" w:after="120"/>
        <w:rPr>
          <w:rFonts w:ascii="宋体" w:eastAsia="宋体" w:hAnsi="宋体"/>
        </w:rPr>
      </w:pPr>
      <w:bookmarkStart w:id="90" w:name="_Toc72765443"/>
      <w:r w:rsidRPr="00804CBA">
        <w:rPr>
          <w:rFonts w:ascii="宋体" w:eastAsia="宋体" w:hAnsi="宋体"/>
        </w:rPr>
        <w:t>冷库外的库房应有良好的通风、防潮设施。禁止其它余物存在，辅料</w:t>
      </w:r>
      <w:proofErr w:type="gramStart"/>
      <w:r w:rsidRPr="00804CBA">
        <w:rPr>
          <w:rFonts w:ascii="宋体" w:eastAsia="宋体" w:hAnsi="宋体"/>
        </w:rPr>
        <w:t>缸</w:t>
      </w:r>
      <w:proofErr w:type="gramEnd"/>
      <w:r w:rsidRPr="00804CBA">
        <w:rPr>
          <w:rFonts w:ascii="宋体" w:eastAsia="宋体" w:hAnsi="宋体"/>
        </w:rPr>
        <w:t>必须加盖，主辅</w:t>
      </w:r>
      <w:proofErr w:type="gramStart"/>
      <w:r w:rsidRPr="00804CBA">
        <w:rPr>
          <w:rFonts w:ascii="宋体" w:eastAsia="宋体" w:hAnsi="宋体"/>
        </w:rPr>
        <w:t>食品库应设于</w:t>
      </w:r>
      <w:proofErr w:type="gramEnd"/>
      <w:r w:rsidRPr="00804CBA">
        <w:rPr>
          <w:rFonts w:ascii="宋体" w:eastAsia="宋体" w:hAnsi="宋体"/>
        </w:rPr>
        <w:t>厨房特别入口，方便购买，同时靠近主辅食品加工室，每日方便进出。</w:t>
      </w:r>
      <w:bookmarkEnd w:id="90"/>
    </w:p>
    <w:p w:rsidR="00EF2006" w:rsidRPr="00804CBA" w:rsidRDefault="00EE7687" w:rsidP="00804CBA">
      <w:pPr>
        <w:pStyle w:val="affe"/>
        <w:spacing w:before="120" w:after="120"/>
        <w:rPr>
          <w:rFonts w:ascii="宋体" w:eastAsia="宋体" w:hAnsi="宋体"/>
        </w:rPr>
      </w:pPr>
      <w:bookmarkStart w:id="91" w:name="_Toc72765444"/>
      <w:r w:rsidRPr="00804CBA">
        <w:rPr>
          <w:rFonts w:ascii="宋体" w:eastAsia="宋体" w:hAnsi="宋体"/>
        </w:rPr>
        <w:t>冷藏、冷冻柜（库）应有明显区分标识，设有可正确指示温度的温度计，清洁和保养，保证设施正常运转，符合相应的温度范围要求。所有贮存冰箱(柜)、冷藏柜内的食品容量不得大于设备容量的 70%。冰箱冷柜等设备损坏应及时报修，冷藏室应配备脱臭剂。</w:t>
      </w:r>
      <w:bookmarkEnd w:id="91"/>
    </w:p>
    <w:p w:rsidR="00EF2006" w:rsidRDefault="00EE7687">
      <w:pPr>
        <w:pStyle w:val="affc"/>
        <w:spacing w:before="240" w:after="240"/>
      </w:pPr>
      <w:bookmarkStart w:id="92" w:name="_Toc70318580"/>
      <w:bookmarkStart w:id="93" w:name="_Toc72765445"/>
      <w:bookmarkStart w:id="94" w:name="_Toc72765470"/>
      <w:r>
        <w:rPr>
          <w:rFonts w:hint="eastAsia"/>
        </w:rPr>
        <w:t>标签标识</w:t>
      </w:r>
      <w:bookmarkEnd w:id="92"/>
      <w:bookmarkEnd w:id="93"/>
      <w:bookmarkEnd w:id="94"/>
    </w:p>
    <w:p w:rsidR="00DC5FCD" w:rsidRPr="00804CBA" w:rsidRDefault="00DC5FCD" w:rsidP="00804CBA">
      <w:pPr>
        <w:pStyle w:val="affd"/>
        <w:spacing w:before="120" w:after="120"/>
        <w:rPr>
          <w:rFonts w:ascii="宋体" w:eastAsia="宋体" w:hAnsi="宋体"/>
        </w:rPr>
      </w:pPr>
      <w:bookmarkStart w:id="95" w:name="_Toc70318581"/>
      <w:bookmarkStart w:id="96" w:name="_Toc72765446"/>
      <w:bookmarkStart w:id="97" w:name="_Toc72765471"/>
      <w:bookmarkEnd w:id="95"/>
      <w:r w:rsidRPr="00804CBA">
        <w:rPr>
          <w:rFonts w:ascii="宋体" w:eastAsia="宋体" w:hAnsi="宋体" w:hint="eastAsia"/>
        </w:rPr>
        <w:t>餐饮服务提供者</w:t>
      </w:r>
      <w:proofErr w:type="gramStart"/>
      <w:r w:rsidRPr="00804CBA">
        <w:rPr>
          <w:rFonts w:ascii="宋体" w:eastAsia="宋体" w:hAnsi="宋体" w:hint="eastAsia"/>
        </w:rPr>
        <w:t>宜建立</w:t>
      </w:r>
      <w:proofErr w:type="gramEnd"/>
      <w:r w:rsidRPr="00804CBA">
        <w:rPr>
          <w:rFonts w:ascii="宋体" w:eastAsia="宋体" w:hAnsi="宋体" w:hint="eastAsia"/>
        </w:rPr>
        <w:t>食品开封后保质期确定程序，科学确定开封食品的二次保质期。</w:t>
      </w:r>
      <w:bookmarkEnd w:id="96"/>
      <w:bookmarkEnd w:id="97"/>
    </w:p>
    <w:p w:rsidR="00DC5FCD" w:rsidRPr="00804CBA" w:rsidRDefault="00DC5FCD" w:rsidP="00804CBA">
      <w:pPr>
        <w:pStyle w:val="affd"/>
        <w:spacing w:before="120" w:after="120"/>
        <w:rPr>
          <w:rFonts w:ascii="宋体" w:eastAsia="宋体" w:hAnsi="宋体"/>
        </w:rPr>
      </w:pPr>
      <w:bookmarkStart w:id="98" w:name="_Toc72765447"/>
      <w:bookmarkStart w:id="99" w:name="_Toc72765472"/>
      <w:r w:rsidRPr="00804CBA">
        <w:rPr>
          <w:rFonts w:ascii="宋体" w:eastAsia="宋体" w:hAnsi="宋体" w:hint="eastAsia"/>
        </w:rPr>
        <w:t>食品开封后保质期应根据食品的微生物、物理、化学特性，包装材料和包装方式，生产工艺，储存环境条件，预期的使用方式和运输条件等因素确定。包装材料、包装方式或贮存环境参数不同的相同食品，可界定不同的保质期。</w:t>
      </w:r>
      <w:bookmarkEnd w:id="98"/>
      <w:bookmarkEnd w:id="99"/>
    </w:p>
    <w:p w:rsidR="00EF2006" w:rsidRPr="00804CBA" w:rsidRDefault="00EE7687" w:rsidP="00804CBA">
      <w:pPr>
        <w:pStyle w:val="affd"/>
        <w:spacing w:before="120" w:after="120"/>
        <w:rPr>
          <w:rFonts w:ascii="宋体" w:eastAsia="宋体" w:hAnsi="宋体"/>
        </w:rPr>
      </w:pPr>
      <w:bookmarkStart w:id="100" w:name="_Toc72765448"/>
      <w:bookmarkStart w:id="101" w:name="_Toc72765473"/>
      <w:r w:rsidRPr="00804CBA">
        <w:rPr>
          <w:rFonts w:ascii="宋体" w:eastAsia="宋体" w:hAnsi="宋体" w:hint="eastAsia"/>
        </w:rPr>
        <w:t>食品开封后，一次性无法使用完毕的，宜采用“食品开封标签”进行标注，并注明生产日期（或有效日期）、开封日期和使用截止日期等信息。</w:t>
      </w:r>
      <w:bookmarkEnd w:id="100"/>
      <w:bookmarkEnd w:id="101"/>
    </w:p>
    <w:p w:rsidR="00EF2006" w:rsidRDefault="00EF2006">
      <w:pPr>
        <w:pStyle w:val="ac"/>
      </w:pPr>
    </w:p>
    <w:p w:rsidR="00EF2006" w:rsidRDefault="00EE7687">
      <w:pPr>
        <w:pStyle w:val="afffffffff3"/>
        <w:ind w:firstLine="360"/>
        <w:jc w:val="center"/>
      </w:pPr>
      <w:r>
        <w:rPr>
          <w:rFonts w:hint="eastAsia"/>
          <w:noProof/>
        </w:rPr>
        <w:drawing>
          <wp:inline distT="0" distB="0" distL="0" distR="0" wp14:anchorId="1C5069AD" wp14:editId="53F2E0D2">
            <wp:extent cx="3600450" cy="1771650"/>
            <wp:effectExtent l="0" t="0" r="0" b="0"/>
            <wp:docPr id="6" name="图片 6" descr="C:\Users\User\Desktop\图片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User\Desktop\图片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602862" cy="1772837"/>
                    </a:xfrm>
                    <a:prstGeom prst="rect">
                      <a:avLst/>
                    </a:prstGeom>
                    <a:noFill/>
                    <a:ln>
                      <a:noFill/>
                    </a:ln>
                  </pic:spPr>
                </pic:pic>
              </a:graphicData>
            </a:graphic>
          </wp:inline>
        </w:drawing>
      </w:r>
    </w:p>
    <w:p w:rsidR="00165E62" w:rsidRPr="00804CBA" w:rsidRDefault="00165E62" w:rsidP="00804CBA">
      <w:pPr>
        <w:pStyle w:val="affd"/>
        <w:spacing w:before="120" w:after="120"/>
        <w:rPr>
          <w:rFonts w:ascii="宋体" w:eastAsia="宋体" w:hAnsi="宋体"/>
        </w:rPr>
      </w:pPr>
      <w:bookmarkStart w:id="102" w:name="_Toc72765449"/>
      <w:bookmarkStart w:id="103" w:name="_Toc72765474"/>
      <w:r w:rsidRPr="00804CBA">
        <w:rPr>
          <w:rFonts w:ascii="宋体" w:eastAsia="宋体" w:hAnsi="宋体" w:hint="eastAsia"/>
        </w:rPr>
        <w:t>餐饮服务提供者可根据食品开封后食用期限的长短，选择不同颜色的“食品开封标签”表示食用时间。</w:t>
      </w:r>
      <w:bookmarkEnd w:id="102"/>
      <w:bookmarkEnd w:id="103"/>
    </w:p>
    <w:p w:rsidR="00165E62" w:rsidRDefault="00165E62" w:rsidP="00165E62">
      <w:pPr>
        <w:pStyle w:val="ac"/>
      </w:pPr>
    </w:p>
    <w:p w:rsidR="00282CFF" w:rsidRDefault="00282CFF" w:rsidP="00282CFF">
      <w:pPr>
        <w:pStyle w:val="afffffffff3"/>
        <w:ind w:firstLine="360"/>
      </w:pPr>
    </w:p>
    <w:p w:rsidR="00282CFF" w:rsidRDefault="00313A6D" w:rsidP="00282CFF">
      <w:pPr>
        <w:pStyle w:val="afffffffff3"/>
        <w:ind w:firstLine="360"/>
      </w:pPr>
      <w:r>
        <w:rPr>
          <w:noProof/>
        </w:rPr>
        <mc:AlternateContent>
          <mc:Choice Requires="wps">
            <w:drawing>
              <wp:anchor distT="0" distB="0" distL="114300" distR="114300" simplePos="0" relativeHeight="251669504" behindDoc="0" locked="0" layoutInCell="1" allowOverlap="1" wp14:anchorId="48ABAB52" wp14:editId="7CD83164">
                <wp:simplePos x="0" y="0"/>
                <wp:positionH relativeFrom="column">
                  <wp:posOffset>3557270</wp:posOffset>
                </wp:positionH>
                <wp:positionV relativeFrom="paragraph">
                  <wp:posOffset>1905</wp:posOffset>
                </wp:positionV>
                <wp:extent cx="693420" cy="419100"/>
                <wp:effectExtent l="0" t="0" r="11430" b="19050"/>
                <wp:wrapNone/>
                <wp:docPr id="9" name="圆角矩形 9"/>
                <wp:cNvGraphicFramePr/>
                <a:graphic xmlns:a="http://schemas.openxmlformats.org/drawingml/2006/main">
                  <a:graphicData uri="http://schemas.microsoft.com/office/word/2010/wordprocessingShape">
                    <wps:wsp>
                      <wps:cNvSpPr/>
                      <wps:spPr>
                        <a:xfrm>
                          <a:off x="0" y="0"/>
                          <a:ext cx="693420" cy="41910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313A6D" w:rsidRDefault="00313A6D" w:rsidP="00313A6D">
                            <w:pPr>
                              <w:jc w:val="center"/>
                            </w:pPr>
                            <w:r>
                              <w:rPr>
                                <w:rFonts w:hint="eastAsia"/>
                              </w:rPr>
                              <w:t>1Y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9" o:spid="_x0000_s1026" style="position:absolute;left:0;text-align:left;margin-left:280.1pt;margin-top:.15pt;width:54.6pt;height:3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" fillcolor="#00b050" strokecolor="#1f3763 [1604]" strokeweight="1pt">
                <v:stroke joinstyle="miter"/>
                <v:textbox>
                  <w:txbxContent>
                    <w:p w:rsidR="00313A6D" w:rsidRDefault="00313A6D" w:rsidP="00313A6D">
                      <w:pPr>
                        <w:jc w:val="center"/>
                      </w:pPr>
                      <w:r>
                        <w:rPr>
                          <w:rFonts w:hint="eastAsia"/>
                        </w:rPr>
                        <w:t>1Y</w:t>
                      </w:r>
                    </w:p>
                  </w:txbxContent>
                </v:textbox>
              </v:roundrect>
            </w:pict>
          </mc:Fallback>
        </mc:AlternateContent>
      </w:r>
      <w:r>
        <w:rPr>
          <w:noProof/>
        </w:rPr>
        <mc:AlternateContent>
          <mc:Choice Requires="wps">
            <w:drawing>
              <wp:anchor distT="0" distB="0" distL="114300" distR="114300" simplePos="0" relativeHeight="251667456" behindDoc="0" locked="0" layoutInCell="1" allowOverlap="1" wp14:anchorId="724294CB" wp14:editId="7F53254E">
                <wp:simplePos x="0" y="0"/>
                <wp:positionH relativeFrom="column">
                  <wp:posOffset>2749550</wp:posOffset>
                </wp:positionH>
                <wp:positionV relativeFrom="paragraph">
                  <wp:posOffset>1905</wp:posOffset>
                </wp:positionV>
                <wp:extent cx="693420" cy="419100"/>
                <wp:effectExtent l="0" t="0" r="11430" b="19050"/>
                <wp:wrapNone/>
                <wp:docPr id="8" name="圆角矩形 8"/>
                <wp:cNvGraphicFramePr/>
                <a:graphic xmlns:a="http://schemas.openxmlformats.org/drawingml/2006/main">
                  <a:graphicData uri="http://schemas.microsoft.com/office/word/2010/wordprocessingShape">
                    <wps:wsp>
                      <wps:cNvSpPr/>
                      <wps:spPr>
                        <a:xfrm>
                          <a:off x="0" y="0"/>
                          <a:ext cx="693420" cy="419100"/>
                        </a:xfrm>
                        <a:prstGeom prst="round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rsidR="00313A6D" w:rsidRDefault="00313A6D" w:rsidP="00313A6D">
                            <w:pPr>
                              <w:jc w:val="center"/>
                            </w:pPr>
                            <w:r>
                              <w:rPr>
                                <w:rFonts w:hint="eastAsia"/>
                              </w:rPr>
                              <w:t>3M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8" o:spid="_x0000_s1027" style="position:absolute;left:0;text-align:left;margin-left:216.5pt;margin-top:.15pt;width:54.6pt;height: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" fillcolor="#002060" strokecolor="#1f3763 [1604]" strokeweight="1pt">
                <v:stroke joinstyle="miter"/>
                <v:textbox>
                  <w:txbxContent>
                    <w:p w:rsidR="00313A6D" w:rsidRDefault="00313A6D" w:rsidP="00313A6D">
                      <w:pPr>
                        <w:jc w:val="center"/>
                      </w:pPr>
                      <w:r>
                        <w:rPr>
                          <w:rFonts w:hint="eastAsia"/>
                        </w:rPr>
                        <w:t>3M</w:t>
                      </w:r>
                    </w:p>
                  </w:txbxContent>
                </v:textbox>
              </v:roundrect>
            </w:pict>
          </mc:Fallback>
        </mc:AlternateContent>
      </w:r>
      <w:r>
        <w:rPr>
          <w:noProof/>
        </w:rPr>
        <mc:AlternateContent>
          <mc:Choice Requires="wps">
            <w:drawing>
              <wp:anchor distT="0" distB="0" distL="114300" distR="114300" simplePos="0" relativeHeight="251665408" behindDoc="0" locked="0" layoutInCell="1" allowOverlap="1" wp14:anchorId="4B299972" wp14:editId="15F07CD7">
                <wp:simplePos x="0" y="0"/>
                <wp:positionH relativeFrom="column">
                  <wp:posOffset>1903730</wp:posOffset>
                </wp:positionH>
                <wp:positionV relativeFrom="paragraph">
                  <wp:posOffset>1905</wp:posOffset>
                </wp:positionV>
                <wp:extent cx="693420" cy="419100"/>
                <wp:effectExtent l="0" t="0" r="11430" b="19050"/>
                <wp:wrapNone/>
                <wp:docPr id="7" name="圆角矩形 7"/>
                <wp:cNvGraphicFramePr/>
                <a:graphic xmlns:a="http://schemas.openxmlformats.org/drawingml/2006/main">
                  <a:graphicData uri="http://schemas.microsoft.com/office/word/2010/wordprocessingShape">
                    <wps:wsp>
                      <wps:cNvSpPr/>
                      <wps:spPr>
                        <a:xfrm>
                          <a:off x="0" y="0"/>
                          <a:ext cx="693420" cy="419100"/>
                        </a:xfrm>
                        <a:prstGeom prst="round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rsidR="00313A6D" w:rsidRDefault="00313A6D" w:rsidP="00313A6D">
                            <w:pPr>
                              <w:jc w:val="center"/>
                            </w:pPr>
                            <w:r>
                              <w:rPr>
                                <w:rFonts w:hint="eastAsia"/>
                              </w:rPr>
                              <w:t>1M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7" o:spid="_x0000_s1028" style="position:absolute;left:0;text-align:left;margin-left:149.9pt;margin-top:.15pt;width:54.6pt;height: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" fillcolor="#7030a0" strokecolor="#1f3763 [1604]" strokeweight="1pt">
                <v:stroke joinstyle="miter"/>
                <v:textbox>
                  <w:txbxContent>
                    <w:p w:rsidR="00313A6D" w:rsidRDefault="00313A6D" w:rsidP="00313A6D">
                      <w:pPr>
                        <w:jc w:val="center"/>
                      </w:pPr>
                      <w:r>
                        <w:rPr>
                          <w:rFonts w:hint="eastAsia"/>
                        </w:rPr>
                        <w:t>1M</w:t>
                      </w:r>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45F1F017" wp14:editId="6D946DBB">
                <wp:simplePos x="0" y="0"/>
                <wp:positionH relativeFrom="column">
                  <wp:posOffset>1065530</wp:posOffset>
                </wp:positionH>
                <wp:positionV relativeFrom="paragraph">
                  <wp:posOffset>1905</wp:posOffset>
                </wp:positionV>
                <wp:extent cx="693420" cy="419100"/>
                <wp:effectExtent l="0" t="0" r="11430" b="19050"/>
                <wp:wrapNone/>
                <wp:docPr id="4" name="圆角矩形 4"/>
                <wp:cNvGraphicFramePr/>
                <a:graphic xmlns:a="http://schemas.openxmlformats.org/drawingml/2006/main">
                  <a:graphicData uri="http://schemas.microsoft.com/office/word/2010/wordprocessingShape">
                    <wps:wsp>
                      <wps:cNvSpPr/>
                      <wps:spPr>
                        <a:xfrm>
                          <a:off x="0" y="0"/>
                          <a:ext cx="693420" cy="4191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313A6D" w:rsidRDefault="00313A6D" w:rsidP="00313A6D">
                            <w:pPr>
                              <w:jc w:val="center"/>
                            </w:pPr>
                            <w:r>
                              <w:rPr>
                                <w:rFonts w:hint="eastAsia"/>
                              </w:rPr>
                              <w:t>1W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4" o:spid="_x0000_s1029" style="position:absolute;left:0;text-align:left;margin-left:83.9pt;margin-top:.15pt;width:54.6pt;height: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" fillcolor="#ffc000" strokecolor="#1f3763 [1604]" strokeweight="1pt">
                <v:stroke joinstyle="miter"/>
                <v:textbox>
                  <w:txbxContent>
                    <w:p w:rsidR="00313A6D" w:rsidRDefault="00313A6D" w:rsidP="00313A6D">
                      <w:pPr>
                        <w:jc w:val="center"/>
                      </w:pPr>
                      <w:r>
                        <w:rPr>
                          <w:rFonts w:hint="eastAsia"/>
                        </w:rPr>
                        <w:t>1W</w:t>
                      </w:r>
                    </w:p>
                  </w:txbxContent>
                </v:textbox>
              </v:roundrect>
            </w:pict>
          </mc:Fallback>
        </mc:AlternateContent>
      </w:r>
      <w:r w:rsidR="00282CFF" w:rsidRPr="00313A6D">
        <w:rPr>
          <w:noProof/>
        </w:rPr>
        <mc:AlternateContent>
          <mc:Choice Requires="wps">
            <w:drawing>
              <wp:anchor distT="0" distB="0" distL="114300" distR="114300" simplePos="0" relativeHeight="251661312" behindDoc="0" locked="0" layoutInCell="1" allowOverlap="1" wp14:anchorId="4DF7B0C6" wp14:editId="32456AAE">
                <wp:simplePos x="0" y="0"/>
                <wp:positionH relativeFrom="column">
                  <wp:posOffset>234950</wp:posOffset>
                </wp:positionH>
                <wp:positionV relativeFrom="paragraph">
                  <wp:posOffset>1905</wp:posOffset>
                </wp:positionV>
                <wp:extent cx="693420" cy="419100"/>
                <wp:effectExtent l="0" t="0" r="11430" b="19050"/>
                <wp:wrapNone/>
                <wp:docPr id="3" name="圆角矩形 3"/>
                <wp:cNvGraphicFramePr/>
                <a:graphic xmlns:a="http://schemas.openxmlformats.org/drawingml/2006/main">
                  <a:graphicData uri="http://schemas.microsoft.com/office/word/2010/wordprocessingShape">
                    <wps:wsp>
                      <wps:cNvSpPr/>
                      <wps:spPr>
                        <a:xfrm>
                          <a:off x="0" y="0"/>
                          <a:ext cx="693420" cy="41910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313A6D" w:rsidRDefault="00313A6D" w:rsidP="00313A6D">
                            <w:pPr>
                              <w:jc w:val="center"/>
                            </w:pPr>
                            <w:r>
                              <w:rPr>
                                <w:rFonts w:hint="eastAsia"/>
                              </w:rPr>
                              <w:t>3D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圆角矩形 3" o:spid="_x0000_s1030" style="position:absolute;left:0;text-align:left;margin-left:18.5pt;margin-top:.15pt;width:54.6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" fillcolor="red" strokecolor="#1f3763 [1604]" strokeweight="1pt">
                <v:stroke joinstyle="miter"/>
                <v:textbox>
                  <w:txbxContent>
                    <w:p w:rsidR="00313A6D" w:rsidRDefault="00313A6D" w:rsidP="00313A6D">
                      <w:pPr>
                        <w:jc w:val="center"/>
                      </w:pPr>
                      <w:r>
                        <w:rPr>
                          <w:rFonts w:hint="eastAsia"/>
                        </w:rPr>
                        <w:t>3D</w:t>
                      </w:r>
                    </w:p>
                  </w:txbxContent>
                </v:textbox>
              </v:roundrect>
            </w:pict>
          </mc:Fallback>
        </mc:AlternateContent>
      </w:r>
    </w:p>
    <w:p w:rsidR="00282CFF" w:rsidRDefault="00282CFF" w:rsidP="00282CFF">
      <w:pPr>
        <w:pStyle w:val="afffffffff3"/>
        <w:ind w:firstLine="360"/>
      </w:pPr>
    </w:p>
    <w:p w:rsidR="00282CFF" w:rsidRDefault="00282CFF" w:rsidP="00282CFF">
      <w:pPr>
        <w:pStyle w:val="afffffffff3"/>
        <w:ind w:firstLine="360"/>
      </w:pPr>
    </w:p>
    <w:p w:rsidR="00282CFF" w:rsidRPr="00282CFF" w:rsidRDefault="00282CFF" w:rsidP="00282CFF">
      <w:pPr>
        <w:pStyle w:val="afffffffff3"/>
        <w:ind w:firstLine="360"/>
      </w:pPr>
    </w:p>
    <w:p w:rsidR="00165E62" w:rsidRDefault="00165E62" w:rsidP="00165E62">
      <w:pPr>
        <w:pStyle w:val="ac"/>
        <w:numPr>
          <w:ilvl w:val="0"/>
          <w:numId w:val="0"/>
        </w:numPr>
        <w:ind w:left="363"/>
      </w:pPr>
      <w:r>
        <w:rPr>
          <w:rFonts w:hint="eastAsia"/>
        </w:rPr>
        <w:t>红色标签：表示开封后3天内食用</w:t>
      </w:r>
      <w:r w:rsidR="00282CFF">
        <w:rPr>
          <w:rFonts w:hint="eastAsia"/>
        </w:rPr>
        <w:t>或使用</w:t>
      </w:r>
      <w:r w:rsidR="00313A6D">
        <w:rPr>
          <w:rFonts w:hint="eastAsia"/>
        </w:rPr>
        <w:t>；</w:t>
      </w:r>
    </w:p>
    <w:p w:rsidR="00165E62" w:rsidRDefault="00165E62" w:rsidP="00165E62">
      <w:pPr>
        <w:pStyle w:val="afffffffff3"/>
        <w:ind w:firstLine="360"/>
      </w:pPr>
      <w:r>
        <w:rPr>
          <w:rFonts w:hint="eastAsia"/>
        </w:rPr>
        <w:t>橙色标签：表示开封后1周内食用</w:t>
      </w:r>
      <w:r w:rsidR="00282CFF">
        <w:rPr>
          <w:rFonts w:hint="eastAsia"/>
        </w:rPr>
        <w:t>或使用</w:t>
      </w:r>
      <w:r w:rsidR="00313A6D">
        <w:rPr>
          <w:rFonts w:hint="eastAsia"/>
        </w:rPr>
        <w:t>；</w:t>
      </w:r>
    </w:p>
    <w:p w:rsidR="00165E62" w:rsidRDefault="00165E62" w:rsidP="00165E62">
      <w:pPr>
        <w:pStyle w:val="afffffffff3"/>
        <w:ind w:firstLine="360"/>
      </w:pPr>
      <w:r>
        <w:rPr>
          <w:rFonts w:hint="eastAsia"/>
        </w:rPr>
        <w:t>紫色标签：表示开封后1个月内食用</w:t>
      </w:r>
      <w:r w:rsidR="00282CFF">
        <w:rPr>
          <w:rFonts w:hint="eastAsia"/>
        </w:rPr>
        <w:t>或使用</w:t>
      </w:r>
      <w:r w:rsidR="00313A6D">
        <w:rPr>
          <w:rFonts w:hint="eastAsia"/>
        </w:rPr>
        <w:t>；</w:t>
      </w:r>
    </w:p>
    <w:p w:rsidR="00165E62" w:rsidRDefault="00165E62" w:rsidP="00165E62">
      <w:pPr>
        <w:pStyle w:val="afffffffff3"/>
        <w:ind w:firstLine="360"/>
      </w:pPr>
      <w:r>
        <w:rPr>
          <w:rFonts w:hint="eastAsia"/>
        </w:rPr>
        <w:t>蓝色标签：表示开封后3个月内食用</w:t>
      </w:r>
      <w:r w:rsidR="00282CFF">
        <w:rPr>
          <w:rFonts w:hint="eastAsia"/>
        </w:rPr>
        <w:t>或使用</w:t>
      </w:r>
      <w:r w:rsidR="00313A6D">
        <w:rPr>
          <w:rFonts w:hint="eastAsia"/>
        </w:rPr>
        <w:t>；</w:t>
      </w:r>
    </w:p>
    <w:p w:rsidR="00165E62" w:rsidRPr="00165E62" w:rsidRDefault="00165E62" w:rsidP="00165E62">
      <w:pPr>
        <w:pStyle w:val="afffffffff3"/>
        <w:ind w:firstLine="360"/>
      </w:pPr>
      <w:r>
        <w:rPr>
          <w:rFonts w:hint="eastAsia"/>
        </w:rPr>
        <w:t>绿色标签：表示开封后1年内食用</w:t>
      </w:r>
      <w:r w:rsidR="00282CFF">
        <w:rPr>
          <w:rFonts w:hint="eastAsia"/>
        </w:rPr>
        <w:t>或使用</w:t>
      </w:r>
      <w:r w:rsidR="00313A6D">
        <w:rPr>
          <w:rFonts w:hint="eastAsia"/>
        </w:rPr>
        <w:t>。</w:t>
      </w:r>
    </w:p>
    <w:p w:rsidR="00EF2006" w:rsidRDefault="00EE7687">
      <w:pPr>
        <w:pStyle w:val="affc"/>
        <w:spacing w:before="240" w:after="240"/>
      </w:pPr>
      <w:bookmarkStart w:id="104" w:name="_Toc70318583"/>
      <w:bookmarkStart w:id="105" w:name="_Toc72765450"/>
      <w:bookmarkStart w:id="106" w:name="_Toc72765475"/>
      <w:bookmarkEnd w:id="104"/>
      <w:r>
        <w:rPr>
          <w:rFonts w:hint="eastAsia"/>
        </w:rPr>
        <w:t>监督检查</w:t>
      </w:r>
      <w:bookmarkEnd w:id="105"/>
      <w:bookmarkEnd w:id="106"/>
    </w:p>
    <w:p w:rsidR="00EF2006" w:rsidRPr="00804CBA" w:rsidRDefault="00EE7687" w:rsidP="00804CBA">
      <w:pPr>
        <w:pStyle w:val="affd"/>
        <w:spacing w:before="120" w:after="120"/>
        <w:rPr>
          <w:rFonts w:ascii="宋体" w:eastAsia="宋体" w:hAnsi="宋体"/>
        </w:rPr>
      </w:pPr>
      <w:bookmarkStart w:id="107" w:name="_Toc72765451"/>
      <w:bookmarkStart w:id="108" w:name="_Toc72765476"/>
      <w:r w:rsidRPr="00804CBA">
        <w:rPr>
          <w:rFonts w:ascii="宋体" w:eastAsia="宋体" w:hAnsi="宋体" w:hint="eastAsia"/>
        </w:rPr>
        <w:t>餐饮服务提供者</w:t>
      </w:r>
      <w:r w:rsidR="00165E62" w:rsidRPr="00804CBA">
        <w:rPr>
          <w:rFonts w:ascii="宋体" w:eastAsia="宋体" w:hAnsi="宋体" w:hint="eastAsia"/>
        </w:rPr>
        <w:t>应</w:t>
      </w:r>
      <w:r w:rsidRPr="00804CBA">
        <w:rPr>
          <w:rFonts w:ascii="宋体" w:eastAsia="宋体" w:hAnsi="宋体" w:hint="eastAsia"/>
        </w:rPr>
        <w:t>建立食品进货查验记录制度，如实记录食品的名称、规格、数量、生产日期或者生产批号、保质期、进货日期以及供货者名称、地址、联系方式等内容，并保存相关凭证。</w:t>
      </w:r>
      <w:bookmarkStart w:id="109" w:name="_Toc70318584"/>
      <w:bookmarkEnd w:id="27"/>
      <w:bookmarkEnd w:id="107"/>
      <w:bookmarkEnd w:id="108"/>
      <w:bookmarkEnd w:id="109"/>
    </w:p>
    <w:p w:rsidR="00DC5FCD" w:rsidRPr="00804CBA" w:rsidRDefault="00DC5FCD" w:rsidP="00804CBA">
      <w:pPr>
        <w:pStyle w:val="affd"/>
        <w:spacing w:before="120" w:after="120"/>
        <w:rPr>
          <w:rFonts w:ascii="宋体" w:eastAsia="宋体" w:hAnsi="宋体"/>
        </w:rPr>
      </w:pPr>
      <w:bookmarkStart w:id="110" w:name="_Toc72765452"/>
      <w:bookmarkStart w:id="111" w:name="_Toc72765477"/>
      <w:r w:rsidRPr="00804CBA">
        <w:rPr>
          <w:rFonts w:ascii="宋体" w:eastAsia="宋体" w:hAnsi="宋体" w:hint="eastAsia"/>
        </w:rPr>
        <w:t>食品开封后</w:t>
      </w:r>
      <w:r w:rsidR="0060436C">
        <w:rPr>
          <w:rFonts w:ascii="宋体" w:eastAsia="宋体" w:hAnsi="宋体" w:hint="eastAsia"/>
        </w:rPr>
        <w:t>储存应</w:t>
      </w:r>
      <w:r w:rsidRPr="00804CBA">
        <w:rPr>
          <w:rFonts w:ascii="宋体" w:eastAsia="宋体" w:hAnsi="宋体" w:hint="eastAsia"/>
        </w:rPr>
        <w:t>有记录台账</w:t>
      </w:r>
      <w:r w:rsidR="0060436C">
        <w:rPr>
          <w:rFonts w:ascii="宋体" w:eastAsia="宋体" w:hAnsi="宋体" w:hint="eastAsia"/>
        </w:rPr>
        <w:t>，</w:t>
      </w:r>
      <w:r w:rsidRPr="00804CBA">
        <w:rPr>
          <w:rFonts w:ascii="宋体" w:eastAsia="宋体" w:hAnsi="宋体" w:hint="eastAsia"/>
        </w:rPr>
        <w:t>记录内容</w:t>
      </w:r>
      <w:proofErr w:type="gramStart"/>
      <w:r w:rsidRPr="00804CBA">
        <w:rPr>
          <w:rFonts w:ascii="宋体" w:eastAsia="宋体" w:hAnsi="宋体" w:hint="eastAsia"/>
        </w:rPr>
        <w:t>宜包括</w:t>
      </w:r>
      <w:proofErr w:type="gramEnd"/>
      <w:r w:rsidRPr="00804CBA">
        <w:rPr>
          <w:rFonts w:ascii="宋体" w:eastAsia="宋体" w:hAnsi="宋体" w:hint="eastAsia"/>
        </w:rPr>
        <w:t>食品的基本信息，开封后保质期</w:t>
      </w:r>
      <w:r w:rsidR="0060436C">
        <w:rPr>
          <w:rFonts w:ascii="宋体" w:eastAsia="宋体" w:hAnsi="宋体" w:hint="eastAsia"/>
        </w:rPr>
        <w:t>和验证的方法，判定标准</w:t>
      </w:r>
      <w:r w:rsidRPr="00804CBA">
        <w:rPr>
          <w:rFonts w:ascii="宋体" w:eastAsia="宋体" w:hAnsi="宋体" w:hint="eastAsia"/>
        </w:rPr>
        <w:t>以及结论等信息。</w:t>
      </w:r>
      <w:bookmarkEnd w:id="110"/>
      <w:bookmarkEnd w:id="111"/>
    </w:p>
    <w:p w:rsidR="00DC5FCD" w:rsidRPr="00804CBA" w:rsidRDefault="00037A6D" w:rsidP="00037A6D">
      <w:pPr>
        <w:pStyle w:val="affd"/>
        <w:spacing w:before="120" w:after="120"/>
        <w:rPr>
          <w:rFonts w:ascii="宋体" w:eastAsia="宋体" w:hAnsi="宋体"/>
        </w:rPr>
      </w:pPr>
      <w:bookmarkStart w:id="112" w:name="_Toc72765453"/>
      <w:bookmarkStart w:id="113" w:name="_Toc72765478"/>
      <w:r>
        <w:rPr>
          <w:rFonts w:ascii="宋体" w:eastAsia="宋体" w:hAnsi="宋体" w:hint="eastAsia"/>
        </w:rPr>
        <w:t>应配置</w:t>
      </w:r>
      <w:r w:rsidRPr="00037A6D">
        <w:rPr>
          <w:rFonts w:ascii="宋体" w:eastAsia="宋体" w:hAnsi="宋体" w:hint="eastAsia"/>
        </w:rPr>
        <w:t>专</w:t>
      </w:r>
      <w:r>
        <w:rPr>
          <w:rFonts w:ascii="宋体" w:eastAsia="宋体" w:hAnsi="宋体" w:hint="eastAsia"/>
        </w:rPr>
        <w:t>/兼</w:t>
      </w:r>
      <w:r w:rsidRPr="00037A6D">
        <w:rPr>
          <w:rFonts w:ascii="宋体" w:eastAsia="宋体" w:hAnsi="宋体" w:hint="eastAsia"/>
        </w:rPr>
        <w:t>职管理人员</w:t>
      </w:r>
      <w:r>
        <w:rPr>
          <w:rFonts w:ascii="宋体" w:eastAsia="宋体" w:hAnsi="宋体" w:hint="eastAsia"/>
        </w:rPr>
        <w:t>，</w:t>
      </w:r>
      <w:r w:rsidRPr="00037A6D">
        <w:rPr>
          <w:rFonts w:ascii="宋体" w:eastAsia="宋体" w:hAnsi="宋体" w:hint="eastAsia"/>
        </w:rPr>
        <w:t>定期</w:t>
      </w:r>
      <w:r w:rsidR="007E10FF">
        <w:rPr>
          <w:rFonts w:ascii="宋体" w:eastAsia="宋体" w:hAnsi="宋体" w:hint="eastAsia"/>
        </w:rPr>
        <w:t>进行</w:t>
      </w:r>
      <w:r w:rsidR="0060436C">
        <w:rPr>
          <w:rFonts w:ascii="宋体" w:eastAsia="宋体" w:hAnsi="宋体" w:hint="eastAsia"/>
        </w:rPr>
        <w:t>自查，检查库存量</w:t>
      </w:r>
      <w:r w:rsidR="0060436C" w:rsidRPr="00804CBA">
        <w:rPr>
          <w:rFonts w:ascii="宋体" w:eastAsia="宋体" w:hAnsi="宋体" w:hint="eastAsia"/>
        </w:rPr>
        <w:t>、</w:t>
      </w:r>
      <w:r w:rsidR="0060436C">
        <w:rPr>
          <w:rFonts w:ascii="宋体" w:eastAsia="宋体" w:hAnsi="宋体" w:hint="eastAsia"/>
        </w:rPr>
        <w:t>记录台账</w:t>
      </w:r>
      <w:r w:rsidR="0060436C" w:rsidRPr="00804CBA">
        <w:rPr>
          <w:rFonts w:ascii="宋体" w:eastAsia="宋体" w:hAnsi="宋体" w:hint="eastAsia"/>
        </w:rPr>
        <w:t>、</w:t>
      </w:r>
      <w:r w:rsidR="0060436C">
        <w:rPr>
          <w:rFonts w:ascii="宋体" w:eastAsia="宋体" w:hAnsi="宋体" w:hint="eastAsia"/>
        </w:rPr>
        <w:t>环境卫生等</w:t>
      </w:r>
      <w:r w:rsidRPr="00037A6D">
        <w:rPr>
          <w:rFonts w:ascii="宋体" w:eastAsia="宋体" w:hAnsi="宋体" w:hint="eastAsia"/>
        </w:rPr>
        <w:t>，及时清理变质或者超过保质期的食品。</w:t>
      </w:r>
      <w:bookmarkEnd w:id="112"/>
      <w:bookmarkEnd w:id="113"/>
    </w:p>
    <w:sectPr w:rsidR="00DC5FCD" w:rsidRPr="00804CBA">
      <w:pgSz w:w="11906" w:h="16838"/>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3C6" w:rsidRDefault="004933C6">
      <w:pPr>
        <w:spacing w:line="240" w:lineRule="auto"/>
      </w:pPr>
      <w:r>
        <w:separator/>
      </w:r>
    </w:p>
  </w:endnote>
  <w:endnote w:type="continuationSeparator" w:id="0">
    <w:p w:rsidR="004933C6" w:rsidRDefault="004933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06" w:rsidRDefault="00EE768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06" w:rsidRDefault="00EF2006">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06" w:rsidRDefault="00EF2006">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06" w:rsidRDefault="00EE7687">
    <w:pPr>
      <w:pStyle w:val="affffb"/>
    </w:pPr>
    <w:r>
      <w:fldChar w:fldCharType="begin"/>
    </w:r>
    <w:r>
      <w:instrText>PAGE   \* MERGEFORMAT</w:instrText>
    </w:r>
    <w:r>
      <w:fldChar w:fldCharType="separate"/>
    </w:r>
    <w:r w:rsidR="003A7694" w:rsidRPr="003A7694">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3C6" w:rsidRDefault="004933C6">
      <w:pPr>
        <w:spacing w:line="240" w:lineRule="auto"/>
      </w:pPr>
      <w:r>
        <w:separator/>
      </w:r>
    </w:p>
  </w:footnote>
  <w:footnote w:type="continuationSeparator" w:id="0">
    <w:p w:rsidR="004933C6" w:rsidRDefault="004933C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06" w:rsidRDefault="00EF2006">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06" w:rsidRDefault="00EE768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06" w:rsidRDefault="00EF2006">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06" w:rsidRDefault="00EE7687">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049ED">
      <w:rPr>
        <w:noProof/>
      </w:rP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06" w:rsidRDefault="00EE7687">
    <w:pPr>
      <w:pStyle w:val="afffff3"/>
    </w:pPr>
    <w:r>
      <w:fldChar w:fldCharType="begin"/>
    </w:r>
    <w:r>
      <w:instrText xml:space="preserve"> STYLEREF  标准文件_文件编号  \* MERGEFORMAT </w:instrText>
    </w:r>
    <w:r>
      <w:fldChar w:fldCharType="separate"/>
    </w:r>
    <w:r w:rsidR="003A7694">
      <w:rPr>
        <w:noProof/>
      </w:rPr>
      <w:t>T/XXX XXXX</w:t>
    </w:r>
    <w:r w:rsidR="003A7694">
      <w:rPr>
        <w:noProof/>
      </w:rPr>
      <w:t>—</w:t>
    </w:r>
    <w:r w:rsidR="003A7694">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01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A6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B0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C5D"/>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1BA"/>
    <w:rsid w:val="001338EE"/>
    <w:rsid w:val="00133AAE"/>
    <w:rsid w:val="00135323"/>
    <w:rsid w:val="001356C4"/>
    <w:rsid w:val="00136198"/>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E62"/>
    <w:rsid w:val="00165F49"/>
    <w:rsid w:val="00166B88"/>
    <w:rsid w:val="0016770A"/>
    <w:rsid w:val="00170804"/>
    <w:rsid w:val="001708E9"/>
    <w:rsid w:val="0017340B"/>
    <w:rsid w:val="00173FB1"/>
    <w:rsid w:val="00176DFD"/>
    <w:rsid w:val="001852C9"/>
    <w:rsid w:val="00187600"/>
    <w:rsid w:val="00187A0B"/>
    <w:rsid w:val="00190087"/>
    <w:rsid w:val="001913C4"/>
    <w:rsid w:val="0019348F"/>
    <w:rsid w:val="00193A07"/>
    <w:rsid w:val="00194C95"/>
    <w:rsid w:val="00194EAE"/>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53C"/>
    <w:rsid w:val="00233D64"/>
    <w:rsid w:val="0023482A"/>
    <w:rsid w:val="002359CB"/>
    <w:rsid w:val="00243540"/>
    <w:rsid w:val="0024497B"/>
    <w:rsid w:val="0024515B"/>
    <w:rsid w:val="00246021"/>
    <w:rsid w:val="0024666E"/>
    <w:rsid w:val="00247F52"/>
    <w:rsid w:val="00250B25"/>
    <w:rsid w:val="00250BBE"/>
    <w:rsid w:val="002515C2"/>
    <w:rsid w:val="0025194F"/>
    <w:rsid w:val="00255D86"/>
    <w:rsid w:val="0026148A"/>
    <w:rsid w:val="00262696"/>
    <w:rsid w:val="00263D25"/>
    <w:rsid w:val="002643C3"/>
    <w:rsid w:val="00264A0C"/>
    <w:rsid w:val="00266EEB"/>
    <w:rsid w:val="00267EF4"/>
    <w:rsid w:val="00270CB8"/>
    <w:rsid w:val="00272B08"/>
    <w:rsid w:val="00281BB8"/>
    <w:rsid w:val="00281E9E"/>
    <w:rsid w:val="00282405"/>
    <w:rsid w:val="00282CF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52C1"/>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A6D"/>
    <w:rsid w:val="00313B85"/>
    <w:rsid w:val="00317988"/>
    <w:rsid w:val="003221B4"/>
    <w:rsid w:val="0032258D"/>
    <w:rsid w:val="00322E62"/>
    <w:rsid w:val="00324D13"/>
    <w:rsid w:val="00324EDD"/>
    <w:rsid w:val="003331E4"/>
    <w:rsid w:val="0033401C"/>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7694"/>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3F6F91"/>
    <w:rsid w:val="00400E72"/>
    <w:rsid w:val="00401400"/>
    <w:rsid w:val="00404869"/>
    <w:rsid w:val="00405884"/>
    <w:rsid w:val="00407D39"/>
    <w:rsid w:val="0041477A"/>
    <w:rsid w:val="004167A3"/>
    <w:rsid w:val="00432DAA"/>
    <w:rsid w:val="00434305"/>
    <w:rsid w:val="00435DF7"/>
    <w:rsid w:val="0044083F"/>
    <w:rsid w:val="00441AE7"/>
    <w:rsid w:val="00442930"/>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3C6"/>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A20"/>
    <w:rsid w:val="00547BCC"/>
    <w:rsid w:val="0055013B"/>
    <w:rsid w:val="00551F6F"/>
    <w:rsid w:val="00555044"/>
    <w:rsid w:val="00560350"/>
    <w:rsid w:val="00561475"/>
    <w:rsid w:val="00562308"/>
    <w:rsid w:val="0056487B"/>
    <w:rsid w:val="00564FB9"/>
    <w:rsid w:val="00573D9E"/>
    <w:rsid w:val="005801E3"/>
    <w:rsid w:val="00581802"/>
    <w:rsid w:val="00582E52"/>
    <w:rsid w:val="005836A8"/>
    <w:rsid w:val="0058409C"/>
    <w:rsid w:val="00584262"/>
    <w:rsid w:val="00586630"/>
    <w:rsid w:val="00587ADD"/>
    <w:rsid w:val="00593A49"/>
    <w:rsid w:val="00595A78"/>
    <w:rsid w:val="00596160"/>
    <w:rsid w:val="005966E2"/>
    <w:rsid w:val="00597007"/>
    <w:rsid w:val="005976F0"/>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04A"/>
    <w:rsid w:val="005E2335"/>
    <w:rsid w:val="005E34CA"/>
    <w:rsid w:val="005E3C18"/>
    <w:rsid w:val="005E4250"/>
    <w:rsid w:val="005E6812"/>
    <w:rsid w:val="005E7881"/>
    <w:rsid w:val="005E78E0"/>
    <w:rsid w:val="005F02C7"/>
    <w:rsid w:val="005F0D9C"/>
    <w:rsid w:val="005F284E"/>
    <w:rsid w:val="006015CE"/>
    <w:rsid w:val="0060436C"/>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D2E"/>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3B3E"/>
    <w:rsid w:val="006C5A62"/>
    <w:rsid w:val="006C5AE7"/>
    <w:rsid w:val="006C5D68"/>
    <w:rsid w:val="006C6976"/>
    <w:rsid w:val="006C6DD0"/>
    <w:rsid w:val="006D04EA"/>
    <w:rsid w:val="006D16C4"/>
    <w:rsid w:val="006D32DF"/>
    <w:rsid w:val="006D3E96"/>
    <w:rsid w:val="006D4515"/>
    <w:rsid w:val="006D4BB1"/>
    <w:rsid w:val="006D6593"/>
    <w:rsid w:val="006F03A8"/>
    <w:rsid w:val="006F2ACA"/>
    <w:rsid w:val="006F2ADC"/>
    <w:rsid w:val="006F2BFE"/>
    <w:rsid w:val="006F31E9"/>
    <w:rsid w:val="006F6284"/>
    <w:rsid w:val="006F7A60"/>
    <w:rsid w:val="007002C5"/>
    <w:rsid w:val="00703333"/>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26"/>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5429"/>
    <w:rsid w:val="007C6069"/>
    <w:rsid w:val="007D06C4"/>
    <w:rsid w:val="007D1352"/>
    <w:rsid w:val="007D2508"/>
    <w:rsid w:val="007D346A"/>
    <w:rsid w:val="007D6518"/>
    <w:rsid w:val="007D76BD"/>
    <w:rsid w:val="007E0BF1"/>
    <w:rsid w:val="007E10FF"/>
    <w:rsid w:val="007F0ED8"/>
    <w:rsid w:val="007F0F63"/>
    <w:rsid w:val="007F4CFF"/>
    <w:rsid w:val="007F75CE"/>
    <w:rsid w:val="008013A4"/>
    <w:rsid w:val="008027CE"/>
    <w:rsid w:val="00802F42"/>
    <w:rsid w:val="00804383"/>
    <w:rsid w:val="00804BB7"/>
    <w:rsid w:val="00804CBA"/>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DB3"/>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7CE"/>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2B7"/>
    <w:rsid w:val="009100F2"/>
    <w:rsid w:val="00911BE5"/>
    <w:rsid w:val="00913CA9"/>
    <w:rsid w:val="009145AE"/>
    <w:rsid w:val="009146CE"/>
    <w:rsid w:val="00914CA7"/>
    <w:rsid w:val="00915C3E"/>
    <w:rsid w:val="009161A8"/>
    <w:rsid w:val="0092175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0DA1"/>
    <w:rsid w:val="009A118E"/>
    <w:rsid w:val="009A21CD"/>
    <w:rsid w:val="009A278C"/>
    <w:rsid w:val="009A2BC2"/>
    <w:rsid w:val="009A31A7"/>
    <w:rsid w:val="009A42C1"/>
    <w:rsid w:val="009A5429"/>
    <w:rsid w:val="009A72AD"/>
    <w:rsid w:val="009B09E0"/>
    <w:rsid w:val="009B0BC5"/>
    <w:rsid w:val="009B1247"/>
    <w:rsid w:val="009B6029"/>
    <w:rsid w:val="009B6971"/>
    <w:rsid w:val="009C27F1"/>
    <w:rsid w:val="009C3152"/>
    <w:rsid w:val="009C3257"/>
    <w:rsid w:val="009C4CFA"/>
    <w:rsid w:val="009C5070"/>
    <w:rsid w:val="009C6798"/>
    <w:rsid w:val="009D112C"/>
    <w:rsid w:val="009D1385"/>
    <w:rsid w:val="009D47FA"/>
    <w:rsid w:val="009D4C5B"/>
    <w:rsid w:val="009D50D2"/>
    <w:rsid w:val="009D6BCA"/>
    <w:rsid w:val="009E0F62"/>
    <w:rsid w:val="009E2B92"/>
    <w:rsid w:val="009E3F49"/>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486"/>
    <w:rsid w:val="00A2271D"/>
    <w:rsid w:val="00A237D5"/>
    <w:rsid w:val="00A30EFC"/>
    <w:rsid w:val="00A31984"/>
    <w:rsid w:val="00A32D73"/>
    <w:rsid w:val="00A3367B"/>
    <w:rsid w:val="00A3597D"/>
    <w:rsid w:val="00A36C3A"/>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987"/>
    <w:rsid w:val="00A67866"/>
    <w:rsid w:val="00A70B07"/>
    <w:rsid w:val="00A723F8"/>
    <w:rsid w:val="00A77CCB"/>
    <w:rsid w:val="00A83D8D"/>
    <w:rsid w:val="00A84222"/>
    <w:rsid w:val="00A8446B"/>
    <w:rsid w:val="00A8473F"/>
    <w:rsid w:val="00A862D6"/>
    <w:rsid w:val="00A8715E"/>
    <w:rsid w:val="00A9295B"/>
    <w:rsid w:val="00A93B09"/>
    <w:rsid w:val="00A952D7"/>
    <w:rsid w:val="00A963F7"/>
    <w:rsid w:val="00A96AD8"/>
    <w:rsid w:val="00AA052C"/>
    <w:rsid w:val="00AA11E9"/>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D33"/>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004F"/>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9F"/>
    <w:rsid w:val="00CF7BCA"/>
    <w:rsid w:val="00D008FD"/>
    <w:rsid w:val="00D0321C"/>
    <w:rsid w:val="00D035EC"/>
    <w:rsid w:val="00D05DAB"/>
    <w:rsid w:val="00D06AB1"/>
    <w:rsid w:val="00D06FC1"/>
    <w:rsid w:val="00D072ED"/>
    <w:rsid w:val="00D07A16"/>
    <w:rsid w:val="00D1067E"/>
    <w:rsid w:val="00D10F50"/>
    <w:rsid w:val="00D11272"/>
    <w:rsid w:val="00D126F5"/>
    <w:rsid w:val="00D1489E"/>
    <w:rsid w:val="00D20737"/>
    <w:rsid w:val="00D21E81"/>
    <w:rsid w:val="00D223DE"/>
    <w:rsid w:val="00D24861"/>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3B1D"/>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84A"/>
    <w:rsid w:val="00DC3067"/>
    <w:rsid w:val="00DC370B"/>
    <w:rsid w:val="00DC5B90"/>
    <w:rsid w:val="00DC5FCD"/>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7610"/>
    <w:rsid w:val="00E01138"/>
    <w:rsid w:val="00E01AFC"/>
    <w:rsid w:val="00E02DFB"/>
    <w:rsid w:val="00E030F9"/>
    <w:rsid w:val="00E0311A"/>
    <w:rsid w:val="00E03138"/>
    <w:rsid w:val="00E049ED"/>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52D9"/>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687"/>
    <w:rsid w:val="00EE7869"/>
    <w:rsid w:val="00EF054A"/>
    <w:rsid w:val="00EF2006"/>
    <w:rsid w:val="00EF3235"/>
    <w:rsid w:val="00EF7E72"/>
    <w:rsid w:val="00F00F58"/>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25BB"/>
    <w:rsid w:val="00F833BA"/>
    <w:rsid w:val="00F84FD0"/>
    <w:rsid w:val="00F859A8"/>
    <w:rsid w:val="00F86D87"/>
    <w:rsid w:val="00F9108B"/>
    <w:rsid w:val="00F91349"/>
    <w:rsid w:val="00F93A8A"/>
    <w:rsid w:val="00F95248"/>
    <w:rsid w:val="00F956A9"/>
    <w:rsid w:val="00F963ED"/>
    <w:rsid w:val="00F966CF"/>
    <w:rsid w:val="00F96CAE"/>
    <w:rsid w:val="00F97C99"/>
    <w:rsid w:val="00FA449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217C0B"/>
    <w:rsid w:val="1EA55609"/>
    <w:rsid w:val="5EC0093C"/>
    <w:rsid w:val="69577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pPr>
      <w:spacing w:line="460" w:lineRule="exact"/>
    </w:pPr>
  </w:style>
  <w:style w:type="paragraph" w:customStyle="1" w:styleId="affffff3">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pPr>
      <w:numPr>
        <w:numId w:val="18"/>
      </w:numPr>
      <w:jc w:val="center"/>
    </w:pPr>
    <w:rPr>
      <w:rFonts w:ascii="黑体" w:eastAsia="黑体"/>
      <w:sz w:val="21"/>
    </w:rPr>
  </w:style>
  <w:style w:type="paragraph" w:customStyle="1" w:styleId="afb">
    <w:name w:val="标准文件_正文英文图标题"/>
    <w:next w:val="affffe"/>
    <w:pPr>
      <w:numPr>
        <w:numId w:val="19"/>
      </w:numPr>
      <w:jc w:val="center"/>
    </w:pPr>
    <w:rPr>
      <w:rFonts w:ascii="黑体" w:eastAsia="黑体"/>
      <w:sz w:val="21"/>
    </w:rPr>
  </w:style>
  <w:style w:type="paragraph" w:customStyle="1" w:styleId="af7">
    <w:name w:val="标准文件_编号列项（三级）"/>
    <w:pPr>
      <w:numPr>
        <w:ilvl w:val="2"/>
        <w:numId w:val="13"/>
      </w:numPr>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pPr>
      <w:framePr w:w="4000" w:h="473" w:hRule="exact" w:hSpace="180" w:vSpace="180" w:wrap="around" w:hAnchor="margin" w:y="13511" w:anchorLock="1"/>
    </w:pPr>
    <w:rPr>
      <w:rFonts w:eastAsia="黑体"/>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pPr>
      <w:spacing w:before="180" w:line="180" w:lineRule="exact"/>
      <w:jc w:val="center"/>
    </w:pPr>
    <w:rPr>
      <w:rFonts w:ascii="宋体"/>
      <w:sz w:val="21"/>
    </w:rPr>
  </w:style>
  <w:style w:type="paragraph" w:customStyle="1" w:styleId="afffffff0">
    <w:name w:val="封面标准文稿类别"/>
    <w:pPr>
      <w:spacing w:before="440" w:line="400" w:lineRule="exact"/>
      <w:jc w:val="center"/>
    </w:pPr>
    <w:rPr>
      <w:rFonts w:ascii="宋体"/>
      <w:sz w:val="24"/>
    </w:rPr>
  </w:style>
  <w:style w:type="paragraph" w:customStyle="1" w:styleId="afffffff1">
    <w:name w:val="封面标准英文名称"/>
    <w:pPr>
      <w:widowControl w:val="0"/>
      <w:spacing w:line="360" w:lineRule="exact"/>
      <w:jc w:val="center"/>
    </w:pPr>
    <w:rPr>
      <w:sz w:val="28"/>
    </w:rPr>
  </w:style>
  <w:style w:type="paragraph" w:customStyle="1" w:styleId="afffffff2">
    <w:name w:val="封面一致性程度标识"/>
    <w:pPr>
      <w:spacing w:before="440" w:line="440" w:lineRule="exact"/>
      <w:jc w:val="center"/>
    </w:pPr>
    <w:rPr>
      <w:sz w:val="28"/>
    </w:rPr>
  </w:style>
  <w:style w:type="paragraph" w:customStyle="1" w:styleId="afffffff3">
    <w:name w:val="封面正文"/>
    <w:pPr>
      <w:jc w:val="both"/>
    </w:p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3"/>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pPr>
      <w:spacing w:line="460" w:lineRule="exact"/>
    </w:pPr>
  </w:style>
  <w:style w:type="paragraph" w:customStyle="1" w:styleId="affffff3">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rPr>
      <w:rFonts w:ascii="宋体" w:eastAsia="宋体" w:hAnsi="Times New Roman" w:cs="Times New Roman"/>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pPr>
      <w:numPr>
        <w:numId w:val="18"/>
      </w:numPr>
      <w:jc w:val="center"/>
    </w:pPr>
    <w:rPr>
      <w:rFonts w:ascii="黑体" w:eastAsia="黑体"/>
      <w:sz w:val="21"/>
    </w:rPr>
  </w:style>
  <w:style w:type="paragraph" w:customStyle="1" w:styleId="afb">
    <w:name w:val="标准文件_正文英文图标题"/>
    <w:next w:val="affffe"/>
    <w:pPr>
      <w:numPr>
        <w:numId w:val="19"/>
      </w:numPr>
      <w:jc w:val="center"/>
    </w:pPr>
    <w:rPr>
      <w:rFonts w:ascii="黑体" w:eastAsia="黑体"/>
      <w:sz w:val="21"/>
    </w:rPr>
  </w:style>
  <w:style w:type="paragraph" w:customStyle="1" w:styleId="af7">
    <w:name w:val="标准文件_编号列项（三级）"/>
    <w:pPr>
      <w:numPr>
        <w:ilvl w:val="2"/>
        <w:numId w:val="13"/>
      </w:numPr>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pPr>
      <w:framePr w:w="4000" w:h="473" w:hRule="exact" w:hSpace="180" w:vSpace="180" w:wrap="around" w:hAnchor="margin" w:y="13511" w:anchorLock="1"/>
    </w:pPr>
    <w:rPr>
      <w:rFonts w:eastAsia="黑体"/>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pPr>
      <w:spacing w:before="180" w:line="180" w:lineRule="exact"/>
      <w:jc w:val="center"/>
    </w:pPr>
    <w:rPr>
      <w:rFonts w:ascii="宋体"/>
      <w:sz w:val="21"/>
    </w:rPr>
  </w:style>
  <w:style w:type="paragraph" w:customStyle="1" w:styleId="afffffff0">
    <w:name w:val="封面标准文稿类别"/>
    <w:pPr>
      <w:spacing w:before="440" w:line="400" w:lineRule="exact"/>
      <w:jc w:val="center"/>
    </w:pPr>
    <w:rPr>
      <w:rFonts w:ascii="宋体"/>
      <w:sz w:val="24"/>
    </w:rPr>
  </w:style>
  <w:style w:type="paragraph" w:customStyle="1" w:styleId="afffffff1">
    <w:name w:val="封面标准英文名称"/>
    <w:pPr>
      <w:widowControl w:val="0"/>
      <w:spacing w:line="360" w:lineRule="exact"/>
      <w:jc w:val="center"/>
    </w:pPr>
    <w:rPr>
      <w:sz w:val="28"/>
    </w:rPr>
  </w:style>
  <w:style w:type="paragraph" w:customStyle="1" w:styleId="afffffff2">
    <w:name w:val="封面一致性程度标识"/>
    <w:pPr>
      <w:spacing w:before="440" w:line="440" w:lineRule="exact"/>
      <w:jc w:val="center"/>
    </w:pPr>
    <w:rPr>
      <w:sz w:val="28"/>
    </w:rPr>
  </w:style>
  <w:style w:type="paragraph" w:customStyle="1" w:styleId="afffffff3">
    <w:name w:val="封面正文"/>
    <w:pPr>
      <w:jc w:val="both"/>
    </w:p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3"/>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456742">
      <w:bodyDiv w:val="1"/>
      <w:marLeft w:val="0"/>
      <w:marRight w:val="0"/>
      <w:marTop w:val="0"/>
      <w:marBottom w:val="0"/>
      <w:divBdr>
        <w:top w:val="none" w:sz="0" w:space="0" w:color="auto"/>
        <w:left w:val="none" w:sz="0" w:space="0" w:color="auto"/>
        <w:bottom w:val="none" w:sz="0" w:space="0" w:color="auto"/>
        <w:right w:val="none" w:sz="0" w:space="0" w:color="auto"/>
      </w:divBdr>
    </w:div>
    <w:div w:id="506940794">
      <w:bodyDiv w:val="1"/>
      <w:marLeft w:val="0"/>
      <w:marRight w:val="0"/>
      <w:marTop w:val="0"/>
      <w:marBottom w:val="0"/>
      <w:divBdr>
        <w:top w:val="none" w:sz="0" w:space="0" w:color="auto"/>
        <w:left w:val="none" w:sz="0" w:space="0" w:color="auto"/>
        <w:bottom w:val="none" w:sz="0" w:space="0" w:color="auto"/>
        <w:right w:val="none" w:sz="0" w:space="0" w:color="auto"/>
      </w:divBdr>
    </w:div>
    <w:div w:id="803234602">
      <w:bodyDiv w:val="1"/>
      <w:marLeft w:val="0"/>
      <w:marRight w:val="0"/>
      <w:marTop w:val="0"/>
      <w:marBottom w:val="0"/>
      <w:divBdr>
        <w:top w:val="none" w:sz="0" w:space="0" w:color="auto"/>
        <w:left w:val="none" w:sz="0" w:space="0" w:color="auto"/>
        <w:bottom w:val="none" w:sz="0" w:space="0" w:color="auto"/>
        <w:right w:val="none" w:sz="0" w:space="0" w:color="auto"/>
      </w:divBdr>
    </w:div>
    <w:div w:id="1477407341">
      <w:bodyDiv w:val="1"/>
      <w:marLeft w:val="0"/>
      <w:marRight w:val="0"/>
      <w:marTop w:val="0"/>
      <w:marBottom w:val="0"/>
      <w:divBdr>
        <w:top w:val="none" w:sz="0" w:space="0" w:color="auto"/>
        <w:left w:val="none" w:sz="0" w:space="0" w:color="auto"/>
        <w:bottom w:val="none" w:sz="0" w:space="0" w:color="auto"/>
        <w:right w:val="none" w:sz="0" w:space="0" w:color="auto"/>
      </w:divBdr>
    </w:div>
    <w:div w:id="1551308856">
      <w:bodyDiv w:val="1"/>
      <w:marLeft w:val="0"/>
      <w:marRight w:val="0"/>
      <w:marTop w:val="0"/>
      <w:marBottom w:val="0"/>
      <w:divBdr>
        <w:top w:val="none" w:sz="0" w:space="0" w:color="auto"/>
        <w:left w:val="none" w:sz="0" w:space="0" w:color="auto"/>
        <w:bottom w:val="none" w:sz="0" w:space="0" w:color="auto"/>
        <w:right w:val="none" w:sz="0" w:space="0" w:color="auto"/>
      </w:divBdr>
    </w:div>
    <w:div w:id="1643846636">
      <w:bodyDiv w:val="1"/>
      <w:marLeft w:val="0"/>
      <w:marRight w:val="0"/>
      <w:marTop w:val="0"/>
      <w:marBottom w:val="0"/>
      <w:divBdr>
        <w:top w:val="none" w:sz="0" w:space="0" w:color="auto"/>
        <w:left w:val="none" w:sz="0" w:space="0" w:color="auto"/>
        <w:bottom w:val="none" w:sz="0" w:space="0" w:color="auto"/>
        <w:right w:val="none" w:sz="0" w:space="0" w:color="auto"/>
      </w:divBdr>
    </w:div>
    <w:div w:id="1797143084">
      <w:bodyDiv w:val="1"/>
      <w:marLeft w:val="0"/>
      <w:marRight w:val="0"/>
      <w:marTop w:val="0"/>
      <w:marBottom w:val="0"/>
      <w:divBdr>
        <w:top w:val="none" w:sz="0" w:space="0" w:color="auto"/>
        <w:left w:val="none" w:sz="0" w:space="0" w:color="auto"/>
        <w:bottom w:val="none" w:sz="0" w:space="0" w:color="auto"/>
        <w:right w:val="none" w:sz="0" w:space="0" w:color="auto"/>
      </w:divBdr>
    </w:div>
    <w:div w:id="1937250433">
      <w:bodyDiv w:val="1"/>
      <w:marLeft w:val="0"/>
      <w:marRight w:val="0"/>
      <w:marTop w:val="0"/>
      <w:marBottom w:val="0"/>
      <w:divBdr>
        <w:top w:val="none" w:sz="0" w:space="0" w:color="auto"/>
        <w:left w:val="none" w:sz="0" w:space="0" w:color="auto"/>
        <w:bottom w:val="none" w:sz="0" w:space="0" w:color="auto"/>
        <w:right w:val="none" w:sz="0" w:space="0" w:color="auto"/>
      </w:divBdr>
    </w:div>
    <w:div w:id="1972439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A75A903A6BE47A392EEA2CBE86A9786"/>
        <w:category>
          <w:name w:val="常规"/>
          <w:gallery w:val="placeholder"/>
        </w:category>
        <w:types>
          <w:type w:val="bbPlcHdr"/>
        </w:types>
        <w:behaviors>
          <w:behavior w:val="content"/>
        </w:behaviors>
        <w:guid w:val="{B0EDDC2B-DE4F-4A09-98B7-6BA16B75FA35}"/>
      </w:docPartPr>
      <w:docPartBody>
        <w:p w:rsidR="00D202D9" w:rsidRDefault="00134E41">
          <w:pPr>
            <w:pStyle w:val="4A75A903A6BE47A392EEA2CBE86A9786"/>
          </w:pPr>
          <w:r>
            <w:rPr>
              <w:rStyle w:val="a3"/>
              <w:rFonts w:hint="eastAsia"/>
            </w:rPr>
            <w:t>单击或点击此处输入文字。</w:t>
          </w:r>
        </w:p>
      </w:docPartBody>
    </w:docPart>
    <w:docPart>
      <w:docPartPr>
        <w:name w:val="4B0DB45240E64D82959C15577D5D6CE4"/>
        <w:category>
          <w:name w:val="常规"/>
          <w:gallery w:val="placeholder"/>
        </w:category>
        <w:types>
          <w:type w:val="bbPlcHdr"/>
        </w:types>
        <w:behaviors>
          <w:behavior w:val="content"/>
        </w:behaviors>
        <w:guid w:val="{864E47A7-4313-4236-820F-8B55C294BED7}"/>
      </w:docPartPr>
      <w:docPartBody>
        <w:p w:rsidR="00D202D9" w:rsidRDefault="00134E41">
          <w:pPr>
            <w:pStyle w:val="4B0DB45240E64D82959C15577D5D6CE4"/>
          </w:pPr>
          <w:r>
            <w:rPr>
              <w:rStyle w:val="a3"/>
              <w:rFonts w:hint="eastAsia"/>
            </w:rPr>
            <w:t>选择一项。</w:t>
          </w:r>
        </w:p>
      </w:docPartBody>
    </w:docPart>
    <w:docPart>
      <w:docPartPr>
        <w:name w:val="799854B50BA44E0EB4CEE65F15E22958"/>
        <w:category>
          <w:name w:val="常规"/>
          <w:gallery w:val="placeholder"/>
        </w:category>
        <w:types>
          <w:type w:val="bbPlcHdr"/>
        </w:types>
        <w:behaviors>
          <w:behavior w:val="content"/>
        </w:behaviors>
        <w:guid w:val="{E3E399C6-03F4-42D1-A4B1-EDE529E8C0D1}"/>
      </w:docPartPr>
      <w:docPartBody>
        <w:p w:rsidR="00D202D9" w:rsidRDefault="00134E41">
          <w:pPr>
            <w:pStyle w:val="799854B50BA44E0EB4CEE65F15E2295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AB4"/>
    <w:rsid w:val="00043916"/>
    <w:rsid w:val="000A0D1B"/>
    <w:rsid w:val="00134E41"/>
    <w:rsid w:val="00170272"/>
    <w:rsid w:val="0056144A"/>
    <w:rsid w:val="007965D1"/>
    <w:rsid w:val="008F5C07"/>
    <w:rsid w:val="0092574B"/>
    <w:rsid w:val="0093672C"/>
    <w:rsid w:val="00985AB4"/>
    <w:rsid w:val="009F5285"/>
    <w:rsid w:val="00BA4560"/>
    <w:rsid w:val="00CC76E1"/>
    <w:rsid w:val="00D202D9"/>
    <w:rsid w:val="00E73A0D"/>
    <w:rsid w:val="00E7524A"/>
    <w:rsid w:val="00ED3F46"/>
    <w:rsid w:val="00ED5123"/>
    <w:rsid w:val="00F9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A75A903A6BE47A392EEA2CBE86A9786">
    <w:name w:val="4A75A903A6BE47A392EEA2CBE86A9786"/>
    <w:pPr>
      <w:widowControl w:val="0"/>
      <w:jc w:val="both"/>
    </w:pPr>
    <w:rPr>
      <w:kern w:val="2"/>
      <w:sz w:val="21"/>
      <w:szCs w:val="22"/>
    </w:rPr>
  </w:style>
  <w:style w:type="paragraph" w:customStyle="1" w:styleId="4B0DB45240E64D82959C15577D5D6CE4">
    <w:name w:val="4B0DB45240E64D82959C15577D5D6CE4"/>
    <w:pPr>
      <w:widowControl w:val="0"/>
      <w:jc w:val="both"/>
    </w:pPr>
    <w:rPr>
      <w:kern w:val="2"/>
      <w:sz w:val="21"/>
      <w:szCs w:val="22"/>
    </w:rPr>
  </w:style>
  <w:style w:type="paragraph" w:customStyle="1" w:styleId="799854B50BA44E0EB4CEE65F15E22958">
    <w:name w:val="799854B50BA44E0EB4CEE65F15E22958"/>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A75A903A6BE47A392EEA2CBE86A9786">
    <w:name w:val="4A75A903A6BE47A392EEA2CBE86A9786"/>
    <w:pPr>
      <w:widowControl w:val="0"/>
      <w:jc w:val="both"/>
    </w:pPr>
    <w:rPr>
      <w:kern w:val="2"/>
      <w:sz w:val="21"/>
      <w:szCs w:val="22"/>
    </w:rPr>
  </w:style>
  <w:style w:type="paragraph" w:customStyle="1" w:styleId="4B0DB45240E64D82959C15577D5D6CE4">
    <w:name w:val="4B0DB45240E64D82959C15577D5D6CE4"/>
    <w:pPr>
      <w:widowControl w:val="0"/>
      <w:jc w:val="both"/>
    </w:pPr>
    <w:rPr>
      <w:kern w:val="2"/>
      <w:sz w:val="21"/>
      <w:szCs w:val="22"/>
    </w:rPr>
  </w:style>
  <w:style w:type="paragraph" w:customStyle="1" w:styleId="799854B50BA44E0EB4CEE65F15E22958">
    <w:name w:val="799854B50BA44E0EB4CEE65F15E22958"/>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84DAA2-A480-487D-8F27-F9806EBB1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73</TotalTime>
  <Pages>7</Pages>
  <Words>605</Words>
  <Characters>3453</Characters>
  <Application>Microsoft Office Word</Application>
  <DocSecurity>0</DocSecurity>
  <Lines>28</Lines>
  <Paragraphs>8</Paragraphs>
  <ScaleCrop>false</ScaleCrop>
  <Company>PCMI</Company>
  <LinksUpToDate>false</LinksUpToDate>
  <CharactersWithSpaces>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Windows 用户</dc:creator>
  <dc:description>&lt;config cover="true" show_menu="true" version="1.0.0" doctype="SDKXY"&gt;_x000d_
&lt;/config&gt;</dc:description>
  <cp:lastModifiedBy>MicroSoft</cp:lastModifiedBy>
  <cp:revision>6</cp:revision>
  <cp:lastPrinted>2021-06-16T08:23:00Z</cp:lastPrinted>
  <dcterms:created xsi:type="dcterms:W3CDTF">2021-06-16T07:31:00Z</dcterms:created>
  <dcterms:modified xsi:type="dcterms:W3CDTF">2021-11-15T01:57:00Z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2052-11.1.0.10495</vt:lpwstr>
  </property>
  <property fmtid="{D5CDD505-2E9C-101B-9397-08002B2CF9AE}" pid="15" name="ICV">
    <vt:lpwstr>267A835B18F9405B94E10A873A4C149A</vt:lpwstr>
  </property>
</Properties>
</file>