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B59" w:rsidRPr="00734B59" w:rsidRDefault="00734B59" w:rsidP="00734B59">
      <w:pPr>
        <w:jc w:val="center"/>
        <w:rPr>
          <w:rFonts w:asciiTheme="minorEastAsia" w:hAnsiTheme="minorEastAsia"/>
          <w:b/>
          <w:sz w:val="28"/>
          <w:szCs w:val="28"/>
        </w:rPr>
      </w:pPr>
      <w:r w:rsidRPr="00734B59">
        <w:rPr>
          <w:rFonts w:asciiTheme="minorEastAsia" w:hAnsiTheme="minorEastAsia" w:hint="eastAsia"/>
          <w:b/>
          <w:sz w:val="28"/>
          <w:szCs w:val="28"/>
        </w:rPr>
        <w:t>GB/T 37749—2019《茶树菇》国家标准第1号修改单</w:t>
      </w:r>
    </w:p>
    <w:p w:rsidR="00FE7C29" w:rsidRDefault="00734B59" w:rsidP="00734B59">
      <w:pPr>
        <w:jc w:val="center"/>
        <w:rPr>
          <w:rFonts w:asciiTheme="minorEastAsia" w:hAnsiTheme="minorEastAsia"/>
          <w:b/>
          <w:sz w:val="28"/>
          <w:szCs w:val="28"/>
        </w:rPr>
      </w:pPr>
      <w:r w:rsidRPr="00734B59">
        <w:rPr>
          <w:rFonts w:asciiTheme="minorEastAsia" w:hAnsiTheme="minorEastAsia" w:hint="eastAsia"/>
          <w:b/>
          <w:sz w:val="28"/>
          <w:szCs w:val="28"/>
        </w:rPr>
        <w:t>（征求意见稿）编制说明</w:t>
      </w:r>
    </w:p>
    <w:p w:rsidR="00734B59" w:rsidRDefault="00734B59" w:rsidP="00734B59">
      <w:pPr>
        <w:rPr>
          <w:rFonts w:asciiTheme="minorEastAsia" w:hAnsiTheme="minorEastAsia"/>
          <w:b/>
          <w:sz w:val="28"/>
          <w:szCs w:val="28"/>
        </w:rPr>
      </w:pPr>
    </w:p>
    <w:p w:rsidR="00734B59" w:rsidRPr="00B9644D" w:rsidRDefault="00734B59" w:rsidP="00B9644D">
      <w:pPr>
        <w:ind w:firstLineChars="200" w:firstLine="562"/>
        <w:rPr>
          <w:rFonts w:asciiTheme="minorEastAsia" w:hAnsiTheme="minorEastAsia"/>
          <w:b/>
          <w:sz w:val="28"/>
          <w:szCs w:val="28"/>
        </w:rPr>
      </w:pPr>
      <w:r w:rsidRPr="00B9644D">
        <w:rPr>
          <w:rFonts w:asciiTheme="minorEastAsia" w:hAnsiTheme="minorEastAsia" w:hint="eastAsia"/>
          <w:b/>
          <w:sz w:val="28"/>
          <w:szCs w:val="28"/>
        </w:rPr>
        <w:t>一、修改背景</w:t>
      </w:r>
    </w:p>
    <w:p w:rsidR="00734B59" w:rsidRPr="002A08D6" w:rsidRDefault="0017175D" w:rsidP="002A08D6">
      <w:pPr>
        <w:ind w:firstLineChars="200" w:firstLine="560"/>
        <w:rPr>
          <w:rFonts w:asciiTheme="minorEastAsia" w:hAnsiTheme="minorEastAsia"/>
          <w:sz w:val="28"/>
          <w:szCs w:val="28"/>
        </w:rPr>
      </w:pPr>
      <w:r>
        <w:rPr>
          <w:rFonts w:ascii="宋体" w:eastAsia="宋体" w:hAnsi="宋体" w:cs="宋体" w:hint="eastAsia"/>
          <w:sz w:val="28"/>
          <w:szCs w:val="28"/>
        </w:rPr>
        <w:t>为了积极响应</w:t>
      </w:r>
      <w:r w:rsidR="002A08D6" w:rsidRPr="002A08D6">
        <w:rPr>
          <w:rFonts w:ascii="宋体" w:eastAsia="宋体" w:hAnsi="宋体" w:cs="宋体" w:hint="eastAsia"/>
          <w:sz w:val="28"/>
          <w:szCs w:val="28"/>
        </w:rPr>
        <w:t>国家市场监管总局技术司关于开展食品质量国家标准清理工作的通知（</w:t>
      </w:r>
      <w:proofErr w:type="gramStart"/>
      <w:r w:rsidR="002A08D6" w:rsidRPr="002A08D6">
        <w:rPr>
          <w:rFonts w:ascii="宋体" w:eastAsia="宋体" w:hAnsi="宋体" w:cs="宋体" w:hint="eastAsia"/>
          <w:sz w:val="28"/>
          <w:szCs w:val="28"/>
        </w:rPr>
        <w:t>标技司函</w:t>
      </w:r>
      <w:proofErr w:type="gramEnd"/>
      <w:r w:rsidR="002A08D6" w:rsidRPr="002A08D6">
        <w:rPr>
          <w:rFonts w:ascii="宋体" w:eastAsia="宋体" w:hAnsi="宋体" w:cs="宋体" w:hint="eastAsia"/>
          <w:sz w:val="28"/>
          <w:szCs w:val="28"/>
        </w:rPr>
        <w:t>〔2019〕76号）要求，</w:t>
      </w:r>
      <w:r w:rsidR="004B0C45">
        <w:rPr>
          <w:rFonts w:ascii="宋体" w:eastAsia="宋体" w:hAnsi="宋体" w:cs="宋体" w:hint="eastAsia"/>
          <w:sz w:val="28"/>
          <w:szCs w:val="28"/>
        </w:rPr>
        <w:t>全面清理现行食品质量国家标准中涉及的食品安全内容和指标</w:t>
      </w:r>
      <w:r w:rsidR="002A08D6" w:rsidRPr="002A08D6">
        <w:rPr>
          <w:rFonts w:ascii="宋体" w:eastAsia="宋体" w:hAnsi="宋体" w:cs="宋体" w:hint="eastAsia"/>
          <w:sz w:val="28"/>
          <w:szCs w:val="28"/>
        </w:rPr>
        <w:t>，</w:t>
      </w:r>
      <w:r w:rsidR="004B0C45">
        <w:rPr>
          <w:rFonts w:ascii="宋体" w:eastAsia="宋体" w:hAnsi="宋体" w:cs="宋体" w:hint="eastAsia"/>
          <w:sz w:val="28"/>
          <w:szCs w:val="28"/>
        </w:rPr>
        <w:t>GB/T 37749—2019</w:t>
      </w:r>
      <w:r w:rsidR="00B76F20">
        <w:rPr>
          <w:rFonts w:ascii="宋体" w:eastAsia="宋体" w:hAnsi="宋体" w:cs="宋体" w:hint="eastAsia"/>
          <w:sz w:val="28"/>
          <w:szCs w:val="28"/>
        </w:rPr>
        <w:t>《茶树菇》</w:t>
      </w:r>
      <w:r w:rsidR="004B0C45">
        <w:rPr>
          <w:rFonts w:ascii="宋体" w:eastAsia="宋体" w:hAnsi="宋体" w:cs="宋体" w:hint="eastAsia"/>
          <w:sz w:val="28"/>
          <w:szCs w:val="28"/>
        </w:rPr>
        <w:t>标准起草组经研究，提出以修改单的形式在标准中修改或删除相关内容，推动茶树</w:t>
      </w:r>
      <w:proofErr w:type="gramStart"/>
      <w:r w:rsidR="004B0C45">
        <w:rPr>
          <w:rFonts w:ascii="宋体" w:eastAsia="宋体" w:hAnsi="宋体" w:cs="宋体" w:hint="eastAsia"/>
          <w:sz w:val="28"/>
          <w:szCs w:val="28"/>
        </w:rPr>
        <w:t>菇</w:t>
      </w:r>
      <w:proofErr w:type="gramEnd"/>
      <w:r w:rsidR="004B0C45">
        <w:rPr>
          <w:rFonts w:ascii="宋体" w:eastAsia="宋体" w:hAnsi="宋体" w:cs="宋体" w:hint="eastAsia"/>
          <w:sz w:val="28"/>
          <w:szCs w:val="28"/>
        </w:rPr>
        <w:t>产业质量提升。</w:t>
      </w:r>
    </w:p>
    <w:p w:rsidR="00734B59" w:rsidRPr="00B9644D" w:rsidRDefault="00734B59" w:rsidP="00B9644D">
      <w:pPr>
        <w:ind w:firstLineChars="200" w:firstLine="562"/>
        <w:rPr>
          <w:rFonts w:asciiTheme="minorEastAsia" w:hAnsiTheme="minorEastAsia"/>
          <w:b/>
          <w:sz w:val="28"/>
          <w:szCs w:val="28"/>
        </w:rPr>
      </w:pPr>
      <w:r w:rsidRPr="00B9644D">
        <w:rPr>
          <w:rFonts w:asciiTheme="minorEastAsia" w:hAnsiTheme="minorEastAsia" w:hint="eastAsia"/>
          <w:b/>
          <w:sz w:val="28"/>
          <w:szCs w:val="28"/>
        </w:rPr>
        <w:t>二、编制过程</w:t>
      </w:r>
    </w:p>
    <w:p w:rsidR="00734B59" w:rsidRDefault="00A1340F" w:rsidP="00B9644D">
      <w:pPr>
        <w:ind w:firstLineChars="200" w:firstLine="560"/>
        <w:rPr>
          <w:rFonts w:asciiTheme="minorEastAsia" w:hAnsiTheme="minorEastAsia"/>
          <w:sz w:val="28"/>
          <w:szCs w:val="28"/>
        </w:rPr>
      </w:pPr>
      <w:r>
        <w:rPr>
          <w:rFonts w:ascii="宋体" w:eastAsia="宋体" w:hAnsi="宋体" w:cs="宋体" w:hint="eastAsia"/>
          <w:sz w:val="28"/>
          <w:szCs w:val="28"/>
        </w:rPr>
        <w:t>GB/T 37749—2019</w:t>
      </w:r>
      <w:r w:rsidR="00B76F20">
        <w:rPr>
          <w:rFonts w:ascii="宋体" w:eastAsia="宋体" w:hAnsi="宋体" w:cs="宋体" w:hint="eastAsia"/>
          <w:sz w:val="28"/>
          <w:szCs w:val="28"/>
        </w:rPr>
        <w:t>《茶树菇》</w:t>
      </w:r>
      <w:r>
        <w:rPr>
          <w:rFonts w:ascii="宋体" w:eastAsia="宋体" w:hAnsi="宋体" w:cs="宋体" w:hint="eastAsia"/>
          <w:sz w:val="28"/>
          <w:szCs w:val="28"/>
        </w:rPr>
        <w:t>标准起草组</w:t>
      </w:r>
      <w:r>
        <w:rPr>
          <w:rFonts w:ascii="宋体" w:eastAsia="宋体" w:hAnsi="宋体" w:cs="宋体" w:hint="eastAsia"/>
          <w:sz w:val="28"/>
          <w:szCs w:val="28"/>
        </w:rPr>
        <w:t>通过资料收集和对历年来的检测数据进行研究分析，广泛征求有关方面的意见</w:t>
      </w:r>
      <w:r w:rsidR="00B76F20">
        <w:rPr>
          <w:rFonts w:ascii="宋体" w:eastAsia="宋体" w:hAnsi="宋体" w:cs="宋体" w:hint="eastAsia"/>
          <w:sz w:val="28"/>
          <w:szCs w:val="28"/>
        </w:rPr>
        <w:t>，结合产业发展现状，12月26日完成了</w:t>
      </w:r>
      <w:r w:rsidR="00B76F20">
        <w:rPr>
          <w:rFonts w:ascii="宋体" w:eastAsia="宋体" w:hAnsi="宋体" w:cs="宋体" w:hint="eastAsia"/>
          <w:sz w:val="28"/>
          <w:szCs w:val="28"/>
        </w:rPr>
        <w:t>GB/T 37749—2019《茶树菇》</w:t>
      </w:r>
      <w:r w:rsidR="00B76F20">
        <w:rPr>
          <w:rFonts w:ascii="宋体" w:eastAsia="宋体" w:hAnsi="宋体" w:cs="宋体" w:hint="eastAsia"/>
          <w:sz w:val="28"/>
          <w:szCs w:val="28"/>
        </w:rPr>
        <w:t>国家标准第1号修改单（征求意见稿）编写工作。</w:t>
      </w:r>
    </w:p>
    <w:p w:rsidR="00734B59" w:rsidRPr="00B9644D" w:rsidRDefault="00734B59" w:rsidP="00B9644D">
      <w:pPr>
        <w:ind w:firstLineChars="200" w:firstLine="562"/>
        <w:rPr>
          <w:rFonts w:asciiTheme="minorEastAsia" w:hAnsiTheme="minorEastAsia"/>
          <w:b/>
          <w:sz w:val="28"/>
          <w:szCs w:val="28"/>
        </w:rPr>
      </w:pPr>
      <w:r w:rsidRPr="00B9644D">
        <w:rPr>
          <w:rFonts w:asciiTheme="minorEastAsia" w:hAnsiTheme="minorEastAsia" w:hint="eastAsia"/>
          <w:b/>
          <w:sz w:val="28"/>
          <w:szCs w:val="28"/>
        </w:rPr>
        <w:t>三、修改依据</w:t>
      </w:r>
    </w:p>
    <w:p w:rsidR="00734B59" w:rsidRDefault="00B76F20" w:rsidP="00B9644D">
      <w:pPr>
        <w:ind w:firstLineChars="200" w:firstLine="560"/>
        <w:rPr>
          <w:rFonts w:asciiTheme="minorEastAsia" w:hAnsiTheme="minorEastAsia" w:hint="eastAsia"/>
          <w:sz w:val="28"/>
          <w:szCs w:val="28"/>
        </w:rPr>
      </w:pPr>
      <w:r>
        <w:rPr>
          <w:rFonts w:asciiTheme="minorEastAsia" w:hAnsiTheme="minorEastAsia" w:hint="eastAsia"/>
          <w:sz w:val="28"/>
          <w:szCs w:val="28"/>
        </w:rPr>
        <w:t>（一）</w:t>
      </w:r>
      <w:r w:rsidR="002E632B" w:rsidRPr="002A08D6">
        <w:rPr>
          <w:rFonts w:ascii="宋体" w:eastAsia="宋体" w:hAnsi="宋体" w:cs="宋体" w:hint="eastAsia"/>
          <w:sz w:val="28"/>
          <w:szCs w:val="28"/>
        </w:rPr>
        <w:t>国家市场监管总局技术司关于开展食品质量国家标准清理工作的通知（</w:t>
      </w:r>
      <w:proofErr w:type="gramStart"/>
      <w:r w:rsidR="002E632B" w:rsidRPr="002A08D6">
        <w:rPr>
          <w:rFonts w:ascii="宋体" w:eastAsia="宋体" w:hAnsi="宋体" w:cs="宋体" w:hint="eastAsia"/>
          <w:sz w:val="28"/>
          <w:szCs w:val="28"/>
        </w:rPr>
        <w:t>标技司函</w:t>
      </w:r>
      <w:proofErr w:type="gramEnd"/>
      <w:r w:rsidR="002E632B" w:rsidRPr="002A08D6">
        <w:rPr>
          <w:rFonts w:ascii="宋体" w:eastAsia="宋体" w:hAnsi="宋体" w:cs="宋体" w:hint="eastAsia"/>
          <w:sz w:val="28"/>
          <w:szCs w:val="28"/>
        </w:rPr>
        <w:t>〔2019〕76号）</w:t>
      </w:r>
      <w:r w:rsidR="002E632B">
        <w:rPr>
          <w:rFonts w:ascii="宋体" w:eastAsia="宋体" w:hAnsi="宋体" w:cs="宋体" w:hint="eastAsia"/>
          <w:sz w:val="28"/>
          <w:szCs w:val="28"/>
        </w:rPr>
        <w:t>中规定的清理原则明确规定食品质量国家标准不涉及食品安全内容和指标</w:t>
      </w:r>
      <w:r w:rsidR="004936D5">
        <w:rPr>
          <w:rFonts w:ascii="宋体" w:eastAsia="宋体" w:hAnsi="宋体" w:cs="宋体" w:hint="eastAsia"/>
          <w:sz w:val="28"/>
          <w:szCs w:val="28"/>
        </w:rPr>
        <w:t>（包括直接引用标准、直接引用条款、选择引用部分条款、直接规定指标要求等情况）</w:t>
      </w:r>
      <w:r w:rsidR="002E632B">
        <w:rPr>
          <w:rFonts w:ascii="宋体" w:eastAsia="宋体" w:hAnsi="宋体" w:cs="宋体" w:hint="eastAsia"/>
          <w:sz w:val="28"/>
          <w:szCs w:val="28"/>
        </w:rPr>
        <w:t>，</w:t>
      </w:r>
      <w:r w:rsidR="004936D5">
        <w:rPr>
          <w:rFonts w:ascii="宋体" w:eastAsia="宋体" w:hAnsi="宋体" w:cs="宋体" w:hint="eastAsia"/>
          <w:sz w:val="28"/>
          <w:szCs w:val="28"/>
        </w:rPr>
        <w:t>GB/T 37749—2019《茶树菇》</w:t>
      </w:r>
      <w:r w:rsidR="004936D5">
        <w:rPr>
          <w:rFonts w:ascii="宋体" w:eastAsia="宋体" w:hAnsi="宋体" w:cs="宋体" w:hint="eastAsia"/>
          <w:sz w:val="28"/>
          <w:szCs w:val="28"/>
        </w:rPr>
        <w:t>国家标准文本中均直接引用了</w:t>
      </w:r>
      <w:r w:rsidRPr="00B76F20">
        <w:rPr>
          <w:rFonts w:asciiTheme="minorEastAsia" w:hAnsiTheme="minorEastAsia" w:hint="eastAsia"/>
          <w:sz w:val="28"/>
          <w:szCs w:val="28"/>
        </w:rPr>
        <w:t>“GB 2762 食品安全国家标准 食品中污染物限量”、“GB 2763 食品安全国家标准 食品中农药最大残留限量”、“GB 4806.7 食品安全国家标准 食品接</w:t>
      </w:r>
      <w:r w:rsidRPr="00B76F20">
        <w:rPr>
          <w:rFonts w:asciiTheme="minorEastAsia" w:hAnsiTheme="minorEastAsia" w:hint="eastAsia"/>
          <w:sz w:val="28"/>
          <w:szCs w:val="28"/>
        </w:rPr>
        <w:lastRenderedPageBreak/>
        <w:t>触用塑料材料及制品”和“GB 7718 食品安全国家标准 预包装食品标签通则”</w:t>
      </w:r>
      <w:r w:rsidR="004936D5">
        <w:rPr>
          <w:rFonts w:asciiTheme="minorEastAsia" w:hAnsiTheme="minorEastAsia" w:hint="eastAsia"/>
          <w:sz w:val="28"/>
          <w:szCs w:val="28"/>
        </w:rPr>
        <w:t>，因此，修改单中将引用的四项食品安全标准删除。</w:t>
      </w:r>
    </w:p>
    <w:p w:rsidR="004936D5" w:rsidRPr="004936D5" w:rsidRDefault="004936D5" w:rsidP="00B9644D">
      <w:pPr>
        <w:ind w:firstLineChars="200" w:firstLine="560"/>
        <w:rPr>
          <w:rFonts w:asciiTheme="minorEastAsia" w:hAnsiTheme="minorEastAsia"/>
          <w:sz w:val="28"/>
          <w:szCs w:val="28"/>
        </w:rPr>
      </w:pPr>
      <w:r>
        <w:rPr>
          <w:rFonts w:asciiTheme="minorEastAsia" w:hAnsiTheme="minorEastAsia" w:hint="eastAsia"/>
          <w:sz w:val="28"/>
          <w:szCs w:val="28"/>
        </w:rPr>
        <w:t>（二）</w:t>
      </w:r>
      <w:r>
        <w:rPr>
          <w:rFonts w:hint="eastAsia"/>
          <w:sz w:val="28"/>
          <w:szCs w:val="28"/>
        </w:rPr>
        <w:t>“表</w:t>
      </w:r>
      <w:r w:rsidRPr="00DD57E5">
        <w:rPr>
          <w:rFonts w:asciiTheme="minorEastAsia" w:hAnsiTheme="minorEastAsia" w:hint="eastAsia"/>
          <w:sz w:val="28"/>
          <w:szCs w:val="28"/>
        </w:rPr>
        <w:t>3 茶树</w:t>
      </w:r>
      <w:proofErr w:type="gramStart"/>
      <w:r>
        <w:rPr>
          <w:rFonts w:hint="eastAsia"/>
          <w:sz w:val="28"/>
          <w:szCs w:val="28"/>
        </w:rPr>
        <w:t>菇</w:t>
      </w:r>
      <w:proofErr w:type="gramEnd"/>
      <w:r>
        <w:rPr>
          <w:rFonts w:hint="eastAsia"/>
          <w:sz w:val="28"/>
          <w:szCs w:val="28"/>
        </w:rPr>
        <w:t>理化要求”中</w:t>
      </w:r>
      <w:r>
        <w:rPr>
          <w:rFonts w:hint="eastAsia"/>
          <w:sz w:val="28"/>
          <w:szCs w:val="28"/>
        </w:rPr>
        <w:t>规定的茶树</w:t>
      </w:r>
      <w:proofErr w:type="gramStart"/>
      <w:r>
        <w:rPr>
          <w:rFonts w:hint="eastAsia"/>
          <w:sz w:val="28"/>
          <w:szCs w:val="28"/>
        </w:rPr>
        <w:t>菇</w:t>
      </w:r>
      <w:proofErr w:type="gramEnd"/>
      <w:r>
        <w:rPr>
          <w:rFonts w:hint="eastAsia"/>
          <w:sz w:val="28"/>
          <w:szCs w:val="28"/>
        </w:rPr>
        <w:t>鲜品和干品的</w:t>
      </w:r>
      <w:r>
        <w:rPr>
          <w:rFonts w:hint="eastAsia"/>
          <w:sz w:val="28"/>
          <w:szCs w:val="28"/>
        </w:rPr>
        <w:t>灰分</w:t>
      </w:r>
      <w:r>
        <w:rPr>
          <w:rFonts w:hint="eastAsia"/>
          <w:sz w:val="28"/>
          <w:szCs w:val="28"/>
        </w:rPr>
        <w:t>含量都是</w:t>
      </w:r>
      <w:r>
        <w:rPr>
          <w:rFonts w:hint="eastAsia"/>
          <w:sz w:val="28"/>
          <w:szCs w:val="28"/>
        </w:rPr>
        <w:t>以</w:t>
      </w:r>
      <w:proofErr w:type="gramStart"/>
      <w:r>
        <w:rPr>
          <w:rFonts w:hint="eastAsia"/>
          <w:sz w:val="28"/>
          <w:szCs w:val="28"/>
        </w:rPr>
        <w:t>干质量计</w:t>
      </w:r>
      <w:proofErr w:type="gramEnd"/>
      <w:r>
        <w:rPr>
          <w:rFonts w:hint="eastAsia"/>
          <w:sz w:val="28"/>
          <w:szCs w:val="28"/>
        </w:rPr>
        <w:t>的，</w:t>
      </w:r>
      <w:r w:rsidRPr="004936D5">
        <w:rPr>
          <w:rFonts w:hint="eastAsia"/>
          <w:sz w:val="28"/>
          <w:szCs w:val="28"/>
        </w:rPr>
        <w:t>因此</w:t>
      </w:r>
      <w:r>
        <w:rPr>
          <w:rFonts w:hint="eastAsia"/>
          <w:sz w:val="28"/>
          <w:szCs w:val="28"/>
        </w:rPr>
        <w:t>茶树</w:t>
      </w:r>
      <w:proofErr w:type="gramStart"/>
      <w:r>
        <w:rPr>
          <w:rFonts w:hint="eastAsia"/>
          <w:sz w:val="28"/>
          <w:szCs w:val="28"/>
        </w:rPr>
        <w:t>菇</w:t>
      </w:r>
      <w:proofErr w:type="gramEnd"/>
      <w:r w:rsidRPr="004936D5">
        <w:rPr>
          <w:rFonts w:hint="eastAsia"/>
          <w:sz w:val="28"/>
          <w:szCs w:val="28"/>
        </w:rPr>
        <w:t>鲜品和干品的灰分含量指标应相同。</w:t>
      </w:r>
    </w:p>
    <w:p w:rsidR="00734B59" w:rsidRDefault="00734B59" w:rsidP="00B9644D">
      <w:pPr>
        <w:ind w:firstLineChars="200" w:firstLine="562"/>
        <w:rPr>
          <w:rFonts w:asciiTheme="minorEastAsia" w:hAnsiTheme="minorEastAsia"/>
          <w:b/>
          <w:sz w:val="28"/>
          <w:szCs w:val="28"/>
        </w:rPr>
      </w:pPr>
      <w:r w:rsidRPr="00B9644D">
        <w:rPr>
          <w:rFonts w:asciiTheme="minorEastAsia" w:hAnsiTheme="minorEastAsia" w:hint="eastAsia"/>
          <w:b/>
          <w:sz w:val="28"/>
          <w:szCs w:val="28"/>
        </w:rPr>
        <w:t>四、修改内容</w:t>
      </w:r>
    </w:p>
    <w:p w:rsidR="00E54335" w:rsidRDefault="00E54335" w:rsidP="00E54335">
      <w:pPr>
        <w:ind w:firstLineChars="200" w:firstLine="560"/>
        <w:rPr>
          <w:rFonts w:hint="eastAsia"/>
          <w:sz w:val="28"/>
          <w:szCs w:val="28"/>
        </w:rPr>
      </w:pPr>
      <w:r>
        <w:rPr>
          <w:rFonts w:hint="eastAsia"/>
          <w:sz w:val="28"/>
          <w:szCs w:val="28"/>
        </w:rPr>
        <w:t>（</w:t>
      </w:r>
      <w:r>
        <w:rPr>
          <w:rFonts w:hint="eastAsia"/>
          <w:sz w:val="28"/>
          <w:szCs w:val="28"/>
        </w:rPr>
        <w:t>一</w:t>
      </w:r>
      <w:r>
        <w:rPr>
          <w:rFonts w:hint="eastAsia"/>
          <w:sz w:val="28"/>
          <w:szCs w:val="28"/>
        </w:rPr>
        <w:t>）</w:t>
      </w:r>
      <w:r w:rsidRPr="00E218EA">
        <w:rPr>
          <w:rFonts w:asciiTheme="minorEastAsia" w:hAnsiTheme="minorEastAsia" w:hint="eastAsia"/>
          <w:sz w:val="28"/>
          <w:szCs w:val="28"/>
        </w:rPr>
        <w:t>删除“2 规范性引用文件”中的“GB 2762 食品安全国家标准 食品中污染物限量”</w:t>
      </w:r>
      <w:r>
        <w:rPr>
          <w:rFonts w:asciiTheme="minorEastAsia" w:hAnsiTheme="minorEastAsia" w:hint="eastAsia"/>
          <w:sz w:val="28"/>
          <w:szCs w:val="28"/>
        </w:rPr>
        <w:t>、</w:t>
      </w:r>
      <w:r w:rsidRPr="00E218EA">
        <w:rPr>
          <w:rFonts w:asciiTheme="minorEastAsia" w:hAnsiTheme="minorEastAsia" w:hint="eastAsia"/>
          <w:sz w:val="28"/>
          <w:szCs w:val="28"/>
        </w:rPr>
        <w:t>“GB 2763 食品安全国家标准 食品中农药最大残留限量”</w:t>
      </w:r>
      <w:r>
        <w:rPr>
          <w:rFonts w:asciiTheme="minorEastAsia" w:hAnsiTheme="minorEastAsia" w:hint="eastAsia"/>
          <w:sz w:val="28"/>
          <w:szCs w:val="28"/>
        </w:rPr>
        <w:t>、“</w:t>
      </w:r>
      <w:r w:rsidRPr="00437262">
        <w:rPr>
          <w:rFonts w:asciiTheme="minorEastAsia" w:hAnsiTheme="minorEastAsia" w:hint="eastAsia"/>
          <w:sz w:val="28"/>
          <w:szCs w:val="28"/>
        </w:rPr>
        <w:t>GB 4806.7 食品安全国家标准 食品接触用塑料材料及制品</w:t>
      </w:r>
      <w:r>
        <w:rPr>
          <w:rFonts w:asciiTheme="minorEastAsia" w:hAnsiTheme="minorEastAsia" w:hint="eastAsia"/>
          <w:sz w:val="28"/>
          <w:szCs w:val="28"/>
        </w:rPr>
        <w:t>”和“</w:t>
      </w:r>
      <w:r w:rsidRPr="00F10F87">
        <w:rPr>
          <w:rFonts w:asciiTheme="minorEastAsia" w:hAnsiTheme="minorEastAsia" w:hint="eastAsia"/>
          <w:sz w:val="28"/>
          <w:szCs w:val="28"/>
        </w:rPr>
        <w:t>GB 7718 食品安全国家标准 预包装食品标签通则</w:t>
      </w:r>
      <w:r>
        <w:rPr>
          <w:rFonts w:asciiTheme="minorEastAsia" w:hAnsiTheme="minorEastAsia" w:hint="eastAsia"/>
          <w:sz w:val="28"/>
          <w:szCs w:val="28"/>
        </w:rPr>
        <w:t>”</w:t>
      </w:r>
      <w:r w:rsidRPr="00E218EA">
        <w:rPr>
          <w:rFonts w:asciiTheme="minorEastAsia" w:hAnsiTheme="minorEastAsia" w:hint="eastAsia"/>
          <w:sz w:val="28"/>
          <w:szCs w:val="28"/>
        </w:rPr>
        <w:t>。</w:t>
      </w:r>
    </w:p>
    <w:p w:rsidR="00E54335" w:rsidRDefault="00E54335" w:rsidP="00E54335">
      <w:pPr>
        <w:ind w:firstLineChars="200" w:firstLine="560"/>
        <w:rPr>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将“表</w:t>
      </w:r>
      <w:r w:rsidRPr="00DD57E5">
        <w:rPr>
          <w:rFonts w:asciiTheme="minorEastAsia" w:hAnsiTheme="minorEastAsia" w:hint="eastAsia"/>
          <w:sz w:val="28"/>
          <w:szCs w:val="28"/>
        </w:rPr>
        <w:t>3 茶树</w:t>
      </w:r>
      <w:proofErr w:type="gramStart"/>
      <w:r>
        <w:rPr>
          <w:rFonts w:hint="eastAsia"/>
          <w:sz w:val="28"/>
          <w:szCs w:val="28"/>
        </w:rPr>
        <w:t>菇</w:t>
      </w:r>
      <w:proofErr w:type="gramEnd"/>
      <w:r>
        <w:rPr>
          <w:rFonts w:hint="eastAsia"/>
          <w:sz w:val="28"/>
          <w:szCs w:val="28"/>
        </w:rPr>
        <w:t>理化要求”中的“灰分（以干质量计）</w:t>
      </w:r>
      <w:r>
        <w:rPr>
          <w:rFonts w:hint="eastAsia"/>
          <w:sz w:val="28"/>
          <w:szCs w:val="28"/>
        </w:rPr>
        <w:t>/%</w:t>
      </w:r>
      <w:r>
        <w:rPr>
          <w:rFonts w:hint="eastAsia"/>
          <w:sz w:val="28"/>
          <w:szCs w:val="28"/>
        </w:rPr>
        <w:t>”修改为：</w:t>
      </w:r>
    </w:p>
    <w:p w:rsidR="00E54335" w:rsidRDefault="00E54335" w:rsidP="00E54335">
      <w:pPr>
        <w:pStyle w:val="a7"/>
        <w:tabs>
          <w:tab w:val="clear" w:pos="360"/>
        </w:tabs>
      </w:pPr>
      <w:r>
        <w:rPr>
          <w:rFonts w:hint="eastAsia"/>
        </w:rPr>
        <w:t xml:space="preserve">表3  </w:t>
      </w:r>
      <w:r w:rsidRPr="00111E57">
        <w:rPr>
          <w:rFonts w:hint="eastAsia"/>
        </w:rPr>
        <w:t>茶树</w:t>
      </w:r>
      <w:proofErr w:type="gramStart"/>
      <w:r w:rsidRPr="00111E57">
        <w:rPr>
          <w:rFonts w:hint="eastAsia"/>
        </w:rPr>
        <w:t>菇</w:t>
      </w:r>
      <w:proofErr w:type="gramEnd"/>
      <w:r w:rsidRPr="00111E57">
        <w:rPr>
          <w:rFonts w:hint="eastAsia"/>
        </w:rPr>
        <w:t>理化</w:t>
      </w:r>
      <w:r>
        <w:rPr>
          <w:rFonts w:hint="eastAsia"/>
        </w:rPr>
        <w:t>要求</w:t>
      </w:r>
    </w:p>
    <w:tbl>
      <w:tblPr>
        <w:tblW w:w="95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093"/>
        <w:gridCol w:w="2835"/>
        <w:gridCol w:w="2551"/>
        <w:gridCol w:w="2092"/>
      </w:tblGrid>
      <w:tr w:rsidR="00E54335" w:rsidTr="00163FE3">
        <w:tc>
          <w:tcPr>
            <w:tcW w:w="2093" w:type="dxa"/>
            <w:vMerge w:val="restart"/>
            <w:tcBorders>
              <w:top w:val="single" w:sz="12" w:space="0" w:color="000000"/>
              <w:left w:val="single" w:sz="12" w:space="0" w:color="000000"/>
              <w:bottom w:val="single" w:sz="12" w:space="0" w:color="000000"/>
            </w:tcBorders>
            <w:shd w:val="clear" w:color="auto" w:fill="auto"/>
          </w:tcPr>
          <w:p w:rsidR="00E54335" w:rsidRPr="00CC2750" w:rsidRDefault="00E54335" w:rsidP="00163FE3">
            <w:pPr>
              <w:jc w:val="center"/>
              <w:rPr>
                <w:rFonts w:ascii="宋体"/>
                <w:sz w:val="18"/>
              </w:rPr>
            </w:pPr>
            <w:r w:rsidRPr="00CC2750">
              <w:rPr>
                <w:rFonts w:ascii="宋体" w:hint="eastAsia"/>
                <w:sz w:val="18"/>
                <w:szCs w:val="18"/>
              </w:rPr>
              <w:t>项    目</w:t>
            </w:r>
          </w:p>
        </w:tc>
        <w:tc>
          <w:tcPr>
            <w:tcW w:w="5386" w:type="dxa"/>
            <w:gridSpan w:val="2"/>
            <w:tcBorders>
              <w:top w:val="single" w:sz="12" w:space="0" w:color="000000"/>
              <w:bottom w:val="single" w:sz="8" w:space="0" w:color="auto"/>
              <w:right w:val="single" w:sz="12" w:space="0" w:color="000000"/>
            </w:tcBorders>
            <w:shd w:val="clear" w:color="auto" w:fill="auto"/>
          </w:tcPr>
          <w:p w:rsidR="00E54335" w:rsidRPr="00CC2750" w:rsidRDefault="00E54335" w:rsidP="00163FE3">
            <w:pPr>
              <w:jc w:val="center"/>
              <w:rPr>
                <w:rFonts w:ascii="宋体"/>
                <w:sz w:val="18"/>
              </w:rPr>
            </w:pPr>
            <w:r w:rsidRPr="00CC2750">
              <w:rPr>
                <w:rFonts w:ascii="宋体" w:hint="eastAsia"/>
                <w:sz w:val="18"/>
                <w:szCs w:val="18"/>
              </w:rPr>
              <w:t>指    标</w:t>
            </w:r>
          </w:p>
        </w:tc>
        <w:tc>
          <w:tcPr>
            <w:tcW w:w="2092" w:type="dxa"/>
            <w:vMerge w:val="restart"/>
            <w:tcBorders>
              <w:top w:val="single" w:sz="12" w:space="0" w:color="000000"/>
              <w:right w:val="single" w:sz="12" w:space="0" w:color="000000"/>
            </w:tcBorders>
            <w:shd w:val="clear" w:color="auto" w:fill="auto"/>
            <w:vAlign w:val="center"/>
          </w:tcPr>
          <w:p w:rsidR="00E54335" w:rsidRPr="00CC2750" w:rsidRDefault="00E54335" w:rsidP="00163FE3">
            <w:pPr>
              <w:jc w:val="center"/>
              <w:rPr>
                <w:rFonts w:ascii="宋体"/>
                <w:sz w:val="18"/>
              </w:rPr>
            </w:pPr>
            <w:r>
              <w:rPr>
                <w:rFonts w:ascii="宋体" w:hint="eastAsia"/>
                <w:sz w:val="18"/>
              </w:rPr>
              <w:t>试验方法</w:t>
            </w:r>
          </w:p>
        </w:tc>
      </w:tr>
      <w:tr w:rsidR="00E54335" w:rsidTr="00163FE3">
        <w:tc>
          <w:tcPr>
            <w:tcW w:w="2093" w:type="dxa"/>
            <w:vMerge/>
            <w:tcBorders>
              <w:top w:val="single" w:sz="4" w:space="0" w:color="auto"/>
              <w:left w:val="single" w:sz="12" w:space="0" w:color="000000"/>
              <w:bottom w:val="single" w:sz="12" w:space="0" w:color="000000"/>
            </w:tcBorders>
            <w:shd w:val="clear" w:color="auto" w:fill="auto"/>
          </w:tcPr>
          <w:p w:rsidR="00E54335" w:rsidRPr="00CC2750" w:rsidRDefault="00E54335" w:rsidP="00163FE3">
            <w:pPr>
              <w:rPr>
                <w:rFonts w:ascii="宋体"/>
                <w:sz w:val="18"/>
              </w:rPr>
            </w:pPr>
          </w:p>
        </w:tc>
        <w:tc>
          <w:tcPr>
            <w:tcW w:w="2835" w:type="dxa"/>
            <w:tcBorders>
              <w:top w:val="single" w:sz="8" w:space="0" w:color="auto"/>
              <w:bottom w:val="single" w:sz="12" w:space="0" w:color="000000"/>
            </w:tcBorders>
            <w:shd w:val="clear" w:color="auto" w:fill="auto"/>
          </w:tcPr>
          <w:p w:rsidR="00E54335" w:rsidRPr="00CC2750" w:rsidRDefault="00E54335" w:rsidP="00163FE3">
            <w:pPr>
              <w:pStyle w:val="a6"/>
              <w:ind w:firstLineChars="0" w:firstLine="0"/>
              <w:jc w:val="center"/>
              <w:rPr>
                <w:sz w:val="18"/>
                <w:szCs w:val="18"/>
              </w:rPr>
            </w:pPr>
            <w:r w:rsidRPr="00CC2750">
              <w:rPr>
                <w:rFonts w:hint="eastAsia"/>
                <w:sz w:val="18"/>
                <w:szCs w:val="18"/>
              </w:rPr>
              <w:t>鲜品</w:t>
            </w:r>
          </w:p>
        </w:tc>
        <w:tc>
          <w:tcPr>
            <w:tcW w:w="2551" w:type="dxa"/>
            <w:tcBorders>
              <w:top w:val="single" w:sz="8" w:space="0" w:color="auto"/>
              <w:bottom w:val="single" w:sz="12" w:space="0" w:color="000000"/>
              <w:right w:val="single" w:sz="12" w:space="0" w:color="000000"/>
            </w:tcBorders>
            <w:shd w:val="clear" w:color="auto" w:fill="auto"/>
          </w:tcPr>
          <w:p w:rsidR="00E54335" w:rsidRPr="00CC2750" w:rsidRDefault="00E54335" w:rsidP="00163FE3">
            <w:pPr>
              <w:pStyle w:val="a6"/>
              <w:ind w:firstLineChars="0" w:firstLine="0"/>
              <w:jc w:val="center"/>
              <w:rPr>
                <w:sz w:val="18"/>
                <w:szCs w:val="18"/>
              </w:rPr>
            </w:pPr>
            <w:r w:rsidRPr="00CC2750">
              <w:rPr>
                <w:rFonts w:hint="eastAsia"/>
                <w:sz w:val="18"/>
                <w:szCs w:val="18"/>
              </w:rPr>
              <w:t>干品</w:t>
            </w:r>
          </w:p>
        </w:tc>
        <w:tc>
          <w:tcPr>
            <w:tcW w:w="2092" w:type="dxa"/>
            <w:vMerge/>
            <w:tcBorders>
              <w:bottom w:val="single" w:sz="12" w:space="0" w:color="000000"/>
              <w:right w:val="single" w:sz="12" w:space="0" w:color="000000"/>
            </w:tcBorders>
            <w:shd w:val="clear" w:color="auto" w:fill="auto"/>
          </w:tcPr>
          <w:p w:rsidR="00E54335" w:rsidRPr="00CC2750" w:rsidRDefault="00E54335" w:rsidP="00163FE3">
            <w:pPr>
              <w:pStyle w:val="a6"/>
              <w:ind w:firstLineChars="0" w:firstLine="0"/>
              <w:jc w:val="center"/>
              <w:rPr>
                <w:sz w:val="18"/>
                <w:szCs w:val="18"/>
              </w:rPr>
            </w:pPr>
          </w:p>
        </w:tc>
      </w:tr>
      <w:tr w:rsidR="00E54335" w:rsidTr="00163FE3">
        <w:tc>
          <w:tcPr>
            <w:tcW w:w="2093" w:type="dxa"/>
            <w:tcBorders>
              <w:left w:val="single" w:sz="12" w:space="0" w:color="000000"/>
              <w:bottom w:val="single" w:sz="12" w:space="0" w:color="000000"/>
            </w:tcBorders>
            <w:shd w:val="clear" w:color="auto" w:fill="auto"/>
          </w:tcPr>
          <w:p w:rsidR="00E54335" w:rsidRPr="00CC2750" w:rsidRDefault="00E54335" w:rsidP="00163FE3">
            <w:pPr>
              <w:pStyle w:val="a6"/>
              <w:ind w:firstLineChars="0" w:firstLine="0"/>
              <w:jc w:val="center"/>
              <w:rPr>
                <w:sz w:val="18"/>
                <w:szCs w:val="18"/>
              </w:rPr>
            </w:pPr>
            <w:r>
              <w:rPr>
                <w:rFonts w:hint="eastAsia"/>
                <w:sz w:val="18"/>
                <w:szCs w:val="18"/>
              </w:rPr>
              <w:t>灰分（以干质量计）/</w:t>
            </w:r>
            <w:r>
              <w:rPr>
                <w:rFonts w:hAnsi="宋体" w:hint="eastAsia"/>
                <w:sz w:val="18"/>
                <w:szCs w:val="18"/>
              </w:rPr>
              <w:t>%</w:t>
            </w:r>
          </w:p>
        </w:tc>
        <w:tc>
          <w:tcPr>
            <w:tcW w:w="5386" w:type="dxa"/>
            <w:gridSpan w:val="2"/>
            <w:tcBorders>
              <w:bottom w:val="single" w:sz="12" w:space="0" w:color="000000"/>
              <w:right w:val="single" w:sz="12" w:space="0" w:color="000000"/>
            </w:tcBorders>
            <w:shd w:val="clear" w:color="auto" w:fill="auto"/>
          </w:tcPr>
          <w:p w:rsidR="00E54335" w:rsidRPr="00080045" w:rsidRDefault="00E54335" w:rsidP="00163FE3">
            <w:pPr>
              <w:pStyle w:val="a6"/>
              <w:ind w:firstLineChars="0" w:firstLine="0"/>
              <w:jc w:val="center"/>
              <w:rPr>
                <w:color w:val="FF0000"/>
                <w:sz w:val="18"/>
                <w:szCs w:val="18"/>
              </w:rPr>
            </w:pPr>
            <w:r w:rsidRPr="00B0219F">
              <w:rPr>
                <w:rFonts w:hAnsi="宋体" w:hint="eastAsia"/>
                <w:sz w:val="18"/>
                <w:szCs w:val="18"/>
              </w:rPr>
              <w:t xml:space="preserve">≤ </w:t>
            </w:r>
            <w:r w:rsidRPr="00B0219F">
              <w:rPr>
                <w:rFonts w:hint="eastAsia"/>
                <w:sz w:val="18"/>
                <w:szCs w:val="18"/>
              </w:rPr>
              <w:t>8.0</w:t>
            </w:r>
          </w:p>
        </w:tc>
        <w:tc>
          <w:tcPr>
            <w:tcW w:w="2092" w:type="dxa"/>
            <w:tcBorders>
              <w:bottom w:val="single" w:sz="12" w:space="0" w:color="000000"/>
              <w:right w:val="single" w:sz="12" w:space="0" w:color="000000"/>
            </w:tcBorders>
            <w:shd w:val="clear" w:color="auto" w:fill="auto"/>
          </w:tcPr>
          <w:p w:rsidR="00E54335" w:rsidRPr="00355DCD" w:rsidRDefault="00E54335" w:rsidP="00163FE3">
            <w:pPr>
              <w:pStyle w:val="a6"/>
              <w:ind w:firstLineChars="0" w:firstLine="0"/>
              <w:jc w:val="center"/>
              <w:rPr>
                <w:sz w:val="18"/>
                <w:szCs w:val="18"/>
              </w:rPr>
            </w:pPr>
            <w:r w:rsidRPr="00355DCD">
              <w:rPr>
                <w:rFonts w:hint="eastAsia"/>
                <w:sz w:val="18"/>
                <w:szCs w:val="18"/>
              </w:rPr>
              <w:t>见 5.2.2</w:t>
            </w:r>
          </w:p>
        </w:tc>
      </w:tr>
    </w:tbl>
    <w:p w:rsidR="00E54335" w:rsidRDefault="00E54335" w:rsidP="00E54335">
      <w:pPr>
        <w:ind w:firstLineChars="200" w:firstLine="560"/>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删除“</w:t>
      </w:r>
      <w:r w:rsidRPr="00DD57E5">
        <w:rPr>
          <w:rFonts w:asciiTheme="minorEastAsia" w:hAnsiTheme="minorEastAsia" w:hint="eastAsia"/>
          <w:sz w:val="28"/>
          <w:szCs w:val="28"/>
        </w:rPr>
        <w:t>4.3 卫生要求 污染物限量应符合GB 2762 的规定；农药残留限量应符合 GB 2763的</w:t>
      </w:r>
      <w:r>
        <w:rPr>
          <w:rFonts w:hint="eastAsia"/>
          <w:sz w:val="28"/>
          <w:szCs w:val="28"/>
        </w:rPr>
        <w:t>规定。”</w:t>
      </w:r>
    </w:p>
    <w:p w:rsidR="00E54335" w:rsidRPr="00A41700" w:rsidRDefault="00E54335" w:rsidP="00E54335">
      <w:pPr>
        <w:ind w:firstLineChars="200" w:firstLine="560"/>
        <w:rPr>
          <w:rFonts w:asciiTheme="minorEastAsia" w:hAnsiTheme="minorEastAsia" w:hint="eastAsia"/>
          <w:sz w:val="28"/>
          <w:szCs w:val="28"/>
        </w:rPr>
      </w:pPr>
      <w:r>
        <w:rPr>
          <w:rFonts w:hint="eastAsia"/>
          <w:sz w:val="28"/>
          <w:szCs w:val="28"/>
        </w:rPr>
        <w:t>（</w:t>
      </w:r>
      <w:r>
        <w:rPr>
          <w:rFonts w:hint="eastAsia"/>
          <w:sz w:val="28"/>
          <w:szCs w:val="28"/>
        </w:rPr>
        <w:t>四</w:t>
      </w:r>
      <w:r>
        <w:rPr>
          <w:rFonts w:hint="eastAsia"/>
          <w:sz w:val="28"/>
          <w:szCs w:val="28"/>
        </w:rPr>
        <w:t>）</w:t>
      </w:r>
      <w:r>
        <w:rPr>
          <w:rFonts w:hint="eastAsia"/>
          <w:sz w:val="28"/>
          <w:szCs w:val="28"/>
        </w:rPr>
        <w:t>删除“</w:t>
      </w:r>
      <w:r w:rsidRPr="00A41700">
        <w:rPr>
          <w:rFonts w:asciiTheme="minorEastAsia" w:hAnsiTheme="minorEastAsia" w:hint="eastAsia"/>
          <w:sz w:val="28"/>
          <w:szCs w:val="28"/>
        </w:rPr>
        <w:t>7.2 产品销售包装的标签应符合 GB 7718 的规定。”</w:t>
      </w:r>
    </w:p>
    <w:p w:rsidR="00B9644D" w:rsidRPr="00B9644D" w:rsidRDefault="00E54335" w:rsidP="00E54335">
      <w:pPr>
        <w:ind w:firstLineChars="200" w:firstLine="560"/>
        <w:rPr>
          <w:rFonts w:asciiTheme="minorEastAsia" w:hAnsiTheme="minorEastAsia"/>
          <w:sz w:val="28"/>
          <w:szCs w:val="28"/>
        </w:rPr>
      </w:pPr>
      <w:r>
        <w:rPr>
          <w:rFonts w:asciiTheme="minorEastAsia" w:hAnsiTheme="minorEastAsia" w:hint="eastAsia"/>
          <w:sz w:val="28"/>
          <w:szCs w:val="28"/>
        </w:rPr>
        <w:t>（</w:t>
      </w:r>
      <w:r w:rsidRPr="00A41700">
        <w:rPr>
          <w:rFonts w:asciiTheme="minorEastAsia" w:hAnsiTheme="minorEastAsia" w:hint="eastAsia"/>
          <w:sz w:val="28"/>
          <w:szCs w:val="28"/>
        </w:rPr>
        <w:t>五</w:t>
      </w:r>
      <w:r>
        <w:rPr>
          <w:rFonts w:asciiTheme="minorEastAsia" w:hAnsiTheme="minorEastAsia" w:hint="eastAsia"/>
          <w:sz w:val="28"/>
          <w:szCs w:val="28"/>
        </w:rPr>
        <w:t>）</w:t>
      </w:r>
      <w:r w:rsidRPr="00A41700">
        <w:rPr>
          <w:rFonts w:asciiTheme="minorEastAsia" w:hAnsiTheme="minorEastAsia" w:hint="eastAsia"/>
          <w:sz w:val="28"/>
          <w:szCs w:val="28"/>
        </w:rPr>
        <w:t>将“8.1.1”修改为：“8.1.1　内包装材料应坚固、洁净、干燥、无破损、无异味、无毒、无害。”</w:t>
      </w:r>
      <w:bookmarkStart w:id="0" w:name="_GoBack"/>
      <w:bookmarkEnd w:id="0"/>
    </w:p>
    <w:sectPr w:rsidR="00B9644D" w:rsidRPr="00B964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EB4" w:rsidRDefault="00D21EB4" w:rsidP="00734B59">
      <w:r>
        <w:separator/>
      </w:r>
    </w:p>
  </w:endnote>
  <w:endnote w:type="continuationSeparator" w:id="0">
    <w:p w:rsidR="00D21EB4" w:rsidRDefault="00D21EB4" w:rsidP="0073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EB4" w:rsidRDefault="00D21EB4" w:rsidP="00734B59">
      <w:r>
        <w:separator/>
      </w:r>
    </w:p>
  </w:footnote>
  <w:footnote w:type="continuationSeparator" w:id="0">
    <w:p w:rsidR="00D21EB4" w:rsidRDefault="00D21EB4" w:rsidP="00734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1AF"/>
    <w:rsid w:val="0000681F"/>
    <w:rsid w:val="000A26D7"/>
    <w:rsid w:val="00130B0F"/>
    <w:rsid w:val="0017175D"/>
    <w:rsid w:val="002A08D6"/>
    <w:rsid w:val="002E632B"/>
    <w:rsid w:val="003E4CB2"/>
    <w:rsid w:val="004936D5"/>
    <w:rsid w:val="004B0C45"/>
    <w:rsid w:val="00551592"/>
    <w:rsid w:val="005619C7"/>
    <w:rsid w:val="0059649C"/>
    <w:rsid w:val="006D5BB3"/>
    <w:rsid w:val="006F3123"/>
    <w:rsid w:val="00734B59"/>
    <w:rsid w:val="007C57B4"/>
    <w:rsid w:val="00812B5B"/>
    <w:rsid w:val="008C2FD9"/>
    <w:rsid w:val="0091421B"/>
    <w:rsid w:val="00A1340F"/>
    <w:rsid w:val="00AE4799"/>
    <w:rsid w:val="00AF1DE1"/>
    <w:rsid w:val="00B43695"/>
    <w:rsid w:val="00B76F20"/>
    <w:rsid w:val="00B9644D"/>
    <w:rsid w:val="00CB738F"/>
    <w:rsid w:val="00CD21AF"/>
    <w:rsid w:val="00D21EB4"/>
    <w:rsid w:val="00D618C8"/>
    <w:rsid w:val="00DE2A06"/>
    <w:rsid w:val="00E54335"/>
    <w:rsid w:val="00FE7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B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4B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4B59"/>
    <w:rPr>
      <w:sz w:val="18"/>
      <w:szCs w:val="18"/>
    </w:rPr>
  </w:style>
  <w:style w:type="paragraph" w:styleId="a4">
    <w:name w:val="footer"/>
    <w:basedOn w:val="a"/>
    <w:link w:val="Char0"/>
    <w:uiPriority w:val="99"/>
    <w:unhideWhenUsed/>
    <w:rsid w:val="00734B59"/>
    <w:pPr>
      <w:tabs>
        <w:tab w:val="center" w:pos="4153"/>
        <w:tab w:val="right" w:pos="8306"/>
      </w:tabs>
      <w:snapToGrid w:val="0"/>
      <w:jc w:val="left"/>
    </w:pPr>
    <w:rPr>
      <w:sz w:val="18"/>
      <w:szCs w:val="18"/>
    </w:rPr>
  </w:style>
  <w:style w:type="character" w:customStyle="1" w:styleId="Char0">
    <w:name w:val="页脚 Char"/>
    <w:basedOn w:val="a0"/>
    <w:link w:val="a4"/>
    <w:uiPriority w:val="99"/>
    <w:rsid w:val="00734B59"/>
    <w:rPr>
      <w:sz w:val="18"/>
      <w:szCs w:val="18"/>
    </w:rPr>
  </w:style>
  <w:style w:type="paragraph" w:styleId="a5">
    <w:name w:val="List Paragraph"/>
    <w:basedOn w:val="a"/>
    <w:uiPriority w:val="34"/>
    <w:qFormat/>
    <w:rsid w:val="00734B59"/>
    <w:pPr>
      <w:ind w:firstLineChars="200" w:firstLine="420"/>
    </w:pPr>
  </w:style>
  <w:style w:type="paragraph" w:customStyle="1" w:styleId="a6">
    <w:name w:val="段"/>
    <w:link w:val="Char1"/>
    <w:rsid w:val="00E54335"/>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6"/>
    <w:rsid w:val="00E54335"/>
    <w:rPr>
      <w:rFonts w:ascii="宋体" w:eastAsia="宋体" w:hAnsi="Times New Roman" w:cs="Times New Roman"/>
      <w:noProof/>
      <w:kern w:val="0"/>
      <w:szCs w:val="20"/>
    </w:rPr>
  </w:style>
  <w:style w:type="paragraph" w:customStyle="1" w:styleId="a7">
    <w:name w:val="正文表标题"/>
    <w:next w:val="a6"/>
    <w:rsid w:val="00E54335"/>
    <w:pPr>
      <w:tabs>
        <w:tab w:val="num" w:pos="360"/>
      </w:tabs>
      <w:spacing w:beforeLines="50" w:before="156" w:afterLines="50" w:after="156"/>
      <w:jc w:val="center"/>
    </w:pPr>
    <w:rPr>
      <w:rFonts w:ascii="黑体" w:eastAsia="黑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B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4B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4B59"/>
    <w:rPr>
      <w:sz w:val="18"/>
      <w:szCs w:val="18"/>
    </w:rPr>
  </w:style>
  <w:style w:type="paragraph" w:styleId="a4">
    <w:name w:val="footer"/>
    <w:basedOn w:val="a"/>
    <w:link w:val="Char0"/>
    <w:uiPriority w:val="99"/>
    <w:unhideWhenUsed/>
    <w:rsid w:val="00734B59"/>
    <w:pPr>
      <w:tabs>
        <w:tab w:val="center" w:pos="4153"/>
        <w:tab w:val="right" w:pos="8306"/>
      </w:tabs>
      <w:snapToGrid w:val="0"/>
      <w:jc w:val="left"/>
    </w:pPr>
    <w:rPr>
      <w:sz w:val="18"/>
      <w:szCs w:val="18"/>
    </w:rPr>
  </w:style>
  <w:style w:type="character" w:customStyle="1" w:styleId="Char0">
    <w:name w:val="页脚 Char"/>
    <w:basedOn w:val="a0"/>
    <w:link w:val="a4"/>
    <w:uiPriority w:val="99"/>
    <w:rsid w:val="00734B59"/>
    <w:rPr>
      <w:sz w:val="18"/>
      <w:szCs w:val="18"/>
    </w:rPr>
  </w:style>
  <w:style w:type="paragraph" w:styleId="a5">
    <w:name w:val="List Paragraph"/>
    <w:basedOn w:val="a"/>
    <w:uiPriority w:val="34"/>
    <w:qFormat/>
    <w:rsid w:val="00734B59"/>
    <w:pPr>
      <w:ind w:firstLineChars="200" w:firstLine="420"/>
    </w:pPr>
  </w:style>
  <w:style w:type="paragraph" w:customStyle="1" w:styleId="a6">
    <w:name w:val="段"/>
    <w:link w:val="Char1"/>
    <w:rsid w:val="00E54335"/>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6"/>
    <w:rsid w:val="00E54335"/>
    <w:rPr>
      <w:rFonts w:ascii="宋体" w:eastAsia="宋体" w:hAnsi="Times New Roman" w:cs="Times New Roman"/>
      <w:noProof/>
      <w:kern w:val="0"/>
      <w:szCs w:val="20"/>
    </w:rPr>
  </w:style>
  <w:style w:type="paragraph" w:customStyle="1" w:styleId="a7">
    <w:name w:val="正文表标题"/>
    <w:next w:val="a6"/>
    <w:rsid w:val="00E54335"/>
    <w:pPr>
      <w:tabs>
        <w:tab w:val="num" w:pos="360"/>
      </w:tabs>
      <w:spacing w:beforeLines="50" w:before="156" w:afterLines="50" w:after="156"/>
      <w:jc w:val="center"/>
    </w:pPr>
    <w:rPr>
      <w:rFonts w:ascii="黑体" w:eastAsia="黑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163</Words>
  <Characters>930</Characters>
  <Application>Microsoft Office Word</Application>
  <DocSecurity>0</DocSecurity>
  <Lines>7</Lines>
  <Paragraphs>2</Paragraphs>
  <ScaleCrop>false</ScaleCrop>
  <Company>workgroup</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8</cp:revision>
  <dcterms:created xsi:type="dcterms:W3CDTF">2019-12-25T08:59:00Z</dcterms:created>
  <dcterms:modified xsi:type="dcterms:W3CDTF">2019-12-26T02:35:00Z</dcterms:modified>
</cp:coreProperties>
</file>