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5F" w:rsidRDefault="0044085F" w:rsidP="0044085F">
      <w:pPr>
        <w:rPr>
          <w:rFonts w:ascii="Times New Roman" w:eastAsia="方正黑体简体" w:hint="eastAsia"/>
        </w:rPr>
      </w:pPr>
      <w:r>
        <w:rPr>
          <w:rFonts w:ascii="Times New Roman" w:eastAsia="方正黑体简体"/>
        </w:rPr>
        <w:t>附件</w:t>
      </w:r>
      <w:r>
        <w:rPr>
          <w:rFonts w:ascii="Times New Roman" w:eastAsia="方正黑体简体" w:hint="eastAsia"/>
        </w:rPr>
        <w:t xml:space="preserve">                 </w:t>
      </w:r>
    </w:p>
    <w:p w:rsidR="0044085F" w:rsidRPr="00DD7038" w:rsidRDefault="0044085F" w:rsidP="0044085F">
      <w:pPr>
        <w:jc w:val="center"/>
        <w:rPr>
          <w:rFonts w:ascii="方正小标宋简体" w:eastAsia="方正小标宋简体" w:hAnsi="方正黑体简体" w:cs="方正黑体简体" w:hint="eastAsia"/>
          <w:bCs/>
          <w:sz w:val="36"/>
          <w:szCs w:val="36"/>
        </w:rPr>
      </w:pPr>
      <w:bookmarkStart w:id="0" w:name="_GoBack"/>
      <w:r w:rsidRPr="00DD7038">
        <w:rPr>
          <w:rFonts w:ascii="方正小标宋简体" w:eastAsia="方正小标宋简体" w:hAnsi="方正黑体简体" w:cs="方正黑体简体" w:hint="eastAsia"/>
          <w:bCs/>
          <w:sz w:val="36"/>
          <w:szCs w:val="36"/>
        </w:rPr>
        <w:t>《研学旅行实践活动设计规范》等49项地方标准目录</w:t>
      </w:r>
    </w:p>
    <w:tbl>
      <w:tblPr>
        <w:tblW w:w="5025" w:type="pct"/>
        <w:tblCellMar>
          <w:left w:w="0" w:type="dxa"/>
          <w:right w:w="0" w:type="dxa"/>
        </w:tblCellMar>
        <w:tblLook w:val="0000" w:firstRow="0" w:lastRow="0" w:firstColumn="0" w:lastColumn="0" w:noHBand="0" w:noVBand="0"/>
      </w:tblPr>
      <w:tblGrid>
        <w:gridCol w:w="1234"/>
        <w:gridCol w:w="2428"/>
        <w:gridCol w:w="7806"/>
        <w:gridCol w:w="1337"/>
        <w:gridCol w:w="1253"/>
      </w:tblGrid>
      <w:tr w:rsidR="0044085F" w:rsidRPr="00DD7038" w:rsidTr="00234F87">
        <w:trPr>
          <w:trHeight w:val="285"/>
          <w:tblHeader/>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bookmarkEnd w:id="0"/>
          <w:p w:rsidR="0044085F" w:rsidRPr="00DD7038" w:rsidRDefault="0044085F" w:rsidP="00234F87">
            <w:pPr>
              <w:widowControl/>
              <w:autoSpaceDE w:val="0"/>
              <w:snapToGrid w:val="0"/>
              <w:spacing w:line="440" w:lineRule="exact"/>
              <w:jc w:val="center"/>
              <w:textAlignment w:val="center"/>
              <w:rPr>
                <w:rFonts w:ascii="方正黑体简体" w:eastAsia="方正黑体简体" w:hint="eastAsia"/>
                <w:b/>
                <w:bCs/>
                <w:color w:val="000000"/>
                <w:sz w:val="24"/>
              </w:rPr>
            </w:pPr>
            <w:r w:rsidRPr="00DD7038">
              <w:rPr>
                <w:rFonts w:ascii="方正黑体简体" w:eastAsia="方正黑体简体" w:hint="eastAsia"/>
                <w:color w:val="000000"/>
                <w:sz w:val="21"/>
                <w:szCs w:val="21"/>
                <w:lang w:bidi="ar"/>
              </w:rPr>
              <w:t>序号</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autoSpaceDE w:val="0"/>
              <w:snapToGrid w:val="0"/>
              <w:spacing w:line="440" w:lineRule="exact"/>
              <w:jc w:val="center"/>
              <w:textAlignment w:val="center"/>
              <w:rPr>
                <w:rFonts w:ascii="方正黑体简体" w:eastAsia="方正黑体简体" w:hint="eastAsia"/>
                <w:b/>
                <w:bCs/>
                <w:color w:val="000000"/>
                <w:kern w:val="0"/>
                <w:sz w:val="24"/>
                <w:lang w:bidi="ar"/>
              </w:rPr>
            </w:pPr>
            <w:r w:rsidRPr="00DD7038">
              <w:rPr>
                <w:rFonts w:ascii="方正黑体简体" w:eastAsia="方正黑体简体" w:hint="eastAsia"/>
                <w:color w:val="000000"/>
                <w:sz w:val="21"/>
                <w:szCs w:val="21"/>
                <w:lang w:bidi="ar"/>
              </w:rPr>
              <w:t>标准编号</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autoSpaceDE w:val="0"/>
              <w:snapToGrid w:val="0"/>
              <w:spacing w:line="440" w:lineRule="exact"/>
              <w:jc w:val="center"/>
              <w:textAlignment w:val="center"/>
              <w:rPr>
                <w:rFonts w:ascii="方正黑体简体" w:eastAsia="方正黑体简体" w:hint="eastAsia"/>
                <w:b/>
                <w:bCs/>
                <w:color w:val="000000"/>
                <w:sz w:val="24"/>
              </w:rPr>
            </w:pPr>
            <w:r w:rsidRPr="00DD7038">
              <w:rPr>
                <w:rFonts w:ascii="方正黑体简体" w:eastAsia="方正黑体简体" w:hint="eastAsia"/>
                <w:color w:val="000000"/>
                <w:sz w:val="21"/>
                <w:szCs w:val="21"/>
                <w:lang w:bidi="ar"/>
              </w:rPr>
              <w:t>标准名称</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autoSpaceDE w:val="0"/>
              <w:snapToGrid w:val="0"/>
              <w:spacing w:line="440" w:lineRule="exact"/>
              <w:jc w:val="center"/>
              <w:textAlignment w:val="center"/>
              <w:rPr>
                <w:rFonts w:ascii="方正黑体简体" w:eastAsia="方正黑体简体" w:hint="eastAsia"/>
                <w:b/>
                <w:bCs/>
                <w:color w:val="000000"/>
                <w:sz w:val="24"/>
              </w:rPr>
            </w:pPr>
            <w:r w:rsidRPr="00DD7038">
              <w:rPr>
                <w:rFonts w:ascii="方正黑体简体" w:eastAsia="方正黑体简体" w:hint="eastAsia"/>
                <w:color w:val="000000"/>
                <w:sz w:val="21"/>
                <w:szCs w:val="21"/>
                <w:lang w:bidi="ar"/>
              </w:rPr>
              <w:t>发布时间</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autoSpaceDE w:val="0"/>
              <w:snapToGrid w:val="0"/>
              <w:spacing w:line="440" w:lineRule="exact"/>
              <w:jc w:val="center"/>
              <w:textAlignment w:val="center"/>
              <w:rPr>
                <w:rFonts w:ascii="方正黑体简体" w:eastAsia="方正黑体简体" w:hint="eastAsia"/>
                <w:b/>
                <w:bCs/>
                <w:color w:val="000000"/>
                <w:sz w:val="24"/>
              </w:rPr>
            </w:pPr>
            <w:r w:rsidRPr="00DD7038">
              <w:rPr>
                <w:rFonts w:ascii="方正黑体简体" w:eastAsia="方正黑体简体" w:hint="eastAsia"/>
                <w:color w:val="000000"/>
                <w:sz w:val="21"/>
                <w:szCs w:val="21"/>
                <w:lang w:bidi="ar"/>
              </w:rPr>
              <w:t>实施时间</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2787-2021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proofErr w:type="gramStart"/>
            <w:r w:rsidRPr="00DD7038">
              <w:rPr>
                <w:rFonts w:ascii="Times New Roman"/>
                <w:color w:val="000000"/>
                <w:sz w:val="24"/>
              </w:rPr>
              <w:t>研</w:t>
            </w:r>
            <w:proofErr w:type="gramEnd"/>
            <w:r w:rsidRPr="00DD7038">
              <w:rPr>
                <w:rFonts w:ascii="Times New Roman"/>
                <w:color w:val="000000"/>
                <w:sz w:val="24"/>
              </w:rPr>
              <w:t>学旅行实践活动设计规范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2788-2021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康巴藏族服饰</w:t>
            </w:r>
            <w:r w:rsidRPr="00DD7038">
              <w:rPr>
                <w:rFonts w:ascii="Times New Roman"/>
                <w:color w:val="000000"/>
                <w:sz w:val="24"/>
              </w:rPr>
              <w:t xml:space="preserve"> </w:t>
            </w:r>
            <w:r w:rsidRPr="00DD7038">
              <w:rPr>
                <w:rFonts w:ascii="Times New Roman"/>
                <w:color w:val="000000"/>
                <w:sz w:val="24"/>
              </w:rPr>
              <w:t>稻城</w:t>
            </w:r>
            <w:r w:rsidRPr="00DD7038">
              <w:rPr>
                <w:rFonts w:ascii="Times New Roman"/>
                <w:color w:val="000000"/>
                <w:sz w:val="24"/>
              </w:rPr>
              <w:t>-</w:t>
            </w:r>
            <w:r w:rsidRPr="00DD7038">
              <w:rPr>
                <w:rFonts w:ascii="Times New Roman"/>
                <w:color w:val="000000"/>
                <w:sz w:val="24"/>
              </w:rPr>
              <w:t>乡城</w:t>
            </w:r>
            <w:r w:rsidRPr="00DD7038">
              <w:rPr>
                <w:rFonts w:ascii="Times New Roman"/>
                <w:color w:val="000000"/>
                <w:sz w:val="24"/>
              </w:rPr>
              <w:t>-</w:t>
            </w:r>
            <w:r w:rsidRPr="00DD7038">
              <w:rPr>
                <w:rFonts w:ascii="Times New Roman"/>
                <w:color w:val="000000"/>
                <w:sz w:val="24"/>
              </w:rPr>
              <w:t>得荣区域</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2789-2021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康巴藏族服饰</w:t>
            </w:r>
            <w:r w:rsidRPr="00DD7038">
              <w:rPr>
                <w:rFonts w:ascii="Times New Roman"/>
                <w:color w:val="000000"/>
                <w:sz w:val="24"/>
              </w:rPr>
              <w:t xml:space="preserve"> </w:t>
            </w:r>
            <w:proofErr w:type="gramStart"/>
            <w:r w:rsidRPr="00DD7038">
              <w:rPr>
                <w:rFonts w:ascii="Times New Roman"/>
                <w:color w:val="000000"/>
                <w:sz w:val="24"/>
              </w:rPr>
              <w:t>木雅型</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公路隧道竖井技术规程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川西高原公路隧道设计与施工技术规程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公路隧道超前地质预报技术规程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高速公路激光测量规程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山区公路混凝土桥梁结构安全风险监测指标体系设计与预警技术指南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沥青路面</w:t>
            </w:r>
            <w:proofErr w:type="gramStart"/>
            <w:r w:rsidRPr="00DD7038">
              <w:rPr>
                <w:rFonts w:ascii="Times New Roman"/>
                <w:color w:val="000000"/>
                <w:sz w:val="24"/>
              </w:rPr>
              <w:t>厂拌热再生</w:t>
            </w:r>
            <w:proofErr w:type="gramEnd"/>
            <w:r w:rsidRPr="00DD7038">
              <w:rPr>
                <w:rFonts w:ascii="Times New Roman"/>
                <w:color w:val="000000"/>
                <w:sz w:val="24"/>
              </w:rPr>
              <w:t>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沥青路面就地热再生技术指南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高速公路新型中央分隔带</w:t>
            </w:r>
            <w:proofErr w:type="spellStart"/>
            <w:r w:rsidRPr="00DD7038">
              <w:rPr>
                <w:rFonts w:ascii="Times New Roman"/>
                <w:color w:val="000000"/>
                <w:sz w:val="24"/>
              </w:rPr>
              <w:t>SAm</w:t>
            </w:r>
            <w:proofErr w:type="spellEnd"/>
            <w:r w:rsidRPr="00DD7038">
              <w:rPr>
                <w:rFonts w:ascii="Times New Roman"/>
                <w:color w:val="000000"/>
                <w:sz w:val="24"/>
              </w:rPr>
              <w:t>级混凝土护栏技术指南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公路旅游标志设置规范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2799-2021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四川省高速公路景观及绿化设计指南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lastRenderedPageBreak/>
              <w:t>14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公路水泥混凝土路面预防性养护技术规范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城市轨道交通运营与服务</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1</w:t>
            </w:r>
            <w:r w:rsidRPr="00DD7038">
              <w:rPr>
                <w:rFonts w:ascii="Times New Roman"/>
                <w:color w:val="000000"/>
                <w:sz w:val="24"/>
              </w:rPr>
              <w:t>部分：网络化运营组织规范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城市轨道交通运营与服务</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2</w:t>
            </w:r>
            <w:r w:rsidRPr="00DD7038">
              <w:rPr>
                <w:rFonts w:ascii="Times New Roman"/>
                <w:color w:val="000000"/>
                <w:sz w:val="24"/>
              </w:rPr>
              <w:t>部分：客流风险管</w:t>
            </w:r>
            <w:proofErr w:type="gramStart"/>
            <w:r w:rsidRPr="00DD7038">
              <w:rPr>
                <w:rFonts w:ascii="Times New Roman"/>
                <w:color w:val="000000"/>
                <w:sz w:val="24"/>
              </w:rPr>
              <w:t>控规范</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城市轨道交通运营与服务</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3</w:t>
            </w:r>
            <w:r w:rsidRPr="00DD7038">
              <w:rPr>
                <w:rFonts w:ascii="Times New Roman"/>
                <w:color w:val="000000"/>
                <w:sz w:val="24"/>
              </w:rPr>
              <w:t>部分：车辆系统风险管</w:t>
            </w:r>
            <w:proofErr w:type="gramStart"/>
            <w:r w:rsidRPr="00DD7038">
              <w:rPr>
                <w:rFonts w:ascii="Times New Roman"/>
                <w:color w:val="000000"/>
                <w:sz w:val="24"/>
              </w:rPr>
              <w:t>控规范</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城市轨道交通运营与服务</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4</w:t>
            </w:r>
            <w:r w:rsidRPr="00DD7038">
              <w:rPr>
                <w:rFonts w:ascii="Times New Roman"/>
                <w:color w:val="000000"/>
                <w:sz w:val="24"/>
              </w:rPr>
              <w:t>部分：列车驾驶员操作规范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19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城市轨道交通运营与服务</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4</w:t>
            </w:r>
            <w:r w:rsidRPr="00DD7038">
              <w:rPr>
                <w:rFonts w:ascii="Times New Roman"/>
                <w:color w:val="000000"/>
                <w:sz w:val="24"/>
              </w:rPr>
              <w:t>部分：列车驾驶员操作规范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竹丝</w:t>
            </w:r>
            <w:proofErr w:type="gramStart"/>
            <w:r w:rsidRPr="00DD7038">
              <w:rPr>
                <w:rFonts w:ascii="Times New Roman"/>
                <w:color w:val="000000"/>
                <w:sz w:val="24"/>
              </w:rPr>
              <w:t>茄</w:t>
            </w:r>
            <w:proofErr w:type="gramEnd"/>
            <w:r w:rsidRPr="00DD7038">
              <w:rPr>
                <w:rFonts w:ascii="Times New Roman"/>
                <w:color w:val="000000"/>
                <w:sz w:val="24"/>
              </w:rPr>
              <w:t>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藏香猪养殖技术规范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茶园肥料农药高效施用技术规程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2809-2021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畜禽粪污异位发酵</w:t>
            </w:r>
            <w:proofErr w:type="gramStart"/>
            <w:r w:rsidRPr="00DD7038">
              <w:rPr>
                <w:rFonts w:ascii="Times New Roman"/>
                <w:color w:val="000000"/>
                <w:sz w:val="24"/>
              </w:rPr>
              <w:t>床处理</w:t>
            </w:r>
            <w:proofErr w:type="gramEnd"/>
            <w:r w:rsidRPr="00DD7038">
              <w:rPr>
                <w:rFonts w:ascii="Times New Roman"/>
                <w:color w:val="000000"/>
                <w:sz w:val="24"/>
              </w:rPr>
              <w:t>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大豆带状复合种植绿色生产技术规程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干桑椹（桑果）生产技术规程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高山豌豆生产技术规程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马铃薯一级二级种</w:t>
            </w:r>
            <w:proofErr w:type="gramStart"/>
            <w:r w:rsidRPr="00DD7038">
              <w:rPr>
                <w:rFonts w:ascii="Times New Roman"/>
                <w:color w:val="000000"/>
                <w:sz w:val="24"/>
              </w:rPr>
              <w:t>薯生产</w:t>
            </w:r>
            <w:proofErr w:type="gramEnd"/>
            <w:r w:rsidRPr="00DD7038">
              <w:rPr>
                <w:rFonts w:ascii="Times New Roman"/>
                <w:color w:val="000000"/>
                <w:sz w:val="24"/>
              </w:rPr>
              <w:t>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28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猕猴桃褐斑病综合防控技术规程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lastRenderedPageBreak/>
              <w:t>29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青贮玉米品种试验技术规程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桑树嫁接苗丰产技术规程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proofErr w:type="gramStart"/>
            <w:r w:rsidRPr="00DD7038">
              <w:rPr>
                <w:rFonts w:ascii="Times New Roman"/>
                <w:color w:val="000000"/>
                <w:sz w:val="24"/>
              </w:rPr>
              <w:t>山葵生产</w:t>
            </w:r>
            <w:proofErr w:type="gramEnd"/>
            <w:r w:rsidRPr="00DD7038">
              <w:rPr>
                <w:rFonts w:ascii="Times New Roman"/>
                <w:color w:val="000000"/>
                <w:sz w:val="24"/>
              </w:rPr>
              <w:t>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四川盆地茄果类蔬菜避雨栽培技术规范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2819-2021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四川丘陵区玉米全程机械化生产技术规程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天府肉鸡配套系父母代种鸡饲养管理规程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晚熟芒果种植技术规程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proofErr w:type="gramStart"/>
            <w:r w:rsidRPr="00DD7038">
              <w:rPr>
                <w:rFonts w:ascii="Times New Roman"/>
                <w:color w:val="000000"/>
                <w:sz w:val="24"/>
              </w:rPr>
              <w:t>中蜂标准化</w:t>
            </w:r>
            <w:proofErr w:type="gramEnd"/>
            <w:r w:rsidRPr="00DD7038">
              <w:rPr>
                <w:rFonts w:ascii="Times New Roman"/>
                <w:color w:val="000000"/>
                <w:sz w:val="24"/>
              </w:rPr>
              <w:t>蜂场建设规范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猪繁殖与呼吸综合征防控技术规范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社会救助社会工作服务指南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39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放心舒心消费服务规范</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1</w:t>
            </w:r>
            <w:r w:rsidRPr="00DD7038">
              <w:rPr>
                <w:rFonts w:ascii="Times New Roman"/>
                <w:color w:val="000000"/>
                <w:sz w:val="24"/>
              </w:rPr>
              <w:t>部分：家装行业</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放心舒心消费服务规范</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2</w:t>
            </w:r>
            <w:r w:rsidRPr="00DD7038">
              <w:rPr>
                <w:rFonts w:ascii="Times New Roman"/>
                <w:color w:val="000000"/>
                <w:sz w:val="24"/>
              </w:rPr>
              <w:t>部分：</w:t>
            </w:r>
            <w:r w:rsidRPr="00DD7038">
              <w:rPr>
                <w:rFonts w:ascii="Times New Roman"/>
                <w:color w:val="000000"/>
                <w:sz w:val="24"/>
              </w:rPr>
              <w:t>4S</w:t>
            </w:r>
            <w:r w:rsidRPr="00DD7038">
              <w:rPr>
                <w:rFonts w:ascii="Times New Roman"/>
                <w:color w:val="000000"/>
                <w:sz w:val="24"/>
              </w:rPr>
              <w:t>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放心舒心消费服务规范</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3</w:t>
            </w:r>
            <w:r w:rsidRPr="00DD7038">
              <w:rPr>
                <w:rFonts w:ascii="Times New Roman"/>
                <w:color w:val="000000"/>
                <w:sz w:val="24"/>
              </w:rPr>
              <w:t>部分：汽车配件</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放心舒心消费服务规范</w:t>
            </w:r>
            <w:r w:rsidRPr="00DD7038">
              <w:rPr>
                <w:rFonts w:ascii="Times New Roman"/>
                <w:color w:val="000000"/>
                <w:sz w:val="24"/>
              </w:rPr>
              <w:t xml:space="preserve"> </w:t>
            </w:r>
            <w:r w:rsidRPr="00DD7038">
              <w:rPr>
                <w:rFonts w:ascii="Times New Roman"/>
                <w:color w:val="000000"/>
                <w:sz w:val="24"/>
              </w:rPr>
              <w:t>第</w:t>
            </w:r>
            <w:r w:rsidRPr="00DD7038">
              <w:rPr>
                <w:rFonts w:ascii="Times New Roman"/>
                <w:color w:val="000000"/>
                <w:sz w:val="24"/>
              </w:rPr>
              <w:t>4</w:t>
            </w:r>
            <w:r w:rsidRPr="00DD7038">
              <w:rPr>
                <w:rFonts w:ascii="Times New Roman"/>
                <w:color w:val="000000"/>
                <w:sz w:val="24"/>
              </w:rPr>
              <w:t>部分：二手车</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2829-2021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暴雨洪涝灾害风险评估技术规范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t>44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2830-2021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川西高原低温雨雪冰冻灾害气象指标等级</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kern w:val="0"/>
                <w:sz w:val="24"/>
                <w:lang w:bidi="ar"/>
              </w:rPr>
              <w:lastRenderedPageBreak/>
              <w:t>45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2831-2021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四川特色气候小镇评价指标</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kern w:val="0"/>
                <w:sz w:val="24"/>
                <w:lang w:bidi="ar"/>
              </w:rPr>
              <w:t>46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2832-2021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社区矫正调查评估规范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kern w:val="0"/>
                <w:sz w:val="24"/>
                <w:lang w:bidi="ar"/>
              </w:rPr>
              <w:t>47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843-2021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桑园</w:t>
            </w:r>
            <w:proofErr w:type="gramStart"/>
            <w:r w:rsidRPr="00DD7038">
              <w:rPr>
                <w:rFonts w:ascii="Times New Roman"/>
                <w:color w:val="000000"/>
                <w:sz w:val="24"/>
              </w:rPr>
              <w:t>肥培管理</w:t>
            </w:r>
            <w:proofErr w:type="gramEnd"/>
            <w:r w:rsidRPr="00DD7038">
              <w:rPr>
                <w:rFonts w:ascii="Times New Roman"/>
                <w:color w:val="000000"/>
                <w:sz w:val="24"/>
              </w:rPr>
              <w:t>技术规程</w:t>
            </w:r>
            <w:r w:rsidRPr="00DD7038">
              <w:rPr>
                <w:rFonts w:ascii="Times New Roman"/>
                <w:color w:val="000000"/>
                <w:sz w:val="24"/>
              </w:rPr>
              <w:t>DB51/T843-2008</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kern w:val="0"/>
                <w:sz w:val="24"/>
                <w:lang w:bidi="ar"/>
              </w:rPr>
              <w:t>48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1301-2021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肉用山羊饲养管理技术规程</w:t>
            </w:r>
            <w:r w:rsidRPr="00DD7038">
              <w:rPr>
                <w:rFonts w:ascii="Times New Roman"/>
                <w:color w:val="000000"/>
                <w:sz w:val="24"/>
              </w:rPr>
              <w:t xml:space="preserve"> DB51/T 1301-2011</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2021.9.1</w:t>
            </w:r>
          </w:p>
        </w:tc>
      </w:tr>
      <w:tr w:rsidR="0044085F" w:rsidRPr="00DD7038" w:rsidTr="00234F87">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kern w:val="0"/>
                <w:sz w:val="24"/>
                <w:lang w:bidi="ar"/>
              </w:rPr>
              <w:t>49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DB51/T 1493-2021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sz w:val="24"/>
              </w:rPr>
            </w:pPr>
            <w:r w:rsidRPr="00DD7038">
              <w:rPr>
                <w:rFonts w:ascii="Times New Roman"/>
                <w:color w:val="000000"/>
                <w:sz w:val="24"/>
              </w:rPr>
              <w:t>农区耕地畜禽承载力评估技术规程</w:t>
            </w:r>
            <w:r w:rsidRPr="00DD7038">
              <w:rPr>
                <w:rFonts w:ascii="Times New Roman"/>
                <w:color w:val="000000"/>
                <w:sz w:val="24"/>
              </w:rPr>
              <w:t xml:space="preserve"> DB51/T 1493-2012</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85F" w:rsidRPr="00DD7038" w:rsidRDefault="0044085F" w:rsidP="00234F87">
            <w:pPr>
              <w:widowControl/>
              <w:snapToGrid w:val="0"/>
              <w:spacing w:line="440" w:lineRule="exact"/>
              <w:jc w:val="center"/>
              <w:textAlignment w:val="center"/>
              <w:rPr>
                <w:rFonts w:ascii="Times New Roman"/>
                <w:color w:val="000000"/>
                <w:kern w:val="0"/>
                <w:sz w:val="24"/>
                <w:lang w:bidi="ar"/>
              </w:rPr>
            </w:pPr>
            <w:r w:rsidRPr="00DD7038">
              <w:rPr>
                <w:rFonts w:ascii="Times New Roman"/>
                <w:color w:val="000000"/>
                <w:sz w:val="24"/>
              </w:rPr>
              <w:t>2021.9.1</w:t>
            </w:r>
          </w:p>
        </w:tc>
      </w:tr>
    </w:tbl>
    <w:p w:rsidR="0044085F" w:rsidRDefault="0044085F" w:rsidP="0044085F">
      <w:pPr>
        <w:rPr>
          <w:rFonts w:ascii="Times New Roman" w:eastAsia="方正黑体简体"/>
        </w:rPr>
      </w:pPr>
    </w:p>
    <w:p w:rsidR="007812EE" w:rsidRDefault="007812EE"/>
    <w:sectPr w:rsidR="007812EE" w:rsidSect="0044085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5F"/>
    <w:rsid w:val="0044085F"/>
    <w:rsid w:val="00781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5F"/>
    <w:pPr>
      <w:widowControl w:val="0"/>
      <w:jc w:val="both"/>
    </w:pPr>
    <w:rPr>
      <w:rFonts w:ascii="方正仿宋简体"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5F"/>
    <w:pPr>
      <w:widowControl w:val="0"/>
      <w:jc w:val="both"/>
    </w:pPr>
    <w:rPr>
      <w:rFonts w:ascii="方正仿宋简体"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2021-08-03T01:36:00Z</dcterms:created>
  <dcterms:modified xsi:type="dcterms:W3CDTF">2021-08-03T01:36:00Z</dcterms:modified>
</cp:coreProperties>
</file>