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framePr w:w="9639" w:h="936" w:hRule="exact" w:hSpace="181" w:vSpace="181" w:wrap="around" w:hAnchor="page" w:x="1273" w:y="2413"/>
        <w:rPr>
          <w:rFonts w:hAnsi="宋体"/>
          <w:bCs w:val="0"/>
          <w:w w:val="100"/>
          <w:sz w:val="56"/>
          <w:szCs w:val="48"/>
        </w:rPr>
      </w:pPr>
      <w:bookmarkStart w:id="0" w:name="_Hlk26473981"/>
      <w:r>
        <w:rPr>
          <w:rFonts w:hint="eastAsia" w:hAnsi="宋体"/>
          <w:bCs w:val="0"/>
          <w:w w:val="100"/>
          <w:sz w:val="72"/>
          <w:szCs w:val="48"/>
        </w:rPr>
        <w:t>上海市地方标准</w:t>
      </w:r>
    </w:p>
    <w:bookmarkEnd w:id="0"/>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rPr>
          <w:shd w:val="clear" w:color="FFFFFF" w:fill="D9D9D9"/>
        </w:rPr>
      </w:pPr>
      <w:r>
        <w:rPr>
          <w:shd w:val="clear" w:color="FFFFFF" w:fill="D9D9D9"/>
        </w:rPr>
        <w:fldChar w:fldCharType="begin">
          <w:ffData>
            <w:name w:val="CSTD_NAME"/>
            <w:enabled/>
            <w:calcOnExit w:val="0"/>
            <w:textInput>
              <w:default w:val="点击此处添加标准名称"/>
            </w:textInput>
          </w:ffData>
        </w:fldChar>
      </w:r>
      <w:bookmarkStart w:id="1" w:name="CSTD_NAME"/>
      <w:r>
        <w:rPr>
          <w:shd w:val="clear" w:color="FFFFFF" w:fill="D9D9D9"/>
        </w:rPr>
        <w:instrText xml:space="preserve"> FORMTEXT </w:instrText>
      </w:r>
      <w:r>
        <w:rPr>
          <w:shd w:val="clear" w:color="FFFFFF" w:fill="D9D9D9"/>
        </w:rPr>
        <w:fldChar w:fldCharType="separate"/>
      </w:r>
      <w:r>
        <w:rPr>
          <w:shd w:val="clear" w:color="FFFFFF" w:fill="D9D9D9"/>
        </w:rPr>
        <w:t>现制现售奶酪经营管理规范</w:t>
      </w:r>
      <w:r>
        <w:rPr>
          <w:shd w:val="clear" w:color="FFFFFF" w:fill="D9D9D9"/>
        </w:rPr>
        <w:fldChar w:fldCharType="end"/>
      </w:r>
      <w:bookmarkEnd w:id="1"/>
    </w:p>
    <w:p>
      <w:pPr>
        <w:framePr w:w="9639" w:h="6974" w:hRule="exact" w:wrap="around" w:vAnchor="page" w:hAnchor="page" w:x="1419" w:y="6408" w:anchorLock="1"/>
        <w:ind w:left="-1418"/>
        <w:rPr>
          <w:shd w:val="clear" w:color="FFFFFF" w:fill="D9D9D9"/>
        </w:rPr>
      </w:pPr>
    </w:p>
    <w:p>
      <w:pPr>
        <w:pStyle w:val="128"/>
        <w:framePr w:w="9639" w:h="6974" w:hRule="exact" w:wrap="around" w:vAnchor="page" w:hAnchor="page" w:x="1419" w:y="6408" w:anchorLock="1"/>
        <w:textAlignment w:val="bottom"/>
        <w:rPr>
          <w:rFonts w:eastAsia="黑体"/>
          <w:szCs w:val="28"/>
          <w:shd w:val="clear" w:color="FFFFFF" w:fill="D9D9D9"/>
        </w:rPr>
      </w:pPr>
      <w:r>
        <w:rPr>
          <w:rFonts w:eastAsia="黑体"/>
          <w:szCs w:val="28"/>
          <w:shd w:val="clear" w:color="FFFFFF" w:fill="D9D9D9"/>
        </w:rPr>
        <w:fldChar w:fldCharType="begin">
          <w:ffData>
            <w:name w:val="ESTD_NAME"/>
            <w:enabled/>
            <w:calcOnExit w:val="0"/>
            <w:textInput>
              <w:default w:val="点击此处添加标准名称的英文译名"/>
            </w:textInput>
          </w:ffData>
        </w:fldChar>
      </w:r>
      <w:bookmarkStart w:id="2" w:name="ESTD_NAME"/>
      <w:r>
        <w:rPr>
          <w:rFonts w:eastAsia="黑体"/>
          <w:szCs w:val="28"/>
          <w:shd w:val="clear" w:color="FFFFFF" w:fill="D9D9D9"/>
        </w:rPr>
        <w:instrText xml:space="preserve"> FORMTEXT </w:instrText>
      </w:r>
      <w:r>
        <w:rPr>
          <w:rFonts w:eastAsia="黑体"/>
          <w:szCs w:val="28"/>
          <w:shd w:val="clear" w:color="FFFFFF" w:fill="D9D9D9"/>
        </w:rPr>
        <w:fldChar w:fldCharType="separate"/>
      </w:r>
      <w:r>
        <w:rPr>
          <w:rFonts w:eastAsia="黑体"/>
          <w:szCs w:val="28"/>
          <w:shd w:val="clear" w:color="FFFFFF" w:fill="D9D9D9"/>
        </w:rPr>
        <w:t xml:space="preserve">Specification for sales and management of  fresh-producted cheese </w:t>
      </w:r>
    </w:p>
    <w:p>
      <w:pPr>
        <w:pStyle w:val="128"/>
        <w:framePr w:w="9639" w:h="6974" w:hRule="exact" w:wrap="around" w:vAnchor="page" w:hAnchor="page" w:x="1419" w:y="6408" w:anchorLock="1"/>
        <w:textAlignment w:val="bottom"/>
        <w:rPr>
          <w:rFonts w:eastAsia="黑体"/>
          <w:szCs w:val="28"/>
          <w:shd w:val="clear" w:color="FFFFFF" w:fill="D9D9D9"/>
        </w:rPr>
      </w:pPr>
    </w:p>
    <w:p>
      <w:pPr>
        <w:pStyle w:val="128"/>
        <w:framePr w:w="9639" w:h="6974" w:hRule="exact" w:wrap="around" w:vAnchor="page" w:hAnchor="page" w:x="1419" w:y="6408" w:anchorLock="1"/>
        <w:textAlignment w:val="bottom"/>
        <w:rPr>
          <w:rFonts w:eastAsia="黑体"/>
          <w:szCs w:val="28"/>
          <w:shd w:val="clear" w:color="FFFFFF" w:fill="D9D9D9"/>
        </w:rPr>
      </w:pPr>
    </w:p>
    <w:p>
      <w:pPr>
        <w:pStyle w:val="128"/>
        <w:framePr w:w="9639" w:h="6974" w:hRule="exact" w:wrap="around" w:vAnchor="page" w:hAnchor="page" w:x="1419" w:y="6408" w:anchorLock="1"/>
        <w:textAlignment w:val="bottom"/>
        <w:rPr>
          <w:rFonts w:eastAsia="黑体"/>
          <w:szCs w:val="28"/>
          <w:shd w:val="clear" w:color="FFFFFF" w:fill="D9D9D9"/>
        </w:rPr>
      </w:pPr>
      <w:r>
        <w:rPr>
          <w:rFonts w:hint="eastAsia" w:eastAsia="黑体"/>
          <w:szCs w:val="28"/>
          <w:shd w:val="clear" w:color="FFFFFF" w:fill="D9D9D9"/>
        </w:rPr>
        <w:t>（征求意见稿）</w:t>
      </w:r>
      <w:r>
        <w:rPr>
          <w:rFonts w:eastAsia="黑体"/>
          <w:szCs w:val="28"/>
          <w:shd w:val="clear" w:color="FFFFFF" w:fill="D9D9D9"/>
        </w:rPr>
        <w:fldChar w:fldCharType="end"/>
      </w:r>
      <w:bookmarkEnd w:id="2"/>
    </w:p>
    <w:p>
      <w:pPr>
        <w:framePr w:w="9639" w:h="6974" w:hRule="exact" w:wrap="around" w:vAnchor="page" w:hAnchor="page" w:x="1419" w:y="6408" w:anchorLock="1"/>
        <w:spacing w:line="760" w:lineRule="exact"/>
        <w:ind w:left="-1418"/>
        <w:rPr>
          <w:shd w:val="clear" w:color="FFFFFF" w:fill="D9D9D9"/>
        </w:rPr>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180" w:line="240" w:lineRule="atLeast"/>
        <w:textAlignment w:val="bottom"/>
        <w:rPr>
          <w:sz w:val="21"/>
          <w:szCs w:val="28"/>
        </w:rPr>
      </w:pPr>
    </w:p>
    <w:p>
      <w:pPr>
        <w:pStyle w:val="196"/>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ascii="黑体"/>
        </w:rPr>
        <w:t>-</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pStyle w:val="198"/>
        <w:framePr w:x="1507" w:y="3619"/>
        <w:rPr>
          <w:lang w:val="fr-FR"/>
        </w:rPr>
      </w:pPr>
      <w:r>
        <w:rPr>
          <w:lang w:val="fr-FR"/>
        </w:rPr>
        <w:t>DB</w:t>
      </w:r>
      <w:r>
        <w:fldChar w:fldCharType="begin">
          <w:ffData>
            <w:name w:val="文字1"/>
            <w:enabled/>
            <w:calcOnExit w:val="0"/>
            <w:textInput>
              <w:default w:val="XX/T"/>
            </w:textInput>
          </w:ffData>
        </w:fldChar>
      </w:r>
      <w:bookmarkStart w:id="9" w:name="文字1"/>
      <w:r>
        <w:rPr>
          <w:lang w:val="fr-FR"/>
        </w:rPr>
        <w:instrText xml:space="preserve"> FORMTEXT </w:instrText>
      </w:r>
      <w:r>
        <w:fldChar w:fldCharType="separate"/>
      </w:r>
      <w:r>
        <w:rPr>
          <w:lang w:val="fr-FR"/>
        </w:rPr>
        <w:t>XX/T</w:t>
      </w:r>
      <w:r>
        <w:fldChar w:fldCharType="end"/>
      </w:r>
      <w:bookmarkEnd w:id="9"/>
      <w:r>
        <w:fldChar w:fldCharType="begin">
          <w:ffData>
            <w:name w:val="NSTD_CODE_F"/>
            <w:enabled/>
            <w:calcOnExit w:val="0"/>
            <w:textInput>
              <w:default w:val="XXXX"/>
            </w:textInput>
          </w:ffData>
        </w:fldChar>
      </w:r>
      <w:bookmarkStart w:id="10" w:name="NSTD_CODE_F"/>
      <w:r>
        <w:rPr>
          <w:lang w:val="fr-FR"/>
        </w:rPr>
        <w:instrText xml:space="preserve"> FORMTEXT </w:instrText>
      </w:r>
      <w:r>
        <w:fldChar w:fldCharType="separate"/>
      </w:r>
      <w:r>
        <w:t>XXXX</w:t>
      </w:r>
      <w:r>
        <w:fldChar w:fldCharType="end"/>
      </w:r>
      <w:bookmarkEnd w:id="10"/>
      <w:r>
        <w:rPr>
          <w:rFonts w:hAnsi="黑体"/>
          <w:lang w:val="fr-FR"/>
        </w:rPr>
        <w:t>—</w:t>
      </w:r>
      <w:r>
        <w:fldChar w:fldCharType="begin">
          <w:ffData>
            <w:name w:val="NSTD_CODE_B"/>
            <w:enabled/>
            <w:calcOnExit w:val="0"/>
            <w:textInput>
              <w:default w:val="XXXX"/>
            </w:textInput>
          </w:ffData>
        </w:fldChar>
      </w:r>
      <w:bookmarkStart w:id="11" w:name="NSTD_CODE_B"/>
      <w:r>
        <w:rPr>
          <w:lang w:val="fr-FR"/>
        </w:rPr>
        <w:instrText xml:space="preserve"> FORMTEXT </w:instrText>
      </w:r>
      <w:r>
        <w:fldChar w:fldCharType="separate"/>
      </w:r>
      <w:r>
        <w:t>XXXX</w:t>
      </w:r>
      <w:r>
        <w:fldChar w:fldCharType="end"/>
      </w:r>
      <w:bookmarkEnd w:id="11"/>
    </w:p>
    <w:tbl>
      <w:tblPr>
        <w:tblStyle w:val="29"/>
        <w:tblpPr w:leftFromText="180" w:rightFromText="180" w:vertAnchor="text" w:horzAnchor="page" w:tblpX="4707" w:tblpY="10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r>
              <w:rPr>
                <w:rFonts w:ascii="宋体" w:hAnsi="宋体"/>
                <w:sz w:val="144"/>
              </w:rPr>
              <w:t>DB</w:t>
            </w:r>
          </w:p>
        </w:tc>
      </w:tr>
    </w:tbl>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12"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"_Toc79571858" </w:instrText>
      </w:r>
      <w:r>
        <w:fldChar w:fldCharType="separate"/>
      </w:r>
      <w:r>
        <w:rPr>
          <w:rStyle w:val="34"/>
        </w:rPr>
        <w:t>前言</w:t>
      </w:r>
      <w:r>
        <w:rPr>
          <w:rStyle w:val="34"/>
        </w:rPr>
        <w:tab/>
      </w:r>
      <w:r>
        <w:rPr>
          <w:rStyle w:val="34"/>
        </w:rPr>
        <w:fldChar w:fldCharType="begin"/>
      </w:r>
      <w:r>
        <w:rPr>
          <w:rStyle w:val="34"/>
        </w:rPr>
        <w:instrText xml:space="preserve"> PAGEREF _Toc79571858 \h </w:instrText>
      </w:r>
      <w:r>
        <w:rPr>
          <w:rStyle w:val="34"/>
        </w:rPr>
        <w:fldChar w:fldCharType="separate"/>
      </w:r>
      <w:r>
        <w:rPr>
          <w:rStyle w:val="34"/>
        </w:rPr>
        <w:t>II</w:t>
      </w:r>
      <w:r>
        <w:rPr>
          <w:rStyle w:val="34"/>
        </w:rPr>
        <w:fldChar w:fldCharType="end"/>
      </w:r>
      <w:r>
        <w:rPr>
          <w:rStyle w:val="34"/>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"_Toc79571859" </w:instrText>
      </w:r>
      <w:r>
        <w:fldChar w:fldCharType="separate"/>
      </w:r>
      <w:r>
        <w:rPr>
          <w:rStyle w:val="34"/>
        </w:rPr>
        <w:t>1 范围</w:t>
      </w:r>
      <w:r>
        <w:tab/>
      </w:r>
      <w:r>
        <w:fldChar w:fldCharType="begin"/>
      </w:r>
      <w:r>
        <w:instrText xml:space="preserve"> PAGEREF _Toc79571859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"_Toc79571860" </w:instrText>
      </w:r>
      <w:r>
        <w:fldChar w:fldCharType="separate"/>
      </w:r>
      <w:r>
        <w:rPr>
          <w:rStyle w:val="34"/>
        </w:rPr>
        <w:t>2 规范性引用文件</w:t>
      </w:r>
      <w:r>
        <w:tab/>
      </w:r>
      <w:r>
        <w:fldChar w:fldCharType="begin"/>
      </w:r>
      <w:r>
        <w:instrText xml:space="preserve"> PAGEREF _Toc79571860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"_Toc79571861" </w:instrText>
      </w:r>
      <w:r>
        <w:fldChar w:fldCharType="separate"/>
      </w:r>
      <w:r>
        <w:rPr>
          <w:rStyle w:val="34"/>
        </w:rPr>
        <w:t>3 术语和定义</w:t>
      </w:r>
      <w:r>
        <w:tab/>
      </w:r>
      <w:r>
        <w:fldChar w:fldCharType="begin"/>
      </w:r>
      <w:r>
        <w:instrText xml:space="preserve"> PAGEREF _Toc79571861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"_Toc79571862" </w:instrText>
      </w:r>
      <w:r>
        <w:fldChar w:fldCharType="separate"/>
      </w:r>
      <w:r>
        <w:rPr>
          <w:rStyle w:val="34"/>
        </w:rPr>
        <w:t>3.1 奶酪</w:t>
      </w:r>
      <w:r>
        <w:tab/>
      </w:r>
      <w:r>
        <w:fldChar w:fldCharType="begin"/>
      </w:r>
      <w:r>
        <w:instrText xml:space="preserve"> PAGEREF _Toc79571862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"_Toc79571863" </w:instrText>
      </w:r>
      <w:r>
        <w:fldChar w:fldCharType="separate"/>
      </w:r>
      <w:r>
        <w:rPr>
          <w:rStyle w:val="34"/>
        </w:rPr>
        <w:t>3.2 现制现售</w:t>
      </w:r>
      <w:r>
        <w:tab/>
      </w:r>
      <w:r>
        <w:fldChar w:fldCharType="begin"/>
      </w:r>
      <w:r>
        <w:instrText xml:space="preserve"> PAGEREF _Toc79571863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"_Toc79571864" </w:instrText>
      </w:r>
      <w:r>
        <w:fldChar w:fldCharType="separate"/>
      </w:r>
      <w:r>
        <w:rPr>
          <w:rStyle w:val="34"/>
        </w:rPr>
        <w:t>3.3 现制现售奶酪</w:t>
      </w:r>
      <w:r>
        <w:tab/>
      </w:r>
      <w:r>
        <w:fldChar w:fldCharType="begin"/>
      </w:r>
      <w:r>
        <w:instrText xml:space="preserve"> PAGEREF _Toc79571864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"_Toc79571865" </w:instrText>
      </w:r>
      <w:r>
        <w:fldChar w:fldCharType="separate"/>
      </w:r>
      <w:r>
        <w:rPr>
          <w:rStyle w:val="34"/>
        </w:rPr>
        <w:t>3.4 制作区域</w:t>
      </w:r>
      <w:r>
        <w:tab/>
      </w:r>
      <w:r>
        <w:fldChar w:fldCharType="begin"/>
      </w:r>
      <w:r>
        <w:instrText xml:space="preserve"> PAGEREF _Toc79571865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"_Toc79571866" </w:instrText>
      </w:r>
      <w:r>
        <w:fldChar w:fldCharType="separate"/>
      </w:r>
      <w:r>
        <w:rPr>
          <w:rStyle w:val="34"/>
        </w:rPr>
        <w:t>4 食品经营者基本要求</w:t>
      </w:r>
      <w:r>
        <w:tab/>
      </w:r>
      <w:r>
        <w:fldChar w:fldCharType="begin"/>
      </w:r>
      <w:r>
        <w:instrText xml:space="preserve"> PAGEREF _Toc79571866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"_Toc79571867" </w:instrText>
      </w:r>
      <w:r>
        <w:fldChar w:fldCharType="separate"/>
      </w:r>
      <w:r>
        <w:rPr>
          <w:rStyle w:val="34"/>
        </w:rPr>
        <w:t>4.1 通用要求</w:t>
      </w:r>
      <w:r>
        <w:tab/>
      </w:r>
      <w:r>
        <w:fldChar w:fldCharType="begin"/>
      </w:r>
      <w:r>
        <w:instrText xml:space="preserve"> PAGEREF _Toc79571867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"_Toc79571868" </w:instrText>
      </w:r>
      <w:r>
        <w:fldChar w:fldCharType="separate"/>
      </w:r>
      <w:r>
        <w:rPr>
          <w:rStyle w:val="34"/>
        </w:rPr>
        <w:t>4.2 食品安全管理机构</w:t>
      </w:r>
      <w:r>
        <w:tab/>
      </w:r>
      <w:r>
        <w:fldChar w:fldCharType="begin"/>
      </w:r>
      <w:r>
        <w:instrText xml:space="preserve"> PAGEREF _Toc79571868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"_Toc79571869" </w:instrText>
      </w:r>
      <w:r>
        <w:fldChar w:fldCharType="separate"/>
      </w:r>
      <w:r>
        <w:rPr>
          <w:rStyle w:val="34"/>
        </w:rPr>
        <w:t>4.3 食品安全管理机构职责</w:t>
      </w:r>
      <w:r>
        <w:tab/>
      </w:r>
      <w:r>
        <w:fldChar w:fldCharType="begin"/>
      </w:r>
      <w:r>
        <w:instrText xml:space="preserve"> PAGEREF _Toc79571869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"_Toc79571870" </w:instrText>
      </w:r>
      <w:r>
        <w:fldChar w:fldCharType="separate"/>
      </w:r>
      <w:r>
        <w:rPr>
          <w:rStyle w:val="34"/>
        </w:rPr>
        <w:t>5 环境要求</w:t>
      </w:r>
      <w:r>
        <w:tab/>
      </w:r>
      <w:r>
        <w:fldChar w:fldCharType="begin"/>
      </w:r>
      <w:r>
        <w:instrText xml:space="preserve"> PAGEREF _Toc79571870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"_Toc79571871" </w:instrText>
      </w:r>
      <w:r>
        <w:fldChar w:fldCharType="separate"/>
      </w:r>
      <w:r>
        <w:rPr>
          <w:rStyle w:val="34"/>
        </w:rPr>
        <w:t>5.1 设计与布局要求</w:t>
      </w:r>
      <w:r>
        <w:tab/>
      </w:r>
      <w:r>
        <w:fldChar w:fldCharType="begin"/>
      </w:r>
      <w:r>
        <w:instrText xml:space="preserve"> PAGEREF _Toc79571871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"_Toc79571872" </w:instrText>
      </w:r>
      <w:r>
        <w:fldChar w:fldCharType="separate"/>
      </w:r>
      <w:r>
        <w:rPr>
          <w:rStyle w:val="34"/>
        </w:rPr>
        <w:t>5.2 制作区域要求</w:t>
      </w:r>
      <w:r>
        <w:tab/>
      </w:r>
      <w:r>
        <w:fldChar w:fldCharType="begin"/>
      </w:r>
      <w:r>
        <w:instrText xml:space="preserve"> PAGEREF _Toc79571872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"_Toc79571873" </w:instrText>
      </w:r>
      <w:r>
        <w:fldChar w:fldCharType="separate"/>
      </w:r>
      <w:r>
        <w:rPr>
          <w:rStyle w:val="34"/>
        </w:rPr>
        <w:t>5.3 贮存环境要求</w:t>
      </w:r>
      <w:r>
        <w:tab/>
      </w:r>
      <w:r>
        <w:fldChar w:fldCharType="begin"/>
      </w:r>
      <w:r>
        <w:instrText xml:space="preserve"> PAGEREF _Toc79571873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"_Toc79571874" </w:instrText>
      </w:r>
      <w:r>
        <w:fldChar w:fldCharType="separate"/>
      </w:r>
      <w:r>
        <w:rPr>
          <w:rStyle w:val="34"/>
        </w:rPr>
        <w:t>6 设施设备要求</w:t>
      </w:r>
      <w:r>
        <w:tab/>
      </w:r>
      <w:r>
        <w:fldChar w:fldCharType="begin"/>
      </w:r>
      <w:r>
        <w:instrText xml:space="preserve"> PAGEREF _Toc79571874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"_Toc79571875" </w:instrText>
      </w:r>
      <w:r>
        <w:fldChar w:fldCharType="separate"/>
      </w:r>
      <w:r>
        <w:rPr>
          <w:rStyle w:val="34"/>
        </w:rPr>
        <w:t>7 原辅料采购及贮存要求</w:t>
      </w:r>
      <w:r>
        <w:tab/>
      </w:r>
      <w:r>
        <w:fldChar w:fldCharType="begin"/>
      </w:r>
      <w:r>
        <w:instrText xml:space="preserve"> PAGEREF _Toc79571875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"_Toc79571876" </w:instrText>
      </w:r>
      <w:r>
        <w:fldChar w:fldCharType="separate"/>
      </w:r>
      <w:r>
        <w:rPr>
          <w:rStyle w:val="34"/>
        </w:rPr>
        <w:t>7.1 采购要求</w:t>
      </w:r>
      <w:r>
        <w:tab/>
      </w:r>
      <w:r>
        <w:fldChar w:fldCharType="begin"/>
      </w:r>
      <w:r>
        <w:instrText xml:space="preserve"> PAGEREF _Toc79571876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"_Toc79571877" </w:instrText>
      </w:r>
      <w:r>
        <w:fldChar w:fldCharType="separate"/>
      </w:r>
      <w:r>
        <w:rPr>
          <w:rStyle w:val="34"/>
        </w:rPr>
        <w:t>7.2 贮存要求</w:t>
      </w:r>
      <w:r>
        <w:tab/>
      </w:r>
      <w:r>
        <w:fldChar w:fldCharType="begin"/>
      </w:r>
      <w:r>
        <w:instrText xml:space="preserve"> PAGEREF _Toc79571877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"_Toc79571879" </w:instrText>
      </w:r>
      <w:r>
        <w:fldChar w:fldCharType="separate"/>
      </w:r>
      <w:r>
        <w:rPr>
          <w:rStyle w:val="34"/>
        </w:rPr>
        <w:t>8 制作及销售要求</w:t>
      </w:r>
      <w:r>
        <w:tab/>
      </w:r>
      <w:r>
        <w:fldChar w:fldCharType="begin"/>
      </w:r>
      <w:r>
        <w:instrText xml:space="preserve"> PAGEREF _Toc79571879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"_Toc79571880" </w:instrText>
      </w:r>
      <w:r>
        <w:fldChar w:fldCharType="separate"/>
      </w:r>
      <w:r>
        <w:rPr>
          <w:rStyle w:val="34"/>
        </w:rPr>
        <w:t>8.1 制作要求</w:t>
      </w:r>
      <w:r>
        <w:tab/>
      </w:r>
      <w:r>
        <w:fldChar w:fldCharType="begin"/>
      </w:r>
      <w:r>
        <w:instrText xml:space="preserve"> PAGEREF _Toc79571880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"_Toc79571890" </w:instrText>
      </w:r>
      <w:r>
        <w:fldChar w:fldCharType="separate"/>
      </w:r>
      <w:r>
        <w:rPr>
          <w:rStyle w:val="34"/>
        </w:rPr>
        <w:t>8.2 销售要求</w:t>
      </w:r>
      <w:r>
        <w:tab/>
      </w:r>
      <w:r>
        <w:fldChar w:fldCharType="begin"/>
      </w:r>
      <w:r>
        <w:instrText xml:space="preserve"> PAGEREF _Toc79571890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"_Toc79571891" </w:instrText>
      </w:r>
      <w:r>
        <w:fldChar w:fldCharType="separate"/>
      </w:r>
      <w:r>
        <w:rPr>
          <w:rStyle w:val="34"/>
        </w:rPr>
        <w:t>9 包装、标签和保质期要求</w:t>
      </w:r>
      <w:r>
        <w:tab/>
      </w:r>
      <w:r>
        <w:fldChar w:fldCharType="begin"/>
      </w:r>
      <w:r>
        <w:instrText xml:space="preserve"> PAGEREF _Toc79571891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"_Toc79571892" </w:instrText>
      </w:r>
      <w:r>
        <w:fldChar w:fldCharType="separate"/>
      </w:r>
      <w:r>
        <w:rPr>
          <w:rStyle w:val="34"/>
        </w:rPr>
        <w:t>10 检验</w:t>
      </w:r>
      <w:r>
        <w:tab/>
      </w:r>
      <w:r>
        <w:fldChar w:fldCharType="begin"/>
      </w:r>
      <w:r>
        <w:instrText xml:space="preserve"> PAGEREF _Toc79571892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"_Toc79571893" </w:instrText>
      </w:r>
      <w:r>
        <w:fldChar w:fldCharType="separate"/>
      </w:r>
      <w:r>
        <w:rPr>
          <w:rStyle w:val="34"/>
        </w:rPr>
        <w:t>11 从业人员要求</w:t>
      </w:r>
      <w:r>
        <w:tab/>
      </w:r>
      <w:r>
        <w:fldChar w:fldCharType="begin"/>
      </w:r>
      <w:r>
        <w:instrText xml:space="preserve"> PAGEREF _Toc79571893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"_Toc79571894" </w:instrText>
      </w:r>
      <w:r>
        <w:fldChar w:fldCharType="separate"/>
      </w:r>
      <w:r>
        <w:rPr>
          <w:rStyle w:val="34"/>
        </w:rPr>
        <w:t>11.1 人员健康</w:t>
      </w:r>
      <w:r>
        <w:tab/>
      </w:r>
      <w:r>
        <w:fldChar w:fldCharType="begin"/>
      </w:r>
      <w:r>
        <w:instrText xml:space="preserve"> PAGEREF _Toc79571894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"_Toc79571895" </w:instrText>
      </w:r>
      <w:r>
        <w:fldChar w:fldCharType="separate"/>
      </w:r>
      <w:r>
        <w:rPr>
          <w:rStyle w:val="34"/>
        </w:rPr>
        <w:t>11.2 人员培训</w:t>
      </w:r>
      <w:r>
        <w:tab/>
      </w:r>
      <w:r>
        <w:fldChar w:fldCharType="begin"/>
      </w:r>
      <w:r>
        <w:instrText xml:space="preserve"> PAGEREF _Toc79571895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"_Toc79571896" </w:instrText>
      </w:r>
      <w:r>
        <w:fldChar w:fldCharType="separate"/>
      </w:r>
      <w:r>
        <w:rPr>
          <w:rStyle w:val="34"/>
        </w:rPr>
        <w:t>11.3 人员卫生要求</w:t>
      </w:r>
      <w:r>
        <w:tab/>
      </w:r>
      <w:r>
        <w:fldChar w:fldCharType="begin"/>
      </w:r>
      <w:r>
        <w:instrText xml:space="preserve"> PAGEREF _Toc79571896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"_Toc79571897" </w:instrText>
      </w:r>
      <w:r>
        <w:fldChar w:fldCharType="separate"/>
      </w:r>
      <w:r>
        <w:rPr>
          <w:rStyle w:val="34"/>
        </w:rPr>
        <w:t>12 文件记录和制度管理要求</w:t>
      </w:r>
      <w:r>
        <w:tab/>
      </w:r>
      <w:r>
        <w:fldChar w:fldCharType="begin"/>
      </w:r>
      <w:r>
        <w:instrText xml:space="preserve"> PAGEREF _Toc79571897 \h </w:instrText>
      </w:r>
      <w:r>
        <w:fldChar w:fldCharType="separate"/>
      </w:r>
      <w:r>
        <w:t>6</w:t>
      </w:r>
      <w:r>
        <w:fldChar w:fldCharType="end"/>
      </w:r>
      <w:r>
        <w:fldChar w:fldCharType="end"/>
      </w:r>
    </w:p>
    <w:p>
      <w:pPr>
        <w:pStyle w:val="20"/>
        <w:tabs>
          <w:tab w:val="right" w:leader="dot" w:pos="9344"/>
        </w:tabs>
        <w:jc w:val="left"/>
        <w:rPr>
          <w:rFonts w:asciiTheme="minorHAnsi" w:hAnsiTheme="minorHAnsi" w:eastAsiaTheme="minorEastAsia" w:cstheme="minorBidi"/>
          <w:szCs w:val="22"/>
        </w:rPr>
      </w:pPr>
      <w:r>
        <w:fldChar w:fldCharType="begin"/>
      </w:r>
      <w:r>
        <w:instrText xml:space="preserve"> HYPERLINK \l "_Toc79571898" </w:instrText>
      </w:r>
      <w:r>
        <w:fldChar w:fldCharType="separate"/>
      </w:r>
      <w:r>
        <w:rPr>
          <w:rStyle w:val="34"/>
        </w:rPr>
        <w:t>参考文献</w:t>
      </w:r>
      <w:r>
        <w:tab/>
      </w:r>
      <w:r>
        <w:fldChar w:fldCharType="begin"/>
      </w:r>
      <w:r>
        <w:instrText xml:space="preserve"> PAGEREF _Toc79571898 \h </w:instrText>
      </w:r>
      <w:r>
        <w:fldChar w:fldCharType="separate"/>
      </w:r>
      <w:r>
        <w:t>8</w:t>
      </w:r>
      <w:r>
        <w:fldChar w:fldCharType="end"/>
      </w:r>
      <w:r>
        <w:fldChar w:fldCharType="end"/>
      </w:r>
    </w:p>
    <w:p>
      <w:pPr>
        <w:pStyle w:val="94"/>
        <w:spacing w:after="468"/>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12"/>
    <w:p>
      <w:pPr>
        <w:pStyle w:val="92"/>
        <w:spacing w:after="468"/>
      </w:pPr>
      <w:bookmarkStart w:id="13" w:name="_Toc79571858"/>
      <w:bookmarkStart w:id="14" w:name="BookMark2"/>
      <w:r>
        <w:rPr>
          <w:spacing w:val="320"/>
        </w:rPr>
        <w:t>前</w:t>
      </w:r>
      <w:r>
        <w:t>言</w:t>
      </w:r>
      <w:bookmarkEnd w:id="13"/>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本文件由上海市市场监督管理局提出。</w:t>
      </w:r>
    </w:p>
    <w:p>
      <w:pPr>
        <w:pStyle w:val="59"/>
        <w:ind w:firstLine="420"/>
      </w:pPr>
      <w:r>
        <w:rPr>
          <w:rFonts w:hint="eastAsia"/>
        </w:rPr>
        <w:t>本文件由上海市食品化妆品质量安全管理协会归口。</w:t>
      </w:r>
    </w:p>
    <w:p>
      <w:pPr>
        <w:pStyle w:val="59"/>
        <w:ind w:firstLine="420"/>
      </w:pPr>
      <w:r>
        <w:rPr>
          <w:rFonts w:hint="eastAsia"/>
        </w:rPr>
        <w:t>本文件起草单位：上海市食品化妆品质量安全管理协会、上海市质量监督检验技术研究院</w:t>
      </w:r>
    </w:p>
    <w:p>
      <w:pPr>
        <w:pStyle w:val="59"/>
        <w:ind w:firstLine="420"/>
      </w:pPr>
      <w:r>
        <w:rPr>
          <w:rFonts w:hint="eastAsia"/>
        </w:rPr>
        <w:t>本文件主要起草人：李妍、王磊、应重华、葛宇、李自芳、陆晓冰、张锋华、杨菊香。</w:t>
      </w:r>
    </w:p>
    <w:p>
      <w:pPr>
        <w:pStyle w:val="59"/>
        <w:ind w:firstLine="420"/>
      </w:pPr>
      <w:r>
        <w:rPr>
          <w:rFonts w:hint="eastAsia"/>
        </w:rPr>
        <w:t>本文件为首次发布。</w:t>
      </w:r>
    </w:p>
    <w:p>
      <w:pPr>
        <w:pStyle w:val="59"/>
        <w:ind w:firstLine="199" w:firstLineChars="95"/>
        <w:sectPr>
          <w:pgSz w:w="11906" w:h="16838"/>
          <w:pgMar w:top="567" w:right="1134" w:bottom="1134" w:left="1134" w:header="1418" w:footer="1134" w:gutter="284"/>
          <w:pgNumType w:fmt="upperRoman"/>
          <w:cols w:space="425" w:num="1"/>
          <w:formProt w:val="0"/>
          <w:docGrid w:type="lines" w:linePitch="312" w:charSpace="0"/>
        </w:sectPr>
      </w:pPr>
    </w:p>
    <w:bookmarkEnd w:id="14"/>
    <w:p>
      <w:pPr>
        <w:spacing w:line="20" w:lineRule="exact"/>
        <w:jc w:val="center"/>
        <w:rPr>
          <w:rFonts w:ascii="黑体" w:hAnsi="黑体" w:eastAsia="黑体"/>
          <w:sz w:val="32"/>
          <w:szCs w:val="32"/>
        </w:rPr>
      </w:pPr>
      <w:bookmarkStart w:id="15" w:name="BookMark4"/>
    </w:p>
    <w:p>
      <w:pPr>
        <w:spacing w:line="20" w:lineRule="exact"/>
        <w:jc w:val="center"/>
        <w:rPr>
          <w:rFonts w:ascii="黑体" w:hAnsi="黑体" w:eastAsia="黑体"/>
          <w:sz w:val="32"/>
          <w:szCs w:val="32"/>
        </w:rPr>
      </w:pPr>
    </w:p>
    <w:sdt>
      <w:sdtPr>
        <w:tag w:val="NEW_STAND_NAME"/>
        <w:id w:val="595910757"/>
        <w:lock w:val="sdtLocked"/>
        <w:placeholder>
          <w:docPart w:val="B963E7E971BC40569F06C8F8AC0B8931"/>
        </w:placeholder>
      </w:sdtPr>
      <w:sdtContent>
        <w:p>
          <w:pPr>
            <w:pStyle w:val="180"/>
            <w:spacing w:before="312" w:beforeLines="100" w:after="686" w:afterLines="220"/>
          </w:pPr>
          <w:bookmarkStart w:id="16" w:name="NEW_STAND_NAME"/>
          <w:r>
            <w:rPr>
              <w:rFonts w:hint="eastAsia"/>
            </w:rPr>
            <w:t>现制现售奶酪经营管理规范</w:t>
          </w:r>
        </w:p>
      </w:sdtContent>
    </w:sdt>
    <w:bookmarkEnd w:id="16"/>
    <w:p>
      <w:pPr>
        <w:pStyle w:val="107"/>
        <w:spacing w:before="312" w:after="312"/>
      </w:pPr>
      <w:bookmarkStart w:id="17" w:name="_Toc26718930"/>
      <w:bookmarkStart w:id="18" w:name="_Toc24884218"/>
      <w:bookmarkStart w:id="19" w:name="_Toc26648465"/>
      <w:bookmarkStart w:id="20" w:name="_Toc24884211"/>
      <w:bookmarkStart w:id="21" w:name="_Toc26986530"/>
      <w:bookmarkStart w:id="22" w:name="_Toc79571859"/>
      <w:bookmarkStart w:id="23" w:name="_Toc17233333"/>
      <w:bookmarkStart w:id="24" w:name="_Toc26986771"/>
      <w:bookmarkStart w:id="25" w:name="_Toc17233325"/>
      <w:r>
        <w:rPr>
          <w:rFonts w:hint="eastAsia"/>
        </w:rPr>
        <w:t>范围</w:t>
      </w:r>
      <w:bookmarkEnd w:id="17"/>
      <w:bookmarkEnd w:id="18"/>
      <w:bookmarkEnd w:id="19"/>
      <w:bookmarkEnd w:id="20"/>
      <w:bookmarkEnd w:id="21"/>
      <w:bookmarkEnd w:id="22"/>
      <w:bookmarkEnd w:id="23"/>
      <w:bookmarkEnd w:id="24"/>
      <w:bookmarkEnd w:id="25"/>
    </w:p>
    <w:p>
      <w:pPr>
        <w:pStyle w:val="59"/>
        <w:ind w:firstLine="420"/>
        <w:rPr>
          <w:color w:val="000000" w:themeColor="text1"/>
          <w14:textFill>
            <w14:solidFill>
              <w14:schemeClr w14:val="tx1"/>
            </w14:solidFill>
          </w14:textFill>
        </w:rPr>
      </w:pPr>
      <w:bookmarkStart w:id="26" w:name="_Toc17233326"/>
      <w:bookmarkStart w:id="27" w:name="_Toc26648466"/>
      <w:bookmarkStart w:id="28" w:name="_Toc24884212"/>
      <w:bookmarkStart w:id="29" w:name="_Toc24884219"/>
      <w:bookmarkStart w:id="30" w:name="_Toc17233334"/>
      <w:r>
        <w:rPr>
          <w:rFonts w:hint="eastAsia"/>
          <w:color w:val="000000" w:themeColor="text1"/>
          <w14:textFill>
            <w14:solidFill>
              <w14:schemeClr w14:val="tx1"/>
            </w14:solidFill>
          </w14:textFill>
        </w:rPr>
        <w:t>本文件规定了现制现售奶酪经营管理的食品经营者基本要求、环境要求、设施设备要求、原辅料采购及贮存要求、制作及销售要求、包装、标签和保质期要求、检验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从业人员要求、文件</w:t>
      </w:r>
      <w:bookmarkStart w:id="68" w:name="_GoBack"/>
      <w:bookmarkEnd w:id="68"/>
      <w:r>
        <w:rPr>
          <w:rFonts w:hint="eastAsia"/>
          <w:color w:val="000000" w:themeColor="text1"/>
          <w14:textFill>
            <w14:solidFill>
              <w14:schemeClr w14:val="tx1"/>
            </w14:solidFill>
          </w14:textFill>
        </w:rPr>
        <w:t>记录和制度管理要求。</w:t>
      </w:r>
    </w:p>
    <w:p>
      <w:pPr>
        <w:pStyle w:val="59"/>
        <w:ind w:firstLine="420"/>
      </w:pPr>
      <w:r>
        <w:rPr>
          <w:rFonts w:hint="eastAsia"/>
        </w:rPr>
        <w:t>本文件适用于从事现制现售奶酪经营活动的实体门店。</w:t>
      </w:r>
    </w:p>
    <w:p>
      <w:pPr>
        <w:pStyle w:val="107"/>
        <w:spacing w:before="312" w:after="312"/>
      </w:pPr>
      <w:bookmarkStart w:id="31" w:name="_Toc26986531"/>
      <w:bookmarkStart w:id="32" w:name="_Toc26986772"/>
      <w:bookmarkStart w:id="33" w:name="_Toc79571860"/>
      <w:bookmarkStart w:id="34" w:name="_Toc26718931"/>
      <w:r>
        <w:rPr>
          <w:rFonts w:hint="eastAsia"/>
        </w:rPr>
        <w:t>规范性引用文件</w:t>
      </w:r>
      <w:bookmarkEnd w:id="26"/>
      <w:bookmarkEnd w:id="27"/>
      <w:bookmarkEnd w:id="28"/>
      <w:bookmarkEnd w:id="29"/>
      <w:bookmarkEnd w:id="30"/>
      <w:bookmarkEnd w:id="31"/>
      <w:bookmarkEnd w:id="32"/>
      <w:bookmarkEnd w:id="33"/>
      <w:bookmarkEnd w:id="34"/>
    </w:p>
    <w:sdt>
      <w:sdtPr>
        <w:rPr>
          <w:rFonts w:hint="eastAsia"/>
        </w:rPr>
        <w:id w:val="715848253"/>
        <w:placeholder>
          <w:docPart w:val="4287A01E25D1477089625C99B9778B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 5420</w:t>
      </w:r>
      <w:r>
        <w:t>-2021</w:t>
      </w:r>
      <w:r>
        <w:rPr>
          <w:rFonts w:hint="eastAsia"/>
        </w:rPr>
        <w:t xml:space="preserve"> 食品安全国家标准 干酪</w:t>
      </w:r>
    </w:p>
    <w:p>
      <w:pPr>
        <w:pStyle w:val="59"/>
        <w:ind w:firstLine="420"/>
      </w:pPr>
      <w:r>
        <w:rPr>
          <w:rStyle w:val="235"/>
          <w:rFonts w:ascii="宋体" w:hAnsi="宋体"/>
          <w:sz w:val="21"/>
          <w:szCs w:val="21"/>
        </w:rPr>
        <w:t xml:space="preserve">GB 5749 </w:t>
      </w:r>
      <w:r>
        <w:rPr>
          <w:rStyle w:val="235"/>
          <w:rFonts w:hint="eastAsia" w:ascii="宋体" w:hAnsi="宋体"/>
          <w:sz w:val="21"/>
          <w:szCs w:val="21"/>
        </w:rPr>
        <w:t>生活饮用水卫生标准</w:t>
      </w:r>
    </w:p>
    <w:p>
      <w:pPr>
        <w:pStyle w:val="59"/>
        <w:ind w:firstLine="420"/>
      </w:pPr>
      <w:r>
        <w:rPr>
          <w:rFonts w:hint="eastAsia"/>
        </w:rPr>
        <w:t>DB 31/2027 食品安全地方标准 即食食品现制现售卫生规范</w:t>
      </w:r>
    </w:p>
    <w:p>
      <w:pPr>
        <w:pStyle w:val="107"/>
        <w:spacing w:before="312" w:after="312"/>
      </w:pPr>
      <w:bookmarkStart w:id="35" w:name="_Toc79571861"/>
      <w:r>
        <w:rPr>
          <w:rFonts w:hint="eastAsia"/>
          <w:szCs w:val="21"/>
        </w:rPr>
        <w:t>术语和定义</w:t>
      </w:r>
      <w:bookmarkEnd w:id="35"/>
    </w:p>
    <w:sdt>
      <w:sdtPr>
        <w:rPr>
          <w:rFonts w:hint="eastAsia"/>
        </w:rPr>
        <w:id w:val="-1909835108"/>
        <w:placeholder>
          <w:docPart w:val="BBF2A6611D2947398847FB69262ED0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9"/>
            <w:ind w:firstLine="420"/>
          </w:pPr>
          <w:bookmarkStart w:id="36" w:name="_Toc26986532"/>
          <w:bookmarkEnd w:id="36"/>
          <w:r>
            <w:rPr>
              <w:rFonts w:hint="eastAsia"/>
            </w:rPr>
            <w:t>GB 5420-</w:t>
          </w:r>
          <w:r>
            <w:t>2021</w:t>
          </w:r>
          <w:r>
            <w:rPr>
              <w:rFonts w:hint="eastAsia"/>
            </w:rPr>
            <w:t>界定的以及下列术语和定义适用于本文件。</w:t>
          </w:r>
        </w:p>
      </w:sdtContent>
    </w:sdt>
    <w:p>
      <w:pPr>
        <w:pStyle w:val="108"/>
        <w:spacing w:before="156" w:after="156"/>
        <w:ind w:left="0"/>
      </w:pPr>
      <w:bookmarkStart w:id="37" w:name="_Toc79571862"/>
      <w:r>
        <w:rPr>
          <w:rFonts w:hint="eastAsia"/>
        </w:rPr>
        <w:t>奶酪</w:t>
      </w:r>
      <w:bookmarkEnd w:id="37"/>
    </w:p>
    <w:p>
      <w:pPr>
        <w:pStyle w:val="59"/>
        <w:ind w:firstLine="420"/>
      </w:pPr>
      <w:r>
        <w:rPr>
          <w:rFonts w:hint="eastAsia"/>
        </w:rPr>
        <w:t>成熟或未成熟的软质、半硬质、硬质或特硬质、可有包衣的乳制品，其中乳清蛋白/酪蛋白的比例不超过牛（或其他奶畜）乳中的相应比例（乳清干酪除外）。</w:t>
      </w:r>
    </w:p>
    <w:p>
      <w:pPr>
        <w:pStyle w:val="59"/>
        <w:ind w:firstLine="420"/>
      </w:pPr>
      <w:r>
        <w:rPr>
          <w:rFonts w:hint="eastAsia"/>
        </w:rPr>
        <w:t>[来源：G</w:t>
      </w:r>
      <w:r>
        <w:t>B 5420</w:t>
      </w:r>
      <w:r>
        <w:rPr>
          <w:rFonts w:hint="eastAsia"/>
        </w:rPr>
        <w:t>-</w:t>
      </w:r>
      <w:r>
        <w:t>2021</w:t>
      </w:r>
      <w:r>
        <w:rPr>
          <w:rFonts w:hint="eastAsia"/>
        </w:rPr>
        <w:t>，2</w:t>
      </w:r>
      <w:r>
        <w:t>.1]</w:t>
      </w:r>
    </w:p>
    <w:p>
      <w:pPr>
        <w:pStyle w:val="68"/>
        <w:spacing w:before="156" w:after="156"/>
      </w:pPr>
      <w:r>
        <w:rPr>
          <w:rFonts w:hint="eastAsia"/>
        </w:rPr>
        <w:t>未成熟奶酪（包括新鲜奶酪）</w:t>
      </w:r>
    </w:p>
    <w:p>
      <w:pPr>
        <w:pStyle w:val="59"/>
        <w:ind w:firstLine="420"/>
      </w:pPr>
      <w:r>
        <w:rPr>
          <w:rFonts w:hint="eastAsia"/>
        </w:rPr>
        <w:t>生产后不久即可使（食）用的奶酪。</w:t>
      </w:r>
    </w:p>
    <w:p>
      <w:pPr>
        <w:pStyle w:val="59"/>
        <w:ind w:firstLine="420"/>
      </w:pPr>
      <w:r>
        <w:rPr>
          <w:rFonts w:hint="eastAsia"/>
        </w:rPr>
        <w:t>[来源：G</w:t>
      </w:r>
      <w:r>
        <w:t>B 5420</w:t>
      </w:r>
      <w:r>
        <w:rPr>
          <w:rFonts w:hint="eastAsia"/>
        </w:rPr>
        <w:t>-</w:t>
      </w:r>
      <w:r>
        <w:t>2021</w:t>
      </w:r>
      <w:r>
        <w:rPr>
          <w:rFonts w:hint="eastAsia"/>
        </w:rPr>
        <w:t>，2</w:t>
      </w:r>
      <w:r>
        <w:t>.1.3]</w:t>
      </w:r>
    </w:p>
    <w:p>
      <w:pPr>
        <w:pStyle w:val="108"/>
        <w:spacing w:before="156" w:after="156"/>
        <w:ind w:left="0"/>
      </w:pPr>
      <w:bookmarkStart w:id="38" w:name="_Toc79571863"/>
      <w:r>
        <w:rPr>
          <w:rFonts w:hint="eastAsia"/>
        </w:rPr>
        <w:t>现制现售</w:t>
      </w:r>
      <w:bookmarkEnd w:id="38"/>
    </w:p>
    <w:p>
      <w:pPr>
        <w:pStyle w:val="59"/>
        <w:ind w:firstLine="420"/>
        <w:rPr>
          <w:rFonts w:ascii="方正小标宋简体" w:hAnsi="宋体" w:eastAsia="方正小标宋简体"/>
          <w:szCs w:val="21"/>
        </w:rPr>
      </w:pPr>
      <w:r>
        <w:rPr>
          <w:rFonts w:hint="eastAsia" w:hAnsi="宋体"/>
          <w:szCs w:val="30"/>
        </w:rPr>
        <w:t>现制现售：是指在同一地点从事食品的现场制作、现场销售，但不提供食品消费场所及设施的加工经营方式。</w:t>
      </w:r>
    </w:p>
    <w:p>
      <w:pPr>
        <w:pStyle w:val="108"/>
        <w:spacing w:before="156" w:after="156"/>
        <w:ind w:left="0"/>
      </w:pPr>
      <w:bookmarkStart w:id="39" w:name="_Toc79571864"/>
      <w:r>
        <w:rPr>
          <w:rFonts w:hint="eastAsia"/>
        </w:rPr>
        <w:t>现制现售奶酪</w:t>
      </w:r>
      <w:bookmarkEnd w:id="39"/>
    </w:p>
    <w:p>
      <w:pPr>
        <w:pStyle w:val="59"/>
        <w:ind w:firstLine="420"/>
      </w:pPr>
      <w:r>
        <w:rPr>
          <w:rFonts w:hint="eastAsia"/>
        </w:rPr>
        <w:t>使用巴氏杀菌乳为主要原料，经凝乳、排出乳清等工序现场制作、现场销售的未成熟奶酪。</w:t>
      </w:r>
    </w:p>
    <w:p>
      <w:pPr>
        <w:pStyle w:val="108"/>
        <w:spacing w:before="156" w:after="156"/>
        <w:ind w:left="0"/>
      </w:pPr>
      <w:bookmarkStart w:id="40" w:name="_Toc79571865"/>
      <w:r>
        <w:rPr>
          <w:rFonts w:hint="eastAsia"/>
        </w:rPr>
        <w:t>制作区域</w:t>
      </w:r>
      <w:bookmarkEnd w:id="40"/>
    </w:p>
    <w:p>
      <w:pPr>
        <w:pStyle w:val="59"/>
        <w:ind w:firstLine="420"/>
      </w:pPr>
      <w:r>
        <w:rPr>
          <w:rFonts w:hint="eastAsia"/>
        </w:rPr>
        <w:t>在现制现售奶酪经营场所内，由专门工作人员进行现场制作的作业空间。</w:t>
      </w:r>
    </w:p>
    <w:p>
      <w:pPr>
        <w:pStyle w:val="107"/>
        <w:spacing w:before="312" w:after="312"/>
      </w:pPr>
      <w:bookmarkStart w:id="41" w:name="_Toc79571866"/>
      <w:r>
        <w:rPr>
          <w:rFonts w:hint="eastAsia"/>
        </w:rPr>
        <w:t>食品经营者基本要求</w:t>
      </w:r>
      <w:bookmarkEnd w:id="41"/>
    </w:p>
    <w:p>
      <w:pPr>
        <w:pStyle w:val="108"/>
        <w:spacing w:before="156" w:after="156"/>
        <w:ind w:left="0"/>
      </w:pPr>
      <w:bookmarkStart w:id="42" w:name="_Toc79571867"/>
      <w:r>
        <w:rPr>
          <w:rFonts w:hint="eastAsia"/>
        </w:rPr>
        <w:t>通用要求</w:t>
      </w:r>
      <w:bookmarkEnd w:id="42"/>
    </w:p>
    <w:p>
      <w:pPr>
        <w:pStyle w:val="168"/>
      </w:pPr>
      <w:r>
        <w:rPr>
          <w:rFonts w:hint="eastAsia"/>
        </w:rPr>
        <w:t>现制现售奶酪经营过程应符合</w:t>
      </w:r>
      <w:r>
        <w:t>DB 31</w:t>
      </w:r>
      <w:r>
        <w:rPr>
          <w:rFonts w:hint="eastAsia"/>
        </w:rPr>
        <w:t>/</w:t>
      </w:r>
      <w:r>
        <w:t>2027</w:t>
      </w:r>
      <w:r>
        <w:rPr>
          <w:rFonts w:hint="eastAsia"/>
        </w:rPr>
        <w:t>要求。</w:t>
      </w:r>
    </w:p>
    <w:p>
      <w:pPr>
        <w:pStyle w:val="168"/>
      </w:pPr>
      <w:r>
        <w:rPr>
          <w:rFonts w:hint="eastAsia"/>
        </w:rPr>
        <w:t>经营的现制现售奶酪应符合G</w:t>
      </w:r>
      <w:r>
        <w:t>B 5420</w:t>
      </w:r>
      <w:r>
        <w:rPr>
          <w:rFonts w:hint="eastAsia"/>
        </w:rPr>
        <w:t>-2021要求。</w:t>
      </w:r>
    </w:p>
    <w:p>
      <w:pPr>
        <w:pStyle w:val="108"/>
        <w:spacing w:before="156" w:after="156"/>
        <w:ind w:left="0"/>
      </w:pPr>
      <w:bookmarkStart w:id="43" w:name="_Toc79571868"/>
      <w:r>
        <w:rPr>
          <w:rFonts w:hint="eastAsia"/>
        </w:rPr>
        <w:t>食品安全管理机构</w:t>
      </w:r>
      <w:bookmarkEnd w:id="43"/>
    </w:p>
    <w:p>
      <w:pPr>
        <w:pStyle w:val="168"/>
      </w:pPr>
      <w:r>
        <w:rPr>
          <w:rFonts w:hint="eastAsia"/>
        </w:rPr>
        <w:t>应建立完善的食品安全管理机构，对食品质量安全工作进行全面管理。</w:t>
      </w:r>
    </w:p>
    <w:p>
      <w:pPr>
        <w:pStyle w:val="168"/>
      </w:pPr>
      <w:r>
        <w:rPr>
          <w:rFonts w:hint="eastAsia"/>
        </w:rPr>
        <w:t>应明确法定代表人或负责人是食品安全的第一负责人，对食品安全负责。</w:t>
      </w:r>
    </w:p>
    <w:p>
      <w:pPr>
        <w:pStyle w:val="168"/>
      </w:pPr>
      <w:r>
        <w:rPr>
          <w:rFonts w:hint="eastAsia" w:hAnsi="宋体"/>
          <w:szCs w:val="32"/>
        </w:rPr>
        <w:t>食品安全管理机构应配备专（兼）职的食品安全管理人员。</w:t>
      </w:r>
    </w:p>
    <w:p>
      <w:pPr>
        <w:pStyle w:val="108"/>
        <w:spacing w:before="156" w:after="156"/>
        <w:ind w:left="0"/>
      </w:pPr>
      <w:bookmarkStart w:id="44" w:name="_Toc79571869"/>
      <w:r>
        <w:rPr>
          <w:rFonts w:hint="eastAsia"/>
        </w:rPr>
        <w:t>食品安全管理机构职责</w:t>
      </w:r>
      <w:bookmarkEnd w:id="44"/>
    </w:p>
    <w:p>
      <w:pPr>
        <w:pStyle w:val="168"/>
        <w:rPr>
          <w:rFonts w:hAnsi="宋体"/>
          <w:color w:val="000000"/>
          <w:szCs w:val="21"/>
        </w:rPr>
      </w:pPr>
      <w:r>
        <w:rPr>
          <w:rFonts w:hint="eastAsia"/>
        </w:rPr>
        <w:t>应配备食品安全专业技术人员、管理人员，并建立保障食品安全的管理制度。组织从业人员进行食品安全法律和食品安全知识的培训。</w:t>
      </w:r>
    </w:p>
    <w:p>
      <w:pPr>
        <w:pStyle w:val="168"/>
        <w:rPr>
          <w:rFonts w:hAnsi="宋体"/>
          <w:color w:val="000000"/>
          <w:szCs w:val="21"/>
        </w:rPr>
      </w:pPr>
      <w:r>
        <w:rPr>
          <w:rFonts w:hint="eastAsia"/>
        </w:rPr>
        <w:t>接受和配合食品安全监督管理机构对企业的食品安全进行监督检查，并如实提供相关情况。</w:t>
      </w:r>
    </w:p>
    <w:p>
      <w:pPr>
        <w:pStyle w:val="168"/>
        <w:rPr>
          <w:rStyle w:val="234"/>
          <w:rFonts w:hint="default"/>
          <w:sz w:val="21"/>
          <w:szCs w:val="21"/>
        </w:rPr>
      </w:pPr>
      <w:r>
        <w:rPr>
          <w:rStyle w:val="234"/>
          <w:rFonts w:hint="default"/>
          <w:sz w:val="21"/>
          <w:szCs w:val="21"/>
        </w:rPr>
        <w:t>制定食品安全岗位责任制度，并对执行情况进行监督检查。</w:t>
      </w:r>
    </w:p>
    <w:p>
      <w:pPr>
        <w:pStyle w:val="168"/>
        <w:rPr>
          <w:rStyle w:val="234"/>
          <w:rFonts w:hint="default"/>
          <w:sz w:val="21"/>
          <w:szCs w:val="21"/>
        </w:rPr>
      </w:pPr>
      <w:r>
        <w:rPr>
          <w:rStyle w:val="234"/>
          <w:rFonts w:hint="default"/>
          <w:sz w:val="21"/>
          <w:szCs w:val="21"/>
        </w:rPr>
        <w:t>检查食品</w:t>
      </w:r>
      <w:r>
        <w:rPr>
          <w:rStyle w:val="234"/>
          <w:rFonts w:hint="default"/>
          <w:color w:val="auto"/>
          <w:sz w:val="21"/>
          <w:szCs w:val="21"/>
        </w:rPr>
        <w:t>经营</w:t>
      </w:r>
      <w:r>
        <w:rPr>
          <w:rStyle w:val="234"/>
          <w:rFonts w:hint="default"/>
          <w:sz w:val="21"/>
          <w:szCs w:val="21"/>
        </w:rPr>
        <w:t>过程的食品安全状况并记录，对检查中发现的不符合食品安全要求的行为及时制止并提出处理意见。</w:t>
      </w:r>
    </w:p>
    <w:p>
      <w:pPr>
        <w:pStyle w:val="168"/>
        <w:rPr>
          <w:rStyle w:val="234"/>
          <w:rFonts w:hint="default"/>
          <w:sz w:val="21"/>
          <w:szCs w:val="21"/>
        </w:rPr>
      </w:pPr>
      <w:r>
        <w:rPr>
          <w:rStyle w:val="234"/>
          <w:rFonts w:hint="default"/>
          <w:sz w:val="21"/>
          <w:szCs w:val="21"/>
        </w:rPr>
        <w:t>组织从业人员进行健康检查，督促患有有碍食品安全疾病和病症的人员调离相关岗位。</w:t>
      </w:r>
    </w:p>
    <w:p>
      <w:pPr>
        <w:pStyle w:val="168"/>
        <w:rPr>
          <w:rStyle w:val="234"/>
          <w:rFonts w:hint="default"/>
          <w:sz w:val="21"/>
          <w:szCs w:val="21"/>
        </w:rPr>
      </w:pPr>
      <w:r>
        <w:rPr>
          <w:rStyle w:val="234"/>
          <w:rFonts w:hint="default"/>
          <w:sz w:val="21"/>
          <w:szCs w:val="21"/>
        </w:rPr>
        <w:t>与保证食品安全相关的其他管理工作。</w:t>
      </w:r>
    </w:p>
    <w:p>
      <w:pPr>
        <w:pStyle w:val="107"/>
        <w:spacing w:before="312" w:after="312"/>
      </w:pPr>
      <w:bookmarkStart w:id="45" w:name="_Toc79571870"/>
      <w:r>
        <w:rPr>
          <w:rFonts w:hint="eastAsia"/>
        </w:rPr>
        <w:t>环境要求</w:t>
      </w:r>
      <w:bookmarkEnd w:id="45"/>
    </w:p>
    <w:p>
      <w:pPr>
        <w:pStyle w:val="108"/>
        <w:spacing w:before="156" w:after="156"/>
        <w:ind w:left="0"/>
      </w:pPr>
      <w:bookmarkStart w:id="46" w:name="_Toc79571871"/>
      <w:r>
        <w:rPr>
          <w:rFonts w:hint="eastAsia"/>
        </w:rPr>
        <w:t>设计与布局要求</w:t>
      </w:r>
      <w:bookmarkEnd w:id="46"/>
    </w:p>
    <w:p>
      <w:pPr>
        <w:pStyle w:val="168"/>
        <w:rPr>
          <w:rFonts w:hAnsi="宋体"/>
          <w:szCs w:val="21"/>
        </w:rPr>
      </w:pPr>
      <w:r>
        <w:rPr>
          <w:rFonts w:hint="eastAsia" w:hAnsi="宋体"/>
          <w:szCs w:val="21"/>
        </w:rPr>
        <w:t>现制现售奶酪经营店设计和布局应满足食品安全操作要求，避免现制现售奶酪制作中发生交叉污染。</w:t>
      </w:r>
    </w:p>
    <w:p>
      <w:pPr>
        <w:pStyle w:val="168"/>
        <w:rPr>
          <w:rFonts w:hAnsi="宋体"/>
          <w:szCs w:val="21"/>
        </w:rPr>
      </w:pPr>
      <w:r>
        <w:rPr>
          <w:rFonts w:hint="eastAsia" w:hAnsi="宋体"/>
          <w:szCs w:val="21"/>
        </w:rPr>
        <w:t>现制现售奶酪经营店</w:t>
      </w:r>
      <w:r>
        <w:rPr>
          <w:rFonts w:hAnsi="宋体"/>
          <w:color w:val="000000"/>
          <w:kern w:val="2"/>
          <w:szCs w:val="21"/>
        </w:rPr>
        <w:t>的面积和空间应与</w:t>
      </w:r>
      <w:r>
        <w:rPr>
          <w:rFonts w:hint="eastAsia" w:hAnsi="宋体"/>
          <w:color w:val="000000"/>
          <w:kern w:val="2"/>
          <w:szCs w:val="21"/>
        </w:rPr>
        <w:t>制作</w:t>
      </w:r>
      <w:r>
        <w:rPr>
          <w:rFonts w:hAnsi="宋体"/>
          <w:color w:val="000000"/>
          <w:kern w:val="2"/>
          <w:szCs w:val="21"/>
        </w:rPr>
        <w:t>能力相适应，便于设备安置、清洁消毒、物料存储及人员操作。</w:t>
      </w:r>
    </w:p>
    <w:p>
      <w:pPr>
        <w:pStyle w:val="168"/>
        <w:rPr>
          <w:rFonts w:hAnsi="宋体"/>
          <w:szCs w:val="21"/>
        </w:rPr>
      </w:pPr>
      <w:r>
        <w:rPr>
          <w:rFonts w:hAnsi="宋体"/>
          <w:color w:val="000000"/>
          <w:kern w:val="2"/>
          <w:szCs w:val="21"/>
        </w:rPr>
        <w:t>建筑内部结构应易于维护、清洁或消毒。应采用适当的耐用材料建造。</w:t>
      </w:r>
    </w:p>
    <w:p>
      <w:pPr>
        <w:pStyle w:val="168"/>
        <w:rPr>
          <w:rFonts w:hAnsi="宋体"/>
          <w:szCs w:val="21"/>
        </w:rPr>
      </w:pPr>
      <w:r>
        <w:rPr>
          <w:rFonts w:hAnsi="宋体"/>
          <w:color w:val="000000"/>
          <w:kern w:val="2"/>
          <w:szCs w:val="21"/>
        </w:rPr>
        <w:t>墙面、 隔断应使用无毒、无味的防渗透材料建造，在操作高度范围内的墙面应光滑、不易积累污垢且易于清洁；若使用涂料，应无毒、无味、防霉、不易脱落、易于清洁。</w:t>
      </w:r>
    </w:p>
    <w:p>
      <w:pPr>
        <w:pStyle w:val="168"/>
        <w:rPr>
          <w:rFonts w:hAnsi="宋体"/>
          <w:szCs w:val="21"/>
        </w:rPr>
      </w:pPr>
      <w:r>
        <w:rPr>
          <w:rFonts w:hint="eastAsia" w:hAnsi="宋体"/>
          <w:kern w:val="2"/>
          <w:szCs w:val="21"/>
        </w:rPr>
        <w:t>蒸汽、</w:t>
      </w:r>
      <w:r>
        <w:rPr>
          <w:rFonts w:hAnsi="宋体"/>
          <w:color w:val="000000"/>
          <w:kern w:val="2"/>
          <w:szCs w:val="21"/>
        </w:rPr>
        <w:t>水、电等配件管路应避免设置于暴露食品的上方；如确需设置</w:t>
      </w:r>
      <w:r>
        <w:rPr>
          <w:rFonts w:hint="eastAsia" w:hAnsi="宋体"/>
          <w:color w:val="000000"/>
          <w:kern w:val="2"/>
          <w:szCs w:val="21"/>
        </w:rPr>
        <w:t>，</w:t>
      </w:r>
      <w:r>
        <w:rPr>
          <w:rFonts w:hAnsi="宋体"/>
          <w:color w:val="000000"/>
          <w:kern w:val="2"/>
          <w:szCs w:val="21"/>
        </w:rPr>
        <w:t>应有能防止灰尘散落及水滴掉落的装置或措施。</w:t>
      </w:r>
    </w:p>
    <w:p>
      <w:pPr>
        <w:pStyle w:val="168"/>
        <w:rPr>
          <w:rFonts w:hAnsi="宋体"/>
          <w:szCs w:val="21"/>
        </w:rPr>
      </w:pPr>
      <w:r>
        <w:rPr>
          <w:rFonts w:hAnsi="宋体"/>
          <w:color w:val="000000"/>
          <w:kern w:val="2"/>
          <w:szCs w:val="21"/>
        </w:rPr>
        <w:t>门窗应闭合严密。门的表面应平滑、防吸附、不渗透，并易于清洁、消毒。应使用不透水、坚固、不变形的材料制成</w:t>
      </w:r>
      <w:r>
        <w:rPr>
          <w:rFonts w:hint="eastAsia" w:hAnsi="宋体"/>
          <w:color w:val="000000"/>
          <w:kern w:val="2"/>
          <w:szCs w:val="21"/>
        </w:rPr>
        <w:t>制作区域</w:t>
      </w:r>
      <w:r>
        <w:rPr>
          <w:rFonts w:hAnsi="宋体"/>
          <w:color w:val="000000"/>
          <w:kern w:val="2"/>
          <w:szCs w:val="21"/>
        </w:rPr>
        <w:t>与其他区域之间的门应能及时关闭</w:t>
      </w:r>
      <w:r>
        <w:rPr>
          <w:rFonts w:hint="eastAsia" w:hAnsi="宋体"/>
          <w:color w:val="000000"/>
          <w:kern w:val="2"/>
          <w:szCs w:val="21"/>
        </w:rPr>
        <w:t>。</w:t>
      </w:r>
    </w:p>
    <w:p>
      <w:pPr>
        <w:pStyle w:val="168"/>
        <w:rPr>
          <w:rFonts w:hAnsi="宋体"/>
          <w:color w:val="000000"/>
          <w:kern w:val="2"/>
          <w:szCs w:val="21"/>
        </w:rPr>
      </w:pPr>
      <w:r>
        <w:rPr>
          <w:rFonts w:hAnsi="宋体"/>
          <w:color w:val="000000"/>
          <w:kern w:val="2"/>
          <w:szCs w:val="21"/>
        </w:rPr>
        <w:t>地面应使用无毒、无味、不渗透、耐腐蚀的材料建造。地面的结构应有利于排污和清洗的需要。地面应平坦防滑、无裂缝、并易于清洁、消毒，并有适当的措施防止积水。</w:t>
      </w:r>
    </w:p>
    <w:p>
      <w:pPr>
        <w:pStyle w:val="168"/>
        <w:rPr>
          <w:rFonts w:hAnsi="宋体"/>
          <w:color w:val="000000"/>
          <w:kern w:val="2"/>
          <w:szCs w:val="21"/>
        </w:rPr>
      </w:pPr>
      <w:r>
        <w:rPr>
          <w:kern w:val="2"/>
        </w:rPr>
        <w:t>现制现售奶酪制售环境（包括地面、排水沟、墙壁、天花板、门窗等）和设施应定期清洁，保持良好清洁状况。</w:t>
      </w:r>
    </w:p>
    <w:p>
      <w:pPr>
        <w:pStyle w:val="108"/>
        <w:spacing w:before="156" w:after="156"/>
        <w:ind w:left="0"/>
      </w:pPr>
      <w:bookmarkStart w:id="47" w:name="_Toc79571872"/>
      <w:r>
        <w:rPr>
          <w:rFonts w:hint="eastAsia"/>
        </w:rPr>
        <w:t>制作区域要求</w:t>
      </w:r>
      <w:bookmarkEnd w:id="47"/>
    </w:p>
    <w:p>
      <w:pPr>
        <w:pStyle w:val="168"/>
        <w:rPr>
          <w:rFonts w:hAnsi="宋体"/>
          <w:szCs w:val="21"/>
        </w:rPr>
      </w:pPr>
      <w:r>
        <w:rPr>
          <w:rFonts w:hint="eastAsia" w:hAnsi="宋体"/>
          <w:color w:val="000000"/>
          <w:kern w:val="2"/>
          <w:szCs w:val="21"/>
        </w:rPr>
        <w:t>制作区域</w:t>
      </w:r>
      <w:r>
        <w:rPr>
          <w:rFonts w:hAnsi="宋体"/>
          <w:color w:val="000000"/>
          <w:kern w:val="2"/>
          <w:szCs w:val="21"/>
        </w:rPr>
        <w:t>的设计应根据</w:t>
      </w:r>
      <w:r>
        <w:rPr>
          <w:rFonts w:hint="eastAsia" w:hAnsi="宋体"/>
          <w:color w:val="000000"/>
          <w:kern w:val="2"/>
          <w:szCs w:val="21"/>
        </w:rPr>
        <w:t>制作</w:t>
      </w:r>
      <w:r>
        <w:rPr>
          <w:rFonts w:hAnsi="宋体"/>
          <w:color w:val="000000"/>
          <w:kern w:val="2"/>
          <w:szCs w:val="21"/>
        </w:rPr>
        <w:t>工艺合理布局，预防和降低产品受污染的风险</w:t>
      </w:r>
      <w:r>
        <w:rPr>
          <w:rFonts w:hint="eastAsia" w:hAnsi="宋体"/>
          <w:color w:val="000000"/>
          <w:kern w:val="2"/>
          <w:szCs w:val="21"/>
        </w:rPr>
        <w:t>。</w:t>
      </w:r>
    </w:p>
    <w:p>
      <w:pPr>
        <w:pStyle w:val="168"/>
        <w:rPr>
          <w:rFonts w:hAnsi="宋体"/>
          <w:szCs w:val="21"/>
        </w:rPr>
      </w:pPr>
      <w:r>
        <w:rPr>
          <w:rFonts w:hint="eastAsia" w:hAnsi="宋体"/>
          <w:szCs w:val="21"/>
        </w:rPr>
        <w:t>应制定制作区域空气质量监控计划，每年应检测并出具空气洁净度的检测报告。在设备安装或工艺重大改造后应对制作区域的空气洁净度进行检测，符合要求后方可投入制作。日常运行中，制作区域的空气洁净度检测和监测按照表</w:t>
      </w:r>
      <w:r>
        <w:rPr>
          <w:rFonts w:hAnsi="宋体"/>
          <w:szCs w:val="21"/>
        </w:rPr>
        <w:t>1</w:t>
      </w:r>
      <w:r>
        <w:rPr>
          <w:rFonts w:hint="eastAsia" w:hAnsi="宋体"/>
          <w:szCs w:val="21"/>
        </w:rPr>
        <w:t>进行。</w:t>
      </w:r>
      <w:r>
        <w:rPr>
          <w:rFonts w:hint="eastAsia" w:hAnsi="宋体"/>
          <w:kern w:val="2"/>
          <w:szCs w:val="21"/>
        </w:rPr>
        <w:t>应制定针对制作区域环境的卫生监控制度，确立内部监控的范围、对象和频率。记录并存档监控结果，定期对执行情况和效果进行检查，发现问题及时整改。</w:t>
      </w:r>
    </w:p>
    <w:p>
      <w:pPr>
        <w:pStyle w:val="115"/>
        <w:spacing w:before="156" w:after="156"/>
      </w:pPr>
      <w:r>
        <w:rPr>
          <w:rFonts w:hint="eastAsia"/>
        </w:rPr>
        <w:t>现制现售奶酪制作区域动态标准控制表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12" w:space="0"/>
            </w:tcBorders>
            <w:shd w:val="clear" w:color="auto" w:fill="auto"/>
            <w:vAlign w:val="center"/>
          </w:tcPr>
          <w:p>
            <w:pPr>
              <w:pStyle w:val="181"/>
              <w:rPr>
                <w:rFonts w:hAnsi="宋体"/>
                <w:szCs w:val="18"/>
              </w:rPr>
            </w:pPr>
            <w:r>
              <w:rPr>
                <w:rFonts w:hint="eastAsia" w:hAnsi="宋体"/>
                <w:szCs w:val="18"/>
              </w:rPr>
              <w:t>项目</w:t>
            </w:r>
          </w:p>
        </w:tc>
        <w:tc>
          <w:tcPr>
            <w:tcW w:w="1867" w:type="dxa"/>
            <w:tcBorders>
              <w:top w:val="single" w:color="auto" w:sz="8" w:space="0"/>
              <w:bottom w:val="single" w:color="auto" w:sz="12" w:space="0"/>
            </w:tcBorders>
            <w:shd w:val="clear" w:color="auto" w:fill="auto"/>
            <w:vAlign w:val="center"/>
          </w:tcPr>
          <w:p>
            <w:pPr>
              <w:pStyle w:val="181"/>
              <w:rPr>
                <w:rFonts w:hAnsi="宋体"/>
                <w:szCs w:val="18"/>
              </w:rPr>
            </w:pPr>
            <w:r>
              <w:rPr>
                <w:rFonts w:hint="eastAsia" w:hAnsi="宋体"/>
                <w:szCs w:val="18"/>
              </w:rPr>
              <w:t>内容</w:t>
            </w:r>
          </w:p>
        </w:tc>
        <w:tc>
          <w:tcPr>
            <w:tcW w:w="1867" w:type="dxa"/>
            <w:tcBorders>
              <w:top w:val="single" w:color="auto" w:sz="8" w:space="0"/>
              <w:bottom w:val="single" w:color="auto" w:sz="12" w:space="0"/>
            </w:tcBorders>
            <w:shd w:val="clear" w:color="auto" w:fill="auto"/>
            <w:vAlign w:val="center"/>
          </w:tcPr>
          <w:p>
            <w:pPr>
              <w:pStyle w:val="181"/>
              <w:rPr>
                <w:rFonts w:hAnsi="宋体"/>
                <w:szCs w:val="18"/>
              </w:rPr>
            </w:pPr>
            <w:r>
              <w:rPr>
                <w:rFonts w:hint="eastAsia" w:hAnsi="宋体"/>
                <w:szCs w:val="18"/>
              </w:rPr>
              <w:t>控制要求</w:t>
            </w:r>
          </w:p>
        </w:tc>
        <w:tc>
          <w:tcPr>
            <w:tcW w:w="1867" w:type="dxa"/>
            <w:tcBorders>
              <w:top w:val="single" w:color="auto" w:sz="8" w:space="0"/>
              <w:bottom w:val="single" w:color="auto" w:sz="12" w:space="0"/>
            </w:tcBorders>
            <w:shd w:val="clear" w:color="auto" w:fill="auto"/>
            <w:vAlign w:val="center"/>
          </w:tcPr>
          <w:p>
            <w:pPr>
              <w:pStyle w:val="181"/>
              <w:rPr>
                <w:rFonts w:hAnsi="宋体"/>
                <w:szCs w:val="18"/>
              </w:rPr>
            </w:pPr>
            <w:r>
              <w:rPr>
                <w:rFonts w:hint="eastAsia" w:hAnsi="宋体"/>
                <w:szCs w:val="18"/>
              </w:rPr>
              <w:t>检测方法</w:t>
            </w:r>
          </w:p>
        </w:tc>
        <w:tc>
          <w:tcPr>
            <w:tcW w:w="1867" w:type="dxa"/>
            <w:tcBorders>
              <w:top w:val="single" w:color="auto" w:sz="8" w:space="0"/>
              <w:bottom w:val="single" w:color="auto" w:sz="12" w:space="0"/>
            </w:tcBorders>
            <w:shd w:val="clear" w:color="auto" w:fill="auto"/>
            <w:vAlign w:val="center"/>
          </w:tcPr>
          <w:p>
            <w:pPr>
              <w:pStyle w:val="181"/>
              <w:rPr>
                <w:rFonts w:hAnsi="宋体"/>
                <w:szCs w:val="18"/>
              </w:rPr>
            </w:pPr>
            <w:r>
              <w:rPr>
                <w:rFonts w:hint="eastAsia" w:hAnsi="宋体"/>
                <w:szCs w:val="18"/>
              </w:rPr>
              <w:t>监控频次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12" w:space="0"/>
            </w:tcBorders>
            <w:shd w:val="clear" w:color="auto" w:fill="auto"/>
            <w:vAlign w:val="center"/>
          </w:tcPr>
          <w:p>
            <w:pPr>
              <w:pStyle w:val="181"/>
              <w:rPr>
                <w:rFonts w:hAnsi="宋体"/>
                <w:szCs w:val="18"/>
              </w:rPr>
            </w:pPr>
            <w:r>
              <w:rPr>
                <w:rFonts w:hint="eastAsia" w:hAnsi="宋体" w:cs="仿宋_GB2312"/>
                <w:szCs w:val="18"/>
              </w:rPr>
              <w:t>微生物</w:t>
            </w:r>
          </w:p>
        </w:tc>
        <w:tc>
          <w:tcPr>
            <w:tcW w:w="1867" w:type="dxa"/>
            <w:tcBorders>
              <w:top w:val="single" w:color="auto" w:sz="12" w:space="0"/>
            </w:tcBorders>
            <w:shd w:val="clear" w:color="auto" w:fill="auto"/>
            <w:vAlign w:val="center"/>
          </w:tcPr>
          <w:p>
            <w:pPr>
              <w:pStyle w:val="181"/>
              <w:rPr>
                <w:rFonts w:hAnsi="宋体"/>
                <w:szCs w:val="18"/>
              </w:rPr>
            </w:pPr>
            <w:r>
              <w:rPr>
                <w:rFonts w:hint="eastAsia" w:hAnsi="宋体" w:cs="仿宋_GB2312"/>
                <w:szCs w:val="18"/>
              </w:rPr>
              <w:t>空气浮游菌（动态）</w:t>
            </w:r>
          </w:p>
        </w:tc>
        <w:tc>
          <w:tcPr>
            <w:tcW w:w="1867" w:type="dxa"/>
            <w:tcBorders>
              <w:top w:val="single" w:color="auto" w:sz="12" w:space="0"/>
            </w:tcBorders>
            <w:shd w:val="clear" w:color="auto" w:fill="auto"/>
            <w:vAlign w:val="center"/>
          </w:tcPr>
          <w:p>
            <w:pPr>
              <w:pStyle w:val="181"/>
              <w:rPr>
                <w:rFonts w:hAnsi="宋体"/>
                <w:szCs w:val="18"/>
              </w:rPr>
            </w:pPr>
            <w:r>
              <w:rPr>
                <w:rFonts w:hint="eastAsia" w:hAnsi="宋体" w:cs="仿宋_GB2312"/>
                <w:szCs w:val="18"/>
              </w:rPr>
              <w:t>≤300</w:t>
            </w:r>
            <w:r>
              <w:rPr>
                <w:rFonts w:hAnsi="宋体" w:cs="仿宋_GB2312"/>
                <w:szCs w:val="18"/>
              </w:rPr>
              <w:t xml:space="preserve"> CFU</w:t>
            </w:r>
            <w:r>
              <w:rPr>
                <w:rFonts w:hint="eastAsia" w:hAnsi="宋体" w:cs="仿宋_GB2312"/>
                <w:szCs w:val="18"/>
              </w:rPr>
              <w:t>/m</w:t>
            </w:r>
            <w:r>
              <w:rPr>
                <w:rFonts w:hint="eastAsia" w:hAnsi="宋体" w:cs="仿宋_GB2312"/>
                <w:szCs w:val="18"/>
                <w:vertAlign w:val="superscript"/>
              </w:rPr>
              <w:t>3</w:t>
            </w:r>
          </w:p>
        </w:tc>
        <w:tc>
          <w:tcPr>
            <w:tcW w:w="1867" w:type="dxa"/>
            <w:tcBorders>
              <w:top w:val="single" w:color="auto" w:sz="12" w:space="0"/>
            </w:tcBorders>
            <w:shd w:val="clear" w:color="auto" w:fill="auto"/>
            <w:vAlign w:val="center"/>
          </w:tcPr>
          <w:p>
            <w:pPr>
              <w:pStyle w:val="181"/>
              <w:rPr>
                <w:rFonts w:hAnsi="宋体"/>
                <w:szCs w:val="18"/>
              </w:rPr>
            </w:pPr>
            <w:r>
              <w:rPr>
                <w:rFonts w:hint="eastAsia" w:hAnsi="宋体" w:cs="仿宋_GB2312"/>
                <w:szCs w:val="18"/>
              </w:rPr>
              <w:t>GB/T 16293</w:t>
            </w:r>
          </w:p>
        </w:tc>
        <w:tc>
          <w:tcPr>
            <w:tcW w:w="1867" w:type="dxa"/>
            <w:tcBorders>
              <w:top w:val="single" w:color="auto" w:sz="12" w:space="0"/>
            </w:tcBorders>
            <w:shd w:val="clear" w:color="auto" w:fill="auto"/>
            <w:vAlign w:val="center"/>
          </w:tcPr>
          <w:p>
            <w:pPr>
              <w:pStyle w:val="181"/>
              <w:rPr>
                <w:rFonts w:hAnsi="宋体"/>
                <w:szCs w:val="18"/>
              </w:rPr>
            </w:pPr>
            <w:r>
              <w:rPr>
                <w:rFonts w:hint="eastAsia" w:hAnsi="宋体" w:cs="仿宋_GB2312"/>
                <w:szCs w:val="18"/>
              </w:rPr>
              <w:t>1次/6个月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81"/>
              <w:rPr>
                <w:rFonts w:hAnsi="宋体"/>
                <w:szCs w:val="18"/>
              </w:rPr>
            </w:pPr>
          </w:p>
        </w:tc>
        <w:tc>
          <w:tcPr>
            <w:tcW w:w="1867" w:type="dxa"/>
            <w:shd w:val="clear" w:color="auto" w:fill="auto"/>
            <w:vAlign w:val="center"/>
          </w:tcPr>
          <w:p>
            <w:pPr>
              <w:snapToGrid w:val="0"/>
              <w:spacing w:line="240" w:lineRule="auto"/>
              <w:jc w:val="center"/>
              <w:rPr>
                <w:rFonts w:ascii="宋体" w:hAnsi="宋体" w:cs="仿宋_GB2312"/>
                <w:sz w:val="18"/>
                <w:szCs w:val="18"/>
              </w:rPr>
            </w:pPr>
            <w:r>
              <w:rPr>
                <w:rFonts w:hint="eastAsia" w:ascii="宋体" w:hAnsi="宋体" w:cs="仿宋_GB2312"/>
                <w:sz w:val="18"/>
                <w:szCs w:val="18"/>
              </w:rPr>
              <w:t>空气沉降菌（动态）</w:t>
            </w:r>
          </w:p>
          <w:p>
            <w:pPr>
              <w:pStyle w:val="181"/>
              <w:rPr>
                <w:rFonts w:hAnsi="宋体"/>
                <w:szCs w:val="18"/>
              </w:rPr>
            </w:pPr>
            <w:r>
              <w:rPr>
                <w:rFonts w:hint="eastAsia" w:hAnsi="宋体" w:cs="仿宋_GB2312"/>
                <w:szCs w:val="18"/>
              </w:rPr>
              <w:t>（</w:t>
            </w:r>
            <w:r>
              <w:rPr>
                <w:rFonts w:hAnsi="宋体" w:cs="仿宋_GB2312"/>
                <w:szCs w:val="18"/>
              </w:rPr>
              <w:t>CFU</w:t>
            </w:r>
            <w:r>
              <w:rPr>
                <w:rFonts w:hint="eastAsia" w:hAnsi="宋体" w:cs="仿宋_GB2312"/>
                <w:szCs w:val="18"/>
              </w:rPr>
              <w:t>/Φ90mm）</w:t>
            </w:r>
          </w:p>
        </w:tc>
        <w:tc>
          <w:tcPr>
            <w:tcW w:w="1867" w:type="dxa"/>
            <w:shd w:val="clear" w:color="auto" w:fill="auto"/>
            <w:vAlign w:val="center"/>
          </w:tcPr>
          <w:p>
            <w:pPr>
              <w:pStyle w:val="181"/>
              <w:rPr>
                <w:rFonts w:hAnsi="宋体"/>
                <w:szCs w:val="18"/>
              </w:rPr>
            </w:pPr>
            <w:r>
              <w:rPr>
                <w:rFonts w:hint="eastAsia" w:hAnsi="宋体" w:cs="仿宋_GB2312"/>
                <w:szCs w:val="18"/>
              </w:rPr>
              <w:t>≤64</w:t>
            </w:r>
            <w:r>
              <w:rPr>
                <w:rFonts w:hAnsi="宋体" w:cs="仿宋_GB2312"/>
                <w:szCs w:val="18"/>
              </w:rPr>
              <w:t xml:space="preserve"> CFU</w:t>
            </w:r>
            <w:r>
              <w:rPr>
                <w:rFonts w:hint="eastAsia" w:hAnsi="宋体" w:cs="仿宋_GB2312"/>
                <w:szCs w:val="18"/>
              </w:rPr>
              <w:t xml:space="preserve"> /4h</w:t>
            </w:r>
          </w:p>
        </w:tc>
        <w:tc>
          <w:tcPr>
            <w:tcW w:w="1867" w:type="dxa"/>
            <w:shd w:val="clear" w:color="auto" w:fill="auto"/>
            <w:vAlign w:val="center"/>
          </w:tcPr>
          <w:p>
            <w:pPr>
              <w:pStyle w:val="181"/>
              <w:rPr>
                <w:rFonts w:hAnsi="宋体"/>
                <w:szCs w:val="18"/>
              </w:rPr>
            </w:pPr>
            <w:r>
              <w:rPr>
                <w:rFonts w:hint="eastAsia" w:hAnsi="宋体" w:cs="仿宋_GB2312"/>
                <w:szCs w:val="18"/>
              </w:rPr>
              <w:t>GB/T 16294</w:t>
            </w:r>
          </w:p>
        </w:tc>
        <w:tc>
          <w:tcPr>
            <w:tcW w:w="1867" w:type="dxa"/>
            <w:shd w:val="clear" w:color="auto" w:fill="auto"/>
            <w:vAlign w:val="center"/>
          </w:tcPr>
          <w:p>
            <w:pPr>
              <w:pStyle w:val="181"/>
              <w:rPr>
                <w:rFonts w:hAnsi="宋体"/>
                <w:szCs w:val="18"/>
              </w:rPr>
            </w:pPr>
            <w:r>
              <w:rPr>
                <w:rFonts w:hint="eastAsia" w:hAnsi="宋体" w:cs="仿宋_GB2312"/>
                <w:szCs w:val="18"/>
              </w:rPr>
              <w:t>1次/6个月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int="eastAsia" w:hAnsi="宋体" w:cs="仿宋_GB2312"/>
                <w:szCs w:val="18"/>
              </w:rPr>
              <w:t>压差</w:t>
            </w:r>
          </w:p>
        </w:tc>
        <w:tc>
          <w:tcPr>
            <w:tcW w:w="1867" w:type="dxa"/>
            <w:shd w:val="clear" w:color="auto" w:fill="auto"/>
            <w:vAlign w:val="center"/>
          </w:tcPr>
          <w:p>
            <w:pPr>
              <w:pStyle w:val="181"/>
              <w:rPr>
                <w:rFonts w:hAnsi="宋体"/>
                <w:szCs w:val="18"/>
              </w:rPr>
            </w:pPr>
            <w:r>
              <w:rPr>
                <w:rFonts w:hint="eastAsia" w:hAnsi="宋体" w:cs="仿宋_GB2312"/>
                <w:szCs w:val="18"/>
              </w:rPr>
              <w:t>清洁作业区与一般作业区之间</w:t>
            </w:r>
          </w:p>
        </w:tc>
        <w:tc>
          <w:tcPr>
            <w:tcW w:w="1867" w:type="dxa"/>
            <w:shd w:val="clear" w:color="auto" w:fill="auto"/>
            <w:vAlign w:val="center"/>
          </w:tcPr>
          <w:p>
            <w:pPr>
              <w:pStyle w:val="181"/>
              <w:rPr>
                <w:rFonts w:hAnsi="宋体"/>
                <w:szCs w:val="18"/>
              </w:rPr>
            </w:pPr>
            <w:r>
              <w:rPr>
                <w:rFonts w:hint="eastAsia" w:hAnsi="宋体" w:cs="仿宋_GB2312"/>
                <w:szCs w:val="18"/>
              </w:rPr>
              <w:t>通过压差计测量</w:t>
            </w:r>
          </w:p>
        </w:tc>
        <w:tc>
          <w:tcPr>
            <w:tcW w:w="1867" w:type="dxa"/>
            <w:shd w:val="clear" w:color="auto" w:fill="auto"/>
            <w:vAlign w:val="center"/>
          </w:tcPr>
          <w:p>
            <w:pPr>
              <w:pStyle w:val="181"/>
              <w:rPr>
                <w:rFonts w:hAnsi="宋体"/>
                <w:szCs w:val="18"/>
              </w:rPr>
            </w:pPr>
            <w:r>
              <w:rPr>
                <w:rFonts w:hint="eastAsia" w:hAnsi="宋体" w:cs="仿宋_GB2312"/>
                <w:szCs w:val="18"/>
              </w:rPr>
              <w:t>≥10Pa</w:t>
            </w:r>
          </w:p>
        </w:tc>
        <w:tc>
          <w:tcPr>
            <w:tcW w:w="1867" w:type="dxa"/>
            <w:shd w:val="clear" w:color="auto" w:fill="auto"/>
            <w:vAlign w:val="center"/>
          </w:tcPr>
          <w:p>
            <w:pPr>
              <w:pStyle w:val="181"/>
              <w:rPr>
                <w:rFonts w:hAnsi="宋体"/>
                <w:szCs w:val="18"/>
              </w:rPr>
            </w:pPr>
            <w:r>
              <w:rPr>
                <w:rFonts w:hint="eastAsia" w:hAnsi="宋体" w:cs="仿宋_GB2312"/>
                <w:szCs w:val="18"/>
              </w:rPr>
              <w:t>2次/班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int="eastAsia" w:hAnsi="宋体" w:cs="仿宋_GB2312"/>
                <w:szCs w:val="18"/>
              </w:rPr>
              <w:t>换气次数</w:t>
            </w:r>
          </w:p>
        </w:tc>
        <w:tc>
          <w:tcPr>
            <w:tcW w:w="1867" w:type="dxa"/>
            <w:shd w:val="clear" w:color="auto" w:fill="auto"/>
            <w:vAlign w:val="center"/>
          </w:tcPr>
          <w:p>
            <w:pPr>
              <w:pStyle w:val="181"/>
              <w:rPr>
                <w:rFonts w:hAnsi="宋体"/>
                <w:szCs w:val="18"/>
              </w:rPr>
            </w:pPr>
            <w:r>
              <w:rPr>
                <w:rFonts w:hint="eastAsia" w:hAnsi="宋体" w:cs="仿宋_GB2312"/>
                <w:szCs w:val="18"/>
              </w:rPr>
              <w:t>通过测定风速验证换气次数</w:t>
            </w:r>
          </w:p>
        </w:tc>
        <w:tc>
          <w:tcPr>
            <w:tcW w:w="1867" w:type="dxa"/>
            <w:shd w:val="clear" w:color="auto" w:fill="auto"/>
            <w:vAlign w:val="center"/>
          </w:tcPr>
          <w:p>
            <w:pPr>
              <w:pStyle w:val="181"/>
              <w:rPr>
                <w:rFonts w:hAnsi="宋体"/>
                <w:szCs w:val="18"/>
              </w:rPr>
            </w:pPr>
            <w:r>
              <w:rPr>
                <w:rFonts w:hint="eastAsia" w:hAnsi="宋体" w:cs="仿宋_GB2312"/>
                <w:szCs w:val="18"/>
              </w:rPr>
              <w:t>通过风速仪测定</w:t>
            </w:r>
          </w:p>
        </w:tc>
        <w:tc>
          <w:tcPr>
            <w:tcW w:w="1867" w:type="dxa"/>
            <w:shd w:val="clear" w:color="auto" w:fill="auto"/>
            <w:vAlign w:val="center"/>
          </w:tcPr>
          <w:p>
            <w:pPr>
              <w:pStyle w:val="181"/>
              <w:rPr>
                <w:rFonts w:hAnsi="宋体"/>
                <w:szCs w:val="18"/>
              </w:rPr>
            </w:pPr>
            <w:r>
              <w:rPr>
                <w:rFonts w:hint="eastAsia" w:hAnsi="宋体" w:cs="仿宋_GB2312"/>
                <w:szCs w:val="18"/>
              </w:rPr>
              <w:t>≥12次/h</w:t>
            </w:r>
          </w:p>
        </w:tc>
        <w:tc>
          <w:tcPr>
            <w:tcW w:w="1867" w:type="dxa"/>
            <w:shd w:val="clear" w:color="auto" w:fill="auto"/>
            <w:vAlign w:val="center"/>
          </w:tcPr>
          <w:p>
            <w:pPr>
              <w:pStyle w:val="181"/>
              <w:rPr>
                <w:rFonts w:hAnsi="宋体"/>
                <w:szCs w:val="18"/>
              </w:rPr>
            </w:pPr>
            <w:r>
              <w:rPr>
                <w:rFonts w:hint="eastAsia" w:hAnsi="宋体" w:cs="仿宋_GB2312"/>
                <w:szCs w:val="18"/>
              </w:rPr>
              <w:t>1次/6个月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int="eastAsia" w:hAnsi="宋体" w:cs="仿宋_GB2312"/>
                <w:szCs w:val="18"/>
              </w:rPr>
              <w:t>温度</w:t>
            </w:r>
          </w:p>
        </w:tc>
        <w:tc>
          <w:tcPr>
            <w:tcW w:w="1867" w:type="dxa"/>
            <w:shd w:val="clear" w:color="auto" w:fill="auto"/>
            <w:vAlign w:val="center"/>
          </w:tcPr>
          <w:p>
            <w:pPr>
              <w:pStyle w:val="181"/>
              <w:rPr>
                <w:rFonts w:hAnsi="宋体"/>
                <w:szCs w:val="18"/>
              </w:rPr>
            </w:pPr>
            <w:r>
              <w:rPr>
                <w:rFonts w:hint="eastAsia" w:hAnsi="宋体" w:cs="仿宋_GB2312"/>
                <w:szCs w:val="18"/>
              </w:rPr>
              <w:t>—</w:t>
            </w:r>
          </w:p>
        </w:tc>
        <w:tc>
          <w:tcPr>
            <w:tcW w:w="1867" w:type="dxa"/>
            <w:shd w:val="clear" w:color="auto" w:fill="auto"/>
            <w:vAlign w:val="center"/>
          </w:tcPr>
          <w:p>
            <w:pPr>
              <w:pStyle w:val="181"/>
              <w:rPr>
                <w:rFonts w:hAnsi="宋体"/>
                <w:szCs w:val="18"/>
              </w:rPr>
            </w:pPr>
            <w:r>
              <w:rPr>
                <w:rFonts w:hint="eastAsia" w:hAnsi="宋体" w:cs="仿宋_GB2312"/>
                <w:szCs w:val="18"/>
              </w:rPr>
              <w:t>通过温度表测定</w:t>
            </w:r>
          </w:p>
        </w:tc>
        <w:tc>
          <w:tcPr>
            <w:tcW w:w="1867" w:type="dxa"/>
            <w:shd w:val="clear" w:color="auto" w:fill="auto"/>
            <w:vAlign w:val="center"/>
          </w:tcPr>
          <w:p>
            <w:pPr>
              <w:pStyle w:val="181"/>
              <w:rPr>
                <w:rFonts w:hAnsi="宋体"/>
                <w:szCs w:val="18"/>
              </w:rPr>
            </w:pPr>
            <w:r>
              <w:rPr>
                <w:rFonts w:hint="eastAsia" w:hAnsi="宋体" w:cs="仿宋_GB2312"/>
                <w:szCs w:val="18"/>
              </w:rPr>
              <w:t>18-26℃</w:t>
            </w:r>
          </w:p>
        </w:tc>
        <w:tc>
          <w:tcPr>
            <w:tcW w:w="1867" w:type="dxa"/>
            <w:shd w:val="clear" w:color="auto" w:fill="auto"/>
            <w:vAlign w:val="center"/>
          </w:tcPr>
          <w:p>
            <w:pPr>
              <w:pStyle w:val="181"/>
              <w:rPr>
                <w:rFonts w:hAnsi="宋体"/>
                <w:szCs w:val="18"/>
              </w:rPr>
            </w:pPr>
            <w:r>
              <w:rPr>
                <w:rFonts w:hint="eastAsia" w:hAnsi="宋体" w:cs="仿宋_GB2312"/>
                <w:szCs w:val="18"/>
              </w:rPr>
              <w:t>2次/班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bottom w:val="single" w:color="auto" w:sz="8" w:space="0"/>
            </w:tcBorders>
            <w:shd w:val="clear" w:color="auto" w:fill="auto"/>
            <w:vAlign w:val="center"/>
          </w:tcPr>
          <w:p>
            <w:pPr>
              <w:pStyle w:val="181"/>
              <w:rPr>
                <w:rFonts w:hAnsi="宋体"/>
                <w:szCs w:val="18"/>
              </w:rPr>
            </w:pPr>
            <w:r>
              <w:rPr>
                <w:rFonts w:hint="eastAsia" w:hAnsi="宋体" w:cs="仿宋_GB2312"/>
                <w:szCs w:val="18"/>
              </w:rPr>
              <w:t>相对湿度</w:t>
            </w:r>
          </w:p>
        </w:tc>
        <w:tc>
          <w:tcPr>
            <w:tcW w:w="1867" w:type="dxa"/>
            <w:tcBorders>
              <w:bottom w:val="single" w:color="auto" w:sz="8" w:space="0"/>
            </w:tcBorders>
            <w:shd w:val="clear" w:color="auto" w:fill="auto"/>
            <w:vAlign w:val="center"/>
          </w:tcPr>
          <w:p>
            <w:pPr>
              <w:pStyle w:val="181"/>
              <w:rPr>
                <w:rFonts w:hAnsi="宋体"/>
                <w:szCs w:val="18"/>
              </w:rPr>
            </w:pPr>
            <w:r>
              <w:rPr>
                <w:rFonts w:hint="eastAsia" w:hAnsi="宋体" w:cs="仿宋_GB2312"/>
                <w:szCs w:val="18"/>
              </w:rPr>
              <w:t>—</w:t>
            </w:r>
          </w:p>
        </w:tc>
        <w:tc>
          <w:tcPr>
            <w:tcW w:w="1867" w:type="dxa"/>
            <w:tcBorders>
              <w:bottom w:val="single" w:color="auto" w:sz="8" w:space="0"/>
            </w:tcBorders>
            <w:shd w:val="clear" w:color="auto" w:fill="auto"/>
            <w:vAlign w:val="center"/>
          </w:tcPr>
          <w:p>
            <w:pPr>
              <w:pStyle w:val="181"/>
              <w:rPr>
                <w:rFonts w:hAnsi="宋体"/>
                <w:szCs w:val="18"/>
              </w:rPr>
            </w:pPr>
            <w:r>
              <w:rPr>
                <w:rFonts w:hint="eastAsia" w:hAnsi="宋体" w:cs="仿宋_GB2312"/>
                <w:szCs w:val="18"/>
              </w:rPr>
              <w:t>通过湿度表测定</w:t>
            </w:r>
          </w:p>
        </w:tc>
        <w:tc>
          <w:tcPr>
            <w:tcW w:w="1867" w:type="dxa"/>
            <w:tcBorders>
              <w:bottom w:val="single" w:color="auto" w:sz="8" w:space="0"/>
            </w:tcBorders>
            <w:shd w:val="clear" w:color="auto" w:fill="auto"/>
            <w:vAlign w:val="center"/>
          </w:tcPr>
          <w:p>
            <w:pPr>
              <w:pStyle w:val="181"/>
              <w:rPr>
                <w:rFonts w:hAnsi="宋体"/>
                <w:szCs w:val="18"/>
              </w:rPr>
            </w:pPr>
            <w:r>
              <w:rPr>
                <w:rFonts w:hint="eastAsia" w:hAnsi="宋体" w:cs="仿宋_GB2312"/>
                <w:szCs w:val="18"/>
              </w:rPr>
              <w:t>≤70%</w:t>
            </w:r>
          </w:p>
        </w:tc>
        <w:tc>
          <w:tcPr>
            <w:tcW w:w="1867" w:type="dxa"/>
            <w:tcBorders>
              <w:bottom w:val="single" w:color="auto" w:sz="8" w:space="0"/>
            </w:tcBorders>
            <w:shd w:val="clear" w:color="auto" w:fill="auto"/>
            <w:vAlign w:val="center"/>
          </w:tcPr>
          <w:p>
            <w:pPr>
              <w:pStyle w:val="181"/>
              <w:rPr>
                <w:rFonts w:hAnsi="宋体"/>
                <w:szCs w:val="18"/>
              </w:rPr>
            </w:pPr>
            <w:r>
              <w:rPr>
                <w:rFonts w:hint="eastAsia" w:hAnsi="宋体" w:cs="仿宋_GB2312"/>
                <w:szCs w:val="18"/>
              </w:rPr>
              <w:t>2次/班</w:t>
            </w:r>
          </w:p>
        </w:tc>
      </w:tr>
    </w:tbl>
    <w:p>
      <w:pPr>
        <w:pStyle w:val="168"/>
        <w:rPr>
          <w:rFonts w:hAnsi="宋体"/>
          <w:color w:val="000000"/>
          <w:szCs w:val="21"/>
        </w:rPr>
      </w:pPr>
      <w:r>
        <w:rPr>
          <w:rFonts w:hint="eastAsia" w:hAnsi="宋体"/>
          <w:kern w:val="2"/>
          <w:szCs w:val="21"/>
        </w:rPr>
        <w:t>制作过程产生的废弃物应使用专用设施存放，盛装废弃物的容器</w:t>
      </w:r>
      <w:r>
        <w:rPr>
          <w:rFonts w:hint="eastAsia" w:hAnsi="宋体"/>
          <w:szCs w:val="21"/>
        </w:rPr>
        <w:t>使用</w:t>
      </w:r>
      <w:r>
        <w:rPr>
          <w:rFonts w:hAnsi="宋体"/>
          <w:szCs w:val="21"/>
        </w:rPr>
        <w:t>后应加盖</w:t>
      </w:r>
      <w:r>
        <w:rPr>
          <w:rFonts w:hint="eastAsia" w:hAnsi="宋体"/>
          <w:szCs w:val="21"/>
        </w:rPr>
        <w:t>，</w:t>
      </w:r>
      <w:r>
        <w:rPr>
          <w:rFonts w:hint="eastAsia" w:hAnsi="宋体"/>
          <w:kern w:val="2"/>
          <w:szCs w:val="21"/>
        </w:rPr>
        <w:t>不应与盛装产品与原料的容器混用，应有明显标识。</w:t>
      </w:r>
      <w:r>
        <w:rPr>
          <w:rFonts w:hAnsi="宋体"/>
          <w:szCs w:val="21"/>
        </w:rPr>
        <w:t>废弃物至少应每天清除一次，清除废弃物后的容器应及时清洗，必要时进行消毒。</w:t>
      </w:r>
    </w:p>
    <w:p>
      <w:pPr>
        <w:pStyle w:val="168"/>
        <w:rPr>
          <w:rFonts w:hAnsi="宋体"/>
          <w:color w:val="000000"/>
          <w:kern w:val="2"/>
          <w:szCs w:val="21"/>
        </w:rPr>
      </w:pPr>
      <w:r>
        <w:rPr>
          <w:rFonts w:hAnsi="宋体"/>
          <w:kern w:val="2"/>
          <w:szCs w:val="21"/>
        </w:rPr>
        <w:t>应定期进行除虫灭害工作，防止害虫孳生。除虫灭害工作不能在现制现售奶酪</w:t>
      </w:r>
      <w:r>
        <w:rPr>
          <w:rFonts w:hint="eastAsia" w:hAnsi="宋体"/>
          <w:kern w:val="2"/>
          <w:szCs w:val="21"/>
        </w:rPr>
        <w:t>制作</w:t>
      </w:r>
      <w:r>
        <w:rPr>
          <w:rFonts w:hAnsi="宋体"/>
          <w:kern w:val="2"/>
          <w:szCs w:val="21"/>
        </w:rPr>
        <w:t>操作时进行，实施时应对各种现制现售奶酪（包括</w:t>
      </w:r>
      <w:r>
        <w:rPr>
          <w:rFonts w:hint="eastAsia" w:hAnsi="宋体"/>
          <w:kern w:val="2"/>
          <w:szCs w:val="21"/>
        </w:rPr>
        <w:t>原辅料</w:t>
      </w:r>
      <w:r>
        <w:rPr>
          <w:rFonts w:hAnsi="宋体"/>
          <w:kern w:val="2"/>
          <w:szCs w:val="21"/>
        </w:rPr>
        <w:t>）采取保护措施。</w:t>
      </w:r>
    </w:p>
    <w:p>
      <w:pPr>
        <w:pStyle w:val="168"/>
        <w:rPr>
          <w:rFonts w:hAnsi="宋体"/>
          <w:color w:val="000000"/>
          <w:kern w:val="2"/>
          <w:szCs w:val="21"/>
        </w:rPr>
      </w:pPr>
      <w:r>
        <w:rPr>
          <w:rFonts w:hAnsi="宋体"/>
          <w:kern w:val="2"/>
          <w:szCs w:val="21"/>
        </w:rPr>
        <w:t>各类食品接触表面用后应洗净并保持清洁，接触直接入口食品的表面用前还应消毒。</w:t>
      </w:r>
    </w:p>
    <w:p>
      <w:pPr>
        <w:pStyle w:val="108"/>
        <w:spacing w:before="156" w:after="156"/>
        <w:ind w:left="0"/>
      </w:pPr>
      <w:bookmarkStart w:id="48" w:name="_Toc79571873"/>
      <w:r>
        <w:rPr>
          <w:rFonts w:hint="eastAsia"/>
        </w:rPr>
        <w:t>贮存环境要求</w:t>
      </w:r>
      <w:bookmarkEnd w:id="48"/>
    </w:p>
    <w:p>
      <w:pPr>
        <w:pStyle w:val="168"/>
        <w:rPr>
          <w:rStyle w:val="234"/>
          <w:rFonts w:hint="default"/>
          <w:color w:val="auto"/>
          <w:sz w:val="21"/>
          <w:szCs w:val="21"/>
        </w:rPr>
      </w:pPr>
      <w:r>
        <w:rPr>
          <w:rStyle w:val="234"/>
          <w:rFonts w:hint="default"/>
          <w:color w:val="auto"/>
          <w:sz w:val="21"/>
          <w:szCs w:val="21"/>
        </w:rPr>
        <w:t>贮存食品的场所、设备应保持完好、整洁，定期清扫，与有毒、有害污染源有效分隔。</w:t>
      </w:r>
    </w:p>
    <w:p>
      <w:pPr>
        <w:pStyle w:val="168"/>
        <w:rPr>
          <w:rStyle w:val="234"/>
          <w:rFonts w:hint="default"/>
          <w:color w:val="auto"/>
          <w:sz w:val="21"/>
          <w:szCs w:val="21"/>
        </w:rPr>
      </w:pPr>
      <w:r>
        <w:rPr>
          <w:rStyle w:val="234"/>
          <w:rFonts w:hint="default"/>
          <w:color w:val="auto"/>
          <w:sz w:val="21"/>
          <w:szCs w:val="21"/>
        </w:rPr>
        <w:t>原辅料、半成品、成品、包装材料等要依据性质的不同分设储存场所或分区域码放，应距离墙壁、地面均在10cm以上，码放整齐。不合格物料或产品分隔或分区存放，并有明确标识。</w:t>
      </w:r>
    </w:p>
    <w:p>
      <w:pPr>
        <w:pStyle w:val="168"/>
        <w:rPr>
          <w:rStyle w:val="234"/>
          <w:rFonts w:hint="default"/>
          <w:color w:val="auto"/>
          <w:sz w:val="21"/>
          <w:szCs w:val="21"/>
        </w:rPr>
      </w:pPr>
      <w:r>
        <w:rPr>
          <w:rStyle w:val="234"/>
          <w:rFonts w:hint="default"/>
          <w:color w:val="auto"/>
          <w:sz w:val="21"/>
          <w:szCs w:val="21"/>
        </w:rPr>
        <w:t>应遵循先进先出的原则，定期检查库存食品，及时处理变质或超过保质期的食品。</w:t>
      </w:r>
    </w:p>
    <w:p>
      <w:pPr>
        <w:pStyle w:val="168"/>
        <w:rPr>
          <w:rStyle w:val="234"/>
          <w:rFonts w:hint="default"/>
          <w:color w:val="auto"/>
          <w:sz w:val="21"/>
          <w:szCs w:val="21"/>
        </w:rPr>
      </w:pPr>
      <w:r>
        <w:rPr>
          <w:rStyle w:val="234"/>
          <w:rFonts w:hint="default"/>
          <w:color w:val="auto"/>
          <w:sz w:val="21"/>
          <w:szCs w:val="21"/>
        </w:rPr>
        <w:t>对温度、湿度有特殊要求的食品，应确保贮存设备、设施满足相应的食品安全要求，冷库或冷柜外部具备便于监测和控制的设备仪器，并定期校准、维护，确保准确有效。</w:t>
      </w:r>
    </w:p>
    <w:p>
      <w:pPr>
        <w:pStyle w:val="168"/>
        <w:rPr>
          <w:rStyle w:val="234"/>
          <w:rFonts w:hint="default"/>
          <w:color w:val="auto"/>
          <w:sz w:val="21"/>
          <w:szCs w:val="21"/>
        </w:rPr>
      </w:pPr>
      <w:r>
        <w:rPr>
          <w:rStyle w:val="234"/>
          <w:rFonts w:hint="default"/>
          <w:color w:val="auto"/>
          <w:sz w:val="21"/>
          <w:szCs w:val="21"/>
        </w:rPr>
        <w:t>食品在冷库或冷柜内贮存时，为确保食品中心温度达到冷藏或冷冻的温度要求，不得将食品堆积、挤压存放。</w:t>
      </w:r>
    </w:p>
    <w:p>
      <w:pPr>
        <w:pStyle w:val="168"/>
        <w:rPr>
          <w:rStyle w:val="234"/>
          <w:rFonts w:hint="default"/>
          <w:color w:val="auto"/>
          <w:sz w:val="21"/>
          <w:szCs w:val="21"/>
        </w:rPr>
      </w:pPr>
      <w:r>
        <w:rPr>
          <w:rStyle w:val="234"/>
          <w:rFonts w:hint="default"/>
          <w:color w:val="auto"/>
          <w:sz w:val="21"/>
          <w:szCs w:val="21"/>
        </w:rPr>
        <w:t>清洁剂和消毒剂等化学物品应与原辅材料、过程产品、成品等分开存放，防止交叉污染，并应有显著标识。</w:t>
      </w:r>
    </w:p>
    <w:p>
      <w:pPr>
        <w:pStyle w:val="107"/>
        <w:spacing w:before="312" w:after="312"/>
      </w:pPr>
      <w:bookmarkStart w:id="49" w:name="_Toc79571874"/>
      <w:r>
        <w:rPr>
          <w:rFonts w:hint="eastAsia"/>
        </w:rPr>
        <w:t>设施设备要求</w:t>
      </w:r>
      <w:bookmarkEnd w:id="49"/>
    </w:p>
    <w:p>
      <w:pPr>
        <w:pStyle w:val="165"/>
        <w:rPr>
          <w:rStyle w:val="234"/>
          <w:rFonts w:hint="default"/>
          <w:color w:val="auto"/>
          <w:sz w:val="21"/>
          <w:szCs w:val="21"/>
        </w:rPr>
      </w:pPr>
      <w:r>
        <w:rPr>
          <w:rStyle w:val="234"/>
          <w:rFonts w:hint="default"/>
          <w:color w:val="auto"/>
          <w:sz w:val="21"/>
          <w:szCs w:val="21"/>
        </w:rPr>
        <w:t>制作设备的配备应与制作规模、工艺流程、工艺参数相适应。不应使用国家及地方禁止或明令淘汰的制作工艺和设备，现制现售奶酪基本制作设备设施见表2。</w:t>
      </w:r>
    </w:p>
    <w:p>
      <w:pPr>
        <w:pStyle w:val="115"/>
        <w:spacing w:before="156" w:after="156"/>
      </w:pPr>
      <w:r>
        <w:rPr>
          <w:rStyle w:val="234"/>
          <w:rFonts w:hint="default" w:ascii="黑体" w:hAnsi="黑体" w:eastAsia="黑体"/>
          <w:b/>
          <w:color w:val="auto"/>
          <w:sz w:val="21"/>
          <w:szCs w:val="21"/>
        </w:rPr>
        <w:t>现制现售奶酪基本制作设备设施</w:t>
      </w:r>
    </w:p>
    <w:tbl>
      <w:tblPr>
        <w:tblStyle w:val="28"/>
        <w:tblW w:w="917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6"/>
        <w:gridCol w:w="7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5" w:hRule="atLeast"/>
          <w:tblHeader/>
        </w:trPr>
        <w:tc>
          <w:tcPr>
            <w:tcW w:w="1776"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品种名称</w:t>
            </w:r>
          </w:p>
        </w:tc>
        <w:tc>
          <w:tcPr>
            <w:tcW w:w="7397"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kern w:val="0"/>
                <w:sz w:val="18"/>
                <w:szCs w:val="18"/>
              </w:rPr>
            </w:pPr>
            <w:r>
              <w:rPr>
                <w:rFonts w:hint="eastAsia" w:ascii="宋体" w:hAnsi="宋体"/>
                <w:kern w:val="0"/>
                <w:sz w:val="18"/>
                <w:szCs w:val="18"/>
              </w:rPr>
              <w:t>基本</w:t>
            </w:r>
            <w:r>
              <w:rPr>
                <w:kern w:val="0"/>
                <w:sz w:val="18"/>
                <w:szCs w:val="18"/>
              </w:rPr>
              <w:t>制作</w:t>
            </w:r>
            <w:r>
              <w:rPr>
                <w:rFonts w:hint="eastAsia" w:ascii="宋体" w:hAnsi="宋体"/>
                <w:kern w:val="0"/>
                <w:sz w:val="18"/>
                <w:szCs w:val="18"/>
              </w:rPr>
              <w:t>设备设施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776" w:type="dxa"/>
            <w:tcBorders>
              <w:top w:val="single" w:color="auto" w:sz="8" w:space="0"/>
            </w:tcBorders>
            <w:shd w:val="clear" w:color="auto" w:fill="auto"/>
            <w:vAlign w:val="center"/>
          </w:tcPr>
          <w:p>
            <w:pPr>
              <w:spacing w:line="240" w:lineRule="auto"/>
              <w:jc w:val="center"/>
              <w:rPr>
                <w:rFonts w:ascii="宋体" w:hAnsi="宋体" w:cs="仿宋_GB2312"/>
                <w:color w:val="000000" w:themeColor="text1"/>
                <w:kern w:val="0"/>
                <w:sz w:val="18"/>
                <w:szCs w:val="18"/>
                <w14:textFill>
                  <w14:solidFill>
                    <w14:schemeClr w14:val="tx1"/>
                  </w14:solidFill>
                </w14:textFill>
              </w:rPr>
            </w:pPr>
            <w:r>
              <w:rPr>
                <w:rFonts w:hint="eastAsia" w:ascii="宋体" w:hAnsi="宋体" w:cs="仿宋_GB2312"/>
                <w:color w:val="000000" w:themeColor="text1"/>
                <w:kern w:val="0"/>
                <w:sz w:val="18"/>
                <w:szCs w:val="18"/>
                <w14:textFill>
                  <w14:solidFill>
                    <w14:schemeClr w14:val="tx1"/>
                  </w14:solidFill>
                </w14:textFill>
              </w:rPr>
              <w:t>现制现售奶酪</w:t>
            </w:r>
          </w:p>
        </w:tc>
        <w:tc>
          <w:tcPr>
            <w:tcW w:w="7397" w:type="dxa"/>
            <w:tcBorders>
              <w:top w:val="single" w:color="auto" w:sz="8" w:space="0"/>
            </w:tcBorders>
            <w:shd w:val="clear" w:color="auto" w:fill="auto"/>
            <w:vAlign w:val="center"/>
          </w:tcPr>
          <w:p>
            <w:pPr>
              <w:spacing w:line="240" w:lineRule="auto"/>
              <w:ind w:firstLine="180" w:firstLineChars="100"/>
              <w:rPr>
                <w:rFonts w:ascii="宋体" w:hAnsi="宋体" w:cs="仿宋_GB2312"/>
                <w:color w:val="000000" w:themeColor="text1"/>
                <w:kern w:val="0"/>
                <w:sz w:val="18"/>
                <w:szCs w:val="18"/>
                <w14:textFill>
                  <w14:solidFill>
                    <w14:schemeClr w14:val="tx1"/>
                  </w14:solidFill>
                </w14:textFill>
              </w:rPr>
            </w:pPr>
            <w:r>
              <w:rPr>
                <w:rFonts w:hint="eastAsia" w:ascii="宋体" w:hAnsi="宋体" w:cs="仿宋_GB2312"/>
                <w:color w:val="000000" w:themeColor="text1"/>
                <w:kern w:val="0"/>
                <w:sz w:val="18"/>
                <w:szCs w:val="18"/>
                <w14:textFill>
                  <w14:solidFill>
                    <w14:schemeClr w14:val="tx1"/>
                  </w14:solidFill>
                </w14:textFill>
              </w:rPr>
              <w:t>搅拌设备，凝乳设备，压榨设备等</w:t>
            </w:r>
          </w:p>
        </w:tc>
      </w:tr>
    </w:tbl>
    <w:p>
      <w:pPr>
        <w:pStyle w:val="165"/>
        <w:rPr>
          <w:rStyle w:val="234"/>
          <w:rFonts w:hint="default"/>
          <w:color w:val="auto"/>
          <w:sz w:val="21"/>
          <w:szCs w:val="21"/>
        </w:rPr>
      </w:pPr>
      <w:r>
        <w:rPr>
          <w:rStyle w:val="234"/>
          <w:rFonts w:hint="default"/>
          <w:color w:val="auto"/>
          <w:sz w:val="21"/>
          <w:szCs w:val="21"/>
        </w:rPr>
        <w:t>设备维护保养完好，其性能与精度符合制作工艺要求。直接接触生产原辅料的易损设备应定期检查并记录。</w:t>
      </w:r>
    </w:p>
    <w:p>
      <w:pPr>
        <w:pStyle w:val="165"/>
        <w:rPr>
          <w:rStyle w:val="234"/>
          <w:rFonts w:hint="default"/>
          <w:color w:val="auto"/>
          <w:sz w:val="21"/>
          <w:szCs w:val="21"/>
        </w:rPr>
      </w:pPr>
      <w:r>
        <w:rPr>
          <w:rStyle w:val="234"/>
          <w:rFonts w:hint="default"/>
          <w:color w:val="auto"/>
          <w:sz w:val="21"/>
          <w:szCs w:val="21"/>
        </w:rPr>
        <w:t>制作设备、设施等应有运行状态标识，需检定或校准的制作设备、监控设备应有检定或校准状态标识。</w:t>
      </w:r>
    </w:p>
    <w:p>
      <w:pPr>
        <w:pStyle w:val="165"/>
        <w:rPr>
          <w:rStyle w:val="234"/>
          <w:rFonts w:hint="default"/>
          <w:color w:val="auto"/>
          <w:sz w:val="21"/>
          <w:szCs w:val="21"/>
        </w:rPr>
      </w:pPr>
      <w:r>
        <w:rPr>
          <w:rStyle w:val="234"/>
          <w:rFonts w:hint="default"/>
          <w:color w:val="auto"/>
          <w:sz w:val="21"/>
          <w:szCs w:val="21"/>
        </w:rPr>
        <w:t>与原辅料、半成品、成品直接或间接接触的所有设备与用具应使用符合食品安全要求的不锈钢材质。</w:t>
      </w:r>
    </w:p>
    <w:p>
      <w:pPr>
        <w:pStyle w:val="165"/>
        <w:rPr>
          <w:rStyle w:val="234"/>
          <w:rFonts w:hint="default"/>
          <w:color w:val="auto"/>
          <w:sz w:val="21"/>
          <w:szCs w:val="21"/>
        </w:rPr>
      </w:pPr>
      <w:r>
        <w:rPr>
          <w:rStyle w:val="234"/>
          <w:rFonts w:hint="default"/>
          <w:color w:val="auto"/>
          <w:sz w:val="21"/>
          <w:szCs w:val="21"/>
        </w:rPr>
        <w:t>制作区域的入口处设置更衣室（含更鞋）和洗手、干手和消毒设施。</w:t>
      </w:r>
    </w:p>
    <w:p>
      <w:pPr>
        <w:pStyle w:val="165"/>
        <w:rPr>
          <w:rStyle w:val="234"/>
          <w:rFonts w:hint="default"/>
          <w:color w:val="auto"/>
          <w:sz w:val="21"/>
          <w:szCs w:val="21"/>
        </w:rPr>
      </w:pPr>
      <w:r>
        <w:rPr>
          <w:rStyle w:val="234"/>
          <w:rFonts w:hint="default"/>
          <w:color w:val="auto"/>
          <w:sz w:val="21"/>
          <w:szCs w:val="21"/>
        </w:rPr>
        <w:t>每次制作前应检查设备是否处于正常状态，防止影响食品安全质量的情形发生；出现故障应及时排除并记录故障发生时间、原因及可能受影响的产品批次。建立制作设备的维护保养，并按计划进行实施。</w:t>
      </w:r>
    </w:p>
    <w:p>
      <w:pPr>
        <w:pStyle w:val="165"/>
        <w:rPr>
          <w:rStyle w:val="234"/>
          <w:rFonts w:hint="default"/>
          <w:color w:val="auto"/>
          <w:sz w:val="21"/>
          <w:szCs w:val="21"/>
        </w:rPr>
      </w:pPr>
      <w:r>
        <w:rPr>
          <w:rStyle w:val="234"/>
          <w:rFonts w:hint="default"/>
          <w:color w:val="auto"/>
          <w:sz w:val="21"/>
          <w:szCs w:val="21"/>
        </w:rPr>
        <w:t>现制现售奶酪的计量称重设备应采用符合国家标准的计量器具，由计量部门定期年检。</w:t>
      </w:r>
    </w:p>
    <w:p>
      <w:pPr>
        <w:pStyle w:val="165"/>
        <w:rPr>
          <w:rStyle w:val="234"/>
          <w:rFonts w:hint="default"/>
          <w:color w:val="auto"/>
          <w:sz w:val="21"/>
          <w:szCs w:val="21"/>
        </w:rPr>
      </w:pPr>
      <w:r>
        <w:rPr>
          <w:rStyle w:val="234"/>
          <w:rFonts w:hint="default"/>
          <w:color w:val="auto"/>
          <w:sz w:val="21"/>
          <w:szCs w:val="21"/>
        </w:rPr>
        <w:t>原辅料、包材通过物流通道进入制作区域。</w:t>
      </w:r>
    </w:p>
    <w:p>
      <w:pPr>
        <w:pStyle w:val="107"/>
        <w:spacing w:before="312" w:after="312"/>
      </w:pPr>
      <w:bookmarkStart w:id="50" w:name="_Toc79571875"/>
      <w:r>
        <w:rPr>
          <w:rFonts w:hint="eastAsia"/>
        </w:rPr>
        <w:t>原辅料采购及贮存要求</w:t>
      </w:r>
      <w:bookmarkEnd w:id="50"/>
    </w:p>
    <w:p>
      <w:pPr>
        <w:pStyle w:val="108"/>
        <w:spacing w:before="156" w:after="156"/>
        <w:ind w:left="0"/>
      </w:pPr>
      <w:bookmarkStart w:id="51" w:name="_Toc79571876"/>
      <w:r>
        <w:rPr>
          <w:rFonts w:hint="eastAsia"/>
        </w:rPr>
        <w:t>采购要求</w:t>
      </w:r>
      <w:bookmarkEnd w:id="51"/>
    </w:p>
    <w:p>
      <w:pPr>
        <w:pStyle w:val="168"/>
        <w:rPr>
          <w:rStyle w:val="234"/>
          <w:rFonts w:hint="default"/>
          <w:color w:val="auto"/>
          <w:sz w:val="21"/>
          <w:szCs w:val="21"/>
        </w:rPr>
      </w:pPr>
      <w:r>
        <w:rPr>
          <w:rStyle w:val="234"/>
          <w:rFonts w:hint="default"/>
          <w:color w:val="auto"/>
          <w:sz w:val="21"/>
          <w:szCs w:val="21"/>
        </w:rPr>
        <w:t>应建立供应商管理制度，采购食品、食品添加剂、直接接触食品的包装材料、容器和洗涤剂、消毒剂，应当查验供货者的许可证和产品合格证明文件。</w:t>
      </w:r>
    </w:p>
    <w:p>
      <w:pPr>
        <w:pStyle w:val="168"/>
        <w:rPr>
          <w:rStyle w:val="234"/>
          <w:rFonts w:hint="default"/>
          <w:color w:val="auto"/>
          <w:sz w:val="21"/>
          <w:szCs w:val="21"/>
        </w:rPr>
      </w:pPr>
      <w:r>
        <w:rPr>
          <w:rStyle w:val="234"/>
          <w:rFonts w:hint="default"/>
          <w:color w:val="auto"/>
          <w:sz w:val="21"/>
          <w:szCs w:val="21"/>
        </w:rPr>
        <w:t>采购的食品、食品添加剂应每批进行验收，查验内外包装、生产日期、保质期、标识、运输车辆和容器的清洁条件、冷冻（藏）食品的温度，并进行感官检验。</w:t>
      </w:r>
    </w:p>
    <w:p>
      <w:pPr>
        <w:pStyle w:val="168"/>
        <w:rPr>
          <w:rStyle w:val="234"/>
          <w:rFonts w:hint="default"/>
          <w:color w:val="auto"/>
          <w:sz w:val="21"/>
          <w:szCs w:val="21"/>
        </w:rPr>
      </w:pPr>
      <w:r>
        <w:rPr>
          <w:rStyle w:val="234"/>
          <w:rFonts w:hint="default"/>
          <w:color w:val="auto"/>
          <w:sz w:val="21"/>
          <w:szCs w:val="21"/>
        </w:rPr>
        <w:t>应当建立食品原料、食品添加剂、食品相关产品进货查验记录制度，如实记录食品原料、食品添加剂、食品相关产品的名称、规格、数量、生产日期或者生产批号、保质期、进货日期以及供货者名称、地址、联系方式等内容，并保存相关凭证。</w:t>
      </w:r>
    </w:p>
    <w:p>
      <w:pPr>
        <w:pStyle w:val="168"/>
        <w:rPr>
          <w:rStyle w:val="234"/>
          <w:rFonts w:hint="default"/>
          <w:color w:val="auto"/>
          <w:sz w:val="21"/>
          <w:szCs w:val="21"/>
        </w:rPr>
      </w:pPr>
      <w:r>
        <w:rPr>
          <w:rStyle w:val="234"/>
          <w:rFonts w:hint="default"/>
          <w:color w:val="auto"/>
          <w:sz w:val="21"/>
          <w:szCs w:val="21"/>
        </w:rPr>
        <w:t>食品、食品添加剂、食品相关产品验收合格后方可入库。不符合验收标准的食品、食品添加剂、食品相关产品不得接收，应单独存放，做好标记并尽快处理。</w:t>
      </w:r>
    </w:p>
    <w:p>
      <w:pPr>
        <w:pStyle w:val="168"/>
        <w:rPr>
          <w:rStyle w:val="234"/>
          <w:rFonts w:hint="default"/>
          <w:color w:val="auto"/>
          <w:sz w:val="21"/>
          <w:szCs w:val="21"/>
        </w:rPr>
      </w:pPr>
      <w:r>
        <w:rPr>
          <w:rStyle w:val="234"/>
          <w:rFonts w:hint="default"/>
          <w:color w:val="auto"/>
          <w:sz w:val="21"/>
          <w:szCs w:val="21"/>
        </w:rPr>
        <w:t>收货时应防止食品受到污染和包装破损。冷冻（藏）食品在收货期间应快速进入冷库或冷柜，冷冻食品应保持冻结状态。</w:t>
      </w:r>
    </w:p>
    <w:p>
      <w:pPr>
        <w:pStyle w:val="108"/>
        <w:spacing w:before="156" w:after="156"/>
        <w:ind w:left="0"/>
      </w:pPr>
      <w:bookmarkStart w:id="52" w:name="_Toc79571877"/>
      <w:r>
        <w:rPr>
          <w:rFonts w:hint="eastAsia"/>
        </w:rPr>
        <w:t>贮存要求</w:t>
      </w:r>
      <w:bookmarkEnd w:id="52"/>
    </w:p>
    <w:p>
      <w:pPr>
        <w:pStyle w:val="168"/>
      </w:pPr>
      <w:r>
        <w:rPr>
          <w:rFonts w:hint="eastAsia"/>
        </w:rPr>
        <w:t>原辅料贮存区域应具备防鼠防虫设施，并按时进行清扫、消毒。</w:t>
      </w:r>
    </w:p>
    <w:p>
      <w:pPr>
        <w:pStyle w:val="168"/>
      </w:pPr>
      <w:r>
        <w:rPr>
          <w:rFonts w:hint="eastAsia"/>
        </w:rPr>
        <w:t>各种原辅料应按品种分类分批次贮存，每批原辅料均有明显标识。</w:t>
      </w:r>
    </w:p>
    <w:p>
      <w:pPr>
        <w:pStyle w:val="168"/>
      </w:pPr>
      <w:r>
        <w:rPr>
          <w:rFonts w:hint="eastAsia"/>
        </w:rPr>
        <w:t>应遵循先进先出原则，定期检查原辅料的质量和卫生情况，及时踢出过期或不符合质量和卫生标准的原辅料。</w:t>
      </w:r>
    </w:p>
    <w:p>
      <w:pPr>
        <w:pStyle w:val="168"/>
      </w:pPr>
      <w:r>
        <w:rPr>
          <w:rFonts w:hint="eastAsia"/>
        </w:rPr>
        <w:t>应设有温、湿度控制设施，满足原辅料或奶酪储存条件和安全防护的要求。</w:t>
      </w:r>
    </w:p>
    <w:p>
      <w:pPr>
        <w:pStyle w:val="107"/>
        <w:spacing w:before="312" w:after="312"/>
      </w:pPr>
      <w:bookmarkStart w:id="53" w:name="_Toc79571879"/>
      <w:r>
        <w:rPr>
          <w:rFonts w:hint="eastAsia"/>
        </w:rPr>
        <w:t>制作及销售要求</w:t>
      </w:r>
      <w:bookmarkEnd w:id="53"/>
    </w:p>
    <w:p>
      <w:pPr>
        <w:pStyle w:val="108"/>
        <w:spacing w:before="156" w:after="156"/>
        <w:ind w:left="0"/>
      </w:pPr>
      <w:bookmarkStart w:id="54" w:name="_Toc79571880"/>
      <w:r>
        <w:rPr>
          <w:rFonts w:hint="eastAsia"/>
        </w:rPr>
        <w:t>制作要求</w:t>
      </w:r>
      <w:bookmarkEnd w:id="54"/>
    </w:p>
    <w:p>
      <w:pPr>
        <w:pStyle w:val="68"/>
        <w:spacing w:before="156" w:after="156"/>
      </w:pPr>
      <w:r>
        <w:rPr>
          <w:rFonts w:hint="eastAsia"/>
        </w:rPr>
        <w:t>制作工艺控制</w:t>
      </w:r>
    </w:p>
    <w:p>
      <w:pPr>
        <w:pStyle w:val="167"/>
      </w:pPr>
      <w:r>
        <w:t>应通过危害分析方法明确</w:t>
      </w:r>
      <w:r>
        <w:rPr>
          <w:rFonts w:hint="eastAsia"/>
        </w:rPr>
        <w:t>制作</w:t>
      </w:r>
      <w:r>
        <w:t>过程中的食品安全关键环节，并设立食品安全关键环节的控制措施。</w:t>
      </w:r>
      <w:r>
        <w:rPr>
          <w:rFonts w:hint="eastAsia"/>
        </w:rPr>
        <w:t>现制现售奶酪基本工艺流程及关键控制环节见表</w:t>
      </w:r>
      <w:r>
        <w:t>3</w:t>
      </w:r>
      <w:r>
        <w:rPr>
          <w:rFonts w:hint="eastAsia"/>
        </w:rPr>
        <w:t>。如现制现售奶酪经营者采用不同于表</w:t>
      </w:r>
      <w:r>
        <w:t>3</w:t>
      </w:r>
      <w:r>
        <w:rPr>
          <w:rFonts w:hint="eastAsia"/>
        </w:rPr>
        <w:t>的所列的制作工艺，制作设备应与制作工艺相适应。</w:t>
      </w:r>
    </w:p>
    <w:p>
      <w:pPr>
        <w:pStyle w:val="115"/>
        <w:spacing w:before="156" w:after="156"/>
      </w:pPr>
      <w:r>
        <w:rPr>
          <w:rFonts w:hint="eastAsia"/>
        </w:rPr>
        <w:t>现制现售奶酪基本工艺流程及关键控制环节</w:t>
      </w:r>
    </w:p>
    <w:tbl>
      <w:tblPr>
        <w:tblStyle w:val="28"/>
        <w:tblW w:w="917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3"/>
        <w:gridCol w:w="5595"/>
        <w:gridCol w:w="2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tblHeader/>
        </w:trPr>
        <w:tc>
          <w:tcPr>
            <w:tcW w:w="1483"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kern w:val="0"/>
                <w:sz w:val="18"/>
              </w:rPr>
            </w:pPr>
            <w:r>
              <w:rPr>
                <w:rFonts w:hint="eastAsia" w:ascii="宋体" w:hAnsi="宋体"/>
                <w:kern w:val="0"/>
                <w:sz w:val="18"/>
              </w:rPr>
              <w:t>品种名称</w:t>
            </w:r>
          </w:p>
        </w:tc>
        <w:tc>
          <w:tcPr>
            <w:tcW w:w="5595"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kern w:val="0"/>
                <w:sz w:val="18"/>
              </w:rPr>
            </w:pPr>
            <w:r>
              <w:rPr>
                <w:rFonts w:hint="eastAsia" w:ascii="宋体" w:hAnsi="宋体"/>
                <w:kern w:val="0"/>
                <w:sz w:val="18"/>
              </w:rPr>
              <w:t>基本工艺流程</w:t>
            </w:r>
          </w:p>
        </w:tc>
        <w:tc>
          <w:tcPr>
            <w:tcW w:w="2095" w:type="dxa"/>
            <w:tcBorders>
              <w:top w:val="single" w:color="auto" w:sz="8" w:space="0"/>
              <w:bottom w:val="single" w:color="auto" w:sz="8" w:space="0"/>
            </w:tcBorders>
            <w:shd w:val="clear" w:color="auto" w:fill="auto"/>
            <w:vAlign w:val="center"/>
          </w:tcPr>
          <w:p>
            <w:pPr>
              <w:widowControl/>
              <w:spacing w:line="240" w:lineRule="auto"/>
              <w:jc w:val="center"/>
              <w:rPr>
                <w:rFonts w:ascii="宋体" w:hAnsi="宋体"/>
                <w:kern w:val="0"/>
                <w:sz w:val="18"/>
              </w:rPr>
            </w:pPr>
            <w:r>
              <w:rPr>
                <w:rFonts w:hint="eastAsia" w:ascii="宋体" w:hAnsi="宋体"/>
                <w:kern w:val="0"/>
                <w:sz w:val="18"/>
              </w:rPr>
              <w:t>制作过程关键控制环节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1" w:hRule="atLeast"/>
          <w:tblHeader/>
        </w:trPr>
        <w:tc>
          <w:tcPr>
            <w:tcW w:w="1483" w:type="dxa"/>
            <w:tcBorders>
              <w:top w:val="single" w:color="auto" w:sz="8" w:space="0"/>
            </w:tcBorders>
            <w:shd w:val="clear" w:color="auto" w:fill="auto"/>
            <w:vAlign w:val="center"/>
          </w:tcPr>
          <w:p>
            <w:pPr>
              <w:widowControl/>
              <w:spacing w:line="240" w:lineRule="auto"/>
              <w:jc w:val="center"/>
              <w:rPr>
                <w:rFonts w:ascii="宋体" w:hAnsi="宋体"/>
                <w:kern w:val="0"/>
                <w:sz w:val="18"/>
              </w:rPr>
            </w:pPr>
            <w:r>
              <w:rPr>
                <w:rFonts w:hint="eastAsia" w:ascii="宋体" w:hAnsi="宋体"/>
                <w:kern w:val="0"/>
                <w:sz w:val="18"/>
              </w:rPr>
              <w:t>现制现售奶酪</w:t>
            </w:r>
          </w:p>
        </w:tc>
        <w:tc>
          <w:tcPr>
            <w:tcW w:w="5595" w:type="dxa"/>
            <w:tcBorders>
              <w:top w:val="single" w:color="auto" w:sz="8" w:space="0"/>
            </w:tcBorders>
            <w:shd w:val="clear" w:color="auto" w:fill="auto"/>
            <w:vAlign w:val="center"/>
          </w:tcPr>
          <w:p>
            <w:pPr>
              <w:pStyle w:val="239"/>
              <w:numPr>
                <w:ilvl w:val="0"/>
                <w:numId w:val="32"/>
              </w:numPr>
              <w:snapToGrid w:val="0"/>
              <w:spacing w:line="240" w:lineRule="auto"/>
              <w:ind w:firstLineChars="0"/>
              <w:jc w:val="left"/>
              <w:rPr>
                <w:rFonts w:ascii="宋体" w:hAnsi="宋体" w:cs="仿宋_GB2312"/>
                <w:sz w:val="18"/>
                <w:szCs w:val="24"/>
              </w:rPr>
            </w:pPr>
            <w:r>
              <w:rPr>
                <w:rFonts w:hint="eastAsia" w:ascii="宋体" w:hAnsi="宋体"/>
                <w:kern w:val="0"/>
                <w:sz w:val="18"/>
              </w:rPr>
              <w:t>巴氏杀菌乳</w:t>
            </w:r>
            <w:r>
              <w:rPr>
                <w:rFonts w:hint="eastAsia" w:ascii="宋体" w:hAnsi="宋体" w:cs="仿宋_GB2312"/>
                <w:sz w:val="18"/>
                <w:szCs w:val="24"/>
              </w:rPr>
              <w:t>→凝乳→凝块切割→排出乳清→成型压榨→蒸煮（杀菌）→冷却→包装</w:t>
            </w:r>
          </w:p>
          <w:p>
            <w:pPr>
              <w:pStyle w:val="239"/>
              <w:numPr>
                <w:ilvl w:val="0"/>
                <w:numId w:val="32"/>
              </w:numPr>
              <w:snapToGrid w:val="0"/>
              <w:spacing w:line="240" w:lineRule="auto"/>
              <w:ind w:firstLineChars="0"/>
              <w:jc w:val="left"/>
              <w:rPr>
                <w:rFonts w:ascii="宋体" w:hAnsi="宋体" w:cs="仿宋_GB2312"/>
                <w:sz w:val="18"/>
                <w:szCs w:val="24"/>
              </w:rPr>
            </w:pPr>
            <w:r>
              <w:rPr>
                <w:rFonts w:hint="eastAsia" w:ascii="宋体" w:hAnsi="宋体" w:cs="仿宋_GB2312"/>
                <w:sz w:val="18"/>
                <w:szCs w:val="24"/>
              </w:rPr>
              <w:t>巴氏杀菌乳→凝块切割→排出乳清→热烫拉伸→冷却→包装</w:t>
            </w:r>
          </w:p>
          <w:p>
            <w:pPr>
              <w:pStyle w:val="239"/>
              <w:numPr>
                <w:ilvl w:val="0"/>
                <w:numId w:val="32"/>
              </w:numPr>
              <w:snapToGrid w:val="0"/>
              <w:spacing w:line="240" w:lineRule="auto"/>
              <w:ind w:firstLineChars="0"/>
              <w:jc w:val="left"/>
              <w:rPr>
                <w:rFonts w:ascii="宋体" w:hAnsi="宋体" w:cs="仿宋_GB2312"/>
                <w:sz w:val="18"/>
                <w:szCs w:val="24"/>
              </w:rPr>
            </w:pPr>
            <w:r>
              <w:rPr>
                <w:rFonts w:hint="eastAsia" w:ascii="宋体" w:hAnsi="宋体" w:cs="仿宋_GB2312"/>
                <w:sz w:val="18"/>
                <w:szCs w:val="24"/>
              </w:rPr>
              <w:t>巴氏杀菌脱脂乳→凝乳→凝块切割→排出乳清→水洗→包装</w:t>
            </w:r>
          </w:p>
        </w:tc>
        <w:tc>
          <w:tcPr>
            <w:tcW w:w="2095" w:type="dxa"/>
            <w:tcBorders>
              <w:top w:val="single" w:color="auto" w:sz="8" w:space="0"/>
            </w:tcBorders>
            <w:shd w:val="clear" w:color="auto" w:fill="auto"/>
            <w:vAlign w:val="center"/>
          </w:tcPr>
          <w:p>
            <w:pPr>
              <w:widowControl/>
              <w:spacing w:line="240" w:lineRule="auto"/>
              <w:jc w:val="left"/>
              <w:rPr>
                <w:rFonts w:ascii="宋体" w:hAnsi="宋体"/>
                <w:kern w:val="0"/>
                <w:sz w:val="18"/>
              </w:rPr>
            </w:pPr>
            <w:r>
              <w:rPr>
                <w:rFonts w:hint="eastAsia" w:ascii="宋体" w:hAnsi="宋体"/>
                <w:kern w:val="0"/>
                <w:sz w:val="18"/>
              </w:rPr>
              <w:t>巴氏杀菌乳的验收、凝乳</w:t>
            </w:r>
            <w:r>
              <w:rPr>
                <w:rFonts w:hint="eastAsia" w:ascii="宋体" w:hAnsi="宋体"/>
                <w:color w:val="000000" w:themeColor="text1"/>
                <w:kern w:val="0"/>
                <w:sz w:val="18"/>
                <w14:textFill>
                  <w14:solidFill>
                    <w14:schemeClr w14:val="tx1"/>
                  </w14:solidFill>
                </w14:textFill>
              </w:rPr>
              <w:t>、蒸煮（杀菌）</w:t>
            </w:r>
          </w:p>
        </w:tc>
      </w:tr>
    </w:tbl>
    <w:p>
      <w:pPr>
        <w:pStyle w:val="167"/>
        <w:rPr>
          <w:szCs w:val="21"/>
        </w:rPr>
      </w:pPr>
      <w:r>
        <w:rPr>
          <w:rFonts w:hint="eastAsia"/>
          <w:szCs w:val="21"/>
        </w:rPr>
        <w:t>应建立工艺文件、操作规程等制作技术文件，技术文件与实际操作应保持一致性。</w:t>
      </w:r>
    </w:p>
    <w:p>
      <w:pPr>
        <w:pStyle w:val="167"/>
        <w:rPr>
          <w:szCs w:val="21"/>
        </w:rPr>
      </w:pPr>
      <w:r>
        <w:rPr>
          <w:rFonts w:hint="eastAsia"/>
          <w:szCs w:val="21"/>
        </w:rPr>
        <w:t>通过危害分析方法明确影响奶酪质量的关键工序或关键控制点，并制定操作规程或作业指导书，</w:t>
      </w:r>
      <w:r>
        <w:rPr>
          <w:szCs w:val="21"/>
        </w:rPr>
        <w:t>建立温度、时间控制措施和纠偏措施，</w:t>
      </w:r>
      <w:r>
        <w:rPr>
          <w:rFonts w:hint="eastAsia"/>
          <w:szCs w:val="21"/>
        </w:rPr>
        <w:t>应至少对现制现售奶酪制作关</w:t>
      </w:r>
      <w:r>
        <w:rPr>
          <w:rFonts w:hint="eastAsia"/>
          <w:color w:val="000000" w:themeColor="text1"/>
          <w:szCs w:val="21"/>
          <w14:textFill>
            <w14:solidFill>
              <w14:schemeClr w14:val="tx1"/>
            </w14:solidFill>
          </w14:textFill>
        </w:rPr>
        <w:t>键工序或关键控制点形成记录。</w:t>
      </w:r>
    </w:p>
    <w:p>
      <w:pPr>
        <w:pStyle w:val="167"/>
        <w:rPr>
          <w:szCs w:val="21"/>
        </w:rPr>
      </w:pPr>
      <w:r>
        <w:rPr>
          <w:rFonts w:hint="eastAsia"/>
          <w:szCs w:val="21"/>
        </w:rPr>
        <w:t>制作人员应具有感官鉴别质量技能，原辅料在保期内出现腐败变质或存在可能危害消费者健康的特征时，应停止制作，将原辅料视同不合格食品进行处理。</w:t>
      </w:r>
    </w:p>
    <w:p>
      <w:pPr>
        <w:pStyle w:val="167"/>
        <w:rPr>
          <w:szCs w:val="21"/>
        </w:rPr>
      </w:pPr>
      <w:r>
        <w:rPr>
          <w:rFonts w:hint="eastAsia"/>
          <w:szCs w:val="21"/>
        </w:rPr>
        <w:t>应有控制措施对配料过程的物料称量进行管理及复核。保存配料记录，配料记录包括物料名称、生产者名称、规格、物料批号、使用数量、配料人、复核人等，保证记录可溯源性。投料前需根据投料单对物料标识、品种、数量等进行核对。</w:t>
      </w:r>
    </w:p>
    <w:p>
      <w:pPr>
        <w:pStyle w:val="167"/>
        <w:rPr>
          <w:szCs w:val="21"/>
        </w:rPr>
      </w:pPr>
      <w:r>
        <w:rPr>
          <w:szCs w:val="21"/>
        </w:rPr>
        <w:t>对</w:t>
      </w:r>
      <w:r>
        <w:rPr>
          <w:rFonts w:hint="eastAsia"/>
          <w:szCs w:val="21"/>
        </w:rPr>
        <w:t>制作过程中所使用的凝乳、蒸煮（杀菌）等设备应设置有温度测量仪器，</w:t>
      </w:r>
      <w:r>
        <w:rPr>
          <w:rFonts w:hAnsi="宋体"/>
          <w:color w:val="000000"/>
          <w:kern w:val="2"/>
          <w:szCs w:val="21"/>
        </w:rPr>
        <w:t>建立监控措施，</w:t>
      </w:r>
      <w:r>
        <w:rPr>
          <w:rFonts w:hint="eastAsia"/>
          <w:szCs w:val="21"/>
        </w:rPr>
        <w:t>确保操作设备在正常的工作状态下运转，</w:t>
      </w:r>
      <w:r>
        <w:rPr>
          <w:rFonts w:hAnsi="宋体"/>
          <w:color w:val="000000"/>
          <w:kern w:val="2"/>
          <w:szCs w:val="21"/>
        </w:rPr>
        <w:t>并保持监控记录</w:t>
      </w:r>
      <w:r>
        <w:rPr>
          <w:rFonts w:hint="eastAsia" w:hAnsi="宋体"/>
          <w:color w:val="000000"/>
          <w:kern w:val="2"/>
          <w:szCs w:val="21"/>
        </w:rPr>
        <w:t>。</w:t>
      </w:r>
    </w:p>
    <w:p>
      <w:pPr>
        <w:pStyle w:val="167"/>
        <w:rPr>
          <w:szCs w:val="21"/>
        </w:rPr>
      </w:pPr>
      <w:r>
        <w:rPr>
          <w:rFonts w:hint="eastAsia"/>
          <w:color w:val="000000" w:themeColor="text1"/>
          <w:szCs w:val="21"/>
          <w14:textFill>
            <w14:solidFill>
              <w14:schemeClr w14:val="tx1"/>
            </w14:solidFill>
          </w14:textFill>
        </w:rPr>
        <w:t>进入制作区域的原辅料、包装材料、人员应制定严格的控制要求。</w:t>
      </w:r>
    </w:p>
    <w:p>
      <w:pPr>
        <w:pStyle w:val="167"/>
        <w:rPr>
          <w:szCs w:val="21"/>
        </w:rPr>
      </w:pPr>
      <w:r>
        <w:rPr>
          <w:rFonts w:hint="eastAsia"/>
          <w:szCs w:val="21"/>
        </w:rPr>
        <w:t>包装后的产品应及时置于冷藏。</w:t>
      </w:r>
    </w:p>
    <w:p>
      <w:pPr>
        <w:pStyle w:val="68"/>
        <w:spacing w:before="156" w:after="156"/>
      </w:pPr>
      <w:r>
        <w:rPr>
          <w:rFonts w:hint="eastAsia"/>
        </w:rPr>
        <w:t>清洁和消毒</w:t>
      </w:r>
    </w:p>
    <w:p>
      <w:pPr>
        <w:pStyle w:val="167"/>
        <w:rPr>
          <w:szCs w:val="21"/>
        </w:rPr>
      </w:pPr>
      <w:r>
        <w:rPr>
          <w:rFonts w:hint="eastAsia"/>
          <w:szCs w:val="21"/>
        </w:rPr>
        <w:t>应建立清洁消毒制度和清洁消毒用具管理制度。</w:t>
      </w:r>
    </w:p>
    <w:p>
      <w:pPr>
        <w:pStyle w:val="167"/>
        <w:rPr>
          <w:szCs w:val="21"/>
        </w:rPr>
      </w:pPr>
      <w:r>
        <w:rPr>
          <w:rFonts w:hint="eastAsia"/>
        </w:rPr>
        <w:t>使用的清洗剂、消毒剂需经国家有关部门许可并符合国家相关标准要求。</w:t>
      </w:r>
    </w:p>
    <w:p>
      <w:pPr>
        <w:pStyle w:val="167"/>
        <w:rPr>
          <w:szCs w:val="21"/>
        </w:rPr>
      </w:pPr>
      <w:r>
        <w:rPr>
          <w:rFonts w:hint="eastAsia"/>
        </w:rPr>
        <w:t>应对制作设备和环境进行有效的清洁和消毒，以保证现制现售奶酪制作区域、设备和设</w:t>
      </w:r>
      <w:r>
        <w:rPr>
          <w:rFonts w:hint="eastAsia"/>
          <w:szCs w:val="21"/>
        </w:rPr>
        <w:t>施等的清洁，防止食品污染。</w:t>
      </w:r>
    </w:p>
    <w:p>
      <w:pPr>
        <w:pStyle w:val="167"/>
        <w:rPr>
          <w:szCs w:val="21"/>
        </w:rPr>
      </w:pPr>
      <w:r>
        <w:rPr>
          <w:szCs w:val="21"/>
        </w:rPr>
        <w:t>清洁消毒制度应包括以下内容：清洁消毒的区域、设备或器具名称；清洁消毒工作的职责；使用的洗涤、消毒剂；清洁消毒方法和频率；清洁消毒效果的验证及不符合的处理；清洁消毒工作及监控记录。</w:t>
      </w:r>
    </w:p>
    <w:p>
      <w:pPr>
        <w:pStyle w:val="167"/>
        <w:rPr>
          <w:color w:val="000000"/>
          <w:kern w:val="2"/>
          <w:szCs w:val="21"/>
        </w:rPr>
      </w:pPr>
      <w:r>
        <w:rPr>
          <w:color w:val="000000"/>
          <w:kern w:val="2"/>
          <w:szCs w:val="21"/>
        </w:rPr>
        <w:t>应确保实施清洁消毒制度，如实记录；及时验证消毒效果，发现问题及时纠正。</w:t>
      </w:r>
    </w:p>
    <w:p>
      <w:pPr>
        <w:pStyle w:val="108"/>
        <w:spacing w:before="156" w:after="156"/>
        <w:ind w:left="0"/>
      </w:pPr>
      <w:bookmarkStart w:id="55" w:name="_Toc79571890"/>
      <w:r>
        <w:rPr>
          <w:rFonts w:hint="eastAsia"/>
        </w:rPr>
        <w:t>销售要求</w:t>
      </w:r>
      <w:bookmarkEnd w:id="55"/>
    </w:p>
    <w:p>
      <w:pPr>
        <w:pStyle w:val="168"/>
        <w:rPr>
          <w:rStyle w:val="234"/>
          <w:rFonts w:hint="default" w:hAnsi="Times New Roman"/>
          <w:color w:val="auto"/>
          <w:sz w:val="21"/>
          <w:szCs w:val="21"/>
        </w:rPr>
      </w:pPr>
      <w:r>
        <w:rPr>
          <w:rFonts w:hint="eastAsia"/>
          <w:szCs w:val="21"/>
        </w:rPr>
        <w:t>销售场所应布局合理，食品经营区域与非食品经营区域分开设置。</w:t>
      </w:r>
    </w:p>
    <w:p>
      <w:pPr>
        <w:pStyle w:val="168"/>
        <w:rPr>
          <w:rStyle w:val="234"/>
          <w:rFonts w:hint="default" w:hAnsi="Times New Roman"/>
          <w:color w:val="auto"/>
          <w:sz w:val="21"/>
          <w:szCs w:val="21"/>
        </w:rPr>
      </w:pPr>
      <w:r>
        <w:rPr>
          <w:rFonts w:hint="eastAsia" w:hAnsi="宋体"/>
          <w:color w:val="000000"/>
          <w:kern w:val="2"/>
          <w:szCs w:val="21"/>
        </w:rPr>
        <w:t>现制现售奶酪</w:t>
      </w:r>
      <w:r>
        <w:rPr>
          <w:szCs w:val="21"/>
        </w:rPr>
        <w:t>应在冷藏的条件下贮存和销售（制作后直接销售的除外）。</w:t>
      </w:r>
      <w:r>
        <w:rPr>
          <w:rFonts w:hint="eastAsia"/>
          <w:szCs w:val="21"/>
        </w:rPr>
        <w:t>应配备相应的冷藏设备，并保持正常运转。</w:t>
      </w:r>
    </w:p>
    <w:p>
      <w:pPr>
        <w:pStyle w:val="168"/>
        <w:rPr>
          <w:rFonts w:hAnsi="宋体"/>
          <w:color w:val="000000"/>
          <w:kern w:val="2"/>
          <w:szCs w:val="21"/>
        </w:rPr>
      </w:pPr>
      <w:r>
        <w:rPr>
          <w:rFonts w:hint="eastAsia" w:hAnsi="宋体"/>
          <w:color w:val="000000"/>
          <w:kern w:val="2"/>
          <w:szCs w:val="21"/>
        </w:rPr>
        <w:t>应建立相应的温度控制等食品安全控制措施并确保落实执行。</w:t>
      </w:r>
    </w:p>
    <w:p>
      <w:pPr>
        <w:pStyle w:val="168"/>
        <w:rPr>
          <w:szCs w:val="21"/>
        </w:rPr>
      </w:pPr>
      <w:r>
        <w:rPr>
          <w:szCs w:val="21"/>
        </w:rPr>
        <w:t>销售人员应</w:t>
      </w:r>
      <w:r>
        <w:rPr>
          <w:rFonts w:hint="eastAsia"/>
          <w:szCs w:val="21"/>
        </w:rPr>
        <w:t>每天</w:t>
      </w:r>
      <w:r>
        <w:rPr>
          <w:szCs w:val="21"/>
        </w:rPr>
        <w:t>对陈列销售</w:t>
      </w:r>
      <w:r>
        <w:rPr>
          <w:rFonts w:hint="eastAsia"/>
          <w:szCs w:val="21"/>
        </w:rPr>
        <w:t>的</w:t>
      </w:r>
      <w:r>
        <w:rPr>
          <w:rFonts w:hint="eastAsia" w:hAnsi="宋体"/>
          <w:color w:val="000000"/>
          <w:kern w:val="2"/>
          <w:szCs w:val="21"/>
        </w:rPr>
        <w:t>现制现售奶酪</w:t>
      </w:r>
      <w:r>
        <w:rPr>
          <w:szCs w:val="21"/>
        </w:rPr>
        <w:t>质量、存放条件和保质期限进行检查，禁止销售变质、超保质期、感观异常、包装破损、食品标识不全或不清晰等不符合食品安全要求的</w:t>
      </w:r>
      <w:r>
        <w:rPr>
          <w:rFonts w:hint="eastAsia"/>
          <w:szCs w:val="21"/>
        </w:rPr>
        <w:t>现制现售奶酪</w:t>
      </w:r>
      <w:r>
        <w:rPr>
          <w:szCs w:val="21"/>
        </w:rPr>
        <w:t>。</w:t>
      </w:r>
    </w:p>
    <w:p>
      <w:pPr>
        <w:pStyle w:val="168"/>
        <w:rPr>
          <w:szCs w:val="21"/>
        </w:rPr>
      </w:pPr>
      <w:r>
        <w:rPr>
          <w:rFonts w:hint="eastAsia"/>
          <w:szCs w:val="21"/>
        </w:rPr>
        <w:t>建立临近保质期食品管理制度，将临近保质期的食品集中存放、陈列、出售，并作出醒目提示。</w:t>
      </w:r>
    </w:p>
    <w:p>
      <w:pPr>
        <w:pStyle w:val="168"/>
        <w:rPr>
          <w:rFonts w:hAnsi="宋体"/>
          <w:kern w:val="2"/>
          <w:szCs w:val="21"/>
        </w:rPr>
      </w:pPr>
      <w:r>
        <w:rPr>
          <w:szCs w:val="21"/>
        </w:rPr>
        <w:t>收款应由专人负责或使用严格区分的专用工具。</w:t>
      </w:r>
    </w:p>
    <w:p>
      <w:pPr>
        <w:pStyle w:val="107"/>
        <w:spacing w:before="312" w:after="312"/>
      </w:pPr>
      <w:bookmarkStart w:id="56" w:name="_Toc79571891"/>
      <w:r>
        <w:rPr>
          <w:rFonts w:hint="eastAsia"/>
        </w:rPr>
        <w:t>包装、标签和保质期要求</w:t>
      </w:r>
      <w:bookmarkEnd w:id="56"/>
    </w:p>
    <w:p>
      <w:pPr>
        <w:pStyle w:val="165"/>
        <w:rPr>
          <w:rStyle w:val="234"/>
          <w:rFonts w:hint="default"/>
          <w:color w:val="auto"/>
          <w:sz w:val="21"/>
          <w:szCs w:val="21"/>
        </w:rPr>
      </w:pPr>
      <w:r>
        <w:rPr>
          <w:rStyle w:val="234"/>
          <w:rFonts w:hint="default"/>
          <w:color w:val="auto"/>
          <w:sz w:val="21"/>
          <w:szCs w:val="21"/>
        </w:rPr>
        <w:t>直接接触现制现售奶酪的包装和容器应清洁、无毒且符合国家相关安全标准的规定。</w:t>
      </w:r>
    </w:p>
    <w:p>
      <w:pPr>
        <w:pStyle w:val="165"/>
        <w:rPr>
          <w:rStyle w:val="234"/>
          <w:rFonts w:hint="default"/>
          <w:color w:val="auto"/>
          <w:sz w:val="21"/>
          <w:szCs w:val="21"/>
        </w:rPr>
      </w:pPr>
      <w:r>
        <w:rPr>
          <w:rStyle w:val="234"/>
          <w:rFonts w:hint="default"/>
          <w:color w:val="auto"/>
          <w:sz w:val="21"/>
          <w:szCs w:val="21"/>
        </w:rPr>
        <w:t>装入包装材料中的现制现售奶酪应有标签。标签上应标注品名、现制现售单位、制作日期和时间、保质期（或最长食用期限）；对保存条件和食用方式有特殊要求的，也应在标签上注明。</w:t>
      </w:r>
    </w:p>
    <w:p>
      <w:pPr>
        <w:pStyle w:val="165"/>
        <w:rPr>
          <w:rStyle w:val="234"/>
          <w:rFonts w:hint="default"/>
          <w:color w:val="auto"/>
          <w:sz w:val="21"/>
          <w:szCs w:val="21"/>
        </w:rPr>
      </w:pPr>
      <w:r>
        <w:rPr>
          <w:rStyle w:val="234"/>
          <w:rFonts w:hint="default"/>
          <w:color w:val="auto"/>
          <w:sz w:val="21"/>
          <w:szCs w:val="21"/>
        </w:rPr>
        <w:t>现制现售奶酪的保质期应根据奶酪品种、制作方式、包装形式等确定。</w:t>
      </w:r>
    </w:p>
    <w:p>
      <w:pPr>
        <w:pStyle w:val="107"/>
        <w:spacing w:before="312" w:after="312"/>
      </w:pPr>
      <w:bookmarkStart w:id="57" w:name="_Toc79571892"/>
      <w:r>
        <w:rPr>
          <w:rFonts w:hint="eastAsia"/>
        </w:rPr>
        <w:t>检验</w:t>
      </w:r>
      <w:bookmarkEnd w:id="57"/>
    </w:p>
    <w:p>
      <w:pPr>
        <w:pStyle w:val="165"/>
      </w:pPr>
      <w:r>
        <w:rPr>
          <w:rFonts w:hint="eastAsia"/>
        </w:rPr>
        <w:t>现制现售奶酪应符合G</w:t>
      </w:r>
      <w:r>
        <w:t>B 5420</w:t>
      </w:r>
      <w:r>
        <w:rPr>
          <w:rFonts w:hint="eastAsia"/>
        </w:rPr>
        <w:t>-2021标准要求，应每半年对现制现售奶酪按G</w:t>
      </w:r>
      <w:r>
        <w:t>B 5420</w:t>
      </w:r>
      <w:r>
        <w:rPr>
          <w:rFonts w:hint="eastAsia"/>
        </w:rPr>
        <w:t>-2021标准进行第三方检测。</w:t>
      </w:r>
    </w:p>
    <w:p>
      <w:pPr>
        <w:pStyle w:val="165"/>
      </w:pPr>
      <w:r>
        <w:rPr>
          <w:rFonts w:hint="eastAsia"/>
        </w:rPr>
        <w:t>原辅料与产品直接接触的内包装材料应符合国家相关标准要求，每年查验第三方出具的检测报告。</w:t>
      </w:r>
    </w:p>
    <w:p>
      <w:pPr>
        <w:pStyle w:val="165"/>
      </w:pPr>
      <w:r>
        <w:rPr>
          <w:rFonts w:hint="eastAsia"/>
        </w:rPr>
        <w:t>制作用水</w:t>
      </w:r>
      <w:r>
        <w:t>应符合GB 5749</w:t>
      </w:r>
      <w:r>
        <w:rPr>
          <w:rFonts w:hint="eastAsia"/>
        </w:rPr>
        <w:t>标准</w:t>
      </w:r>
      <w:r>
        <w:t>要求</w:t>
      </w:r>
      <w:r>
        <w:rPr>
          <w:rFonts w:hint="eastAsia"/>
        </w:rPr>
        <w:t>，每年对制作用水按GB 5749标准进行第三方检测。</w:t>
      </w:r>
    </w:p>
    <w:p>
      <w:pPr>
        <w:pStyle w:val="107"/>
        <w:spacing w:before="312" w:after="312"/>
      </w:pPr>
      <w:bookmarkStart w:id="58" w:name="_Toc79571893"/>
      <w:r>
        <w:rPr>
          <w:rFonts w:hint="eastAsia"/>
        </w:rPr>
        <w:t>从业人员要求</w:t>
      </w:r>
      <w:bookmarkEnd w:id="58"/>
      <w:r>
        <w:rPr>
          <w:rFonts w:hint="eastAsia"/>
        </w:rPr>
        <w:t xml:space="preserve"> </w:t>
      </w:r>
    </w:p>
    <w:p>
      <w:pPr>
        <w:pStyle w:val="108"/>
        <w:spacing w:before="156" w:after="156"/>
        <w:ind w:left="0"/>
      </w:pPr>
      <w:bookmarkStart w:id="59" w:name="_Toc79571894"/>
      <w:r>
        <w:rPr>
          <w:rFonts w:hint="eastAsia"/>
        </w:rPr>
        <w:t>人员健康</w:t>
      </w:r>
      <w:bookmarkEnd w:id="59"/>
    </w:p>
    <w:p>
      <w:pPr>
        <w:pStyle w:val="168"/>
        <w:rPr>
          <w:szCs w:val="21"/>
        </w:rPr>
      </w:pPr>
      <w:r>
        <w:rPr>
          <w:rFonts w:hint="eastAsia"/>
          <w:szCs w:val="21"/>
        </w:rPr>
        <w:t>应建立并执行从业人员健康管理制度。</w:t>
      </w:r>
    </w:p>
    <w:p>
      <w:pPr>
        <w:pStyle w:val="168"/>
        <w:rPr>
          <w:szCs w:val="21"/>
        </w:rPr>
      </w:pPr>
      <w:r>
        <w:rPr>
          <w:rFonts w:hint="eastAsia"/>
          <w:szCs w:val="21"/>
        </w:rPr>
        <w:t>现场制售人员每年应进行健康检查，取得健康证明。</w:t>
      </w:r>
    </w:p>
    <w:p>
      <w:pPr>
        <w:pStyle w:val="168"/>
        <w:rPr>
          <w:szCs w:val="21"/>
        </w:rPr>
      </w:pPr>
      <w:r>
        <w:rPr>
          <w:rFonts w:hint="eastAsia"/>
          <w:szCs w:val="21"/>
        </w:rPr>
        <w:t>现场制售人员</w:t>
      </w:r>
      <w:r>
        <w:rPr>
          <w:szCs w:val="21"/>
        </w:rPr>
        <w:t>如患有痢疾、伤寒、甲型病毒性肝炎、戊型病毒性肝炎等消化道传染病， 以及患有活动性肺结核、化脓性或者渗出性皮肤病等有碍食品安全的疾病，或有明显皮肤损伤未愈合的， 应当调整到其他不影响食品安全的工作岗位</w:t>
      </w:r>
      <w:r>
        <w:rPr>
          <w:rFonts w:hint="eastAsia"/>
          <w:szCs w:val="21"/>
        </w:rPr>
        <w:t>。</w:t>
      </w:r>
    </w:p>
    <w:p>
      <w:pPr>
        <w:pStyle w:val="108"/>
        <w:spacing w:before="156" w:after="156"/>
        <w:ind w:left="0"/>
      </w:pPr>
      <w:bookmarkStart w:id="60" w:name="_Toc79571895"/>
      <w:r>
        <w:rPr>
          <w:rFonts w:hint="eastAsia"/>
        </w:rPr>
        <w:t>人员培训</w:t>
      </w:r>
      <w:bookmarkEnd w:id="60"/>
    </w:p>
    <w:p>
      <w:pPr>
        <w:pStyle w:val="168"/>
        <w:rPr>
          <w:szCs w:val="21"/>
        </w:rPr>
      </w:pPr>
      <w:r>
        <w:rPr>
          <w:szCs w:val="21"/>
        </w:rPr>
        <w:t>应建立</w:t>
      </w:r>
      <w:r>
        <w:rPr>
          <w:rFonts w:hint="eastAsia"/>
          <w:szCs w:val="21"/>
        </w:rPr>
        <w:t>现场制售人员</w:t>
      </w:r>
      <w:r>
        <w:rPr>
          <w:szCs w:val="21"/>
        </w:rPr>
        <w:t>的培训制度，对</w:t>
      </w:r>
      <w:r>
        <w:rPr>
          <w:rFonts w:hint="eastAsia"/>
          <w:szCs w:val="21"/>
        </w:rPr>
        <w:t>现场制作</w:t>
      </w:r>
      <w:r>
        <w:rPr>
          <w:szCs w:val="21"/>
        </w:rPr>
        <w:t>以及相关岗位的从业人员进行相应的食品安全知识培训。</w:t>
      </w:r>
    </w:p>
    <w:p>
      <w:pPr>
        <w:pStyle w:val="168"/>
        <w:rPr>
          <w:szCs w:val="21"/>
        </w:rPr>
      </w:pPr>
      <w:r>
        <w:rPr>
          <w:szCs w:val="21"/>
        </w:rPr>
        <w:t>应根据</w:t>
      </w:r>
      <w:r>
        <w:rPr>
          <w:rFonts w:hint="eastAsia"/>
          <w:szCs w:val="21"/>
        </w:rPr>
        <w:t>现制现售奶酪</w:t>
      </w:r>
      <w:r>
        <w:rPr>
          <w:szCs w:val="21"/>
        </w:rPr>
        <w:t>不同岗位的实际需求，制定和实施培训并进行考核，做好培训记录</w:t>
      </w:r>
      <w:r>
        <w:rPr>
          <w:rFonts w:hint="eastAsia"/>
          <w:szCs w:val="21"/>
        </w:rPr>
        <w:t>。</w:t>
      </w:r>
    </w:p>
    <w:p>
      <w:pPr>
        <w:pStyle w:val="168"/>
        <w:rPr>
          <w:szCs w:val="21"/>
        </w:rPr>
      </w:pPr>
      <w:r>
        <w:rPr>
          <w:szCs w:val="21"/>
        </w:rPr>
        <w:t>当食品安全相关的法律法规标准更新时，应及时开展培训</w:t>
      </w:r>
      <w:r>
        <w:rPr>
          <w:rFonts w:hint="eastAsia"/>
          <w:szCs w:val="21"/>
        </w:rPr>
        <w:t>。</w:t>
      </w:r>
    </w:p>
    <w:p>
      <w:pPr>
        <w:pStyle w:val="108"/>
        <w:spacing w:before="156" w:after="156"/>
        <w:ind w:left="0"/>
      </w:pPr>
      <w:bookmarkStart w:id="61" w:name="_Toc79571896"/>
      <w:r>
        <w:rPr>
          <w:rFonts w:hint="eastAsia"/>
        </w:rPr>
        <w:t>人员卫生要求</w:t>
      </w:r>
      <w:bookmarkEnd w:id="61"/>
    </w:p>
    <w:p>
      <w:pPr>
        <w:pStyle w:val="168"/>
        <w:rPr>
          <w:szCs w:val="21"/>
        </w:rPr>
      </w:pPr>
      <w:r>
        <w:rPr>
          <w:szCs w:val="21"/>
        </w:rPr>
        <w:t>进入</w:t>
      </w:r>
      <w:r>
        <w:rPr>
          <w:rFonts w:hint="eastAsia"/>
          <w:szCs w:val="21"/>
        </w:rPr>
        <w:t>制作区域</w:t>
      </w:r>
      <w:r>
        <w:rPr>
          <w:szCs w:val="21"/>
        </w:rPr>
        <w:t>前应整理个人卫生，防止污染食品。</w:t>
      </w:r>
    </w:p>
    <w:p>
      <w:pPr>
        <w:pStyle w:val="168"/>
        <w:rPr>
          <w:szCs w:val="21"/>
        </w:rPr>
      </w:pPr>
      <w:r>
        <w:rPr>
          <w:szCs w:val="21"/>
        </w:rPr>
        <w:t>进入</w:t>
      </w:r>
      <w:r>
        <w:rPr>
          <w:rFonts w:hint="eastAsia"/>
          <w:szCs w:val="21"/>
        </w:rPr>
        <w:t>制作</w:t>
      </w:r>
      <w:r>
        <w:rPr>
          <w:szCs w:val="21"/>
        </w:rPr>
        <w:t>区域应规范穿着洁净的工作服，并按要求洗手、消毒；头发应藏于工作帽内或使用发</w:t>
      </w:r>
      <w:r>
        <w:rPr>
          <w:rFonts w:hint="eastAsia"/>
          <w:szCs w:val="21"/>
        </w:rPr>
        <w:br w:type="textWrapping"/>
      </w:r>
      <w:r>
        <w:rPr>
          <w:szCs w:val="21"/>
        </w:rPr>
        <w:t>网约束。</w:t>
      </w:r>
    </w:p>
    <w:p>
      <w:pPr>
        <w:pStyle w:val="168"/>
        <w:rPr>
          <w:szCs w:val="21"/>
        </w:rPr>
      </w:pPr>
      <w:r>
        <w:rPr>
          <w:szCs w:val="21"/>
        </w:rPr>
        <w:t>进入</w:t>
      </w:r>
      <w:r>
        <w:rPr>
          <w:rFonts w:hint="eastAsia"/>
          <w:szCs w:val="21"/>
        </w:rPr>
        <w:t>制作</w:t>
      </w:r>
      <w:r>
        <w:rPr>
          <w:szCs w:val="21"/>
        </w:rPr>
        <w:t>区域不应配戴饰物、手表，不应化妆、染指甲、喷洒香水；不得携带或存放与</w:t>
      </w:r>
      <w:r>
        <w:rPr>
          <w:rFonts w:hint="eastAsia"/>
          <w:szCs w:val="21"/>
        </w:rPr>
        <w:t>现制现售奶酪制作</w:t>
      </w:r>
      <w:r>
        <w:rPr>
          <w:szCs w:val="21"/>
        </w:rPr>
        <w:t>无关的个人用品。</w:t>
      </w:r>
    </w:p>
    <w:p>
      <w:pPr>
        <w:pStyle w:val="168"/>
        <w:rPr>
          <w:szCs w:val="21"/>
        </w:rPr>
      </w:pPr>
      <w:r>
        <w:rPr>
          <w:szCs w:val="21"/>
        </w:rPr>
        <w:t>使用卫生间、接触可能污染</w:t>
      </w:r>
      <w:r>
        <w:rPr>
          <w:rFonts w:hint="eastAsia"/>
          <w:szCs w:val="21"/>
        </w:rPr>
        <w:t>现制现售奶酪</w:t>
      </w:r>
      <w:r>
        <w:rPr>
          <w:szCs w:val="21"/>
        </w:rPr>
        <w:t>的物品、或从事与</w:t>
      </w:r>
      <w:r>
        <w:rPr>
          <w:rFonts w:hint="eastAsia"/>
          <w:szCs w:val="21"/>
        </w:rPr>
        <w:t>现制现售奶酪制作</w:t>
      </w:r>
      <w:r>
        <w:rPr>
          <w:szCs w:val="21"/>
        </w:rPr>
        <w:t>无关的其他活动后，再次从事接触</w:t>
      </w:r>
      <w:r>
        <w:rPr>
          <w:rFonts w:hint="eastAsia"/>
          <w:szCs w:val="21"/>
        </w:rPr>
        <w:t>现制现售奶酪</w:t>
      </w:r>
      <w:r>
        <w:rPr>
          <w:szCs w:val="21"/>
        </w:rPr>
        <w:t>、食品工器具、食品设备等与</w:t>
      </w:r>
      <w:r>
        <w:rPr>
          <w:rFonts w:hint="eastAsia"/>
          <w:szCs w:val="21"/>
        </w:rPr>
        <w:t>现制现售奶酪制作</w:t>
      </w:r>
      <w:r>
        <w:rPr>
          <w:szCs w:val="21"/>
        </w:rPr>
        <w:t>相关的活动前应洗手消毒。</w:t>
      </w:r>
    </w:p>
    <w:p>
      <w:pPr>
        <w:pStyle w:val="168"/>
        <w:rPr>
          <w:szCs w:val="21"/>
        </w:rPr>
      </w:pPr>
      <w:r>
        <w:rPr>
          <w:rFonts w:hint="eastAsia"/>
          <w:szCs w:val="21"/>
        </w:rPr>
        <w:t>应配备专用工作服，如衣、裤、鞋靴、帽和发网等。</w:t>
      </w:r>
    </w:p>
    <w:p>
      <w:pPr>
        <w:pStyle w:val="168"/>
        <w:rPr>
          <w:szCs w:val="21"/>
        </w:rPr>
      </w:pPr>
      <w:r>
        <w:rPr>
          <w:rFonts w:hint="eastAsia"/>
          <w:szCs w:val="21"/>
        </w:rPr>
        <w:t>应制定工作服的清洗保洁制度应每天更换，制作中应注意保持工作服干净完好。</w:t>
      </w:r>
    </w:p>
    <w:p>
      <w:pPr>
        <w:pStyle w:val="168"/>
        <w:rPr>
          <w:szCs w:val="21"/>
        </w:rPr>
      </w:pPr>
      <w:r>
        <w:rPr>
          <w:szCs w:val="21"/>
        </w:rPr>
        <w:t>非</w:t>
      </w:r>
      <w:r>
        <w:rPr>
          <w:rFonts w:hint="eastAsia"/>
          <w:szCs w:val="21"/>
        </w:rPr>
        <w:t>奶酪制作</w:t>
      </w:r>
      <w:r>
        <w:rPr>
          <w:szCs w:val="21"/>
        </w:rPr>
        <w:t>人员不得</w:t>
      </w:r>
      <w:r>
        <w:rPr>
          <w:rFonts w:hint="eastAsia"/>
          <w:szCs w:val="21"/>
        </w:rPr>
        <w:t>进入制作区域</w:t>
      </w:r>
      <w:r>
        <w:rPr>
          <w:szCs w:val="21"/>
        </w:rPr>
        <w:t>，特殊情况下进入时应遵守和</w:t>
      </w:r>
      <w:r>
        <w:rPr>
          <w:rFonts w:hint="eastAsia"/>
          <w:szCs w:val="21"/>
        </w:rPr>
        <w:t>奶酪制作</w:t>
      </w:r>
      <w:r>
        <w:rPr>
          <w:szCs w:val="21"/>
        </w:rPr>
        <w:t>人员同样的卫生要</w:t>
      </w:r>
      <w:r>
        <w:rPr>
          <w:rFonts w:hint="eastAsia"/>
          <w:szCs w:val="21"/>
        </w:rPr>
        <w:br w:type="textWrapping"/>
      </w:r>
      <w:r>
        <w:rPr>
          <w:szCs w:val="21"/>
        </w:rPr>
        <w:t>求</w:t>
      </w:r>
      <w:r>
        <w:rPr>
          <w:rFonts w:hint="eastAsia"/>
          <w:szCs w:val="21"/>
        </w:rPr>
        <w:t>。</w:t>
      </w:r>
    </w:p>
    <w:p>
      <w:pPr>
        <w:pStyle w:val="107"/>
        <w:spacing w:before="312" w:after="312"/>
      </w:pPr>
      <w:bookmarkStart w:id="62" w:name="_Toc79571897"/>
      <w:r>
        <w:rPr>
          <w:rFonts w:hint="eastAsia"/>
        </w:rPr>
        <w:t>文件记录和制度管理要求</w:t>
      </w:r>
      <w:bookmarkEnd w:id="62"/>
    </w:p>
    <w:p>
      <w:pPr>
        <w:pStyle w:val="165"/>
        <w:rPr>
          <w:szCs w:val="21"/>
        </w:rPr>
      </w:pPr>
      <w:r>
        <w:rPr>
          <w:rFonts w:hint="eastAsia"/>
          <w:szCs w:val="21"/>
        </w:rPr>
        <w:t>应建立文件的管理制度，对文件进行有效管理，确保各相关场所使用的文件均为有效版本。</w:t>
      </w:r>
    </w:p>
    <w:p>
      <w:pPr>
        <w:pStyle w:val="165"/>
        <w:rPr>
          <w:szCs w:val="21"/>
        </w:rPr>
      </w:pPr>
      <w:r>
        <w:rPr>
          <w:rFonts w:hint="eastAsia"/>
          <w:szCs w:val="21"/>
        </w:rPr>
        <w:t>应建立记录制度，对奶酪制作中采购、加工、贮存、销售等环节详细记录。记录内容应完整、真实，确保对产品从原料采购到产品销售的所有环节都可进行有效追溯。</w:t>
      </w:r>
    </w:p>
    <w:p>
      <w:pPr>
        <w:pStyle w:val="165"/>
        <w:rPr>
          <w:szCs w:val="21"/>
        </w:rPr>
      </w:pPr>
      <w:r>
        <w:rPr>
          <w:rFonts w:hAnsi="宋体"/>
          <w:color w:val="000000"/>
          <w:kern w:val="2"/>
          <w:szCs w:val="21"/>
        </w:rPr>
        <w:t>记录和凭证保存期限不得少于产品保质期满后六个月；没有明确保质期的，保存期限不得少于二年。</w:t>
      </w:r>
    </w:p>
    <w:p>
      <w:pPr>
        <w:pStyle w:val="165"/>
        <w:rPr>
          <w:rFonts w:hAnsi="宋体"/>
          <w:color w:val="000000"/>
          <w:kern w:val="2"/>
          <w:szCs w:val="21"/>
        </w:rPr>
      </w:pPr>
      <w:r>
        <w:rPr>
          <w:rFonts w:hint="eastAsia" w:hAnsi="宋体"/>
          <w:color w:val="000000"/>
          <w:kern w:val="2"/>
          <w:szCs w:val="21"/>
        </w:rPr>
        <w:t>食品安全管理制度应与制作规模、工艺技术水平和</w:t>
      </w:r>
      <w:r>
        <w:rPr>
          <w:rFonts w:hint="eastAsia"/>
          <w:szCs w:val="21"/>
        </w:rPr>
        <w:t>奶酪</w:t>
      </w:r>
      <w:r>
        <w:rPr>
          <w:rFonts w:hint="eastAsia" w:hAnsi="宋体"/>
          <w:color w:val="000000"/>
          <w:kern w:val="2"/>
          <w:szCs w:val="21"/>
        </w:rPr>
        <w:t>的种类特性相适应，应根据实际和实施经验不断完善食品安全管理制度。</w:t>
      </w:r>
    </w:p>
    <w:bookmarkEnd w:id="15"/>
    <w:p>
      <w:pPr>
        <w:pStyle w:val="59"/>
        <w:ind w:firstLine="420"/>
        <w:sectPr>
          <w:pgSz w:w="11906" w:h="16838"/>
          <w:pgMar w:top="567" w:right="1134" w:bottom="1134" w:left="1134" w:header="1418" w:footer="1134" w:gutter="284"/>
          <w:pgNumType w:start="1"/>
          <w:cols w:space="425" w:num="1"/>
          <w:formProt w:val="0"/>
          <w:docGrid w:type="lines" w:linePitch="312" w:charSpace="0"/>
        </w:sectPr>
      </w:pPr>
      <w:bookmarkStart w:id="63" w:name="BookMark6"/>
    </w:p>
    <w:p>
      <w:pPr>
        <w:pStyle w:val="66"/>
        <w:spacing w:before="124" w:after="156"/>
      </w:pPr>
      <w:bookmarkStart w:id="64" w:name="_Toc79571898"/>
      <w:r>
        <w:rPr>
          <w:rFonts w:hint="eastAsia"/>
          <w:spacing w:val="105"/>
        </w:rPr>
        <w:t>参考文</w:t>
      </w:r>
      <w:r>
        <w:rPr>
          <w:rFonts w:hint="eastAsia"/>
        </w:rPr>
        <w:t>献</w:t>
      </w:r>
      <w:bookmarkEnd w:id="64"/>
    </w:p>
    <w:p>
      <w:pPr>
        <w:pStyle w:val="59"/>
        <w:numPr>
          <w:ilvl w:val="0"/>
          <w:numId w:val="33"/>
        </w:numPr>
        <w:ind w:firstLineChars="0"/>
      </w:pPr>
      <w:r>
        <w:rPr>
          <w:rFonts w:hint="eastAsia"/>
        </w:rPr>
        <w:t>G</w:t>
      </w:r>
      <w:r>
        <w:t xml:space="preserve">B 12693 </w:t>
      </w:r>
      <w:r>
        <w:rPr>
          <w:rFonts w:hint="eastAsia"/>
        </w:rPr>
        <w:t>食品安全国家标准 乳制品良好生产规范</w:t>
      </w:r>
    </w:p>
    <w:p>
      <w:pPr>
        <w:pStyle w:val="59"/>
        <w:numPr>
          <w:ilvl w:val="0"/>
          <w:numId w:val="33"/>
        </w:numPr>
        <w:ind w:firstLineChars="0"/>
      </w:pPr>
      <w:r>
        <w:t xml:space="preserve">GB 14881 </w:t>
      </w:r>
      <w:r>
        <w:rPr>
          <w:rFonts w:hint="eastAsia"/>
        </w:rPr>
        <w:t>食品安全国家标准 食品生产通用卫生规范</w:t>
      </w:r>
    </w:p>
    <w:p>
      <w:pPr>
        <w:pStyle w:val="59"/>
        <w:numPr>
          <w:ilvl w:val="0"/>
          <w:numId w:val="33"/>
        </w:numPr>
        <w:ind w:firstLineChars="0"/>
      </w:pPr>
      <w:r>
        <w:rPr>
          <w:rFonts w:hint="eastAsia"/>
        </w:rPr>
        <w:t>G</w:t>
      </w:r>
      <w:r>
        <w:t xml:space="preserve">B 31621 </w:t>
      </w:r>
      <w:r>
        <w:rPr>
          <w:rFonts w:hint="eastAsia"/>
        </w:rPr>
        <w:t>食品安全国家标准 食品经营过程卫生规范</w:t>
      </w:r>
    </w:p>
    <w:p>
      <w:pPr>
        <w:pStyle w:val="59"/>
        <w:numPr>
          <w:ilvl w:val="0"/>
          <w:numId w:val="33"/>
        </w:numPr>
        <w:ind w:firstLineChars="0"/>
      </w:pPr>
      <w:r>
        <w:rPr>
          <w:rFonts w:hint="eastAsia"/>
        </w:rPr>
        <w:t>S</w:t>
      </w:r>
      <w:r>
        <w:t>B</w:t>
      </w:r>
      <w:r>
        <w:rPr>
          <w:rFonts w:hint="eastAsia"/>
        </w:rPr>
        <w:t>/</w:t>
      </w:r>
      <w:r>
        <w:t xml:space="preserve">T 10622 </w:t>
      </w:r>
      <w:r>
        <w:rPr>
          <w:rFonts w:hint="eastAsia"/>
        </w:rPr>
        <w:t>超市现场加工食品经营规范</w:t>
      </w:r>
    </w:p>
    <w:p>
      <w:pPr>
        <w:pStyle w:val="59"/>
        <w:numPr>
          <w:ilvl w:val="0"/>
          <w:numId w:val="33"/>
        </w:numPr>
        <w:ind w:firstLineChars="0"/>
      </w:pPr>
      <w:r>
        <w:rPr>
          <w:rFonts w:hint="eastAsia"/>
        </w:rPr>
        <w:t>中华人民共和国食品安全法</w:t>
      </w:r>
    </w:p>
    <w:p>
      <w:pPr>
        <w:pStyle w:val="59"/>
        <w:numPr>
          <w:ilvl w:val="0"/>
          <w:numId w:val="33"/>
        </w:numPr>
        <w:ind w:firstLineChars="0"/>
      </w:pPr>
      <w:r>
        <w:rPr>
          <w:rFonts w:hint="eastAsia"/>
        </w:rPr>
        <w:t>中华人民共和国食品安全实施条例</w:t>
      </w:r>
    </w:p>
    <w:p>
      <w:pPr>
        <w:pStyle w:val="59"/>
        <w:numPr>
          <w:ilvl w:val="0"/>
          <w:numId w:val="33"/>
        </w:numPr>
        <w:ind w:firstLineChars="0"/>
      </w:pPr>
      <w:r>
        <w:rPr>
          <w:rFonts w:hint="eastAsia"/>
        </w:rPr>
        <w:t>食品经营许可管理办法</w:t>
      </w:r>
    </w:p>
    <w:p>
      <w:pPr>
        <w:pStyle w:val="59"/>
        <w:numPr>
          <w:ilvl w:val="0"/>
          <w:numId w:val="33"/>
        </w:numPr>
        <w:ind w:firstLineChars="0"/>
      </w:pPr>
      <w:r>
        <w:rPr>
          <w:rFonts w:hint="eastAsia"/>
        </w:rPr>
        <w:t>食品经营许可审查通则（试行）</w:t>
      </w:r>
    </w:p>
    <w:p>
      <w:pPr>
        <w:pStyle w:val="59"/>
        <w:numPr>
          <w:ilvl w:val="0"/>
          <w:numId w:val="33"/>
        </w:numPr>
        <w:ind w:firstLineChars="0"/>
      </w:pPr>
      <w:r>
        <w:rPr>
          <w:rFonts w:hint="eastAsia"/>
        </w:rPr>
        <w:t>乳制品生产许可审查细则</w:t>
      </w:r>
    </w:p>
    <w:p>
      <w:pPr>
        <w:pStyle w:val="59"/>
        <w:numPr>
          <w:ilvl w:val="0"/>
          <w:numId w:val="33"/>
        </w:numPr>
        <w:ind w:firstLineChars="0"/>
      </w:pPr>
      <w:bookmarkStart w:id="65" w:name="OLE_LINK1"/>
      <w:bookmarkStart w:id="66" w:name="OLE_LINK2"/>
      <w:r>
        <w:rPr>
          <w:rFonts w:hint="eastAsia"/>
        </w:rPr>
        <w:t>上海市食品安全条例</w:t>
      </w:r>
    </w:p>
    <w:p>
      <w:pPr>
        <w:pStyle w:val="59"/>
        <w:numPr>
          <w:ilvl w:val="0"/>
          <w:numId w:val="33"/>
        </w:numPr>
        <w:ind w:firstLineChars="0"/>
      </w:pPr>
      <w:r>
        <w:rPr>
          <w:rFonts w:hint="eastAsia"/>
        </w:rPr>
        <w:t>上海市食品经营许可管理实施办法</w:t>
      </w:r>
    </w:p>
    <w:bookmarkEnd w:id="63"/>
    <w:bookmarkEnd w:id="65"/>
    <w:bookmarkEnd w:id="66"/>
    <w:p>
      <w:pPr>
        <w:pStyle w:val="59"/>
        <w:ind w:firstLine="0" w:firstLineChars="0"/>
        <w:jc w:val="center"/>
      </w:pPr>
      <w:bookmarkStart w:id="6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DBXX/TXXXX—XXXX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DBXX/TXXXX—XXXX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69D342E"/>
    <w:multiLevelType w:val="multilevel"/>
    <w:tmpl w:val="469D34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8C748C6"/>
    <w:multiLevelType w:val="multilevel"/>
    <w:tmpl w:val="48C748C6"/>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993"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8"/>
  </w:num>
  <w:num w:numId="8">
    <w:abstractNumId w:val="3"/>
  </w:num>
  <w:num w:numId="9">
    <w:abstractNumId w:val="9"/>
  </w:num>
  <w:num w:numId="10">
    <w:abstractNumId w:val="18"/>
  </w:num>
  <w:num w:numId="11">
    <w:abstractNumId w:val="27"/>
  </w:num>
  <w:num w:numId="12">
    <w:abstractNumId w:val="11"/>
  </w:num>
  <w:num w:numId="13">
    <w:abstractNumId w:val="12"/>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V_QUERY_LIST_4F35BF76-6C0D-4D9B-82B2-816C12CF3733" w:val="empty_477D106A-C0D6-4607-AEBD-E2C9D60EA279"/>
  </w:docVars>
  <w:rsids>
    <w:rsidRoot w:val="00371C8F"/>
    <w:rsid w:val="0000040A"/>
    <w:rsid w:val="00000A94"/>
    <w:rsid w:val="00001972"/>
    <w:rsid w:val="00001D9A"/>
    <w:rsid w:val="00006EBE"/>
    <w:rsid w:val="00007B3A"/>
    <w:rsid w:val="000107E0"/>
    <w:rsid w:val="00011FDE"/>
    <w:rsid w:val="00012FFD"/>
    <w:rsid w:val="00014162"/>
    <w:rsid w:val="00014340"/>
    <w:rsid w:val="000169B1"/>
    <w:rsid w:val="00016A9C"/>
    <w:rsid w:val="00021F8A"/>
    <w:rsid w:val="00022184"/>
    <w:rsid w:val="00022762"/>
    <w:rsid w:val="000238E0"/>
    <w:rsid w:val="00023F9D"/>
    <w:rsid w:val="000249DB"/>
    <w:rsid w:val="0002595E"/>
    <w:rsid w:val="0002671E"/>
    <w:rsid w:val="0002792A"/>
    <w:rsid w:val="000303C3"/>
    <w:rsid w:val="000331D3"/>
    <w:rsid w:val="000346A5"/>
    <w:rsid w:val="000359C3"/>
    <w:rsid w:val="00035A7D"/>
    <w:rsid w:val="000365ED"/>
    <w:rsid w:val="00037A0C"/>
    <w:rsid w:val="00041FB0"/>
    <w:rsid w:val="0004249A"/>
    <w:rsid w:val="00043282"/>
    <w:rsid w:val="00044286"/>
    <w:rsid w:val="00047A53"/>
    <w:rsid w:val="00047F28"/>
    <w:rsid w:val="000503AA"/>
    <w:rsid w:val="000506A1"/>
    <w:rsid w:val="000515DD"/>
    <w:rsid w:val="0005265A"/>
    <w:rsid w:val="000539DD"/>
    <w:rsid w:val="00053BD3"/>
    <w:rsid w:val="00054715"/>
    <w:rsid w:val="000556ED"/>
    <w:rsid w:val="00055FE2"/>
    <w:rsid w:val="0005616F"/>
    <w:rsid w:val="00060C2E"/>
    <w:rsid w:val="00061033"/>
    <w:rsid w:val="0006160F"/>
    <w:rsid w:val="000619E9"/>
    <w:rsid w:val="000622D4"/>
    <w:rsid w:val="0006357D"/>
    <w:rsid w:val="00067F1E"/>
    <w:rsid w:val="00071040"/>
    <w:rsid w:val="00071CC0"/>
    <w:rsid w:val="00073C8C"/>
    <w:rsid w:val="00074930"/>
    <w:rsid w:val="000773D7"/>
    <w:rsid w:val="00077B64"/>
    <w:rsid w:val="00080A1C"/>
    <w:rsid w:val="00082317"/>
    <w:rsid w:val="00083D2C"/>
    <w:rsid w:val="00085033"/>
    <w:rsid w:val="00086AA1"/>
    <w:rsid w:val="0008702E"/>
    <w:rsid w:val="00087A77"/>
    <w:rsid w:val="00087B32"/>
    <w:rsid w:val="00090CA6"/>
    <w:rsid w:val="00092B8A"/>
    <w:rsid w:val="00092FB0"/>
    <w:rsid w:val="000934C5"/>
    <w:rsid w:val="00093D25"/>
    <w:rsid w:val="00093DAB"/>
    <w:rsid w:val="00094D73"/>
    <w:rsid w:val="00096D63"/>
    <w:rsid w:val="000A0B60"/>
    <w:rsid w:val="000A0EB8"/>
    <w:rsid w:val="000A19FC"/>
    <w:rsid w:val="000A296B"/>
    <w:rsid w:val="000A7311"/>
    <w:rsid w:val="000B00F1"/>
    <w:rsid w:val="000B060F"/>
    <w:rsid w:val="000B1592"/>
    <w:rsid w:val="000B18E6"/>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B0D"/>
    <w:rsid w:val="000D753B"/>
    <w:rsid w:val="000E17A9"/>
    <w:rsid w:val="000E4C9E"/>
    <w:rsid w:val="000E6FD7"/>
    <w:rsid w:val="000F06E1"/>
    <w:rsid w:val="000F0E3C"/>
    <w:rsid w:val="000F19D5"/>
    <w:rsid w:val="000F4AEA"/>
    <w:rsid w:val="000F633F"/>
    <w:rsid w:val="000F67E9"/>
    <w:rsid w:val="00100EF4"/>
    <w:rsid w:val="0010291A"/>
    <w:rsid w:val="00104926"/>
    <w:rsid w:val="00105158"/>
    <w:rsid w:val="00105774"/>
    <w:rsid w:val="00113636"/>
    <w:rsid w:val="00113B1E"/>
    <w:rsid w:val="0011711C"/>
    <w:rsid w:val="00117C02"/>
    <w:rsid w:val="0012059C"/>
    <w:rsid w:val="00120CAD"/>
    <w:rsid w:val="00121CED"/>
    <w:rsid w:val="00124E4F"/>
    <w:rsid w:val="001260B7"/>
    <w:rsid w:val="001265CB"/>
    <w:rsid w:val="0012714D"/>
    <w:rsid w:val="001311EB"/>
    <w:rsid w:val="00131635"/>
    <w:rsid w:val="001321C6"/>
    <w:rsid w:val="001325C4"/>
    <w:rsid w:val="00133010"/>
    <w:rsid w:val="001338EE"/>
    <w:rsid w:val="00133AAE"/>
    <w:rsid w:val="00135323"/>
    <w:rsid w:val="001356C4"/>
    <w:rsid w:val="00141114"/>
    <w:rsid w:val="001422A9"/>
    <w:rsid w:val="00142969"/>
    <w:rsid w:val="001446C2"/>
    <w:rsid w:val="001457E7"/>
    <w:rsid w:val="00145D9D"/>
    <w:rsid w:val="00146388"/>
    <w:rsid w:val="001508F7"/>
    <w:rsid w:val="0015103C"/>
    <w:rsid w:val="001529E5"/>
    <w:rsid w:val="00153C4A"/>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22D"/>
    <w:rsid w:val="001852C9"/>
    <w:rsid w:val="00190087"/>
    <w:rsid w:val="001913C4"/>
    <w:rsid w:val="00191E1B"/>
    <w:rsid w:val="0019348F"/>
    <w:rsid w:val="00193A07"/>
    <w:rsid w:val="00194C95"/>
    <w:rsid w:val="00195125"/>
    <w:rsid w:val="00195C34"/>
    <w:rsid w:val="00195C8B"/>
    <w:rsid w:val="00196EF5"/>
    <w:rsid w:val="001A0F56"/>
    <w:rsid w:val="001A1A53"/>
    <w:rsid w:val="001A234A"/>
    <w:rsid w:val="001A4CF3"/>
    <w:rsid w:val="001B06C7"/>
    <w:rsid w:val="001B06E8"/>
    <w:rsid w:val="001B6E95"/>
    <w:rsid w:val="001B71D0"/>
    <w:rsid w:val="001B71EE"/>
    <w:rsid w:val="001C04A8"/>
    <w:rsid w:val="001C2C03"/>
    <w:rsid w:val="001C42F7"/>
    <w:rsid w:val="001C49E5"/>
    <w:rsid w:val="001C53B0"/>
    <w:rsid w:val="001C680C"/>
    <w:rsid w:val="001C7FEA"/>
    <w:rsid w:val="001D0499"/>
    <w:rsid w:val="001D0BBE"/>
    <w:rsid w:val="001D0ED4"/>
    <w:rsid w:val="001D212F"/>
    <w:rsid w:val="001D29D7"/>
    <w:rsid w:val="001D2DE7"/>
    <w:rsid w:val="001D3FCD"/>
    <w:rsid w:val="001D411C"/>
    <w:rsid w:val="001D6385"/>
    <w:rsid w:val="001D701E"/>
    <w:rsid w:val="001E06B2"/>
    <w:rsid w:val="001E1B6A"/>
    <w:rsid w:val="001E2484"/>
    <w:rsid w:val="001E3CC4"/>
    <w:rsid w:val="001E4882"/>
    <w:rsid w:val="001E73AB"/>
    <w:rsid w:val="001F092D"/>
    <w:rsid w:val="001F143A"/>
    <w:rsid w:val="001F1605"/>
    <w:rsid w:val="001F1BA9"/>
    <w:rsid w:val="001F2508"/>
    <w:rsid w:val="001F4816"/>
    <w:rsid w:val="001F4EE9"/>
    <w:rsid w:val="001F69B4"/>
    <w:rsid w:val="001F77C7"/>
    <w:rsid w:val="00200183"/>
    <w:rsid w:val="00200333"/>
    <w:rsid w:val="0020107D"/>
    <w:rsid w:val="00202AA4"/>
    <w:rsid w:val="00202AB9"/>
    <w:rsid w:val="002031F7"/>
    <w:rsid w:val="002040E6"/>
    <w:rsid w:val="0020527B"/>
    <w:rsid w:val="00205F2C"/>
    <w:rsid w:val="00210B15"/>
    <w:rsid w:val="0021419C"/>
    <w:rsid w:val="002142EA"/>
    <w:rsid w:val="00214D12"/>
    <w:rsid w:val="0021560D"/>
    <w:rsid w:val="002204BB"/>
    <w:rsid w:val="00221B79"/>
    <w:rsid w:val="00221C6B"/>
    <w:rsid w:val="002253A1"/>
    <w:rsid w:val="00225CF8"/>
    <w:rsid w:val="00226E7C"/>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2E9"/>
    <w:rsid w:val="00266EEB"/>
    <w:rsid w:val="00267EF4"/>
    <w:rsid w:val="00270CB8"/>
    <w:rsid w:val="0027132F"/>
    <w:rsid w:val="00272B08"/>
    <w:rsid w:val="00274259"/>
    <w:rsid w:val="0027780F"/>
    <w:rsid w:val="00281BB8"/>
    <w:rsid w:val="00281E9E"/>
    <w:rsid w:val="00282405"/>
    <w:rsid w:val="00282961"/>
    <w:rsid w:val="00285170"/>
    <w:rsid w:val="00285361"/>
    <w:rsid w:val="00292171"/>
    <w:rsid w:val="00292D60"/>
    <w:rsid w:val="002936D3"/>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E38"/>
    <w:rsid w:val="002B4508"/>
    <w:rsid w:val="002B5779"/>
    <w:rsid w:val="002B61B2"/>
    <w:rsid w:val="002B7332"/>
    <w:rsid w:val="002B7F51"/>
    <w:rsid w:val="002C09E7"/>
    <w:rsid w:val="002C1E06"/>
    <w:rsid w:val="002C1E1C"/>
    <w:rsid w:val="002C3F07"/>
    <w:rsid w:val="002C51DB"/>
    <w:rsid w:val="002C5278"/>
    <w:rsid w:val="002C7EBB"/>
    <w:rsid w:val="002D06C1"/>
    <w:rsid w:val="002D124A"/>
    <w:rsid w:val="002D2037"/>
    <w:rsid w:val="002D273E"/>
    <w:rsid w:val="002D42B5"/>
    <w:rsid w:val="002D4F1A"/>
    <w:rsid w:val="002D6C4A"/>
    <w:rsid w:val="002D6EC6"/>
    <w:rsid w:val="002D79AC"/>
    <w:rsid w:val="002E039D"/>
    <w:rsid w:val="002E4BBE"/>
    <w:rsid w:val="002E4D5A"/>
    <w:rsid w:val="002E5262"/>
    <w:rsid w:val="002E5D12"/>
    <w:rsid w:val="002E6326"/>
    <w:rsid w:val="002E65E7"/>
    <w:rsid w:val="002E7530"/>
    <w:rsid w:val="002F30E0"/>
    <w:rsid w:val="002F35E4"/>
    <w:rsid w:val="002F3730"/>
    <w:rsid w:val="002F38E1"/>
    <w:rsid w:val="002F7AF6"/>
    <w:rsid w:val="00300E63"/>
    <w:rsid w:val="00302F5F"/>
    <w:rsid w:val="0030441D"/>
    <w:rsid w:val="00304DD1"/>
    <w:rsid w:val="00306063"/>
    <w:rsid w:val="00313B85"/>
    <w:rsid w:val="00317988"/>
    <w:rsid w:val="003221B4"/>
    <w:rsid w:val="0032258D"/>
    <w:rsid w:val="00322E62"/>
    <w:rsid w:val="003241B5"/>
    <w:rsid w:val="00324D13"/>
    <w:rsid w:val="00324D2A"/>
    <w:rsid w:val="00324EDD"/>
    <w:rsid w:val="003331E4"/>
    <w:rsid w:val="00333E05"/>
    <w:rsid w:val="00336C64"/>
    <w:rsid w:val="00337162"/>
    <w:rsid w:val="003402AB"/>
    <w:rsid w:val="0034194F"/>
    <w:rsid w:val="00344605"/>
    <w:rsid w:val="003474AA"/>
    <w:rsid w:val="00350D1D"/>
    <w:rsid w:val="00352C83"/>
    <w:rsid w:val="00352D0B"/>
    <w:rsid w:val="0035796A"/>
    <w:rsid w:val="003615D2"/>
    <w:rsid w:val="00362C40"/>
    <w:rsid w:val="0036429C"/>
    <w:rsid w:val="00364A53"/>
    <w:rsid w:val="003654CB"/>
    <w:rsid w:val="00365AA9"/>
    <w:rsid w:val="00365F86"/>
    <w:rsid w:val="00365F87"/>
    <w:rsid w:val="00366E89"/>
    <w:rsid w:val="003705F4"/>
    <w:rsid w:val="00370D58"/>
    <w:rsid w:val="00371316"/>
    <w:rsid w:val="00371C8F"/>
    <w:rsid w:val="00376713"/>
    <w:rsid w:val="00381815"/>
    <w:rsid w:val="003819AF"/>
    <w:rsid w:val="003820E9"/>
    <w:rsid w:val="00382DE7"/>
    <w:rsid w:val="003840A9"/>
    <w:rsid w:val="00384FFC"/>
    <w:rsid w:val="003872FC"/>
    <w:rsid w:val="00387ADC"/>
    <w:rsid w:val="00390020"/>
    <w:rsid w:val="003903D6"/>
    <w:rsid w:val="00390EE6"/>
    <w:rsid w:val="0039118F"/>
    <w:rsid w:val="00391EC1"/>
    <w:rsid w:val="00392AD7"/>
    <w:rsid w:val="003938D9"/>
    <w:rsid w:val="00394376"/>
    <w:rsid w:val="003943FF"/>
    <w:rsid w:val="00395700"/>
    <w:rsid w:val="003974EB"/>
    <w:rsid w:val="00397CC5"/>
    <w:rsid w:val="003A1582"/>
    <w:rsid w:val="003A4077"/>
    <w:rsid w:val="003A532E"/>
    <w:rsid w:val="003A6CFD"/>
    <w:rsid w:val="003B09AD"/>
    <w:rsid w:val="003B1F18"/>
    <w:rsid w:val="003B5BF0"/>
    <w:rsid w:val="003B60BF"/>
    <w:rsid w:val="003B6BE3"/>
    <w:rsid w:val="003C010C"/>
    <w:rsid w:val="003C0A6C"/>
    <w:rsid w:val="003C0D81"/>
    <w:rsid w:val="003C14F8"/>
    <w:rsid w:val="003C232D"/>
    <w:rsid w:val="003C3DF2"/>
    <w:rsid w:val="003C5A43"/>
    <w:rsid w:val="003C5EF7"/>
    <w:rsid w:val="003D0519"/>
    <w:rsid w:val="003D0FF6"/>
    <w:rsid w:val="003D17F7"/>
    <w:rsid w:val="003D262C"/>
    <w:rsid w:val="003D6D61"/>
    <w:rsid w:val="003E091D"/>
    <w:rsid w:val="003E1C53"/>
    <w:rsid w:val="003E2A69"/>
    <w:rsid w:val="003E2D49"/>
    <w:rsid w:val="003E2FD4"/>
    <w:rsid w:val="003E49F6"/>
    <w:rsid w:val="003E538B"/>
    <w:rsid w:val="003E660F"/>
    <w:rsid w:val="003F0841"/>
    <w:rsid w:val="003F0BFD"/>
    <w:rsid w:val="003F1863"/>
    <w:rsid w:val="003F23D3"/>
    <w:rsid w:val="003F3F08"/>
    <w:rsid w:val="003F49F1"/>
    <w:rsid w:val="003F6272"/>
    <w:rsid w:val="00400E72"/>
    <w:rsid w:val="00401400"/>
    <w:rsid w:val="00404869"/>
    <w:rsid w:val="00405884"/>
    <w:rsid w:val="0040726D"/>
    <w:rsid w:val="00407D39"/>
    <w:rsid w:val="0041477A"/>
    <w:rsid w:val="004167A3"/>
    <w:rsid w:val="00432D66"/>
    <w:rsid w:val="00432DAA"/>
    <w:rsid w:val="0043315F"/>
    <w:rsid w:val="00434305"/>
    <w:rsid w:val="00435DF7"/>
    <w:rsid w:val="0044083F"/>
    <w:rsid w:val="00441AE7"/>
    <w:rsid w:val="00444ACB"/>
    <w:rsid w:val="00445574"/>
    <w:rsid w:val="004467FB"/>
    <w:rsid w:val="00452D6B"/>
    <w:rsid w:val="00454484"/>
    <w:rsid w:val="0045517B"/>
    <w:rsid w:val="00463B77"/>
    <w:rsid w:val="00463C7B"/>
    <w:rsid w:val="004644A6"/>
    <w:rsid w:val="004659BD"/>
    <w:rsid w:val="00467ABB"/>
    <w:rsid w:val="00470775"/>
    <w:rsid w:val="004746B1"/>
    <w:rsid w:val="0047583F"/>
    <w:rsid w:val="00475DE8"/>
    <w:rsid w:val="00476286"/>
    <w:rsid w:val="00481C44"/>
    <w:rsid w:val="00484936"/>
    <w:rsid w:val="00485C89"/>
    <w:rsid w:val="00486BE3"/>
    <w:rsid w:val="004905E4"/>
    <w:rsid w:val="00490A89"/>
    <w:rsid w:val="00490AB4"/>
    <w:rsid w:val="00492F02"/>
    <w:rsid w:val="004939AE"/>
    <w:rsid w:val="0049615B"/>
    <w:rsid w:val="004965C5"/>
    <w:rsid w:val="004A12DF"/>
    <w:rsid w:val="004A17E6"/>
    <w:rsid w:val="004A1BA8"/>
    <w:rsid w:val="004A4509"/>
    <w:rsid w:val="004A4B57"/>
    <w:rsid w:val="004A63FA"/>
    <w:rsid w:val="004B0272"/>
    <w:rsid w:val="004B07D7"/>
    <w:rsid w:val="004B2701"/>
    <w:rsid w:val="004B2E1B"/>
    <w:rsid w:val="004B3596"/>
    <w:rsid w:val="004B3AA8"/>
    <w:rsid w:val="004B3E93"/>
    <w:rsid w:val="004B7558"/>
    <w:rsid w:val="004B7B24"/>
    <w:rsid w:val="004C1FBC"/>
    <w:rsid w:val="004C3F1D"/>
    <w:rsid w:val="004C443E"/>
    <w:rsid w:val="004C458D"/>
    <w:rsid w:val="004C7556"/>
    <w:rsid w:val="004C7E8B"/>
    <w:rsid w:val="004C7E9D"/>
    <w:rsid w:val="004C7F67"/>
    <w:rsid w:val="004D076D"/>
    <w:rsid w:val="004D0EF1"/>
    <w:rsid w:val="004D1D97"/>
    <w:rsid w:val="004D2253"/>
    <w:rsid w:val="004D4406"/>
    <w:rsid w:val="004D7C42"/>
    <w:rsid w:val="004D7D6A"/>
    <w:rsid w:val="004E0465"/>
    <w:rsid w:val="004E1088"/>
    <w:rsid w:val="004E127B"/>
    <w:rsid w:val="004E1C0A"/>
    <w:rsid w:val="004E2B06"/>
    <w:rsid w:val="004E30C5"/>
    <w:rsid w:val="004E4AA5"/>
    <w:rsid w:val="004E4AEE"/>
    <w:rsid w:val="004E59E3"/>
    <w:rsid w:val="004E5CDA"/>
    <w:rsid w:val="004E67C0"/>
    <w:rsid w:val="004E766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5A1"/>
    <w:rsid w:val="00516088"/>
    <w:rsid w:val="00516B0B"/>
    <w:rsid w:val="00520E11"/>
    <w:rsid w:val="005211AF"/>
    <w:rsid w:val="005220EC"/>
    <w:rsid w:val="005228A1"/>
    <w:rsid w:val="00523081"/>
    <w:rsid w:val="00523DF1"/>
    <w:rsid w:val="00523F95"/>
    <w:rsid w:val="00524D65"/>
    <w:rsid w:val="00525B16"/>
    <w:rsid w:val="00526861"/>
    <w:rsid w:val="00533D04"/>
    <w:rsid w:val="00533FE8"/>
    <w:rsid w:val="00534804"/>
    <w:rsid w:val="00534BDF"/>
    <w:rsid w:val="00534D30"/>
    <w:rsid w:val="005354EA"/>
    <w:rsid w:val="0053585F"/>
    <w:rsid w:val="00535EC4"/>
    <w:rsid w:val="00535ED9"/>
    <w:rsid w:val="0053692B"/>
    <w:rsid w:val="0054067D"/>
    <w:rsid w:val="00541853"/>
    <w:rsid w:val="005426EE"/>
    <w:rsid w:val="00543BDA"/>
    <w:rsid w:val="005441CC"/>
    <w:rsid w:val="005479DA"/>
    <w:rsid w:val="00547BCC"/>
    <w:rsid w:val="0055013B"/>
    <w:rsid w:val="00550F5E"/>
    <w:rsid w:val="00551F6F"/>
    <w:rsid w:val="00555044"/>
    <w:rsid w:val="00561475"/>
    <w:rsid w:val="00563708"/>
    <w:rsid w:val="0056487B"/>
    <w:rsid w:val="00564FB9"/>
    <w:rsid w:val="00565FE4"/>
    <w:rsid w:val="00573D9E"/>
    <w:rsid w:val="005768A9"/>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E35"/>
    <w:rsid w:val="005C29B8"/>
    <w:rsid w:val="005C5F21"/>
    <w:rsid w:val="005C7156"/>
    <w:rsid w:val="005D0C75"/>
    <w:rsid w:val="005D3311"/>
    <w:rsid w:val="005D4171"/>
    <w:rsid w:val="005D6A95"/>
    <w:rsid w:val="005D6B2C"/>
    <w:rsid w:val="005D6D9C"/>
    <w:rsid w:val="005E2335"/>
    <w:rsid w:val="005E315E"/>
    <w:rsid w:val="005E34CA"/>
    <w:rsid w:val="005E3C18"/>
    <w:rsid w:val="005E62EB"/>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4C"/>
    <w:rsid w:val="006252D8"/>
    <w:rsid w:val="006258AC"/>
    <w:rsid w:val="006259BC"/>
    <w:rsid w:val="0062636B"/>
    <w:rsid w:val="00632182"/>
    <w:rsid w:val="00632AE0"/>
    <w:rsid w:val="00633C17"/>
    <w:rsid w:val="00634D9E"/>
    <w:rsid w:val="00636E3E"/>
    <w:rsid w:val="0063755F"/>
    <w:rsid w:val="006379F7"/>
    <w:rsid w:val="00637E4D"/>
    <w:rsid w:val="00640620"/>
    <w:rsid w:val="00641A1F"/>
    <w:rsid w:val="00641F66"/>
    <w:rsid w:val="00645904"/>
    <w:rsid w:val="006464B5"/>
    <w:rsid w:val="0064657F"/>
    <w:rsid w:val="00646D47"/>
    <w:rsid w:val="00651ACB"/>
    <w:rsid w:val="00651C47"/>
    <w:rsid w:val="00652AB2"/>
    <w:rsid w:val="00653FED"/>
    <w:rsid w:val="00654A9C"/>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1E3"/>
    <w:rsid w:val="006816A4"/>
    <w:rsid w:val="006819B8"/>
    <w:rsid w:val="00683921"/>
    <w:rsid w:val="006840A6"/>
    <w:rsid w:val="006850CD"/>
    <w:rsid w:val="00685AAB"/>
    <w:rsid w:val="00695078"/>
    <w:rsid w:val="006A0342"/>
    <w:rsid w:val="006A07AA"/>
    <w:rsid w:val="006A25E5"/>
    <w:rsid w:val="006A2808"/>
    <w:rsid w:val="006A2B46"/>
    <w:rsid w:val="006A336D"/>
    <w:rsid w:val="006A37B9"/>
    <w:rsid w:val="006B2298"/>
    <w:rsid w:val="006B2672"/>
    <w:rsid w:val="006B4700"/>
    <w:rsid w:val="006B54BF"/>
    <w:rsid w:val="006B5F44"/>
    <w:rsid w:val="006B5F90"/>
    <w:rsid w:val="006B62E4"/>
    <w:rsid w:val="006C1BBA"/>
    <w:rsid w:val="006C2079"/>
    <w:rsid w:val="006C26F8"/>
    <w:rsid w:val="006C5A62"/>
    <w:rsid w:val="006C5D68"/>
    <w:rsid w:val="006C6976"/>
    <w:rsid w:val="006C6DD0"/>
    <w:rsid w:val="006D04EA"/>
    <w:rsid w:val="006D16C4"/>
    <w:rsid w:val="006D3E96"/>
    <w:rsid w:val="006D4515"/>
    <w:rsid w:val="006D4BB1"/>
    <w:rsid w:val="006D6593"/>
    <w:rsid w:val="006D6D99"/>
    <w:rsid w:val="006E23EA"/>
    <w:rsid w:val="006E27A6"/>
    <w:rsid w:val="006F03A8"/>
    <w:rsid w:val="006F15EB"/>
    <w:rsid w:val="006F2ACA"/>
    <w:rsid w:val="006F2ADC"/>
    <w:rsid w:val="006F2BFE"/>
    <w:rsid w:val="006F3192"/>
    <w:rsid w:val="006F31E9"/>
    <w:rsid w:val="006F6284"/>
    <w:rsid w:val="007002C5"/>
    <w:rsid w:val="00704387"/>
    <w:rsid w:val="007047D1"/>
    <w:rsid w:val="00705B8D"/>
    <w:rsid w:val="00706815"/>
    <w:rsid w:val="00707669"/>
    <w:rsid w:val="00711CBA"/>
    <w:rsid w:val="00711FB5"/>
    <w:rsid w:val="00712A01"/>
    <w:rsid w:val="00714F58"/>
    <w:rsid w:val="00716155"/>
    <w:rsid w:val="00722FBF"/>
    <w:rsid w:val="00722FC2"/>
    <w:rsid w:val="00724879"/>
    <w:rsid w:val="00724E1B"/>
    <w:rsid w:val="00725949"/>
    <w:rsid w:val="00727FA2"/>
    <w:rsid w:val="007322D9"/>
    <w:rsid w:val="00732BC0"/>
    <w:rsid w:val="00732CCA"/>
    <w:rsid w:val="00734AFE"/>
    <w:rsid w:val="0073720F"/>
    <w:rsid w:val="00737796"/>
    <w:rsid w:val="007379A6"/>
    <w:rsid w:val="0074165C"/>
    <w:rsid w:val="00742C35"/>
    <w:rsid w:val="007432CA"/>
    <w:rsid w:val="007439EB"/>
    <w:rsid w:val="00743CB4"/>
    <w:rsid w:val="00743F0A"/>
    <w:rsid w:val="007444E8"/>
    <w:rsid w:val="00744880"/>
    <w:rsid w:val="0074548E"/>
    <w:rsid w:val="00745773"/>
    <w:rsid w:val="00746800"/>
    <w:rsid w:val="007501A8"/>
    <w:rsid w:val="00750D61"/>
    <w:rsid w:val="00750EE1"/>
    <w:rsid w:val="00752B4D"/>
    <w:rsid w:val="00755402"/>
    <w:rsid w:val="00756B26"/>
    <w:rsid w:val="00756EDF"/>
    <w:rsid w:val="007600E3"/>
    <w:rsid w:val="00765C43"/>
    <w:rsid w:val="00765EFB"/>
    <w:rsid w:val="007663F1"/>
    <w:rsid w:val="007671CA"/>
    <w:rsid w:val="00767C61"/>
    <w:rsid w:val="0077008A"/>
    <w:rsid w:val="00773C1F"/>
    <w:rsid w:val="00774DA4"/>
    <w:rsid w:val="00775B7F"/>
    <w:rsid w:val="00776599"/>
    <w:rsid w:val="00780205"/>
    <w:rsid w:val="0078114B"/>
    <w:rsid w:val="00781449"/>
    <w:rsid w:val="00781DD2"/>
    <w:rsid w:val="00783ECF"/>
    <w:rsid w:val="0078413A"/>
    <w:rsid w:val="007959E8"/>
    <w:rsid w:val="00795E9C"/>
    <w:rsid w:val="00797EF4"/>
    <w:rsid w:val="007A0521"/>
    <w:rsid w:val="007A2E12"/>
    <w:rsid w:val="007A3475"/>
    <w:rsid w:val="007A41C8"/>
    <w:rsid w:val="007A54CE"/>
    <w:rsid w:val="007A6FD9"/>
    <w:rsid w:val="007A7FFA"/>
    <w:rsid w:val="007B04EB"/>
    <w:rsid w:val="007B0D4F"/>
    <w:rsid w:val="007B5A3D"/>
    <w:rsid w:val="007B5B95"/>
    <w:rsid w:val="007B6348"/>
    <w:rsid w:val="007B68EA"/>
    <w:rsid w:val="007B7453"/>
    <w:rsid w:val="007C1E8B"/>
    <w:rsid w:val="007C2D89"/>
    <w:rsid w:val="007C4593"/>
    <w:rsid w:val="007C5309"/>
    <w:rsid w:val="007C5390"/>
    <w:rsid w:val="007C6069"/>
    <w:rsid w:val="007C6914"/>
    <w:rsid w:val="007D06C4"/>
    <w:rsid w:val="007D1352"/>
    <w:rsid w:val="007D2508"/>
    <w:rsid w:val="007D346A"/>
    <w:rsid w:val="007D3EDC"/>
    <w:rsid w:val="007D6518"/>
    <w:rsid w:val="007D6BAE"/>
    <w:rsid w:val="007D762A"/>
    <w:rsid w:val="007D76BD"/>
    <w:rsid w:val="007E0BF1"/>
    <w:rsid w:val="007F0ED8"/>
    <w:rsid w:val="007F0F63"/>
    <w:rsid w:val="007F75CE"/>
    <w:rsid w:val="008013A4"/>
    <w:rsid w:val="008027CE"/>
    <w:rsid w:val="00802F42"/>
    <w:rsid w:val="00804383"/>
    <w:rsid w:val="00804BB7"/>
    <w:rsid w:val="00804D41"/>
    <w:rsid w:val="00806235"/>
    <w:rsid w:val="00810257"/>
    <w:rsid w:val="008104F5"/>
    <w:rsid w:val="00811072"/>
    <w:rsid w:val="00811369"/>
    <w:rsid w:val="00815419"/>
    <w:rsid w:val="008163C8"/>
    <w:rsid w:val="008164A1"/>
    <w:rsid w:val="00817325"/>
    <w:rsid w:val="008209E6"/>
    <w:rsid w:val="0082182E"/>
    <w:rsid w:val="00823303"/>
    <w:rsid w:val="008233B2"/>
    <w:rsid w:val="00823A9F"/>
    <w:rsid w:val="00823C85"/>
    <w:rsid w:val="00825138"/>
    <w:rsid w:val="008269DD"/>
    <w:rsid w:val="00830621"/>
    <w:rsid w:val="008327BB"/>
    <w:rsid w:val="0083348C"/>
    <w:rsid w:val="008373D3"/>
    <w:rsid w:val="00840617"/>
    <w:rsid w:val="00840F84"/>
    <w:rsid w:val="00842A47"/>
    <w:rsid w:val="00842EE6"/>
    <w:rsid w:val="00843C13"/>
    <w:rsid w:val="00843F3B"/>
    <w:rsid w:val="008454F8"/>
    <w:rsid w:val="00846E22"/>
    <w:rsid w:val="0085173A"/>
    <w:rsid w:val="00854B84"/>
    <w:rsid w:val="00856316"/>
    <w:rsid w:val="00860213"/>
    <w:rsid w:val="008603CE"/>
    <w:rsid w:val="008620FC"/>
    <w:rsid w:val="008627A5"/>
    <w:rsid w:val="00863E05"/>
    <w:rsid w:val="00864A51"/>
    <w:rsid w:val="00865ACA"/>
    <w:rsid w:val="00865D28"/>
    <w:rsid w:val="00865F85"/>
    <w:rsid w:val="00867C10"/>
    <w:rsid w:val="00870439"/>
    <w:rsid w:val="00870DA1"/>
    <w:rsid w:val="008759D7"/>
    <w:rsid w:val="00883131"/>
    <w:rsid w:val="00883F93"/>
    <w:rsid w:val="00884DB3"/>
    <w:rsid w:val="00885A9D"/>
    <w:rsid w:val="008864F6"/>
    <w:rsid w:val="0088722C"/>
    <w:rsid w:val="0089049D"/>
    <w:rsid w:val="008928C9"/>
    <w:rsid w:val="008930CB"/>
    <w:rsid w:val="008938DC"/>
    <w:rsid w:val="00893FD1"/>
    <w:rsid w:val="00894836"/>
    <w:rsid w:val="00895172"/>
    <w:rsid w:val="00895680"/>
    <w:rsid w:val="008956EB"/>
    <w:rsid w:val="00895DA1"/>
    <w:rsid w:val="00896DFF"/>
    <w:rsid w:val="0089762C"/>
    <w:rsid w:val="008A1893"/>
    <w:rsid w:val="008A3215"/>
    <w:rsid w:val="008A57E6"/>
    <w:rsid w:val="008A6F81"/>
    <w:rsid w:val="008A7485"/>
    <w:rsid w:val="008A769A"/>
    <w:rsid w:val="008A77FB"/>
    <w:rsid w:val="008B0C9C"/>
    <w:rsid w:val="008B166D"/>
    <w:rsid w:val="008B17F4"/>
    <w:rsid w:val="008B1ADA"/>
    <w:rsid w:val="008B3615"/>
    <w:rsid w:val="008B4AC4"/>
    <w:rsid w:val="008B50C8"/>
    <w:rsid w:val="008B5281"/>
    <w:rsid w:val="008B66F8"/>
    <w:rsid w:val="008B700D"/>
    <w:rsid w:val="008B7E05"/>
    <w:rsid w:val="008C1797"/>
    <w:rsid w:val="008C219C"/>
    <w:rsid w:val="008C2A7E"/>
    <w:rsid w:val="008C475E"/>
    <w:rsid w:val="008C619A"/>
    <w:rsid w:val="008D0CE8"/>
    <w:rsid w:val="008D1043"/>
    <w:rsid w:val="008D2D1D"/>
    <w:rsid w:val="008D453D"/>
    <w:rsid w:val="008D53AD"/>
    <w:rsid w:val="008D562B"/>
    <w:rsid w:val="008D5733"/>
    <w:rsid w:val="008D622B"/>
    <w:rsid w:val="008D666C"/>
    <w:rsid w:val="008D7B54"/>
    <w:rsid w:val="008E0C9D"/>
    <w:rsid w:val="008E1648"/>
    <w:rsid w:val="008E1B3E"/>
    <w:rsid w:val="008E2319"/>
    <w:rsid w:val="008E24C7"/>
    <w:rsid w:val="008E4BB6"/>
    <w:rsid w:val="008E5518"/>
    <w:rsid w:val="008E6A84"/>
    <w:rsid w:val="008F0CDC"/>
    <w:rsid w:val="008F17A3"/>
    <w:rsid w:val="008F1ED3"/>
    <w:rsid w:val="008F23A5"/>
    <w:rsid w:val="008F4C29"/>
    <w:rsid w:val="008F70BD"/>
    <w:rsid w:val="008F788F"/>
    <w:rsid w:val="008F7EA2"/>
    <w:rsid w:val="00902722"/>
    <w:rsid w:val="009027BC"/>
    <w:rsid w:val="00902A59"/>
    <w:rsid w:val="009062E6"/>
    <w:rsid w:val="00911BE5"/>
    <w:rsid w:val="00913CA9"/>
    <w:rsid w:val="009145AE"/>
    <w:rsid w:val="009146CE"/>
    <w:rsid w:val="00914CA7"/>
    <w:rsid w:val="00915C3E"/>
    <w:rsid w:val="009161A8"/>
    <w:rsid w:val="0092291A"/>
    <w:rsid w:val="009245F5"/>
    <w:rsid w:val="009249EC"/>
    <w:rsid w:val="009273B3"/>
    <w:rsid w:val="009305B5"/>
    <w:rsid w:val="0094037B"/>
    <w:rsid w:val="009429D5"/>
    <w:rsid w:val="00942BF1"/>
    <w:rsid w:val="00943A9C"/>
    <w:rsid w:val="00945180"/>
    <w:rsid w:val="00945428"/>
    <w:rsid w:val="0094607B"/>
    <w:rsid w:val="00953604"/>
    <w:rsid w:val="009536E4"/>
    <w:rsid w:val="0095496B"/>
    <w:rsid w:val="009610DC"/>
    <w:rsid w:val="00961490"/>
    <w:rsid w:val="0096381A"/>
    <w:rsid w:val="00965E04"/>
    <w:rsid w:val="009674AD"/>
    <w:rsid w:val="00970CDC"/>
    <w:rsid w:val="009763F7"/>
    <w:rsid w:val="00977010"/>
    <w:rsid w:val="00977D02"/>
    <w:rsid w:val="009809BB"/>
    <w:rsid w:val="0098364B"/>
    <w:rsid w:val="00990932"/>
    <w:rsid w:val="00991024"/>
    <w:rsid w:val="009911AF"/>
    <w:rsid w:val="00991875"/>
    <w:rsid w:val="00991F92"/>
    <w:rsid w:val="00992985"/>
    <w:rsid w:val="00993889"/>
    <w:rsid w:val="0099551B"/>
    <w:rsid w:val="00997BF1"/>
    <w:rsid w:val="009A089C"/>
    <w:rsid w:val="009A0C4F"/>
    <w:rsid w:val="009A118E"/>
    <w:rsid w:val="009A21CD"/>
    <w:rsid w:val="009A278C"/>
    <w:rsid w:val="009A287F"/>
    <w:rsid w:val="009A2BC2"/>
    <w:rsid w:val="009A42C1"/>
    <w:rsid w:val="009A5032"/>
    <w:rsid w:val="009A5429"/>
    <w:rsid w:val="009A5D8F"/>
    <w:rsid w:val="009A72AD"/>
    <w:rsid w:val="009B09E0"/>
    <w:rsid w:val="009B0BC5"/>
    <w:rsid w:val="009B1247"/>
    <w:rsid w:val="009B6029"/>
    <w:rsid w:val="009B6971"/>
    <w:rsid w:val="009C0816"/>
    <w:rsid w:val="009C27F1"/>
    <w:rsid w:val="009C3152"/>
    <w:rsid w:val="009C4CFA"/>
    <w:rsid w:val="009C5070"/>
    <w:rsid w:val="009C6EDC"/>
    <w:rsid w:val="009D112C"/>
    <w:rsid w:val="009D272E"/>
    <w:rsid w:val="009D47FA"/>
    <w:rsid w:val="009D4C5B"/>
    <w:rsid w:val="009D50D2"/>
    <w:rsid w:val="009D6BCA"/>
    <w:rsid w:val="009E0F62"/>
    <w:rsid w:val="009E4A58"/>
    <w:rsid w:val="009E5A2D"/>
    <w:rsid w:val="009E5AB2"/>
    <w:rsid w:val="009E6219"/>
    <w:rsid w:val="009F03B3"/>
    <w:rsid w:val="009F5D24"/>
    <w:rsid w:val="00A0096C"/>
    <w:rsid w:val="00A01757"/>
    <w:rsid w:val="00A028C0"/>
    <w:rsid w:val="00A02B71"/>
    <w:rsid w:val="00A02BAE"/>
    <w:rsid w:val="00A06A6B"/>
    <w:rsid w:val="00A07E47"/>
    <w:rsid w:val="00A129D0"/>
    <w:rsid w:val="00A12C33"/>
    <w:rsid w:val="00A138BA"/>
    <w:rsid w:val="00A14C8E"/>
    <w:rsid w:val="00A153D9"/>
    <w:rsid w:val="00A15F09"/>
    <w:rsid w:val="00A169B6"/>
    <w:rsid w:val="00A210C7"/>
    <w:rsid w:val="00A2271D"/>
    <w:rsid w:val="00A237D5"/>
    <w:rsid w:val="00A30EFC"/>
    <w:rsid w:val="00A31984"/>
    <w:rsid w:val="00A32D73"/>
    <w:rsid w:val="00A3367B"/>
    <w:rsid w:val="00A3597D"/>
    <w:rsid w:val="00A36DD1"/>
    <w:rsid w:val="00A4006C"/>
    <w:rsid w:val="00A40091"/>
    <w:rsid w:val="00A4030F"/>
    <w:rsid w:val="00A41C79"/>
    <w:rsid w:val="00A41CB5"/>
    <w:rsid w:val="00A4278B"/>
    <w:rsid w:val="00A4298E"/>
    <w:rsid w:val="00A42CDF"/>
    <w:rsid w:val="00A4452E"/>
    <w:rsid w:val="00A445F7"/>
    <w:rsid w:val="00A4472C"/>
    <w:rsid w:val="00A44E69"/>
    <w:rsid w:val="00A4661E"/>
    <w:rsid w:val="00A51ACF"/>
    <w:rsid w:val="00A55BD6"/>
    <w:rsid w:val="00A55D50"/>
    <w:rsid w:val="00A566A5"/>
    <w:rsid w:val="00A57142"/>
    <w:rsid w:val="00A57673"/>
    <w:rsid w:val="00A606D2"/>
    <w:rsid w:val="00A6173E"/>
    <w:rsid w:val="00A62974"/>
    <w:rsid w:val="00A62CF6"/>
    <w:rsid w:val="00A648CD"/>
    <w:rsid w:val="00A6537A"/>
    <w:rsid w:val="00A67866"/>
    <w:rsid w:val="00A70B07"/>
    <w:rsid w:val="00A723F8"/>
    <w:rsid w:val="00A77CCB"/>
    <w:rsid w:val="00A80797"/>
    <w:rsid w:val="00A83D8D"/>
    <w:rsid w:val="00A8446B"/>
    <w:rsid w:val="00A8473F"/>
    <w:rsid w:val="00A862D6"/>
    <w:rsid w:val="00A8715E"/>
    <w:rsid w:val="00A9295B"/>
    <w:rsid w:val="00A93B09"/>
    <w:rsid w:val="00A94247"/>
    <w:rsid w:val="00A952D7"/>
    <w:rsid w:val="00A9585F"/>
    <w:rsid w:val="00A963F7"/>
    <w:rsid w:val="00A96AD8"/>
    <w:rsid w:val="00AA0089"/>
    <w:rsid w:val="00AA052C"/>
    <w:rsid w:val="00AA1A82"/>
    <w:rsid w:val="00AA1E45"/>
    <w:rsid w:val="00AA4286"/>
    <w:rsid w:val="00AA456B"/>
    <w:rsid w:val="00AA57F5"/>
    <w:rsid w:val="00AA672E"/>
    <w:rsid w:val="00AA6EC9"/>
    <w:rsid w:val="00AB41D5"/>
    <w:rsid w:val="00AB6309"/>
    <w:rsid w:val="00AB6C5F"/>
    <w:rsid w:val="00AB7129"/>
    <w:rsid w:val="00AC0D68"/>
    <w:rsid w:val="00AC27A6"/>
    <w:rsid w:val="00AC30F7"/>
    <w:rsid w:val="00AC3A5A"/>
    <w:rsid w:val="00AC4D95"/>
    <w:rsid w:val="00AC5040"/>
    <w:rsid w:val="00AC5DF4"/>
    <w:rsid w:val="00AD03C2"/>
    <w:rsid w:val="00AD0AEF"/>
    <w:rsid w:val="00AD11B7"/>
    <w:rsid w:val="00AD1A8B"/>
    <w:rsid w:val="00AD1A94"/>
    <w:rsid w:val="00AD1C05"/>
    <w:rsid w:val="00AD1E17"/>
    <w:rsid w:val="00AD1F34"/>
    <w:rsid w:val="00AD4126"/>
    <w:rsid w:val="00AD421C"/>
    <w:rsid w:val="00AD44FA"/>
    <w:rsid w:val="00AE070A"/>
    <w:rsid w:val="00AE101C"/>
    <w:rsid w:val="00AE37E5"/>
    <w:rsid w:val="00AE5EB4"/>
    <w:rsid w:val="00AF0C18"/>
    <w:rsid w:val="00AF0F27"/>
    <w:rsid w:val="00AF3EE1"/>
    <w:rsid w:val="00AF47C5"/>
    <w:rsid w:val="00AF5398"/>
    <w:rsid w:val="00B049AF"/>
    <w:rsid w:val="00B07242"/>
    <w:rsid w:val="00B10534"/>
    <w:rsid w:val="00B113DB"/>
    <w:rsid w:val="00B11D8A"/>
    <w:rsid w:val="00B12981"/>
    <w:rsid w:val="00B147DD"/>
    <w:rsid w:val="00B156FD"/>
    <w:rsid w:val="00B15A53"/>
    <w:rsid w:val="00B21F61"/>
    <w:rsid w:val="00B261F1"/>
    <w:rsid w:val="00B265BC"/>
    <w:rsid w:val="00B31FB1"/>
    <w:rsid w:val="00B33952"/>
    <w:rsid w:val="00B33C5E"/>
    <w:rsid w:val="00B342F4"/>
    <w:rsid w:val="00B34369"/>
    <w:rsid w:val="00B34DC2"/>
    <w:rsid w:val="00B378E5"/>
    <w:rsid w:val="00B4207A"/>
    <w:rsid w:val="00B4346D"/>
    <w:rsid w:val="00B440F4"/>
    <w:rsid w:val="00B447A5"/>
    <w:rsid w:val="00B4654C"/>
    <w:rsid w:val="00B47293"/>
    <w:rsid w:val="00B50E50"/>
    <w:rsid w:val="00B52120"/>
    <w:rsid w:val="00B529D9"/>
    <w:rsid w:val="00B54ABC"/>
    <w:rsid w:val="00B54DDE"/>
    <w:rsid w:val="00B56FBE"/>
    <w:rsid w:val="00B60ACF"/>
    <w:rsid w:val="00B62B58"/>
    <w:rsid w:val="00B65149"/>
    <w:rsid w:val="00B66567"/>
    <w:rsid w:val="00B66F52"/>
    <w:rsid w:val="00B66FE5"/>
    <w:rsid w:val="00B72880"/>
    <w:rsid w:val="00B758BF"/>
    <w:rsid w:val="00B775D6"/>
    <w:rsid w:val="00B77EC8"/>
    <w:rsid w:val="00B827A6"/>
    <w:rsid w:val="00B831CE"/>
    <w:rsid w:val="00B84A10"/>
    <w:rsid w:val="00B86677"/>
    <w:rsid w:val="00B87131"/>
    <w:rsid w:val="00B90A33"/>
    <w:rsid w:val="00B939B1"/>
    <w:rsid w:val="00B9531E"/>
    <w:rsid w:val="00B96D40"/>
    <w:rsid w:val="00B97386"/>
    <w:rsid w:val="00BA263B"/>
    <w:rsid w:val="00BA42B2"/>
    <w:rsid w:val="00BA58D4"/>
    <w:rsid w:val="00BA5B9E"/>
    <w:rsid w:val="00BA7C9A"/>
    <w:rsid w:val="00BB5F8F"/>
    <w:rsid w:val="00BB657A"/>
    <w:rsid w:val="00BC1442"/>
    <w:rsid w:val="00BC1A4E"/>
    <w:rsid w:val="00BC5DC7"/>
    <w:rsid w:val="00BC6B8B"/>
    <w:rsid w:val="00BC73D8"/>
    <w:rsid w:val="00BC7C12"/>
    <w:rsid w:val="00BD52D7"/>
    <w:rsid w:val="00BD5AD2"/>
    <w:rsid w:val="00BE1EBC"/>
    <w:rsid w:val="00BE22F3"/>
    <w:rsid w:val="00BE3C9B"/>
    <w:rsid w:val="00BE478F"/>
    <w:rsid w:val="00BE5B52"/>
    <w:rsid w:val="00BE7B8D"/>
    <w:rsid w:val="00BF0993"/>
    <w:rsid w:val="00BF10A9"/>
    <w:rsid w:val="00BF1703"/>
    <w:rsid w:val="00BF231C"/>
    <w:rsid w:val="00BF24EC"/>
    <w:rsid w:val="00BF3743"/>
    <w:rsid w:val="00BF51E5"/>
    <w:rsid w:val="00BF5B53"/>
    <w:rsid w:val="00BF74A6"/>
    <w:rsid w:val="00C007D0"/>
    <w:rsid w:val="00C013AD"/>
    <w:rsid w:val="00C02811"/>
    <w:rsid w:val="00C04904"/>
    <w:rsid w:val="00C056B3"/>
    <w:rsid w:val="00C07327"/>
    <w:rsid w:val="00C103E5"/>
    <w:rsid w:val="00C13319"/>
    <w:rsid w:val="00C13EE9"/>
    <w:rsid w:val="00C21540"/>
    <w:rsid w:val="00C21906"/>
    <w:rsid w:val="00C21BFA"/>
    <w:rsid w:val="00C22148"/>
    <w:rsid w:val="00C24C8D"/>
    <w:rsid w:val="00C25FE2"/>
    <w:rsid w:val="00C26B53"/>
    <w:rsid w:val="00C279B2"/>
    <w:rsid w:val="00C3044B"/>
    <w:rsid w:val="00C304C9"/>
    <w:rsid w:val="00C307A4"/>
    <w:rsid w:val="00C33E50"/>
    <w:rsid w:val="00C34C20"/>
    <w:rsid w:val="00C35A3E"/>
    <w:rsid w:val="00C363A6"/>
    <w:rsid w:val="00C42130"/>
    <w:rsid w:val="00C423A4"/>
    <w:rsid w:val="00C44BF5"/>
    <w:rsid w:val="00C521D6"/>
    <w:rsid w:val="00C540F7"/>
    <w:rsid w:val="00C5500F"/>
    <w:rsid w:val="00C55232"/>
    <w:rsid w:val="00C553A4"/>
    <w:rsid w:val="00C55A06"/>
    <w:rsid w:val="00C55D03"/>
    <w:rsid w:val="00C601BC"/>
    <w:rsid w:val="00C61B0C"/>
    <w:rsid w:val="00C6329F"/>
    <w:rsid w:val="00C63340"/>
    <w:rsid w:val="00C643F9"/>
    <w:rsid w:val="00C64E95"/>
    <w:rsid w:val="00C71372"/>
    <w:rsid w:val="00C72410"/>
    <w:rsid w:val="00C7287F"/>
    <w:rsid w:val="00C80CB8"/>
    <w:rsid w:val="00C819F8"/>
    <w:rsid w:val="00C8248C"/>
    <w:rsid w:val="00C82E52"/>
    <w:rsid w:val="00C84E33"/>
    <w:rsid w:val="00C86D6F"/>
    <w:rsid w:val="00C905FC"/>
    <w:rsid w:val="00C91EAF"/>
    <w:rsid w:val="00C92D03"/>
    <w:rsid w:val="00C9319C"/>
    <w:rsid w:val="00C9435D"/>
    <w:rsid w:val="00C94DF2"/>
    <w:rsid w:val="00C956A9"/>
    <w:rsid w:val="00C96741"/>
    <w:rsid w:val="00CA126E"/>
    <w:rsid w:val="00CA1857"/>
    <w:rsid w:val="00CA2D1B"/>
    <w:rsid w:val="00CA3103"/>
    <w:rsid w:val="00CA375D"/>
    <w:rsid w:val="00CA612F"/>
    <w:rsid w:val="00CA662A"/>
    <w:rsid w:val="00CA7AFD"/>
    <w:rsid w:val="00CA7C3C"/>
    <w:rsid w:val="00CB0189"/>
    <w:rsid w:val="00CB0BA2"/>
    <w:rsid w:val="00CB1A42"/>
    <w:rsid w:val="00CB1B0C"/>
    <w:rsid w:val="00CB2C0B"/>
    <w:rsid w:val="00CB517D"/>
    <w:rsid w:val="00CB6C00"/>
    <w:rsid w:val="00CB7127"/>
    <w:rsid w:val="00CC038D"/>
    <w:rsid w:val="00CC08DB"/>
    <w:rsid w:val="00CC39FF"/>
    <w:rsid w:val="00CC3C2F"/>
    <w:rsid w:val="00CC4AC8"/>
    <w:rsid w:val="00CC5233"/>
    <w:rsid w:val="00CC5DE6"/>
    <w:rsid w:val="00CC6E4E"/>
    <w:rsid w:val="00CC6FE8"/>
    <w:rsid w:val="00CC7202"/>
    <w:rsid w:val="00CC7DD1"/>
    <w:rsid w:val="00CD1226"/>
    <w:rsid w:val="00CD2808"/>
    <w:rsid w:val="00CD28BF"/>
    <w:rsid w:val="00CD39E0"/>
    <w:rsid w:val="00CD4092"/>
    <w:rsid w:val="00CD4A20"/>
    <w:rsid w:val="00CD50A1"/>
    <w:rsid w:val="00CD519E"/>
    <w:rsid w:val="00CE0C4F"/>
    <w:rsid w:val="00CE30EA"/>
    <w:rsid w:val="00CE3DA6"/>
    <w:rsid w:val="00CE6877"/>
    <w:rsid w:val="00CF048A"/>
    <w:rsid w:val="00CF0D2F"/>
    <w:rsid w:val="00CF0F0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702"/>
    <w:rsid w:val="00D126F5"/>
    <w:rsid w:val="00D1489E"/>
    <w:rsid w:val="00D20737"/>
    <w:rsid w:val="00D21E81"/>
    <w:rsid w:val="00D223DE"/>
    <w:rsid w:val="00D25E37"/>
    <w:rsid w:val="00D2661A"/>
    <w:rsid w:val="00D27582"/>
    <w:rsid w:val="00D27EC4"/>
    <w:rsid w:val="00D32719"/>
    <w:rsid w:val="00D33333"/>
    <w:rsid w:val="00D33457"/>
    <w:rsid w:val="00D352A2"/>
    <w:rsid w:val="00D35A70"/>
    <w:rsid w:val="00D3743A"/>
    <w:rsid w:val="00D4162B"/>
    <w:rsid w:val="00D44DFF"/>
    <w:rsid w:val="00D4514F"/>
    <w:rsid w:val="00D451E2"/>
    <w:rsid w:val="00D45E89"/>
    <w:rsid w:val="00D45E8D"/>
    <w:rsid w:val="00D466AE"/>
    <w:rsid w:val="00D4734F"/>
    <w:rsid w:val="00D47963"/>
    <w:rsid w:val="00D50F04"/>
    <w:rsid w:val="00D51BF3"/>
    <w:rsid w:val="00D555D6"/>
    <w:rsid w:val="00D66846"/>
    <w:rsid w:val="00D675FB"/>
    <w:rsid w:val="00D71F25"/>
    <w:rsid w:val="00D72A9C"/>
    <w:rsid w:val="00D73916"/>
    <w:rsid w:val="00D74539"/>
    <w:rsid w:val="00D77031"/>
    <w:rsid w:val="00D771CA"/>
    <w:rsid w:val="00D80AF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23"/>
    <w:rsid w:val="00DB73F7"/>
    <w:rsid w:val="00DC0321"/>
    <w:rsid w:val="00DC033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4A8"/>
    <w:rsid w:val="00E044E6"/>
    <w:rsid w:val="00E0468B"/>
    <w:rsid w:val="00E06216"/>
    <w:rsid w:val="00E063D6"/>
    <w:rsid w:val="00E06404"/>
    <w:rsid w:val="00E11A85"/>
    <w:rsid w:val="00E12495"/>
    <w:rsid w:val="00E15CCD"/>
    <w:rsid w:val="00E202EF"/>
    <w:rsid w:val="00E210B5"/>
    <w:rsid w:val="00E23D99"/>
    <w:rsid w:val="00E24931"/>
    <w:rsid w:val="00E2552F"/>
    <w:rsid w:val="00E3137A"/>
    <w:rsid w:val="00E32CCF"/>
    <w:rsid w:val="00E34A98"/>
    <w:rsid w:val="00E35D1E"/>
    <w:rsid w:val="00E364F9"/>
    <w:rsid w:val="00E365FA"/>
    <w:rsid w:val="00E36789"/>
    <w:rsid w:val="00E37A78"/>
    <w:rsid w:val="00E44A83"/>
    <w:rsid w:val="00E502C1"/>
    <w:rsid w:val="00E502DD"/>
    <w:rsid w:val="00E50D3A"/>
    <w:rsid w:val="00E51387"/>
    <w:rsid w:val="00E51E68"/>
    <w:rsid w:val="00E523C2"/>
    <w:rsid w:val="00E52EFD"/>
    <w:rsid w:val="00E5408A"/>
    <w:rsid w:val="00E558BA"/>
    <w:rsid w:val="00E56800"/>
    <w:rsid w:val="00E57DD1"/>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C74"/>
    <w:rsid w:val="00E9311F"/>
    <w:rsid w:val="00E934D1"/>
    <w:rsid w:val="00E94AF0"/>
    <w:rsid w:val="00E95D13"/>
    <w:rsid w:val="00E95DD3"/>
    <w:rsid w:val="00E969D5"/>
    <w:rsid w:val="00EA4BA0"/>
    <w:rsid w:val="00EA58D1"/>
    <w:rsid w:val="00EA61BC"/>
    <w:rsid w:val="00EA681A"/>
    <w:rsid w:val="00EA735B"/>
    <w:rsid w:val="00EB17DE"/>
    <w:rsid w:val="00EB1E69"/>
    <w:rsid w:val="00EB2086"/>
    <w:rsid w:val="00EB2D91"/>
    <w:rsid w:val="00EB5EDF"/>
    <w:rsid w:val="00EB60FE"/>
    <w:rsid w:val="00EB74DB"/>
    <w:rsid w:val="00EC5359"/>
    <w:rsid w:val="00EC562A"/>
    <w:rsid w:val="00ED067A"/>
    <w:rsid w:val="00ED1952"/>
    <w:rsid w:val="00ED2B50"/>
    <w:rsid w:val="00ED59A8"/>
    <w:rsid w:val="00EE0350"/>
    <w:rsid w:val="00EE0719"/>
    <w:rsid w:val="00EE0E80"/>
    <w:rsid w:val="00EE36BA"/>
    <w:rsid w:val="00EE424F"/>
    <w:rsid w:val="00EE49B6"/>
    <w:rsid w:val="00EE54A6"/>
    <w:rsid w:val="00EE5762"/>
    <w:rsid w:val="00EE613F"/>
    <w:rsid w:val="00EE7295"/>
    <w:rsid w:val="00EE7420"/>
    <w:rsid w:val="00EE7869"/>
    <w:rsid w:val="00EF054A"/>
    <w:rsid w:val="00EF3235"/>
    <w:rsid w:val="00EF4AA3"/>
    <w:rsid w:val="00EF6D7C"/>
    <w:rsid w:val="00EF7E72"/>
    <w:rsid w:val="00F00F4D"/>
    <w:rsid w:val="00F030EF"/>
    <w:rsid w:val="00F06D37"/>
    <w:rsid w:val="00F07B9D"/>
    <w:rsid w:val="00F10202"/>
    <w:rsid w:val="00F11586"/>
    <w:rsid w:val="00F1183B"/>
    <w:rsid w:val="00F11C9F"/>
    <w:rsid w:val="00F12263"/>
    <w:rsid w:val="00F12ACF"/>
    <w:rsid w:val="00F1409D"/>
    <w:rsid w:val="00F14214"/>
    <w:rsid w:val="00F157A9"/>
    <w:rsid w:val="00F25BB6"/>
    <w:rsid w:val="00F264C6"/>
    <w:rsid w:val="00F2680B"/>
    <w:rsid w:val="00F26B7E"/>
    <w:rsid w:val="00F27A3B"/>
    <w:rsid w:val="00F312CF"/>
    <w:rsid w:val="00F33817"/>
    <w:rsid w:val="00F420D5"/>
    <w:rsid w:val="00F43EA7"/>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033"/>
    <w:rsid w:val="00F71E22"/>
    <w:rsid w:val="00F72067"/>
    <w:rsid w:val="00F72142"/>
    <w:rsid w:val="00F72AE7"/>
    <w:rsid w:val="00F75495"/>
    <w:rsid w:val="00F77E9D"/>
    <w:rsid w:val="00F81141"/>
    <w:rsid w:val="00F833BA"/>
    <w:rsid w:val="00F84FD0"/>
    <w:rsid w:val="00F859A8"/>
    <w:rsid w:val="00F86D87"/>
    <w:rsid w:val="00F9108B"/>
    <w:rsid w:val="00F91349"/>
    <w:rsid w:val="00F9305F"/>
    <w:rsid w:val="00F93A8A"/>
    <w:rsid w:val="00F95248"/>
    <w:rsid w:val="00F956A9"/>
    <w:rsid w:val="00F963ED"/>
    <w:rsid w:val="00F966CF"/>
    <w:rsid w:val="00F96CAE"/>
    <w:rsid w:val="00F97C99"/>
    <w:rsid w:val="00FA404E"/>
    <w:rsid w:val="00FA4DAC"/>
    <w:rsid w:val="00FA662D"/>
    <w:rsid w:val="00FA73B1"/>
    <w:rsid w:val="00FB0CB9"/>
    <w:rsid w:val="00FB14B0"/>
    <w:rsid w:val="00FB1DE5"/>
    <w:rsid w:val="00FB231D"/>
    <w:rsid w:val="00FB45F1"/>
    <w:rsid w:val="00FB4A72"/>
    <w:rsid w:val="00FB54E8"/>
    <w:rsid w:val="00FB60F7"/>
    <w:rsid w:val="00FB7054"/>
    <w:rsid w:val="00FC17B7"/>
    <w:rsid w:val="00FC2CB7"/>
    <w:rsid w:val="00FC4090"/>
    <w:rsid w:val="00FC55B4"/>
    <w:rsid w:val="00FC602A"/>
    <w:rsid w:val="00FC7AEF"/>
    <w:rsid w:val="00FD00E6"/>
    <w:rsid w:val="00FD09A1"/>
    <w:rsid w:val="00FD0E3F"/>
    <w:rsid w:val="00FD1834"/>
    <w:rsid w:val="00FD2A7C"/>
    <w:rsid w:val="00FD3907"/>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410C10"/>
    <w:rsid w:val="02DF4122"/>
    <w:rsid w:val="05D008CB"/>
    <w:rsid w:val="0DC452B3"/>
    <w:rsid w:val="13EE5AE0"/>
    <w:rsid w:val="176C7B6C"/>
    <w:rsid w:val="190574AA"/>
    <w:rsid w:val="1D420B2D"/>
    <w:rsid w:val="223963D7"/>
    <w:rsid w:val="24805B42"/>
    <w:rsid w:val="32D37192"/>
    <w:rsid w:val="48B51274"/>
    <w:rsid w:val="4AC83184"/>
    <w:rsid w:val="4BEF3277"/>
    <w:rsid w:val="57720E4E"/>
    <w:rsid w:val="5FBD4B2C"/>
    <w:rsid w:val="78DA3773"/>
    <w:rsid w:val="79DF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ind w:left="0"/>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ind w:left="568"/>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ind w:left="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fontstyle01"/>
    <w:basedOn w:val="30"/>
    <w:qFormat/>
    <w:uiPriority w:val="0"/>
    <w:rPr>
      <w:rFonts w:hint="eastAsia" w:ascii="黑体" w:hAnsi="黑体" w:eastAsia="黑体"/>
      <w:color w:val="000000"/>
      <w:sz w:val="22"/>
      <w:szCs w:val="22"/>
    </w:rPr>
  </w:style>
  <w:style w:type="character" w:customStyle="1" w:styleId="234">
    <w:name w:val="fontstyle21"/>
    <w:basedOn w:val="30"/>
    <w:qFormat/>
    <w:uiPriority w:val="0"/>
    <w:rPr>
      <w:rFonts w:hint="eastAsia" w:ascii="宋体" w:hAnsi="宋体" w:eastAsia="宋体"/>
      <w:color w:val="000000"/>
      <w:sz w:val="22"/>
      <w:szCs w:val="22"/>
    </w:rPr>
  </w:style>
  <w:style w:type="character" w:customStyle="1" w:styleId="235">
    <w:name w:val="fontstyle31"/>
    <w:basedOn w:val="30"/>
    <w:qFormat/>
    <w:uiPriority w:val="0"/>
    <w:rPr>
      <w:rFonts w:hint="default" w:ascii="TimesNewRomanPSMT" w:hAnsi="TimesNewRomanPSMT"/>
      <w:color w:val="000000"/>
      <w:sz w:val="22"/>
      <w:szCs w:val="22"/>
    </w:rPr>
  </w:style>
  <w:style w:type="character" w:customStyle="1" w:styleId="236">
    <w:name w:val="fontstyle11"/>
    <w:basedOn w:val="30"/>
    <w:qFormat/>
    <w:uiPriority w:val="0"/>
    <w:rPr>
      <w:rFonts w:hint="default" w:ascii="TimesNewRomanPSMT" w:hAnsi="TimesNewRomanPSMT"/>
      <w:color w:val="000000"/>
      <w:sz w:val="22"/>
      <w:szCs w:val="22"/>
    </w:rPr>
  </w:style>
  <w:style w:type="character" w:customStyle="1" w:styleId="237">
    <w:name w:val="批注文字 字符"/>
    <w:basedOn w:val="30"/>
    <w:link w:val="13"/>
    <w:semiHidden/>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styleId="2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63E7E971BC40569F06C8F8AC0B8931"/>
        <w:style w:val=""/>
        <w:category>
          <w:name w:val="常规"/>
          <w:gallery w:val="placeholder"/>
        </w:category>
        <w:types>
          <w:type w:val="bbPlcHdr"/>
        </w:types>
        <w:behaviors>
          <w:behavior w:val="content"/>
        </w:behaviors>
        <w:description w:val=""/>
        <w:guid w:val="{91DF33CB-EC77-4A67-8406-00D89DAD6884}"/>
      </w:docPartPr>
      <w:docPartBody>
        <w:p>
          <w:pPr>
            <w:pStyle w:val="5"/>
          </w:pPr>
          <w:r>
            <w:rPr>
              <w:rStyle w:val="4"/>
              <w:rFonts w:hint="eastAsia"/>
            </w:rPr>
            <w:t>单击或点击此处输入文字。</w:t>
          </w:r>
        </w:p>
      </w:docPartBody>
    </w:docPart>
    <w:docPart>
      <w:docPartPr>
        <w:name w:val="4287A01E25D1477089625C99B9778B4F"/>
        <w:style w:val=""/>
        <w:category>
          <w:name w:val="常规"/>
          <w:gallery w:val="placeholder"/>
        </w:category>
        <w:types>
          <w:type w:val="bbPlcHdr"/>
        </w:types>
        <w:behaviors>
          <w:behavior w:val="content"/>
        </w:behaviors>
        <w:description w:val=""/>
        <w:guid w:val="{1E9F7047-585A-47F8-8A47-8BB24CD71363}"/>
      </w:docPartPr>
      <w:docPartBody>
        <w:p>
          <w:pPr>
            <w:pStyle w:val="6"/>
          </w:pPr>
          <w:r>
            <w:rPr>
              <w:rStyle w:val="4"/>
              <w:rFonts w:hint="eastAsia"/>
            </w:rPr>
            <w:t>选择一项。</w:t>
          </w:r>
        </w:p>
      </w:docPartBody>
    </w:docPart>
    <w:docPart>
      <w:docPartPr>
        <w:name w:val="BBF2A6611D2947398847FB69262ED01A"/>
        <w:style w:val=""/>
        <w:category>
          <w:name w:val="常规"/>
          <w:gallery w:val="placeholder"/>
        </w:category>
        <w:types>
          <w:type w:val="bbPlcHdr"/>
        </w:types>
        <w:behaviors>
          <w:behavior w:val="content"/>
        </w:behaviors>
        <w:description w:val=""/>
        <w:guid w:val="{F03EB8DB-6225-4BE5-B81B-162C427DC9A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82"/>
    <w:rsid w:val="000015AB"/>
    <w:rsid w:val="000A5411"/>
    <w:rsid w:val="00286849"/>
    <w:rsid w:val="002B0DDE"/>
    <w:rsid w:val="002F6D1D"/>
    <w:rsid w:val="002F760B"/>
    <w:rsid w:val="003C0820"/>
    <w:rsid w:val="00432D57"/>
    <w:rsid w:val="0046204D"/>
    <w:rsid w:val="00481C4B"/>
    <w:rsid w:val="004B6F86"/>
    <w:rsid w:val="004F3EF5"/>
    <w:rsid w:val="005A17AC"/>
    <w:rsid w:val="005D221C"/>
    <w:rsid w:val="00646A4E"/>
    <w:rsid w:val="00783411"/>
    <w:rsid w:val="00801A2E"/>
    <w:rsid w:val="00802A25"/>
    <w:rsid w:val="008810A5"/>
    <w:rsid w:val="008C1282"/>
    <w:rsid w:val="008D2629"/>
    <w:rsid w:val="008E3A73"/>
    <w:rsid w:val="00901299"/>
    <w:rsid w:val="0096769C"/>
    <w:rsid w:val="009F56F3"/>
    <w:rsid w:val="00A46580"/>
    <w:rsid w:val="00AC7FEB"/>
    <w:rsid w:val="00B13D78"/>
    <w:rsid w:val="00B25CFB"/>
    <w:rsid w:val="00C1784C"/>
    <w:rsid w:val="00C60B32"/>
    <w:rsid w:val="00CC096E"/>
    <w:rsid w:val="00D273D1"/>
    <w:rsid w:val="00DB229A"/>
    <w:rsid w:val="00DB7F34"/>
    <w:rsid w:val="00E17745"/>
    <w:rsid w:val="00E402B2"/>
    <w:rsid w:val="00E90AC3"/>
    <w:rsid w:val="00EE2F39"/>
    <w:rsid w:val="00F148C9"/>
    <w:rsid w:val="00F96977"/>
    <w:rsid w:val="00F97E22"/>
    <w:rsid w:val="00FA76B6"/>
    <w:rsid w:val="00FB7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963E7E971BC40569F06C8F8AC0B8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287A01E25D1477089625C99B9778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BF2A6611D2947398847FB69262ED01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34EDD-7A1F-4315-828E-0BFD6FE1C26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1339</Words>
  <Characters>7634</Characters>
  <Lines>63</Lines>
  <Paragraphs>17</Paragraphs>
  <TotalTime>18</TotalTime>
  <ScaleCrop>false</ScaleCrop>
  <LinksUpToDate>false</LinksUpToDate>
  <CharactersWithSpaces>8956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2021-08-11T02:00:00Z</dcterms:created>
  <dc:creator>user</dc:creator>
  <dc:description>&lt;config cover="true" show_menu="true" version="1.0.0" doctype="SDKXY"&gt;_x000d_
&lt;/config&gt;</dc:description>
  <cp:lastModifiedBy>李妍</cp:lastModifiedBy>
  <cp:lastPrinted>2021-08-11T00:50:00Z</cp:lastPrinted>
  <dcterms:modified xsi:type="dcterms:W3CDTF">2021-08-11T06:06:09Z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E364D351484A43CCAEF16E907033BDB5</vt:lpwstr>
  </property>
</Properties>
</file>