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FA282E" w14:paraId="48BB809C" w14:textId="77777777">
        <w:tc>
          <w:tcPr>
            <w:tcW w:w="509" w:type="dxa"/>
          </w:tcPr>
          <w:p w14:paraId="67C7373C" w14:textId="77777777" w:rsidR="00FA282E" w:rsidRDefault="00797949">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609ED76E" w14:textId="77777777" w:rsidR="00FA282E" w:rsidRDefault="00797949">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点击此处添加ICS号</w:t>
            </w:r>
            <w:r>
              <w:rPr>
                <w:rFonts w:ascii="黑体" w:eastAsia="黑体" w:hAnsi="黑体"/>
                <w:sz w:val="21"/>
                <w:szCs w:val="21"/>
              </w:rPr>
              <w:fldChar w:fldCharType="end"/>
            </w:r>
            <w:bookmarkEnd w:id="0"/>
          </w:p>
        </w:tc>
      </w:tr>
      <w:tr w:rsidR="00FA282E" w14:paraId="7ED3B262" w14:textId="77777777">
        <w:tc>
          <w:tcPr>
            <w:tcW w:w="509" w:type="dxa"/>
          </w:tcPr>
          <w:p w14:paraId="5C41BEDB" w14:textId="77777777" w:rsidR="00FA282E" w:rsidRDefault="00797949">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6143BDC2" w14:textId="77777777" w:rsidR="00FA282E" w:rsidRDefault="00797949">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1"/>
          </w:p>
        </w:tc>
      </w:tr>
    </w:tbl>
    <w:tbl>
      <w:tblPr>
        <w:tblStyle w:val="affff1"/>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FA282E" w14:paraId="3E591433" w14:textId="77777777">
        <w:tc>
          <w:tcPr>
            <w:tcW w:w="6407" w:type="dxa"/>
          </w:tcPr>
          <w:p w14:paraId="1A6F63EC" w14:textId="77777777" w:rsidR="00FA282E" w:rsidRDefault="00797949">
            <w:pPr>
              <w:pStyle w:val="affff8"/>
              <w:framePr w:w="0" w:hRule="auto" w:wrap="auto" w:hAnchor="text" w:xAlign="left" w:yAlign="inline" w:anchorLock="0"/>
              <w:rPr>
                <w:rFonts w:ascii="宋体" w:hAnsi="宋体"/>
                <w:sz w:val="28"/>
                <w:szCs w:val="28"/>
              </w:rPr>
            </w:pPr>
            <w:bookmarkStart w:id="2" w:name="_Hlk26473981"/>
            <w:r>
              <w:rPr>
                <w:noProof/>
              </w:rPr>
              <w:drawing>
                <wp:inline distT="0" distB="0" distL="0" distR="0" wp14:anchorId="38CA63B2" wp14:editId="475F848C">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3201</w:t>
            </w:r>
            <w:r>
              <w:fldChar w:fldCharType="end"/>
            </w:r>
            <w:bookmarkEnd w:id="3"/>
          </w:p>
        </w:tc>
      </w:tr>
    </w:tbl>
    <w:p w14:paraId="7A68BC98" w14:textId="77777777" w:rsidR="00FA282E" w:rsidRDefault="00797949">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南京市</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14:paraId="1F180BC8" w14:textId="77777777" w:rsidR="00FA282E" w:rsidRDefault="00797949">
      <w:pPr>
        <w:pStyle w:val="afffffffffb"/>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3201</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7888B52B" w14:textId="77777777" w:rsidR="00FA282E" w:rsidRDefault="00797949">
      <w:pPr>
        <w:pStyle w:val="afffffffffc"/>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2F9B37B2" w14:textId="77777777" w:rsidR="00FA282E" w:rsidRDefault="00797949">
      <w:pPr>
        <w:spacing w:line="240" w:lineRule="auto"/>
        <w:rPr>
          <w:rFonts w:ascii="黑体" w:eastAsia="黑体" w:hAnsi="黑体"/>
          <w:kern w:val="0"/>
          <w:sz w:val="10"/>
          <w:szCs w:val="10"/>
        </w:rPr>
      </w:pPr>
      <w:r>
        <w:rPr>
          <w:noProof/>
        </w:rPr>
        <mc:AlternateContent>
          <mc:Choice Requires="wps">
            <w:drawing>
              <wp:anchor distT="0" distB="0" distL="114300" distR="114300" simplePos="0" relativeHeight="251659264" behindDoc="0" locked="0" layoutInCell="1" allowOverlap="0" wp14:anchorId="366CC361" wp14:editId="059035E3">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6335D6" id="直接连接符 73"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" o:allowoverlap="f">
                <w10:wrap anchorx="page" anchory="page"/>
              </v:line>
            </w:pict>
          </mc:Fallback>
        </mc:AlternateContent>
      </w:r>
    </w:p>
    <w:p w14:paraId="70B471EA" w14:textId="77777777" w:rsidR="00FA282E" w:rsidRDefault="00FA282E">
      <w:pPr>
        <w:pStyle w:val="affff9"/>
        <w:framePr w:w="9639" w:h="6976" w:hRule="exact" w:hSpace="0" w:vSpace="0" w:wrap="around" w:hAnchor="page" w:y="6408"/>
        <w:jc w:val="center"/>
        <w:rPr>
          <w:rFonts w:ascii="黑体" w:eastAsia="黑体" w:hAnsi="黑体"/>
          <w:b w:val="0"/>
          <w:bCs w:val="0"/>
          <w:w w:val="100"/>
        </w:rPr>
      </w:pPr>
    </w:p>
    <w:p w14:paraId="55831E6F" w14:textId="77777777" w:rsidR="00FA282E" w:rsidRDefault="00797949">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6A55A0">
        <w:t>农贸市场食品安全管理提升指南</w:t>
      </w:r>
      <w:r>
        <w:fldChar w:fldCharType="end"/>
      </w:r>
      <w:bookmarkEnd w:id="9"/>
    </w:p>
    <w:p w14:paraId="22336F0E" w14:textId="77777777" w:rsidR="00FA282E" w:rsidRDefault="00FA282E">
      <w:pPr>
        <w:framePr w:w="9639" w:h="6974" w:hRule="exact" w:wrap="around" w:vAnchor="page" w:hAnchor="page" w:x="1419" w:y="6408" w:anchorLock="1"/>
        <w:ind w:left="-1418"/>
      </w:pPr>
    </w:p>
    <w:p w14:paraId="2A3820B0" w14:textId="77777777" w:rsidR="00FA282E" w:rsidRDefault="00797949">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 xml:space="preserve">A guide to improving food safety management at </w:t>
      </w:r>
      <w:r>
        <w:rPr>
          <w:rFonts w:eastAsia="黑体" w:hint="eastAsia"/>
          <w:szCs w:val="28"/>
        </w:rPr>
        <w:t>markets of agricultural produce</w:t>
      </w:r>
      <w:r>
        <w:rPr>
          <w:rFonts w:eastAsia="黑体"/>
          <w:szCs w:val="28"/>
        </w:rPr>
        <w:fldChar w:fldCharType="end"/>
      </w:r>
      <w:bookmarkEnd w:id="10"/>
    </w:p>
    <w:p w14:paraId="464AC70B" w14:textId="77777777" w:rsidR="00FA282E" w:rsidRDefault="00FA282E">
      <w:pPr>
        <w:framePr w:w="9639" w:h="6974" w:hRule="exact" w:wrap="around" w:vAnchor="page" w:hAnchor="page" w:x="1419" w:y="6408" w:anchorLock="1"/>
        <w:spacing w:line="760" w:lineRule="exact"/>
        <w:ind w:left="-1418"/>
      </w:pPr>
    </w:p>
    <w:p w14:paraId="3DC2D94C" w14:textId="77777777" w:rsidR="00FA282E" w:rsidRDefault="00FA282E">
      <w:pPr>
        <w:pStyle w:val="afffffff1"/>
        <w:framePr w:w="9639" w:h="6974" w:hRule="exact" w:wrap="around" w:vAnchor="page" w:hAnchor="page" w:x="1419" w:y="6408" w:anchorLock="1"/>
        <w:textAlignment w:val="bottom"/>
        <w:rPr>
          <w:rFonts w:eastAsia="黑体"/>
          <w:szCs w:val="28"/>
        </w:rPr>
      </w:pPr>
    </w:p>
    <w:p w14:paraId="77170C73" w14:textId="77777777" w:rsidR="00FA282E" w:rsidRDefault="00797949">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end"/>
      </w:r>
      <w:bookmarkEnd w:id="11"/>
    </w:p>
    <w:p w14:paraId="4A45A1CC" w14:textId="77777777" w:rsidR="00FA282E" w:rsidRDefault="00797949">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rFonts w:hint="eastAsia"/>
          <w:sz w:val="21"/>
          <w:szCs w:val="28"/>
        </w:rPr>
        <w:t>（本草案完成时间：</w:t>
      </w:r>
      <w:r>
        <w:rPr>
          <w:rFonts w:hint="eastAsia"/>
          <w:sz w:val="21"/>
          <w:szCs w:val="28"/>
        </w:rPr>
        <w:t>2022</w:t>
      </w:r>
      <w:r>
        <w:rPr>
          <w:rFonts w:hint="eastAsia"/>
          <w:sz w:val="21"/>
          <w:szCs w:val="28"/>
        </w:rPr>
        <w:t>年</w:t>
      </w:r>
      <w:r>
        <w:rPr>
          <w:rFonts w:hint="eastAsia"/>
          <w:sz w:val="21"/>
          <w:szCs w:val="28"/>
        </w:rPr>
        <w:t>4</w:t>
      </w:r>
      <w:r>
        <w:rPr>
          <w:rFonts w:hint="eastAsia"/>
          <w:sz w:val="21"/>
          <w:szCs w:val="28"/>
        </w:rPr>
        <w:t>月</w:t>
      </w:r>
      <w:r>
        <w:rPr>
          <w:rFonts w:hint="eastAsia"/>
          <w:sz w:val="21"/>
          <w:szCs w:val="28"/>
        </w:rPr>
        <w:t>27</w:t>
      </w:r>
      <w:r>
        <w:rPr>
          <w:rFonts w:hint="eastAsia"/>
          <w:sz w:val="21"/>
          <w:szCs w:val="28"/>
        </w:rPr>
        <w:t>日）</w:t>
      </w:r>
      <w:r>
        <w:rPr>
          <w:sz w:val="21"/>
          <w:szCs w:val="28"/>
        </w:rPr>
        <w:fldChar w:fldCharType="end"/>
      </w:r>
      <w:bookmarkEnd w:id="12"/>
    </w:p>
    <w:p w14:paraId="6C5CD910" w14:textId="77777777" w:rsidR="00FA282E" w:rsidRDefault="00797949">
      <w:pPr>
        <w:pStyle w:val="a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end"/>
      </w:r>
      <w:bookmarkEnd w:id="13"/>
    </w:p>
    <w:p w14:paraId="41001F5E" w14:textId="77777777" w:rsidR="00FA282E" w:rsidRDefault="00797949">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3CC029FF" w14:textId="77777777" w:rsidR="00FA282E" w:rsidRDefault="00797949">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3317F51A" w14:textId="77777777" w:rsidR="00FA282E" w:rsidRDefault="00797949">
      <w:pPr>
        <w:pStyle w:val="affffffff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南京市市场监督管理局</w:t>
      </w:r>
      <w:r>
        <w:rPr>
          <w:rFonts w:hAnsi="黑体"/>
          <w:w w:val="100"/>
          <w:sz w:val="28"/>
        </w:rPr>
        <w:fldChar w:fldCharType="end"/>
      </w:r>
      <w:bookmarkEnd w:id="20"/>
      <w:r>
        <w:rPr>
          <w:rFonts w:ascii="Times New Roman"/>
          <w:w w:val="100"/>
          <w:sz w:val="28"/>
        </w:rPr>
        <w:t>  </w:t>
      </w:r>
      <w:r>
        <w:rPr>
          <w:rStyle w:val="afffffffffff2"/>
          <w:rFonts w:hAnsi="黑体" w:hint="eastAsia"/>
          <w:position w:val="0"/>
        </w:rPr>
        <w:t>发</w:t>
      </w:r>
      <w:r>
        <w:rPr>
          <w:rStyle w:val="afffffffffff2"/>
          <w:rFonts w:hAnsi="黑体" w:hint="eastAsia"/>
          <w:spacing w:val="0"/>
          <w:position w:val="0"/>
        </w:rPr>
        <w:t>布</w:t>
      </w:r>
    </w:p>
    <w:p w14:paraId="3922BBA4" w14:textId="77777777" w:rsidR="00FA282E" w:rsidRDefault="00797949">
      <w:pPr>
        <w:rPr>
          <w:rFonts w:ascii="宋体" w:hAnsi="宋体"/>
          <w:sz w:val="28"/>
          <w:szCs w:val="28"/>
        </w:rPr>
        <w:sectPr w:rsidR="00FA282E">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38" w:right="1134" w:bottom="1021" w:left="1134" w:header="0" w:footer="0" w:gutter="284"/>
          <w:cols w:space="425"/>
          <w:titlePg/>
          <w:docGrid w:linePitch="312"/>
        </w:sectPr>
      </w:pPr>
      <w:r>
        <w:rPr>
          <w:noProof/>
        </w:rPr>
        <mc:AlternateContent>
          <mc:Choice Requires="wps">
            <w:drawing>
              <wp:anchor distT="0" distB="0" distL="114300" distR="114300" simplePos="0" relativeHeight="251660288" behindDoc="0" locked="1" layoutInCell="1" allowOverlap="1" wp14:anchorId="086FEA2F" wp14:editId="4877C0B3">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50B3A" id="直接连接符 5"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">
                <w10:wrap anchorx="page" anchory="page"/>
                <w10:anchorlock/>
              </v:line>
            </w:pict>
          </mc:Fallback>
        </mc:AlternateContent>
      </w:r>
    </w:p>
    <w:p w14:paraId="04854A37" w14:textId="77777777" w:rsidR="00FA282E" w:rsidRDefault="00797949">
      <w:pPr>
        <w:pStyle w:val="a6"/>
        <w:spacing w:after="468"/>
      </w:pPr>
      <w:bookmarkStart w:id="21" w:name="BookMark2"/>
      <w:r>
        <w:rPr>
          <w:spacing w:val="320"/>
        </w:rPr>
        <w:lastRenderedPageBreak/>
        <w:t>前</w:t>
      </w:r>
      <w:r>
        <w:t>言</w:t>
      </w:r>
    </w:p>
    <w:p w14:paraId="087CC5F9" w14:textId="77777777" w:rsidR="00FA282E" w:rsidRDefault="00797949">
      <w:pPr>
        <w:pStyle w:val="affffe"/>
        <w:ind w:firstLine="420"/>
      </w:pPr>
      <w:r>
        <w:rPr>
          <w:rFonts w:hint="eastAsia"/>
        </w:rPr>
        <w:t>本文件按照GB/T 1.1—2020《标准化工作导则  第1部分：标准化文件的结构和起草规则》的规定起草。</w:t>
      </w:r>
    </w:p>
    <w:p w14:paraId="35C39875" w14:textId="77777777" w:rsidR="00FA282E" w:rsidRDefault="00797949">
      <w:pPr>
        <w:pStyle w:val="affffe"/>
        <w:ind w:firstLine="420"/>
      </w:pPr>
      <w:r>
        <w:rPr>
          <w:rFonts w:hint="eastAsia"/>
        </w:rPr>
        <w:t>本文件由南京市市场监督管理局、南京江北新区管理委员会市场监督管理局提出并归口。</w:t>
      </w:r>
    </w:p>
    <w:p w14:paraId="2BBC806B" w14:textId="77777777" w:rsidR="00FA282E" w:rsidRDefault="00797949">
      <w:pPr>
        <w:pStyle w:val="affffe"/>
        <w:ind w:firstLine="420"/>
      </w:pPr>
      <w:r>
        <w:rPr>
          <w:rFonts w:hint="eastAsia"/>
        </w:rPr>
        <w:t>本文件起草单位：南京市市场监督管理局、南京江北新区管理委员会市场监督管理局、江苏</w:t>
      </w:r>
      <w:proofErr w:type="gramStart"/>
      <w:r>
        <w:rPr>
          <w:rFonts w:hint="eastAsia"/>
        </w:rPr>
        <w:t>中食信企业管理</w:t>
      </w:r>
      <w:proofErr w:type="gramEnd"/>
      <w:r>
        <w:rPr>
          <w:rFonts w:hint="eastAsia"/>
        </w:rPr>
        <w:t xml:space="preserve">咨询有限公司、南京金久商业管理有限公司江北分公司。 </w:t>
      </w:r>
      <w:r>
        <w:t xml:space="preserve">              </w:t>
      </w:r>
    </w:p>
    <w:p w14:paraId="79976062" w14:textId="77777777" w:rsidR="00FA282E" w:rsidRDefault="00797949">
      <w:pPr>
        <w:pStyle w:val="affffe"/>
        <w:ind w:firstLine="420"/>
      </w:pPr>
      <w:r>
        <w:rPr>
          <w:rFonts w:hint="eastAsia"/>
        </w:rPr>
        <w:t>本文件主要起草人：XXX、XXX。</w:t>
      </w:r>
    </w:p>
    <w:p w14:paraId="3F5995CC" w14:textId="77777777" w:rsidR="00FA282E" w:rsidRDefault="00FA282E">
      <w:pPr>
        <w:pStyle w:val="affffe"/>
        <w:ind w:firstLine="420"/>
      </w:pPr>
    </w:p>
    <w:p w14:paraId="6AD4993C" w14:textId="77777777" w:rsidR="00FA282E" w:rsidRDefault="00FA282E">
      <w:pPr>
        <w:pStyle w:val="affffe"/>
        <w:ind w:firstLine="420"/>
        <w:sectPr w:rsidR="00FA282E">
          <w:headerReference w:type="even" r:id="rId17"/>
          <w:headerReference w:type="default" r:id="rId18"/>
          <w:footerReference w:type="default" r:id="rId19"/>
          <w:pgSz w:w="11906" w:h="16838"/>
          <w:pgMar w:top="2410" w:right="1134" w:bottom="1134" w:left="1134" w:header="1418" w:footer="1134" w:gutter="284"/>
          <w:pgNumType w:fmt="upperRoman" w:start="1"/>
          <w:cols w:space="425"/>
          <w:formProt w:val="0"/>
          <w:docGrid w:type="lines" w:linePitch="312"/>
        </w:sectPr>
      </w:pPr>
    </w:p>
    <w:p w14:paraId="790782BD" w14:textId="77777777" w:rsidR="00FA282E" w:rsidRPr="006A55A0" w:rsidRDefault="00FA282E">
      <w:pPr>
        <w:spacing w:line="20" w:lineRule="exact"/>
        <w:jc w:val="center"/>
        <w:rPr>
          <w:rFonts w:ascii="黑体" w:eastAsia="黑体" w:hAnsi="黑体"/>
          <w:sz w:val="32"/>
          <w:szCs w:val="32"/>
        </w:rPr>
      </w:pPr>
      <w:bookmarkStart w:id="22" w:name="BookMark4"/>
      <w:bookmarkEnd w:id="21"/>
    </w:p>
    <w:p w14:paraId="302F74E3" w14:textId="77777777" w:rsidR="00FA282E" w:rsidRDefault="00FA282E">
      <w:pPr>
        <w:spacing w:line="20" w:lineRule="exact"/>
        <w:jc w:val="center"/>
        <w:rPr>
          <w:rFonts w:ascii="黑体" w:eastAsia="黑体" w:hAnsi="黑体"/>
          <w:sz w:val="32"/>
          <w:szCs w:val="32"/>
        </w:rPr>
      </w:pPr>
    </w:p>
    <w:bookmarkStart w:id="23" w:name="NEW_STAND_NAME" w:displacedByCustomXml="next"/>
    <w:sdt>
      <w:sdtPr>
        <w:tag w:val="NEW_STAND_NAME"/>
        <w:id w:val="595910757"/>
        <w:lock w:val="sdtLocked"/>
        <w:placeholder>
          <w:docPart w:val="6C7673CE97A049519663818519684E54"/>
        </w:placeholder>
      </w:sdtPr>
      <w:sdtEndPr/>
      <w:sdtContent>
        <w:p w14:paraId="27A3F56B" w14:textId="77777777" w:rsidR="00FA282E" w:rsidRDefault="00797949" w:rsidP="006A55A0">
          <w:pPr>
            <w:pStyle w:val="afffffffff1"/>
            <w:spacing w:beforeLines="1" w:before="3" w:afterLines="220" w:after="686"/>
          </w:pPr>
          <w:r>
            <w:rPr>
              <w:rFonts w:hint="eastAsia"/>
            </w:rPr>
            <w:t>农贸市场食品安全管理提升指南</w:t>
          </w:r>
        </w:p>
      </w:sdtContent>
    </w:sdt>
    <w:p w14:paraId="580AD240" w14:textId="77777777" w:rsidR="00FA282E" w:rsidRDefault="00797949">
      <w:pPr>
        <w:pStyle w:val="affc"/>
        <w:spacing w:before="312" w:after="312"/>
      </w:pPr>
      <w:bookmarkStart w:id="24" w:name="_Toc26986530"/>
      <w:bookmarkStart w:id="25" w:name="_Toc26648465"/>
      <w:bookmarkStart w:id="26" w:name="_Toc26986771"/>
      <w:bookmarkStart w:id="27" w:name="_Toc17233325"/>
      <w:bookmarkStart w:id="28" w:name="_Toc24884211"/>
      <w:bookmarkStart w:id="29" w:name="_Toc24884218"/>
      <w:bookmarkStart w:id="30" w:name="_Toc26718930"/>
      <w:bookmarkStart w:id="31" w:name="_Toc17233333"/>
      <w:bookmarkEnd w:id="23"/>
      <w:r>
        <w:rPr>
          <w:rFonts w:hint="eastAsia"/>
        </w:rPr>
        <w:t>范围</w:t>
      </w:r>
      <w:bookmarkEnd w:id="24"/>
      <w:bookmarkEnd w:id="25"/>
      <w:bookmarkEnd w:id="26"/>
      <w:bookmarkEnd w:id="27"/>
      <w:bookmarkEnd w:id="28"/>
      <w:bookmarkEnd w:id="29"/>
      <w:bookmarkEnd w:id="30"/>
      <w:bookmarkEnd w:id="31"/>
    </w:p>
    <w:p w14:paraId="3230CCEC" w14:textId="77777777" w:rsidR="00FA282E" w:rsidRDefault="00797949">
      <w:pPr>
        <w:pStyle w:val="affffe"/>
        <w:ind w:firstLine="420"/>
        <w:rPr>
          <w:szCs w:val="21"/>
          <w:shd w:val="clear" w:color="auto" w:fill="FFFFFF"/>
        </w:rPr>
      </w:pPr>
      <w:bookmarkStart w:id="32" w:name="_Toc26986531"/>
      <w:bookmarkStart w:id="33" w:name="_Toc26718931"/>
      <w:bookmarkStart w:id="34" w:name="_Toc24884212"/>
      <w:bookmarkStart w:id="35" w:name="_Toc26986772"/>
      <w:bookmarkStart w:id="36" w:name="_Toc24884219"/>
      <w:bookmarkStart w:id="37" w:name="_Toc26648466"/>
      <w:bookmarkStart w:id="38" w:name="_Toc17233326"/>
      <w:bookmarkStart w:id="39" w:name="_Toc17233334"/>
      <w:r>
        <w:rPr>
          <w:rFonts w:hint="eastAsia"/>
          <w:shd w:val="clear" w:color="auto" w:fill="FFFFFF"/>
        </w:rPr>
        <w:t>本文件给出了农贸市场食品安全管理提升的总则，以及设施设备、信息化管理、人员素质、管理措施、社会责任等方面提升可以考虑的内容。</w:t>
      </w:r>
    </w:p>
    <w:p w14:paraId="15325440" w14:textId="77777777" w:rsidR="00FA282E" w:rsidRDefault="00797949">
      <w:pPr>
        <w:pStyle w:val="affffe"/>
        <w:ind w:firstLine="420"/>
      </w:pPr>
      <w:r>
        <w:rPr>
          <w:rFonts w:hint="eastAsia"/>
          <w:shd w:val="clear" w:color="auto" w:fill="FFFFFF"/>
        </w:rPr>
        <w:t>本文件适用于指导农贸市场开展食品安全管理水平提升的活动。</w:t>
      </w:r>
    </w:p>
    <w:p w14:paraId="46D6DEE9" w14:textId="77777777" w:rsidR="00FA282E" w:rsidRDefault="00797949">
      <w:pPr>
        <w:pStyle w:val="affc"/>
        <w:spacing w:before="312" w:after="312"/>
      </w:pPr>
      <w:r>
        <w:rPr>
          <w:rFonts w:hint="eastAsia"/>
        </w:rPr>
        <w:t>规范性引用文件</w:t>
      </w:r>
      <w:bookmarkEnd w:id="32"/>
      <w:bookmarkEnd w:id="33"/>
      <w:bookmarkEnd w:id="34"/>
      <w:bookmarkEnd w:id="35"/>
      <w:bookmarkEnd w:id="36"/>
      <w:bookmarkEnd w:id="37"/>
      <w:bookmarkEnd w:id="38"/>
      <w:bookmarkEnd w:id="39"/>
    </w:p>
    <w:sdt>
      <w:sdtPr>
        <w:rPr>
          <w:rFonts w:hint="eastAsia"/>
        </w:rPr>
        <w:id w:val="715848253"/>
        <w:placeholder>
          <w:docPart w:val="38E08E946BC54896AF3EA5067704990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3C326B4F" w14:textId="6D2FB25E" w:rsidR="00FA282E" w:rsidRDefault="00B12FDA">
          <w:pPr>
            <w:pStyle w:val="affffe"/>
            <w:ind w:firstLine="420"/>
          </w:pPr>
          <w:r>
            <w:rPr>
              <w:rFonts w:hint="eastAsia"/>
            </w:rPr>
            <w:t>本文件没有规范性引用文件。</w:t>
          </w:r>
        </w:p>
      </w:sdtContent>
    </w:sdt>
    <w:p w14:paraId="6D924107" w14:textId="77777777" w:rsidR="00FA282E" w:rsidRDefault="00797949">
      <w:pPr>
        <w:pStyle w:val="affc"/>
        <w:spacing w:before="312" w:after="312"/>
      </w:pPr>
      <w:r>
        <w:rPr>
          <w:rFonts w:hint="eastAsia"/>
          <w:szCs w:val="21"/>
        </w:rPr>
        <w:t>术语和定义</w:t>
      </w:r>
    </w:p>
    <w:bookmarkStart w:id="40" w:name="_Toc26986532" w:displacedByCustomXml="next"/>
    <w:bookmarkEnd w:id="40" w:displacedByCustomXml="next"/>
    <w:sdt>
      <w:sdtPr>
        <w:id w:val="-1909835108"/>
        <w:placeholder>
          <w:docPart w:val="77B48A180F864927A3DB51D7865B9B8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1ED5A241" w14:textId="77777777" w:rsidR="00FA282E" w:rsidRDefault="00797949">
          <w:pPr>
            <w:pStyle w:val="affffe"/>
            <w:ind w:firstLine="420"/>
          </w:pPr>
          <w:r>
            <w:t>下列术语和定义适用于本文件。</w:t>
          </w:r>
        </w:p>
      </w:sdtContent>
    </w:sdt>
    <w:p w14:paraId="04BE6312" w14:textId="77777777" w:rsidR="00FA282E" w:rsidRPr="006A55A0" w:rsidRDefault="006A55A0" w:rsidP="006A55A0">
      <w:pPr>
        <w:pStyle w:val="affffffffffd"/>
        <w:ind w:left="420" w:hangingChars="200" w:hanging="420"/>
        <w:rPr>
          <w:rFonts w:ascii="黑体" w:eastAsia="黑体" w:hAnsi="黑体"/>
        </w:rPr>
      </w:pPr>
      <w:r w:rsidRPr="006A55A0">
        <w:rPr>
          <w:rFonts w:ascii="黑体" w:eastAsia="黑体" w:hAnsi="黑体"/>
        </w:rPr>
        <w:br/>
      </w:r>
      <w:r w:rsidR="00797949" w:rsidRPr="006A55A0">
        <w:rPr>
          <w:rFonts w:ascii="黑体" w:eastAsia="黑体" w:hAnsi="黑体" w:cs="仿宋_GB2312" w:hint="eastAsia"/>
          <w:kern w:val="2"/>
          <w:szCs w:val="21"/>
        </w:rPr>
        <w:t xml:space="preserve">农贸市场 </w:t>
      </w:r>
      <w:r w:rsidR="00797949" w:rsidRPr="006A55A0">
        <w:rPr>
          <w:rFonts w:ascii="黑体" w:eastAsia="黑体" w:hAnsi="黑体" w:hint="eastAsia"/>
        </w:rPr>
        <w:t>markets of agricultural produce</w:t>
      </w:r>
    </w:p>
    <w:p w14:paraId="16EB59A5" w14:textId="77777777" w:rsidR="006A55A0" w:rsidRDefault="00797949" w:rsidP="006A55A0">
      <w:pPr>
        <w:pStyle w:val="affffe"/>
        <w:ind w:firstLine="420"/>
      </w:pPr>
      <w:r>
        <w:rPr>
          <w:rFonts w:hint="eastAsia"/>
        </w:rPr>
        <w:t>以食用农产品现货零售交易为主，为买卖双方</w:t>
      </w:r>
      <w:r w:rsidRPr="006A55A0">
        <w:rPr>
          <w:rFonts w:hint="eastAsia"/>
        </w:rPr>
        <w:t>提供经常性的公开的固定的交易场地、配套设施和服务的零售场所。</w:t>
      </w:r>
    </w:p>
    <w:p w14:paraId="5DDAD9F1" w14:textId="77777777" w:rsidR="00FA282E" w:rsidRPr="006A55A0" w:rsidRDefault="006A55A0" w:rsidP="006A55A0">
      <w:pPr>
        <w:pStyle w:val="affffffffffd"/>
        <w:ind w:left="420" w:hangingChars="200" w:hanging="420"/>
        <w:rPr>
          <w:rFonts w:ascii="黑体" w:eastAsia="黑体" w:hAnsi="黑体" w:cs="仿宋_GB2312"/>
          <w:kern w:val="2"/>
          <w:szCs w:val="21"/>
        </w:rPr>
      </w:pPr>
      <w:r w:rsidRPr="006A55A0">
        <w:rPr>
          <w:rFonts w:ascii="黑体" w:eastAsia="黑体" w:hAnsi="黑体"/>
        </w:rPr>
        <w:br/>
      </w:r>
      <w:r w:rsidR="00797949" w:rsidRPr="006A55A0">
        <w:rPr>
          <w:rFonts w:ascii="黑体" w:eastAsia="黑体" w:hAnsi="黑体" w:cs="仿宋_GB2312" w:hint="eastAsia"/>
          <w:kern w:val="2"/>
          <w:szCs w:val="21"/>
        </w:rPr>
        <w:t xml:space="preserve">农贸市场开办者 </w:t>
      </w:r>
      <w:r w:rsidR="00797949" w:rsidRPr="006A55A0">
        <w:rPr>
          <w:rFonts w:ascii="黑体" w:eastAsia="黑体" w:hAnsi="黑体" w:hint="eastAsia"/>
        </w:rPr>
        <w:t>markets organizers of agricultural produce</w:t>
      </w:r>
    </w:p>
    <w:p w14:paraId="2FE7EBF0" w14:textId="77777777" w:rsidR="00FA282E" w:rsidRDefault="00797949" w:rsidP="006A55A0">
      <w:pPr>
        <w:pStyle w:val="affffe"/>
        <w:ind w:firstLine="420"/>
      </w:pPr>
      <w:r>
        <w:rPr>
          <w:rFonts w:hint="eastAsia"/>
        </w:rPr>
        <w:t>负责农贸市场的经营及管理的法人单位或自然人。</w:t>
      </w:r>
    </w:p>
    <w:p w14:paraId="6F53138D" w14:textId="77777777" w:rsidR="00FA282E" w:rsidRPr="006A55A0" w:rsidRDefault="006A55A0" w:rsidP="006A55A0">
      <w:pPr>
        <w:pStyle w:val="affffffffffd"/>
        <w:ind w:left="420" w:hangingChars="200" w:hanging="420"/>
        <w:rPr>
          <w:rFonts w:ascii="黑体" w:eastAsia="黑体" w:hAnsi="黑体"/>
        </w:rPr>
      </w:pPr>
      <w:r w:rsidRPr="006A55A0">
        <w:rPr>
          <w:rFonts w:ascii="黑体" w:eastAsia="黑体" w:hAnsi="黑体" w:cs="仿宋_GB2312"/>
          <w:kern w:val="2"/>
          <w:szCs w:val="21"/>
        </w:rPr>
        <w:br/>
      </w:r>
      <w:r w:rsidR="00797949" w:rsidRPr="006A55A0">
        <w:rPr>
          <w:rFonts w:ascii="黑体" w:eastAsia="黑体" w:hAnsi="黑体" w:cs="仿宋_GB2312" w:hint="eastAsia"/>
          <w:kern w:val="2"/>
          <w:szCs w:val="21"/>
        </w:rPr>
        <w:t>农贸市场食品销售者</w:t>
      </w:r>
      <w:r>
        <w:rPr>
          <w:rFonts w:ascii="黑体" w:eastAsia="黑体" w:hAnsi="黑体" w:cs="仿宋_GB2312" w:hint="eastAsia"/>
          <w:kern w:val="2"/>
          <w:szCs w:val="21"/>
        </w:rPr>
        <w:t xml:space="preserve"> </w:t>
      </w:r>
      <w:r w:rsidR="00797949" w:rsidRPr="006A55A0">
        <w:rPr>
          <w:rFonts w:ascii="黑体" w:eastAsia="黑体" w:hAnsi="黑体" w:hint="eastAsia"/>
        </w:rPr>
        <w:t>food sellers in  markets of agricultural produce</w:t>
      </w:r>
    </w:p>
    <w:p w14:paraId="6121FF5B" w14:textId="77777777" w:rsidR="00FA282E" w:rsidRDefault="00797949" w:rsidP="006A55A0">
      <w:pPr>
        <w:pStyle w:val="affffe"/>
        <w:ind w:firstLine="420"/>
      </w:pPr>
      <w:r>
        <w:rPr>
          <w:rFonts w:hint="eastAsia"/>
        </w:rPr>
        <w:t>向农贸市场开办者承租场地、从事预包装食品、散装食品、现场制售食品和食品农产品等现货商品零售交易的法人单位或自然人。</w:t>
      </w:r>
    </w:p>
    <w:p w14:paraId="704E3F11" w14:textId="77777777" w:rsidR="00FA282E" w:rsidRDefault="00797949" w:rsidP="006A55A0">
      <w:pPr>
        <w:pStyle w:val="affc"/>
        <w:spacing w:before="312" w:after="312"/>
      </w:pPr>
      <w:r>
        <w:rPr>
          <w:rFonts w:hint="eastAsia"/>
        </w:rPr>
        <w:t>总则</w:t>
      </w:r>
    </w:p>
    <w:p w14:paraId="04D6566E" w14:textId="77777777" w:rsidR="00FA282E" w:rsidRDefault="00797949">
      <w:pPr>
        <w:pStyle w:val="affffe"/>
        <w:ind w:firstLine="420"/>
      </w:pPr>
      <w:r>
        <w:rPr>
          <w:rFonts w:hint="eastAsia"/>
        </w:rPr>
        <w:t>农贸市场食品安全管理要求在达到相关法律法规及国家、行业和地方标准规范的基础上，以信息化改革为重要推动力，紧紧围绕提升食品安全管理水平，打造硬件配置好、智慧程度高、人员素质佳、管控措施优、社会责任强的现代化农贸市场，构建高效先进的农贸市场食品安全管理体系。</w:t>
      </w:r>
    </w:p>
    <w:p w14:paraId="2DBE7920" w14:textId="77777777" w:rsidR="00FA282E" w:rsidRDefault="00797949">
      <w:pPr>
        <w:pStyle w:val="affc"/>
        <w:spacing w:before="312" w:after="312"/>
      </w:pPr>
      <w:r>
        <w:rPr>
          <w:rFonts w:hint="eastAsia"/>
        </w:rPr>
        <w:t>设备设施提升</w:t>
      </w:r>
    </w:p>
    <w:p w14:paraId="7F399F2E" w14:textId="77777777" w:rsidR="00FA282E" w:rsidRDefault="00797949">
      <w:pPr>
        <w:pStyle w:val="affffffff7"/>
        <w:rPr>
          <w:szCs w:val="21"/>
        </w:rPr>
      </w:pPr>
      <w:r>
        <w:rPr>
          <w:rFonts w:hint="eastAsia"/>
        </w:rPr>
        <w:t>开办者考虑实现电子监控、违法抓拍、客流统计、远程管理等功能的需要，宜在市场出入口、主要通</w:t>
      </w:r>
      <w:r w:rsidR="006A55A0">
        <w:rPr>
          <w:rFonts w:hint="eastAsia"/>
        </w:rPr>
        <w:t>道、商户摊位、垃圾处理点等处</w:t>
      </w:r>
      <w:proofErr w:type="gramStart"/>
      <w:r w:rsidR="006A55A0">
        <w:rPr>
          <w:rFonts w:hint="eastAsia"/>
        </w:rPr>
        <w:t>配置物联感知</w:t>
      </w:r>
      <w:proofErr w:type="gramEnd"/>
      <w:r w:rsidR="006A55A0">
        <w:rPr>
          <w:rFonts w:hint="eastAsia"/>
        </w:rPr>
        <w:t>设备、智能摄像头等设施。</w:t>
      </w:r>
    </w:p>
    <w:p w14:paraId="609CB0C1" w14:textId="77777777" w:rsidR="00FA282E" w:rsidRDefault="00797949">
      <w:pPr>
        <w:pStyle w:val="affffffff7"/>
      </w:pPr>
      <w:r>
        <w:rPr>
          <w:rFonts w:hint="eastAsia"/>
        </w:rPr>
        <w:t>开办者考虑实现动态、实时、无纸化信息公示的需要，宜</w:t>
      </w:r>
      <w:bookmarkStart w:id="41" w:name="_Hlk100135162"/>
      <w:r>
        <w:rPr>
          <w:rFonts w:hint="eastAsia"/>
        </w:rPr>
        <w:t>配备电子公示屏</w:t>
      </w:r>
      <w:bookmarkEnd w:id="41"/>
      <w:r>
        <w:rPr>
          <w:rFonts w:hint="eastAsia"/>
        </w:rPr>
        <w:t>设备</w:t>
      </w:r>
      <w:r w:rsidR="006A55A0">
        <w:rPr>
          <w:rFonts w:hint="eastAsia"/>
        </w:rPr>
        <w:t>。</w:t>
      </w:r>
      <w:r>
        <w:rPr>
          <w:rFonts w:hint="eastAsia"/>
        </w:rPr>
        <w:t xml:space="preserve"> </w:t>
      </w:r>
    </w:p>
    <w:p w14:paraId="7635BE7E" w14:textId="77777777" w:rsidR="00FA282E" w:rsidRDefault="00797949">
      <w:pPr>
        <w:pStyle w:val="affffffff7"/>
      </w:pPr>
      <w:r>
        <w:rPr>
          <w:rFonts w:hint="eastAsia"/>
        </w:rPr>
        <w:t>开办者</w:t>
      </w:r>
      <w:proofErr w:type="gramStart"/>
      <w:r>
        <w:rPr>
          <w:rFonts w:hint="eastAsia"/>
        </w:rPr>
        <w:t>宜设置</w:t>
      </w:r>
      <w:proofErr w:type="gramEnd"/>
      <w:r>
        <w:rPr>
          <w:rFonts w:hint="eastAsia"/>
        </w:rPr>
        <w:t>独立的食品安全快速检测室，并配备以高风险食品为重点检测对象的检测设备，如拉曼光谱仪、实时定量PCR（polymerase chain reaction</w:t>
      </w:r>
      <w:r w:rsidR="006A55A0">
        <w:rPr>
          <w:rFonts w:hint="eastAsia"/>
        </w:rPr>
        <w:t>）仪。</w:t>
      </w:r>
    </w:p>
    <w:p w14:paraId="06D9D493" w14:textId="77777777" w:rsidR="00FA282E" w:rsidRDefault="00797949">
      <w:pPr>
        <w:pStyle w:val="affffffff7"/>
      </w:pPr>
      <w:r>
        <w:rPr>
          <w:rFonts w:hint="eastAsia"/>
        </w:rPr>
        <w:lastRenderedPageBreak/>
        <w:t>销售者在具有与其经营食品品种、数量相适应的设备设施的情况下，考虑实现产品信</w:t>
      </w:r>
      <w:r w:rsidR="006A55A0">
        <w:rPr>
          <w:rFonts w:hint="eastAsia"/>
        </w:rPr>
        <w:t>息化追溯的需要，宜配置具有电子溯源功能的设备，如智能溯源电子秤。</w:t>
      </w:r>
    </w:p>
    <w:p w14:paraId="6DBCB4FC" w14:textId="77777777" w:rsidR="00FA282E" w:rsidRDefault="00797949">
      <w:pPr>
        <w:pStyle w:val="affffffff7"/>
      </w:pPr>
      <w:r>
        <w:rPr>
          <w:rFonts w:hint="eastAsia"/>
        </w:rPr>
        <w:t>销售者考虑实现无接触收银的需要，宜配备智能POS（p</w:t>
      </w:r>
      <w:r>
        <w:t>oint of sales</w:t>
      </w:r>
      <w:r>
        <w:rPr>
          <w:rFonts w:hint="eastAsia"/>
        </w:rPr>
        <w:t>）机或者在商</w:t>
      </w:r>
      <w:proofErr w:type="gramStart"/>
      <w:r>
        <w:rPr>
          <w:rFonts w:hint="eastAsia"/>
        </w:rPr>
        <w:t>位显著</w:t>
      </w:r>
      <w:proofErr w:type="gramEnd"/>
      <w:r>
        <w:rPr>
          <w:rFonts w:hint="eastAsia"/>
        </w:rPr>
        <w:t>位置设置收款二维码。</w:t>
      </w:r>
    </w:p>
    <w:p w14:paraId="7B78207A" w14:textId="77777777" w:rsidR="00FA282E" w:rsidRDefault="00797949">
      <w:pPr>
        <w:pStyle w:val="affc"/>
        <w:spacing w:before="312" w:after="312"/>
        <w:rPr>
          <w:rFonts w:eastAsia="宋体"/>
          <w:szCs w:val="21"/>
        </w:rPr>
      </w:pPr>
      <w:r>
        <w:rPr>
          <w:rFonts w:hint="eastAsia"/>
        </w:rPr>
        <w:t>信息化管理提升</w:t>
      </w:r>
    </w:p>
    <w:p w14:paraId="4A82EF1E" w14:textId="77777777" w:rsidR="00FA282E" w:rsidRDefault="00797949">
      <w:pPr>
        <w:pStyle w:val="affffffff7"/>
        <w:spacing w:beforeLines="50" w:before="156" w:afterLines="50" w:after="156"/>
        <w:rPr>
          <w:rFonts w:ascii="黑体" w:eastAsia="黑体"/>
        </w:rPr>
      </w:pPr>
      <w:r>
        <w:rPr>
          <w:rFonts w:ascii="黑体" w:eastAsia="黑体" w:hint="eastAsia"/>
        </w:rPr>
        <w:t>基本概况</w:t>
      </w:r>
    </w:p>
    <w:p w14:paraId="1C1C230C" w14:textId="77777777" w:rsidR="00FA282E" w:rsidRDefault="00797949">
      <w:pPr>
        <w:pStyle w:val="affffffff7"/>
        <w:numPr>
          <w:ilvl w:val="2"/>
          <w:numId w:val="0"/>
        </w:numPr>
        <w:ind w:firstLineChars="200" w:firstLine="420"/>
      </w:pPr>
      <w:r>
        <w:rPr>
          <w:rFonts w:hint="eastAsia"/>
          <w:szCs w:val="21"/>
        </w:rPr>
        <w:t>开办者宜构建农贸市场食品安全管理系统平台（以下简称“系统平台”），</w:t>
      </w:r>
      <w:r>
        <w:rPr>
          <w:rFonts w:hint="eastAsia"/>
        </w:rPr>
        <w:t>实时汇聚</w:t>
      </w:r>
      <w:proofErr w:type="gramStart"/>
      <w:r>
        <w:rPr>
          <w:rFonts w:hint="eastAsia"/>
        </w:rPr>
        <w:t>由物联感知</w:t>
      </w:r>
      <w:proofErr w:type="gramEnd"/>
      <w:r>
        <w:rPr>
          <w:rFonts w:hint="eastAsia"/>
        </w:rPr>
        <w:t>设备、智能摄像头等设备产生的数据，整合商户档案、索证索票、检验检测、商品交易、投诉举报、管理制度等信息，</w:t>
      </w:r>
      <w:r>
        <w:rPr>
          <w:rFonts w:hint="eastAsia"/>
          <w:szCs w:val="21"/>
        </w:rPr>
        <w:t>为市场运营管理、商户经营管理、消费者互动、智慧监管等提供支撑。</w:t>
      </w:r>
    </w:p>
    <w:p w14:paraId="7E795255" w14:textId="77777777" w:rsidR="00FA282E" w:rsidRDefault="00797949">
      <w:pPr>
        <w:pStyle w:val="affffffff7"/>
        <w:spacing w:beforeLines="50" w:before="156" w:afterLines="50" w:after="156"/>
        <w:rPr>
          <w:rFonts w:ascii="黑体" w:eastAsia="黑体"/>
        </w:rPr>
      </w:pPr>
      <w:r>
        <w:rPr>
          <w:rFonts w:ascii="黑体" w:eastAsia="黑体" w:hint="eastAsia"/>
        </w:rPr>
        <w:t>市场运营管理</w:t>
      </w:r>
    </w:p>
    <w:p w14:paraId="0F5871F4" w14:textId="77777777" w:rsidR="00FA282E" w:rsidRDefault="00797949">
      <w:pPr>
        <w:pStyle w:val="affffffffa"/>
      </w:pPr>
      <w:r>
        <w:rPr>
          <w:rFonts w:hint="eastAsia"/>
        </w:rPr>
        <w:t>开办者宜向销售者推行“一户一码”，整合商户收款</w:t>
      </w:r>
      <w:proofErr w:type="gramStart"/>
      <w:r>
        <w:rPr>
          <w:rFonts w:hint="eastAsia"/>
        </w:rPr>
        <w:t>二维码和</w:t>
      </w:r>
      <w:proofErr w:type="gramEnd"/>
      <w:r>
        <w:rPr>
          <w:rFonts w:hint="eastAsia"/>
        </w:rPr>
        <w:t>商品溯源二维码，让消费者</w:t>
      </w:r>
      <w:r w:rsidR="006A55A0">
        <w:rPr>
          <w:rFonts w:hint="eastAsia"/>
        </w:rPr>
        <w:t>在</w:t>
      </w:r>
      <w:proofErr w:type="gramStart"/>
      <w:r w:rsidR="006A55A0">
        <w:rPr>
          <w:rFonts w:hint="eastAsia"/>
        </w:rPr>
        <w:t>扫码支付</w:t>
      </w:r>
      <w:proofErr w:type="gramEnd"/>
      <w:r w:rsidR="006A55A0">
        <w:rPr>
          <w:rFonts w:hint="eastAsia"/>
        </w:rPr>
        <w:t>的同时，可在线查看供货票证、检测结果、每日菜价等信息。</w:t>
      </w:r>
    </w:p>
    <w:p w14:paraId="4F1866D8" w14:textId="77777777" w:rsidR="00FA282E" w:rsidRDefault="00797949">
      <w:pPr>
        <w:pStyle w:val="affffffffa"/>
      </w:pPr>
      <w:r>
        <w:rPr>
          <w:rFonts w:hint="eastAsia"/>
        </w:rPr>
        <w:t>开办者宜应用系统平台，在市场主入口处电子公示屏公示食品安全管理制度和人员、食品检测、投诉举报、每日菜价、交易排行等信息。</w:t>
      </w:r>
    </w:p>
    <w:p w14:paraId="762E5810" w14:textId="77777777" w:rsidR="00FA282E" w:rsidRDefault="00797949">
      <w:pPr>
        <w:pStyle w:val="affffffff7"/>
        <w:spacing w:beforeLines="50" w:before="156" w:afterLines="50" w:after="156"/>
        <w:rPr>
          <w:rFonts w:ascii="黑体" w:eastAsia="黑体"/>
        </w:rPr>
      </w:pPr>
      <w:r>
        <w:rPr>
          <w:rFonts w:ascii="黑体" w:eastAsia="黑体" w:hint="eastAsia"/>
        </w:rPr>
        <w:t>商户经营管理</w:t>
      </w:r>
    </w:p>
    <w:p w14:paraId="6AF557B8" w14:textId="77777777" w:rsidR="00FA282E" w:rsidRDefault="00797949" w:rsidP="006A55A0">
      <w:pPr>
        <w:pStyle w:val="affffffffa"/>
      </w:pPr>
      <w:r>
        <w:rPr>
          <w:rFonts w:hint="eastAsia"/>
        </w:rPr>
        <w:t>销售者宜依托智能手机、智能溯源电子秤等设备，通过扫描、拍照、电子表格、AI（artificial intelligence）识别等方式，</w:t>
      </w:r>
      <w:r w:rsidR="006A55A0">
        <w:rPr>
          <w:rFonts w:hint="eastAsia"/>
        </w:rPr>
        <w:t>采集、上</w:t>
      </w:r>
      <w:proofErr w:type="gramStart"/>
      <w:r w:rsidR="006A55A0">
        <w:rPr>
          <w:rFonts w:hint="eastAsia"/>
        </w:rPr>
        <w:t>传产品</w:t>
      </w:r>
      <w:proofErr w:type="gramEnd"/>
      <w:r w:rsidR="006A55A0">
        <w:rPr>
          <w:rFonts w:hint="eastAsia"/>
        </w:rPr>
        <w:t>购销信息，实现产品从进货到销售的全过程信息化追溯。</w:t>
      </w:r>
    </w:p>
    <w:p w14:paraId="61331C10" w14:textId="77777777" w:rsidR="00FA282E" w:rsidRDefault="00797949">
      <w:pPr>
        <w:pStyle w:val="affffffffa"/>
      </w:pPr>
      <w:r>
        <w:rPr>
          <w:rFonts w:hAnsi="宋体" w:hint="eastAsia"/>
        </w:rPr>
        <w:t>销售者宜</w:t>
      </w:r>
      <w:r>
        <w:rPr>
          <w:rFonts w:hint="eastAsia"/>
        </w:rPr>
        <w:t>应用系统平台</w:t>
      </w:r>
      <w:r>
        <w:rPr>
          <w:rFonts w:hAnsi="宋体" w:hint="eastAsia"/>
        </w:rPr>
        <w:t>，在商位公示屏公示证照、产品价格、产地证明、合格证明、检测结果等信息。</w:t>
      </w:r>
    </w:p>
    <w:p w14:paraId="00C87326" w14:textId="77777777" w:rsidR="00FA282E" w:rsidRDefault="00797949">
      <w:pPr>
        <w:pStyle w:val="affffffff7"/>
        <w:spacing w:beforeLines="50" w:before="156" w:afterLines="50" w:after="156"/>
        <w:rPr>
          <w:rFonts w:ascii="黑体" w:eastAsia="黑体"/>
        </w:rPr>
      </w:pPr>
      <w:r>
        <w:rPr>
          <w:rFonts w:ascii="黑体" w:eastAsia="黑体" w:hint="eastAsia"/>
        </w:rPr>
        <w:t>消费者互动</w:t>
      </w:r>
    </w:p>
    <w:p w14:paraId="24F62A69" w14:textId="77777777" w:rsidR="00FA282E" w:rsidRDefault="00797949">
      <w:pPr>
        <w:pStyle w:val="affffffffa"/>
        <w:numPr>
          <w:ilvl w:val="3"/>
          <w:numId w:val="0"/>
        </w:numPr>
        <w:ind w:firstLineChars="200" w:firstLine="420"/>
      </w:pPr>
      <w:r>
        <w:rPr>
          <w:rFonts w:hint="eastAsia"/>
        </w:rPr>
        <w:t>开办者</w:t>
      </w:r>
      <w:proofErr w:type="gramStart"/>
      <w:r>
        <w:rPr>
          <w:rFonts w:hint="eastAsia"/>
        </w:rPr>
        <w:t>宜建立</w:t>
      </w:r>
      <w:proofErr w:type="gramEnd"/>
      <w:r>
        <w:rPr>
          <w:rFonts w:hint="eastAsia"/>
        </w:rPr>
        <w:t>消费者互动系统，通过手机APP、小程序等应用，为消费者提供线上投诉举报、信息查询、互动评价等服务。</w:t>
      </w:r>
    </w:p>
    <w:p w14:paraId="12C5BB11" w14:textId="77777777" w:rsidR="00FA282E" w:rsidRDefault="00797949">
      <w:pPr>
        <w:pStyle w:val="affffffff7"/>
        <w:spacing w:beforeLines="50" w:before="156" w:afterLines="50" w:after="156"/>
        <w:rPr>
          <w:rFonts w:ascii="黑体" w:eastAsia="黑体"/>
        </w:rPr>
      </w:pPr>
      <w:r>
        <w:rPr>
          <w:rFonts w:ascii="黑体" w:eastAsia="黑体" w:hint="eastAsia"/>
        </w:rPr>
        <w:t>智慧监管</w:t>
      </w:r>
    </w:p>
    <w:p w14:paraId="46A62DA4" w14:textId="77777777" w:rsidR="00FA282E" w:rsidRDefault="00797949" w:rsidP="006A55A0">
      <w:pPr>
        <w:pStyle w:val="affffffff7"/>
        <w:numPr>
          <w:ilvl w:val="2"/>
          <w:numId w:val="0"/>
        </w:numPr>
        <w:ind w:firstLineChars="200" w:firstLine="420"/>
      </w:pPr>
      <w:r>
        <w:rPr>
          <w:rFonts w:hint="eastAsia"/>
        </w:rPr>
        <w:t>系统平台宜与监管部门相关系统平台完成对接，引入自动提示证照到期、AI识别违法违规行为、自动抓拍取证等远程智慧监管功能。</w:t>
      </w:r>
    </w:p>
    <w:p w14:paraId="7031C015" w14:textId="77777777" w:rsidR="00FA282E" w:rsidRDefault="00797949">
      <w:pPr>
        <w:pStyle w:val="affc"/>
        <w:spacing w:before="312" w:after="312"/>
        <w:rPr>
          <w:szCs w:val="21"/>
        </w:rPr>
      </w:pPr>
      <w:r>
        <w:rPr>
          <w:rFonts w:hint="eastAsia"/>
        </w:rPr>
        <w:t>人员素质提升</w:t>
      </w:r>
    </w:p>
    <w:p w14:paraId="3FA2E382" w14:textId="77777777" w:rsidR="00FA282E" w:rsidRDefault="00797949">
      <w:pPr>
        <w:pStyle w:val="affffffff7"/>
      </w:pPr>
      <w:r>
        <w:rPr>
          <w:rFonts w:hint="eastAsia"/>
        </w:rPr>
        <w:t>开办</w:t>
      </w:r>
      <w:r>
        <w:rPr>
          <w:rFonts w:hint="eastAsia"/>
          <w:color w:val="000000"/>
        </w:rPr>
        <w:t>者宜配备至少</w:t>
      </w:r>
      <w:r>
        <w:rPr>
          <w:rFonts w:hint="eastAsia"/>
        </w:rPr>
        <w:t>1名专职食品安全管理人员，且具有3</w:t>
      </w:r>
      <w:r w:rsidR="006A55A0">
        <w:rPr>
          <w:rFonts w:hint="eastAsia"/>
        </w:rPr>
        <w:t>年以上食品安全管理相关从业经验。</w:t>
      </w:r>
    </w:p>
    <w:p w14:paraId="66FED20F" w14:textId="77777777" w:rsidR="00FA282E" w:rsidRDefault="00797949">
      <w:pPr>
        <w:pStyle w:val="affffffff7"/>
      </w:pPr>
      <w:r>
        <w:rPr>
          <w:rFonts w:hint="eastAsia"/>
        </w:rPr>
        <w:t>农贸市场食品检</w:t>
      </w:r>
      <w:r w:rsidR="006A55A0">
        <w:rPr>
          <w:rFonts w:hint="eastAsia"/>
        </w:rPr>
        <w:t>测人员宜具备大专及以上学历，定期接受专业知识培训、检测技能考核。</w:t>
      </w:r>
    </w:p>
    <w:p w14:paraId="58CD6F80" w14:textId="77777777" w:rsidR="00FA282E" w:rsidRDefault="00797949">
      <w:pPr>
        <w:pStyle w:val="affffffff7"/>
      </w:pPr>
      <w:r>
        <w:rPr>
          <w:rFonts w:hint="eastAsia"/>
        </w:rPr>
        <w:t>开办者在定期组织场内销售者参加食品安全知识培训的基础上，考虑进一步提升销售者素质的需要，</w:t>
      </w:r>
      <w:proofErr w:type="gramStart"/>
      <w:r>
        <w:rPr>
          <w:rFonts w:hint="eastAsia"/>
        </w:rPr>
        <w:t>宜设立</w:t>
      </w:r>
      <w:proofErr w:type="gramEnd"/>
      <w:r>
        <w:rPr>
          <w:rFonts w:hint="eastAsia"/>
        </w:rPr>
        <w:t>针对食品安全管理的奖惩考核制度，定期开展示范销售者评比活动，及时公示评比结果。</w:t>
      </w:r>
    </w:p>
    <w:p w14:paraId="5C3B6A79" w14:textId="77777777" w:rsidR="00FA282E" w:rsidRDefault="00797949">
      <w:pPr>
        <w:pStyle w:val="affc"/>
        <w:spacing w:before="312" w:after="312"/>
      </w:pPr>
      <w:r>
        <w:rPr>
          <w:rFonts w:hint="eastAsia"/>
        </w:rPr>
        <w:t>管理措施提升</w:t>
      </w:r>
    </w:p>
    <w:p w14:paraId="6E709027" w14:textId="77777777" w:rsidR="00FA282E" w:rsidRDefault="00797949">
      <w:pPr>
        <w:pStyle w:val="affd"/>
        <w:spacing w:before="156" w:after="156"/>
      </w:pPr>
      <w:r>
        <w:rPr>
          <w:rFonts w:hint="eastAsia"/>
        </w:rPr>
        <w:lastRenderedPageBreak/>
        <w:t>食品安全检测</w:t>
      </w:r>
    </w:p>
    <w:p w14:paraId="6F570D18" w14:textId="77777777" w:rsidR="00FA282E" w:rsidRDefault="00797949">
      <w:pPr>
        <w:pStyle w:val="affffffffa"/>
      </w:pPr>
      <w:r>
        <w:rPr>
          <w:rFonts w:hint="eastAsia"/>
        </w:rPr>
        <w:t>开办者考虑不同季节特点及场内食品存</w:t>
      </w:r>
      <w:r w:rsidR="006A55A0">
        <w:rPr>
          <w:rFonts w:hint="eastAsia"/>
        </w:rPr>
        <w:t>在的突出问题，宜适当增加对高风险食品、高风险检测项目的检测批次。</w:t>
      </w:r>
    </w:p>
    <w:p w14:paraId="799E4554" w14:textId="77777777" w:rsidR="00FA282E" w:rsidRDefault="006A55A0">
      <w:pPr>
        <w:pStyle w:val="affffffffa"/>
      </w:pPr>
      <w:proofErr w:type="gramStart"/>
      <w:r>
        <w:rPr>
          <w:rFonts w:hint="eastAsia"/>
        </w:rPr>
        <w:t>宜开展</w:t>
      </w:r>
      <w:proofErr w:type="gramEnd"/>
      <w:r>
        <w:rPr>
          <w:rFonts w:hint="eastAsia"/>
        </w:rPr>
        <w:t>快速检测和法定检验联动，提高问题发现率和准确度。</w:t>
      </w:r>
    </w:p>
    <w:p w14:paraId="47D6B235" w14:textId="77777777" w:rsidR="00FA282E" w:rsidRDefault="00797949">
      <w:pPr>
        <w:pStyle w:val="affffffffa"/>
      </w:pPr>
      <w:r>
        <w:rPr>
          <w:rFonts w:hint="eastAsia"/>
        </w:rPr>
        <w:t xml:space="preserve">宜实行跟踪抽检，若发现不合格食品，持续抽检该类产品3天以上。 </w:t>
      </w:r>
    </w:p>
    <w:p w14:paraId="127F7D7D" w14:textId="77777777" w:rsidR="00FA282E" w:rsidRDefault="00797949">
      <w:pPr>
        <w:pStyle w:val="affd"/>
        <w:spacing w:before="156" w:after="156"/>
      </w:pPr>
      <w:r>
        <w:rPr>
          <w:rFonts w:hint="eastAsia"/>
        </w:rPr>
        <w:t>标签标识管理</w:t>
      </w:r>
    </w:p>
    <w:p w14:paraId="3FFDDCE8" w14:textId="77777777" w:rsidR="00FA282E" w:rsidRDefault="00797949">
      <w:pPr>
        <w:pStyle w:val="affffffffa"/>
      </w:pPr>
      <w:bookmarkStart w:id="42" w:name="_Hlk101945882"/>
      <w:r>
        <w:rPr>
          <w:rFonts w:hint="eastAsia"/>
        </w:rPr>
        <w:t>开办者宜按产品类别统一制作、发放食品标签，</w:t>
      </w:r>
      <w:bookmarkEnd w:id="42"/>
      <w:r>
        <w:rPr>
          <w:rFonts w:hint="eastAsia"/>
        </w:rPr>
        <w:t>做到信息完整、清晰醒目（参考附录A，标签大小及标注内容可根</w:t>
      </w:r>
      <w:r w:rsidR="006A55A0">
        <w:rPr>
          <w:rFonts w:hint="eastAsia"/>
        </w:rPr>
        <w:t>据实际情况做适当调整），并督促销售者做好食品标签标识的标注工作。</w:t>
      </w:r>
    </w:p>
    <w:p w14:paraId="0910887A" w14:textId="77777777" w:rsidR="00FA282E" w:rsidRDefault="00797949">
      <w:pPr>
        <w:pStyle w:val="affffffffa"/>
      </w:pPr>
      <w:r>
        <w:rPr>
          <w:rFonts w:hint="eastAsia"/>
        </w:rPr>
        <w:t>开办者考虑便于标签更换的需要，</w:t>
      </w:r>
      <w:proofErr w:type="gramStart"/>
      <w:r>
        <w:rPr>
          <w:rFonts w:hint="eastAsia"/>
        </w:rPr>
        <w:t>宜配套</w:t>
      </w:r>
      <w:proofErr w:type="gramEnd"/>
      <w:r>
        <w:rPr>
          <w:rFonts w:hint="eastAsia"/>
        </w:rPr>
        <w:t>发放透明标签卡套或者标签展示架。</w:t>
      </w:r>
    </w:p>
    <w:p w14:paraId="5A505BC7" w14:textId="77777777" w:rsidR="00FA282E" w:rsidRDefault="00797949">
      <w:pPr>
        <w:pStyle w:val="affd"/>
        <w:spacing w:before="156" w:after="156"/>
      </w:pPr>
      <w:r>
        <w:rPr>
          <w:rFonts w:hint="eastAsia"/>
        </w:rPr>
        <w:t>食品安全自查</w:t>
      </w:r>
    </w:p>
    <w:p w14:paraId="57DDC89E" w14:textId="77777777" w:rsidR="00FA282E" w:rsidRDefault="00797949">
      <w:pPr>
        <w:pStyle w:val="affffe"/>
        <w:ind w:firstLine="420"/>
      </w:pPr>
      <w:r>
        <w:rPr>
          <w:rFonts w:hAnsi="宋体" w:hint="eastAsia"/>
        </w:rPr>
        <w:t>销售者宜每日开展食品安全自查、每半年开展一次全面自查，做好自查记录，并及时向监管部门提交自查报告。每日自查侧重环境卫生、进货查验、产品贮存、标识标签等方面，全面自查侧重证照、场所布局、设备设施维护等方面。</w:t>
      </w:r>
    </w:p>
    <w:p w14:paraId="726641BE" w14:textId="77777777" w:rsidR="00FA282E" w:rsidRDefault="00797949">
      <w:pPr>
        <w:pStyle w:val="affc"/>
        <w:spacing w:before="312" w:after="312"/>
      </w:pPr>
      <w:r>
        <w:rPr>
          <w:rFonts w:hint="eastAsia"/>
        </w:rPr>
        <w:t>社会责任提升</w:t>
      </w:r>
    </w:p>
    <w:p w14:paraId="57F508E3" w14:textId="77777777" w:rsidR="00FA282E" w:rsidRDefault="00797949">
      <w:pPr>
        <w:pStyle w:val="affffffff7"/>
        <w:rPr>
          <w:szCs w:val="21"/>
        </w:rPr>
      </w:pPr>
      <w:r>
        <w:rPr>
          <w:rFonts w:hint="eastAsia"/>
        </w:rPr>
        <w:t>开</w:t>
      </w:r>
      <w:r w:rsidR="006A55A0">
        <w:rPr>
          <w:rFonts w:hint="eastAsia"/>
        </w:rPr>
        <w:t>办者</w:t>
      </w:r>
      <w:proofErr w:type="gramStart"/>
      <w:r w:rsidR="006A55A0">
        <w:rPr>
          <w:rFonts w:hint="eastAsia"/>
        </w:rPr>
        <w:t>宜设立</w:t>
      </w:r>
      <w:proofErr w:type="gramEnd"/>
      <w:r w:rsidR="006A55A0">
        <w:rPr>
          <w:rFonts w:hint="eastAsia"/>
        </w:rPr>
        <w:t>消费者权益保护联络站点，建立预赔金制度，实行先行赔付。</w:t>
      </w:r>
      <w:r>
        <w:rPr>
          <w:rFonts w:hint="eastAsia"/>
        </w:rPr>
        <w:t xml:space="preserve"> </w:t>
      </w:r>
    </w:p>
    <w:p w14:paraId="6E62D7D6" w14:textId="77777777" w:rsidR="00FA282E" w:rsidRDefault="00797949">
      <w:pPr>
        <w:pStyle w:val="affffffff7"/>
      </w:pPr>
      <w:r>
        <w:rPr>
          <w:rFonts w:hint="eastAsia"/>
        </w:rPr>
        <w:t>开办者和销售者宜定期开</w:t>
      </w:r>
      <w:r w:rsidR="006A55A0">
        <w:rPr>
          <w:rFonts w:hint="eastAsia"/>
        </w:rPr>
        <w:t>展消费者调查，对结果进行分析，采取针对性措施，提升消费者满意度。</w:t>
      </w:r>
    </w:p>
    <w:p w14:paraId="60FF11BE" w14:textId="77777777" w:rsidR="00FA282E" w:rsidRDefault="00797949">
      <w:pPr>
        <w:pStyle w:val="affffffff7"/>
      </w:pPr>
      <w:r>
        <w:rPr>
          <w:rFonts w:hint="eastAsia"/>
        </w:rPr>
        <w:t>开办者宜积极开展“免费送检”“你点我检”等活动，让群众</w:t>
      </w:r>
      <w:r w:rsidR="006A55A0">
        <w:rPr>
          <w:rFonts w:hint="eastAsia"/>
        </w:rPr>
        <w:t>零距离接触食品安全快速检测工作。</w:t>
      </w:r>
      <w:r>
        <w:rPr>
          <w:rFonts w:hint="eastAsia"/>
        </w:rPr>
        <w:t xml:space="preserve"> </w:t>
      </w:r>
    </w:p>
    <w:p w14:paraId="3458A088" w14:textId="77777777" w:rsidR="00FA282E" w:rsidRDefault="00797949">
      <w:pPr>
        <w:pStyle w:val="affffffff7"/>
        <w:sectPr w:rsidR="00FA282E">
          <w:pgSz w:w="11906" w:h="16838"/>
          <w:pgMar w:top="2410" w:right="1134" w:bottom="1134" w:left="1134" w:header="1418" w:footer="1134" w:gutter="284"/>
          <w:cols w:space="425"/>
          <w:formProt w:val="0"/>
          <w:docGrid w:type="lines" w:linePitch="312"/>
        </w:sectPr>
      </w:pPr>
      <w:r>
        <w:rPr>
          <w:rFonts w:hint="eastAsia"/>
        </w:rPr>
        <w:t>开办者考虑保障销售者合法经营活动及消费者权益的需要，</w:t>
      </w:r>
      <w:proofErr w:type="gramStart"/>
      <w:r>
        <w:rPr>
          <w:rFonts w:hint="eastAsia"/>
        </w:rPr>
        <w:t>宜主动</w:t>
      </w:r>
      <w:proofErr w:type="gramEnd"/>
      <w:r>
        <w:rPr>
          <w:rFonts w:hint="eastAsia"/>
        </w:rPr>
        <w:t>投保食品安全责任保险。</w:t>
      </w:r>
    </w:p>
    <w:p w14:paraId="47135A92" w14:textId="77777777" w:rsidR="00FA282E" w:rsidRDefault="00FA282E">
      <w:pPr>
        <w:pStyle w:val="afe"/>
        <w:rPr>
          <w:vanish w:val="0"/>
        </w:rPr>
      </w:pPr>
      <w:bookmarkStart w:id="43" w:name="BookMark5"/>
      <w:bookmarkEnd w:id="22"/>
    </w:p>
    <w:p w14:paraId="4415EF81" w14:textId="77777777" w:rsidR="00B12FDA" w:rsidRDefault="00797949" w:rsidP="00B12FDA">
      <w:pPr>
        <w:pStyle w:val="aff3"/>
        <w:spacing w:before="78" w:after="156"/>
      </w:pPr>
      <w:r>
        <w:br/>
      </w:r>
      <w:r>
        <w:rPr>
          <w:rFonts w:hint="eastAsia"/>
        </w:rPr>
        <w:t>（资料性）</w:t>
      </w:r>
      <w:r>
        <w:br/>
      </w:r>
      <w:bookmarkStart w:id="44" w:name="_Hlk101946649"/>
      <w:r>
        <w:rPr>
          <w:rFonts w:hint="eastAsia"/>
        </w:rPr>
        <w:t>产品标识示例</w:t>
      </w:r>
      <w:bookmarkEnd w:id="44"/>
    </w:p>
    <w:p w14:paraId="64E1E949" w14:textId="10059D40" w:rsidR="00B12FDA" w:rsidRDefault="00B12FDA" w:rsidP="00971926">
      <w:pPr>
        <w:pStyle w:val="affffe"/>
        <w:ind w:firstLine="420"/>
      </w:pPr>
      <w:r>
        <w:rPr>
          <w:rFonts w:hint="eastAsia"/>
        </w:rPr>
        <w:t>开办者制定产品标识</w:t>
      </w:r>
      <w:r w:rsidR="00971926">
        <w:rPr>
          <w:rFonts w:hint="eastAsia"/>
        </w:rPr>
        <w:t>示例</w:t>
      </w:r>
      <w:r>
        <w:rPr>
          <w:rFonts w:hint="eastAsia"/>
        </w:rPr>
        <w:t>样式见图A.1</w:t>
      </w:r>
      <w:r w:rsidR="00FB7674">
        <w:rPr>
          <w:rFonts w:hint="eastAsia"/>
        </w:rPr>
        <w:t>。</w:t>
      </w:r>
      <w:bookmarkStart w:id="45" w:name="_GoBack"/>
      <w:bookmarkEnd w:id="45"/>
    </w:p>
    <w:p w14:paraId="64156A01" w14:textId="77777777" w:rsidR="00FA282E" w:rsidRPr="00B12FDA" w:rsidRDefault="00FA282E" w:rsidP="00B12FDA">
      <w:pPr>
        <w:pStyle w:val="affffe"/>
        <w:ind w:firstLineChars="0" w:firstLine="0"/>
      </w:pPr>
    </w:p>
    <w:p w14:paraId="5983582B" w14:textId="3AAC3CE7" w:rsidR="00FA282E" w:rsidRDefault="00797949" w:rsidP="00971926">
      <w:pPr>
        <w:adjustRightInd/>
        <w:spacing w:line="240" w:lineRule="auto"/>
        <w:jc w:val="center"/>
      </w:pPr>
      <w:r>
        <w:rPr>
          <w:noProof/>
        </w:rPr>
        <w:drawing>
          <wp:inline distT="0" distB="0" distL="0" distR="0" wp14:anchorId="352872A3" wp14:editId="6BC2A85C">
            <wp:extent cx="3422015" cy="206438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38495" cy="2074852"/>
                    </a:xfrm>
                    <a:prstGeom prst="rect">
                      <a:avLst/>
                    </a:prstGeom>
                    <a:noFill/>
                    <a:ln>
                      <a:noFill/>
                    </a:ln>
                  </pic:spPr>
                </pic:pic>
              </a:graphicData>
            </a:graphic>
          </wp:inline>
        </w:drawing>
      </w:r>
    </w:p>
    <w:p w14:paraId="7FFA1A28" w14:textId="18C9FDC5" w:rsidR="00FA282E" w:rsidRDefault="00797949" w:rsidP="00971926">
      <w:pPr>
        <w:pStyle w:val="af9"/>
        <w:spacing w:before="156" w:after="156"/>
        <w:jc w:val="left"/>
        <w:rPr>
          <w:rFonts w:hint="eastAsia"/>
        </w:rPr>
      </w:pPr>
      <w:r>
        <w:t xml:space="preserve"> </w:t>
      </w:r>
      <w:r>
        <w:rPr>
          <w:rFonts w:hint="eastAsia"/>
        </w:rPr>
        <w:t>产品标识示例</w:t>
      </w:r>
      <w:r>
        <w:t xml:space="preserve">                         </w:t>
      </w:r>
    </w:p>
    <w:p w14:paraId="18193A19" w14:textId="33322D6A" w:rsidR="00971926" w:rsidRPr="00971926" w:rsidRDefault="00971926" w:rsidP="00971926">
      <w:pPr>
        <w:pStyle w:val="affffe"/>
        <w:ind w:firstLineChars="0" w:firstLine="0"/>
        <w:jc w:val="center"/>
      </w:pPr>
      <w:bookmarkStart w:id="46" w:name="BookMark8"/>
      <w:bookmarkEnd w:id="43"/>
      <w:r>
        <w:rPr>
          <w:noProof/>
        </w:rPr>
        <w:drawing>
          <wp:inline distT="0" distB="0" distL="0" distR="0" wp14:anchorId="27050EE8" wp14:editId="58547228">
            <wp:extent cx="1485900" cy="317500"/>
            <wp:effectExtent l="0" t="0" r="0" b="635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85900" cy="317500"/>
                    </a:xfrm>
                    <a:prstGeom prst="rect">
                      <a:avLst/>
                    </a:prstGeom>
                  </pic:spPr>
                </pic:pic>
              </a:graphicData>
            </a:graphic>
          </wp:inline>
        </w:drawing>
      </w:r>
      <w:bookmarkEnd w:id="46"/>
    </w:p>
    <w:sectPr w:rsidR="00971926" w:rsidRPr="00971926">
      <w:pgSz w:w="11906" w:h="16838"/>
      <w:pgMar w:top="2410"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C0A5A" w14:textId="77777777" w:rsidR="00A4582C" w:rsidRDefault="00A4582C">
      <w:pPr>
        <w:spacing w:line="240" w:lineRule="auto"/>
      </w:pPr>
      <w:r>
        <w:separator/>
      </w:r>
    </w:p>
  </w:endnote>
  <w:endnote w:type="continuationSeparator" w:id="0">
    <w:p w14:paraId="65769CE5" w14:textId="77777777" w:rsidR="00A4582C" w:rsidRDefault="00A458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3EF6F" w14:textId="77777777" w:rsidR="00FA282E" w:rsidRDefault="00797949">
    <w:pPr>
      <w:pStyle w:val="afffc"/>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83CAC" w14:textId="77777777" w:rsidR="00FA282E" w:rsidRDefault="00FA282E">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51326" w14:textId="77777777" w:rsidR="00FA282E" w:rsidRDefault="00FA282E">
    <w:pPr>
      <w:pStyle w:val="afffc"/>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57A42" w14:textId="77777777" w:rsidR="00FA282E" w:rsidRDefault="00797949">
    <w:pPr>
      <w:pStyle w:val="affffb"/>
    </w:pPr>
    <w:r>
      <w:fldChar w:fldCharType="begin"/>
    </w:r>
    <w:r>
      <w:instrText>PAGE   \* MERGEFORMAT</w:instrText>
    </w:r>
    <w:r>
      <w:fldChar w:fldCharType="separate"/>
    </w:r>
    <w:r w:rsidR="00FB7674" w:rsidRPr="00FB7674">
      <w:rPr>
        <w:noProof/>
        <w:lang w:val="zh-CN"/>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34785" w14:textId="77777777" w:rsidR="00A4582C" w:rsidRDefault="00A4582C">
      <w:pPr>
        <w:spacing w:line="240" w:lineRule="auto"/>
      </w:pPr>
      <w:r>
        <w:separator/>
      </w:r>
    </w:p>
  </w:footnote>
  <w:footnote w:type="continuationSeparator" w:id="0">
    <w:p w14:paraId="68D7C210" w14:textId="77777777" w:rsidR="00A4582C" w:rsidRDefault="00A458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BB4F5" w14:textId="77777777" w:rsidR="00FA282E" w:rsidRDefault="00FA282E">
    <w:pPr>
      <w:pStyle w:val="a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0DE60" w14:textId="77777777" w:rsidR="00FA282E" w:rsidRDefault="00797949">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A3158" w14:textId="77777777" w:rsidR="00FA282E" w:rsidRDefault="00FA282E">
    <w:pPr>
      <w:pStyle w:val="afffd"/>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C4DDC" w14:textId="77777777" w:rsidR="00FA282E" w:rsidRDefault="00797949">
    <w:pPr>
      <w:pStyle w:val="afffd"/>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 3201/T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2492A" w14:textId="1C1C8F93" w:rsidR="00FA282E" w:rsidRDefault="00797949">
    <w:pPr>
      <w:pStyle w:val="afffff3"/>
    </w:pPr>
    <w:r>
      <w:fldChar w:fldCharType="begin"/>
    </w:r>
    <w:r>
      <w:instrText xml:space="preserve"> STYLEREF  标准文件_文件编号  \* MERGEFORMAT </w:instrText>
    </w:r>
    <w:r>
      <w:fldChar w:fldCharType="separate"/>
    </w:r>
    <w:r w:rsidR="00FB7674">
      <w:rPr>
        <w:noProof/>
      </w:rPr>
      <w:t>DB 3201/T XXXX</w:t>
    </w:r>
    <w:r w:rsidR="00FB7674">
      <w:rPr>
        <w:noProof/>
      </w:rPr>
      <w:t>—</w:t>
    </w:r>
    <w:r w:rsidR="00FB7674">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326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1984" w:firstLine="0"/>
      </w:pPr>
      <w:rPr>
        <w:rFonts w:ascii="黑体" w:eastAsia="黑体" w:hint="eastAsia"/>
        <w:b w:val="0"/>
        <w:i w:val="0"/>
        <w:sz w:val="21"/>
      </w:rPr>
    </w:lvl>
    <w:lvl w:ilvl="4">
      <w:start w:val="1"/>
      <w:numFmt w:val="decimal"/>
      <w:pStyle w:val="afff"/>
      <w:suff w:val="nothing"/>
      <w:lvlText w:val="%1%2.%3.%4.%5　"/>
      <w:lvlJc w:val="left"/>
      <w:pPr>
        <w:ind w:left="425"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ocumentProtection w:edit="forms" w:enforcement="0"/>
  <w:defaultTabStop w:val="4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6920AB"/>
    <w:rsid w:val="0000040A"/>
    <w:rsid w:val="00000A94"/>
    <w:rsid w:val="00001972"/>
    <w:rsid w:val="00001D9A"/>
    <w:rsid w:val="0000670A"/>
    <w:rsid w:val="0000745A"/>
    <w:rsid w:val="00007B3A"/>
    <w:rsid w:val="000107E0"/>
    <w:rsid w:val="00011FDE"/>
    <w:rsid w:val="00012757"/>
    <w:rsid w:val="00012FFD"/>
    <w:rsid w:val="00014162"/>
    <w:rsid w:val="00014340"/>
    <w:rsid w:val="00015654"/>
    <w:rsid w:val="00016A9C"/>
    <w:rsid w:val="00020AC4"/>
    <w:rsid w:val="00021AF0"/>
    <w:rsid w:val="00022184"/>
    <w:rsid w:val="00022762"/>
    <w:rsid w:val="000238E0"/>
    <w:rsid w:val="000243E3"/>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41C9"/>
    <w:rsid w:val="000655D5"/>
    <w:rsid w:val="00067F1E"/>
    <w:rsid w:val="00070B53"/>
    <w:rsid w:val="00071CC0"/>
    <w:rsid w:val="000736A7"/>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606"/>
    <w:rsid w:val="000A0B60"/>
    <w:rsid w:val="000A0EB8"/>
    <w:rsid w:val="000A19FC"/>
    <w:rsid w:val="000A296B"/>
    <w:rsid w:val="000A7311"/>
    <w:rsid w:val="000B034E"/>
    <w:rsid w:val="000B060F"/>
    <w:rsid w:val="000B1592"/>
    <w:rsid w:val="000B1989"/>
    <w:rsid w:val="000B1FF2"/>
    <w:rsid w:val="000B2173"/>
    <w:rsid w:val="000B3CDA"/>
    <w:rsid w:val="000B6A0B"/>
    <w:rsid w:val="000C0F6C"/>
    <w:rsid w:val="000C11DB"/>
    <w:rsid w:val="000C1492"/>
    <w:rsid w:val="000C2A97"/>
    <w:rsid w:val="000C2B29"/>
    <w:rsid w:val="000C2FBD"/>
    <w:rsid w:val="000C4B41"/>
    <w:rsid w:val="000C57D6"/>
    <w:rsid w:val="000C6362"/>
    <w:rsid w:val="000C7666"/>
    <w:rsid w:val="000D0A9C"/>
    <w:rsid w:val="000D1795"/>
    <w:rsid w:val="000D329A"/>
    <w:rsid w:val="000D4B9C"/>
    <w:rsid w:val="000D4EB6"/>
    <w:rsid w:val="000D753B"/>
    <w:rsid w:val="000D7A01"/>
    <w:rsid w:val="000E1B1C"/>
    <w:rsid w:val="000E4C9E"/>
    <w:rsid w:val="000E6D18"/>
    <w:rsid w:val="000E6FD7"/>
    <w:rsid w:val="000E7E54"/>
    <w:rsid w:val="000F06E1"/>
    <w:rsid w:val="000F0E3C"/>
    <w:rsid w:val="000F19D5"/>
    <w:rsid w:val="000F433B"/>
    <w:rsid w:val="000F4AEA"/>
    <w:rsid w:val="000F5929"/>
    <w:rsid w:val="000F633F"/>
    <w:rsid w:val="000F67E9"/>
    <w:rsid w:val="00104926"/>
    <w:rsid w:val="0010763F"/>
    <w:rsid w:val="00110806"/>
    <w:rsid w:val="00113B1E"/>
    <w:rsid w:val="0011711C"/>
    <w:rsid w:val="0012059C"/>
    <w:rsid w:val="00120D5C"/>
    <w:rsid w:val="00124E4F"/>
    <w:rsid w:val="001260B7"/>
    <w:rsid w:val="001265CB"/>
    <w:rsid w:val="001319D6"/>
    <w:rsid w:val="001321C6"/>
    <w:rsid w:val="001325C4"/>
    <w:rsid w:val="00133010"/>
    <w:rsid w:val="001338EE"/>
    <w:rsid w:val="00133AAE"/>
    <w:rsid w:val="00135323"/>
    <w:rsid w:val="001356C4"/>
    <w:rsid w:val="00141114"/>
    <w:rsid w:val="00142969"/>
    <w:rsid w:val="001446C2"/>
    <w:rsid w:val="001457E7"/>
    <w:rsid w:val="00145D9D"/>
    <w:rsid w:val="00146388"/>
    <w:rsid w:val="00150B5C"/>
    <w:rsid w:val="00151DEE"/>
    <w:rsid w:val="001529E5"/>
    <w:rsid w:val="00153C7E"/>
    <w:rsid w:val="00156B25"/>
    <w:rsid w:val="00156E1A"/>
    <w:rsid w:val="00157894"/>
    <w:rsid w:val="00157B55"/>
    <w:rsid w:val="00161F4A"/>
    <w:rsid w:val="001642FA"/>
    <w:rsid w:val="001649EB"/>
    <w:rsid w:val="00164BAF"/>
    <w:rsid w:val="00164FA8"/>
    <w:rsid w:val="00165065"/>
    <w:rsid w:val="00165434"/>
    <w:rsid w:val="00165795"/>
    <w:rsid w:val="0016580B"/>
    <w:rsid w:val="00165F49"/>
    <w:rsid w:val="0016696B"/>
    <w:rsid w:val="00166B88"/>
    <w:rsid w:val="0016770A"/>
    <w:rsid w:val="00170804"/>
    <w:rsid w:val="001708E9"/>
    <w:rsid w:val="00170D2A"/>
    <w:rsid w:val="0017340B"/>
    <w:rsid w:val="00173FB1"/>
    <w:rsid w:val="00176DFD"/>
    <w:rsid w:val="001815D0"/>
    <w:rsid w:val="001852C9"/>
    <w:rsid w:val="00190087"/>
    <w:rsid w:val="001913C4"/>
    <w:rsid w:val="0019348F"/>
    <w:rsid w:val="001937E1"/>
    <w:rsid w:val="00193A07"/>
    <w:rsid w:val="00194C95"/>
    <w:rsid w:val="00195C34"/>
    <w:rsid w:val="00196EF5"/>
    <w:rsid w:val="001A0198"/>
    <w:rsid w:val="001A16C9"/>
    <w:rsid w:val="001A1A53"/>
    <w:rsid w:val="001A234A"/>
    <w:rsid w:val="001A4CF3"/>
    <w:rsid w:val="001B06E8"/>
    <w:rsid w:val="001B71D0"/>
    <w:rsid w:val="001B71EE"/>
    <w:rsid w:val="001C04A8"/>
    <w:rsid w:val="001C250A"/>
    <w:rsid w:val="001C2C03"/>
    <w:rsid w:val="001C42F7"/>
    <w:rsid w:val="001C49E5"/>
    <w:rsid w:val="001C680C"/>
    <w:rsid w:val="001C7FEA"/>
    <w:rsid w:val="001D0499"/>
    <w:rsid w:val="001D0BBE"/>
    <w:rsid w:val="001D0ED4"/>
    <w:rsid w:val="001D212F"/>
    <w:rsid w:val="001D285A"/>
    <w:rsid w:val="001D29D7"/>
    <w:rsid w:val="001D2DE7"/>
    <w:rsid w:val="001D411C"/>
    <w:rsid w:val="001D4DA0"/>
    <w:rsid w:val="001D544C"/>
    <w:rsid w:val="001E1B6A"/>
    <w:rsid w:val="001E2484"/>
    <w:rsid w:val="001E3CC4"/>
    <w:rsid w:val="001E4882"/>
    <w:rsid w:val="001E627A"/>
    <w:rsid w:val="001E73AB"/>
    <w:rsid w:val="001F092D"/>
    <w:rsid w:val="001F143A"/>
    <w:rsid w:val="001F1605"/>
    <w:rsid w:val="001F2508"/>
    <w:rsid w:val="001F4816"/>
    <w:rsid w:val="001F4EE9"/>
    <w:rsid w:val="001F69B4"/>
    <w:rsid w:val="001F77C7"/>
    <w:rsid w:val="00200183"/>
    <w:rsid w:val="00200333"/>
    <w:rsid w:val="00200C6B"/>
    <w:rsid w:val="0020107D"/>
    <w:rsid w:val="00202AA4"/>
    <w:rsid w:val="002031F7"/>
    <w:rsid w:val="002040E6"/>
    <w:rsid w:val="00204464"/>
    <w:rsid w:val="0020527B"/>
    <w:rsid w:val="00205F2C"/>
    <w:rsid w:val="002069C0"/>
    <w:rsid w:val="00210B15"/>
    <w:rsid w:val="002124E3"/>
    <w:rsid w:val="002142EA"/>
    <w:rsid w:val="002204BB"/>
    <w:rsid w:val="002208B5"/>
    <w:rsid w:val="00221B79"/>
    <w:rsid w:val="00221C6B"/>
    <w:rsid w:val="002253A1"/>
    <w:rsid w:val="002259E1"/>
    <w:rsid w:val="00225CF8"/>
    <w:rsid w:val="0022794E"/>
    <w:rsid w:val="00233D64"/>
    <w:rsid w:val="0023482A"/>
    <w:rsid w:val="002359CB"/>
    <w:rsid w:val="002427A7"/>
    <w:rsid w:val="00243540"/>
    <w:rsid w:val="0024497B"/>
    <w:rsid w:val="0024515B"/>
    <w:rsid w:val="00246021"/>
    <w:rsid w:val="0024666E"/>
    <w:rsid w:val="00247F52"/>
    <w:rsid w:val="00250B25"/>
    <w:rsid w:val="00250BBE"/>
    <w:rsid w:val="002515C2"/>
    <w:rsid w:val="002517C1"/>
    <w:rsid w:val="0025194F"/>
    <w:rsid w:val="002537BC"/>
    <w:rsid w:val="0026148A"/>
    <w:rsid w:val="00262696"/>
    <w:rsid w:val="00263D25"/>
    <w:rsid w:val="002643C3"/>
    <w:rsid w:val="00264A0C"/>
    <w:rsid w:val="00265CC3"/>
    <w:rsid w:val="00266EEB"/>
    <w:rsid w:val="00267EF4"/>
    <w:rsid w:val="00270CB8"/>
    <w:rsid w:val="00272B08"/>
    <w:rsid w:val="002735BA"/>
    <w:rsid w:val="002804AC"/>
    <w:rsid w:val="00281BB8"/>
    <w:rsid w:val="00281E9E"/>
    <w:rsid w:val="00282405"/>
    <w:rsid w:val="00282CDE"/>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2F2E"/>
    <w:rsid w:val="002C3A17"/>
    <w:rsid w:val="002C3F07"/>
    <w:rsid w:val="002C5278"/>
    <w:rsid w:val="002C7EBB"/>
    <w:rsid w:val="002D06C1"/>
    <w:rsid w:val="002D1A5C"/>
    <w:rsid w:val="002D42B5"/>
    <w:rsid w:val="002D4F1A"/>
    <w:rsid w:val="002D6EC6"/>
    <w:rsid w:val="002D79AC"/>
    <w:rsid w:val="002E039D"/>
    <w:rsid w:val="002E0D7D"/>
    <w:rsid w:val="002E4D5A"/>
    <w:rsid w:val="002E6326"/>
    <w:rsid w:val="002F1965"/>
    <w:rsid w:val="002F30E0"/>
    <w:rsid w:val="002F35E4"/>
    <w:rsid w:val="002F3730"/>
    <w:rsid w:val="002F38E1"/>
    <w:rsid w:val="002F3EED"/>
    <w:rsid w:val="002F7AF6"/>
    <w:rsid w:val="00300E63"/>
    <w:rsid w:val="00302F46"/>
    <w:rsid w:val="00302F5F"/>
    <w:rsid w:val="0030441D"/>
    <w:rsid w:val="00306063"/>
    <w:rsid w:val="003109CC"/>
    <w:rsid w:val="00313B85"/>
    <w:rsid w:val="00317988"/>
    <w:rsid w:val="003221B4"/>
    <w:rsid w:val="0032258D"/>
    <w:rsid w:val="00322E62"/>
    <w:rsid w:val="003232DF"/>
    <w:rsid w:val="00324630"/>
    <w:rsid w:val="00324D13"/>
    <w:rsid w:val="00324D2A"/>
    <w:rsid w:val="00324EDD"/>
    <w:rsid w:val="003331E4"/>
    <w:rsid w:val="00335B9D"/>
    <w:rsid w:val="00336C64"/>
    <w:rsid w:val="00337162"/>
    <w:rsid w:val="003416EF"/>
    <w:rsid w:val="0034194F"/>
    <w:rsid w:val="00344605"/>
    <w:rsid w:val="003474AA"/>
    <w:rsid w:val="0034750D"/>
    <w:rsid w:val="00350D1D"/>
    <w:rsid w:val="00352C83"/>
    <w:rsid w:val="003615D2"/>
    <w:rsid w:val="0036429C"/>
    <w:rsid w:val="00364A53"/>
    <w:rsid w:val="003654CB"/>
    <w:rsid w:val="00365AA9"/>
    <w:rsid w:val="00365F86"/>
    <w:rsid w:val="00365F87"/>
    <w:rsid w:val="00366E89"/>
    <w:rsid w:val="003705F4"/>
    <w:rsid w:val="00370D58"/>
    <w:rsid w:val="00371316"/>
    <w:rsid w:val="003742C4"/>
    <w:rsid w:val="00376713"/>
    <w:rsid w:val="00381815"/>
    <w:rsid w:val="003819AF"/>
    <w:rsid w:val="003820E9"/>
    <w:rsid w:val="00382DE7"/>
    <w:rsid w:val="00384FFC"/>
    <w:rsid w:val="003872FC"/>
    <w:rsid w:val="00387ADC"/>
    <w:rsid w:val="00390020"/>
    <w:rsid w:val="003903D6"/>
    <w:rsid w:val="00390EE6"/>
    <w:rsid w:val="0039118F"/>
    <w:rsid w:val="003913AF"/>
    <w:rsid w:val="0039252D"/>
    <w:rsid w:val="00392AD7"/>
    <w:rsid w:val="00393480"/>
    <w:rsid w:val="003938D9"/>
    <w:rsid w:val="00394376"/>
    <w:rsid w:val="003943FF"/>
    <w:rsid w:val="00394E5B"/>
    <w:rsid w:val="00395700"/>
    <w:rsid w:val="003974EB"/>
    <w:rsid w:val="00397CC5"/>
    <w:rsid w:val="00397F64"/>
    <w:rsid w:val="003A1453"/>
    <w:rsid w:val="003A1582"/>
    <w:rsid w:val="003A4077"/>
    <w:rsid w:val="003B09AD"/>
    <w:rsid w:val="003B1F18"/>
    <w:rsid w:val="003B27F9"/>
    <w:rsid w:val="003B5BF0"/>
    <w:rsid w:val="003B60BF"/>
    <w:rsid w:val="003B6BE3"/>
    <w:rsid w:val="003B7301"/>
    <w:rsid w:val="003C010C"/>
    <w:rsid w:val="003C05BE"/>
    <w:rsid w:val="003C0A6C"/>
    <w:rsid w:val="003C14F8"/>
    <w:rsid w:val="003C5A43"/>
    <w:rsid w:val="003D0519"/>
    <w:rsid w:val="003D0FF6"/>
    <w:rsid w:val="003D262C"/>
    <w:rsid w:val="003D4A23"/>
    <w:rsid w:val="003D6633"/>
    <w:rsid w:val="003D6D61"/>
    <w:rsid w:val="003E091D"/>
    <w:rsid w:val="003E1C53"/>
    <w:rsid w:val="003E2A69"/>
    <w:rsid w:val="003E2D49"/>
    <w:rsid w:val="003E2FD4"/>
    <w:rsid w:val="003E49F6"/>
    <w:rsid w:val="003E4D5D"/>
    <w:rsid w:val="003E660F"/>
    <w:rsid w:val="003E7395"/>
    <w:rsid w:val="003F0841"/>
    <w:rsid w:val="003F1951"/>
    <w:rsid w:val="003F23D3"/>
    <w:rsid w:val="003F3F08"/>
    <w:rsid w:val="003F49F1"/>
    <w:rsid w:val="003F6272"/>
    <w:rsid w:val="003F6B71"/>
    <w:rsid w:val="00400E72"/>
    <w:rsid w:val="00401400"/>
    <w:rsid w:val="00404869"/>
    <w:rsid w:val="00405884"/>
    <w:rsid w:val="00407D39"/>
    <w:rsid w:val="00412286"/>
    <w:rsid w:val="0041477A"/>
    <w:rsid w:val="004162C2"/>
    <w:rsid w:val="004167A3"/>
    <w:rsid w:val="00424739"/>
    <w:rsid w:val="004252F4"/>
    <w:rsid w:val="00425789"/>
    <w:rsid w:val="00425D43"/>
    <w:rsid w:val="00432DAA"/>
    <w:rsid w:val="00434305"/>
    <w:rsid w:val="004351B9"/>
    <w:rsid w:val="00435DF7"/>
    <w:rsid w:val="004378BC"/>
    <w:rsid w:val="0044083F"/>
    <w:rsid w:val="00441AE7"/>
    <w:rsid w:val="00445574"/>
    <w:rsid w:val="004457F2"/>
    <w:rsid w:val="00445E6D"/>
    <w:rsid w:val="004467FB"/>
    <w:rsid w:val="00452D6B"/>
    <w:rsid w:val="00454484"/>
    <w:rsid w:val="0045517B"/>
    <w:rsid w:val="00457081"/>
    <w:rsid w:val="004615FF"/>
    <w:rsid w:val="00463B77"/>
    <w:rsid w:val="00463C7B"/>
    <w:rsid w:val="004644A6"/>
    <w:rsid w:val="004659BD"/>
    <w:rsid w:val="00470775"/>
    <w:rsid w:val="0047464A"/>
    <w:rsid w:val="004746B1"/>
    <w:rsid w:val="0047583F"/>
    <w:rsid w:val="00475DE8"/>
    <w:rsid w:val="00481C44"/>
    <w:rsid w:val="00484936"/>
    <w:rsid w:val="00485C89"/>
    <w:rsid w:val="00486BE3"/>
    <w:rsid w:val="004905E4"/>
    <w:rsid w:val="00490A89"/>
    <w:rsid w:val="00490AB4"/>
    <w:rsid w:val="00492F02"/>
    <w:rsid w:val="004939AE"/>
    <w:rsid w:val="00496D20"/>
    <w:rsid w:val="004A12DF"/>
    <w:rsid w:val="004A167D"/>
    <w:rsid w:val="004A17E6"/>
    <w:rsid w:val="004A1BA8"/>
    <w:rsid w:val="004A4B57"/>
    <w:rsid w:val="004A63FA"/>
    <w:rsid w:val="004A67ED"/>
    <w:rsid w:val="004B0272"/>
    <w:rsid w:val="004B2701"/>
    <w:rsid w:val="004B2E1B"/>
    <w:rsid w:val="004B3AA8"/>
    <w:rsid w:val="004B3E93"/>
    <w:rsid w:val="004B4D3B"/>
    <w:rsid w:val="004C1FBC"/>
    <w:rsid w:val="004C3F1D"/>
    <w:rsid w:val="004C458D"/>
    <w:rsid w:val="004C5108"/>
    <w:rsid w:val="004C554B"/>
    <w:rsid w:val="004C7556"/>
    <w:rsid w:val="004C7751"/>
    <w:rsid w:val="004C7E8B"/>
    <w:rsid w:val="004C7E9D"/>
    <w:rsid w:val="004C7F67"/>
    <w:rsid w:val="004D055D"/>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4F7F4E"/>
    <w:rsid w:val="00500EA5"/>
    <w:rsid w:val="00501139"/>
    <w:rsid w:val="005022A4"/>
    <w:rsid w:val="00502A38"/>
    <w:rsid w:val="0050363E"/>
    <w:rsid w:val="005039BC"/>
    <w:rsid w:val="005043BB"/>
    <w:rsid w:val="00504A3D"/>
    <w:rsid w:val="00505767"/>
    <w:rsid w:val="005073F0"/>
    <w:rsid w:val="00507E3A"/>
    <w:rsid w:val="00510A7B"/>
    <w:rsid w:val="00512F6E"/>
    <w:rsid w:val="00513038"/>
    <w:rsid w:val="00514174"/>
    <w:rsid w:val="00514ADA"/>
    <w:rsid w:val="00516088"/>
    <w:rsid w:val="0051608E"/>
    <w:rsid w:val="005162F4"/>
    <w:rsid w:val="00516B0B"/>
    <w:rsid w:val="005220EC"/>
    <w:rsid w:val="00523F95"/>
    <w:rsid w:val="00524767"/>
    <w:rsid w:val="00524D65"/>
    <w:rsid w:val="00525B16"/>
    <w:rsid w:val="00533B63"/>
    <w:rsid w:val="00533D04"/>
    <w:rsid w:val="00534804"/>
    <w:rsid w:val="00534BDF"/>
    <w:rsid w:val="005354EA"/>
    <w:rsid w:val="0053585F"/>
    <w:rsid w:val="00535EC4"/>
    <w:rsid w:val="00535ED9"/>
    <w:rsid w:val="0053692B"/>
    <w:rsid w:val="00537585"/>
    <w:rsid w:val="00541853"/>
    <w:rsid w:val="00543BDA"/>
    <w:rsid w:val="005441CC"/>
    <w:rsid w:val="00546CCC"/>
    <w:rsid w:val="005479DA"/>
    <w:rsid w:val="00547BCC"/>
    <w:rsid w:val="0055013B"/>
    <w:rsid w:val="00551F6F"/>
    <w:rsid w:val="0055384F"/>
    <w:rsid w:val="00554985"/>
    <w:rsid w:val="00555044"/>
    <w:rsid w:val="00561475"/>
    <w:rsid w:val="005618F9"/>
    <w:rsid w:val="0056487B"/>
    <w:rsid w:val="00564FB9"/>
    <w:rsid w:val="005736C3"/>
    <w:rsid w:val="00573D9E"/>
    <w:rsid w:val="005801E3"/>
    <w:rsid w:val="00581802"/>
    <w:rsid w:val="005836A8"/>
    <w:rsid w:val="0058409C"/>
    <w:rsid w:val="00584262"/>
    <w:rsid w:val="00584C17"/>
    <w:rsid w:val="00586630"/>
    <w:rsid w:val="00587ADD"/>
    <w:rsid w:val="00591E27"/>
    <w:rsid w:val="005960B6"/>
    <w:rsid w:val="00596160"/>
    <w:rsid w:val="005966E2"/>
    <w:rsid w:val="00597007"/>
    <w:rsid w:val="005A0966"/>
    <w:rsid w:val="005A11B7"/>
    <w:rsid w:val="005A260B"/>
    <w:rsid w:val="005A4A1B"/>
    <w:rsid w:val="005A4EC1"/>
    <w:rsid w:val="005A7830"/>
    <w:rsid w:val="005A7FCE"/>
    <w:rsid w:val="005B0F3F"/>
    <w:rsid w:val="005B0F52"/>
    <w:rsid w:val="005B4903"/>
    <w:rsid w:val="005B51CE"/>
    <w:rsid w:val="005B5885"/>
    <w:rsid w:val="005B5CD7"/>
    <w:rsid w:val="005B6CF6"/>
    <w:rsid w:val="005B7422"/>
    <w:rsid w:val="005C29B8"/>
    <w:rsid w:val="005C4202"/>
    <w:rsid w:val="005C56FB"/>
    <w:rsid w:val="005C5F21"/>
    <w:rsid w:val="005C612A"/>
    <w:rsid w:val="005C7156"/>
    <w:rsid w:val="005D0C75"/>
    <w:rsid w:val="005D225F"/>
    <w:rsid w:val="005D4171"/>
    <w:rsid w:val="005D6A95"/>
    <w:rsid w:val="005D6B2C"/>
    <w:rsid w:val="005D6BBF"/>
    <w:rsid w:val="005D6D9C"/>
    <w:rsid w:val="005D7222"/>
    <w:rsid w:val="005E2335"/>
    <w:rsid w:val="005E34CA"/>
    <w:rsid w:val="005E3C18"/>
    <w:rsid w:val="005E6812"/>
    <w:rsid w:val="005E7881"/>
    <w:rsid w:val="005E78E0"/>
    <w:rsid w:val="005F0D9C"/>
    <w:rsid w:val="005F1ACC"/>
    <w:rsid w:val="005F269D"/>
    <w:rsid w:val="005F284E"/>
    <w:rsid w:val="005F2C30"/>
    <w:rsid w:val="005F4712"/>
    <w:rsid w:val="005F4DC7"/>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BED"/>
    <w:rsid w:val="00634D9E"/>
    <w:rsid w:val="00636E3E"/>
    <w:rsid w:val="006379F7"/>
    <w:rsid w:val="00637E4D"/>
    <w:rsid w:val="00640620"/>
    <w:rsid w:val="00641A1F"/>
    <w:rsid w:val="00645904"/>
    <w:rsid w:val="00645D40"/>
    <w:rsid w:val="00647DDC"/>
    <w:rsid w:val="00651ACB"/>
    <w:rsid w:val="00651C47"/>
    <w:rsid w:val="00652AB2"/>
    <w:rsid w:val="00653F82"/>
    <w:rsid w:val="00653FED"/>
    <w:rsid w:val="006549E8"/>
    <w:rsid w:val="00654EC0"/>
    <w:rsid w:val="0065525B"/>
    <w:rsid w:val="00655D4F"/>
    <w:rsid w:val="00656D29"/>
    <w:rsid w:val="0066340F"/>
    <w:rsid w:val="006640E5"/>
    <w:rsid w:val="006646F1"/>
    <w:rsid w:val="00664929"/>
    <w:rsid w:val="00664F62"/>
    <w:rsid w:val="006655E1"/>
    <w:rsid w:val="00672060"/>
    <w:rsid w:val="00672BFD"/>
    <w:rsid w:val="006759C2"/>
    <w:rsid w:val="006770F4"/>
    <w:rsid w:val="00677A84"/>
    <w:rsid w:val="0068026D"/>
    <w:rsid w:val="00680A27"/>
    <w:rsid w:val="006816A4"/>
    <w:rsid w:val="006819B8"/>
    <w:rsid w:val="00683781"/>
    <w:rsid w:val="006840A6"/>
    <w:rsid w:val="006850CD"/>
    <w:rsid w:val="006852D9"/>
    <w:rsid w:val="00685AAB"/>
    <w:rsid w:val="00690FA3"/>
    <w:rsid w:val="006920AB"/>
    <w:rsid w:val="0069226C"/>
    <w:rsid w:val="00695D22"/>
    <w:rsid w:val="00695DD0"/>
    <w:rsid w:val="006A07AA"/>
    <w:rsid w:val="006A25E5"/>
    <w:rsid w:val="006A2B46"/>
    <w:rsid w:val="006A336D"/>
    <w:rsid w:val="006A37B9"/>
    <w:rsid w:val="006A55A0"/>
    <w:rsid w:val="006A6ADC"/>
    <w:rsid w:val="006B2672"/>
    <w:rsid w:val="006B54BF"/>
    <w:rsid w:val="006B5F44"/>
    <w:rsid w:val="006B5F90"/>
    <w:rsid w:val="006B62E4"/>
    <w:rsid w:val="006B7084"/>
    <w:rsid w:val="006C1BBA"/>
    <w:rsid w:val="006C2079"/>
    <w:rsid w:val="006C5A62"/>
    <w:rsid w:val="006C5D68"/>
    <w:rsid w:val="006C6976"/>
    <w:rsid w:val="006C6DD0"/>
    <w:rsid w:val="006D04EA"/>
    <w:rsid w:val="006D16C4"/>
    <w:rsid w:val="006D3E96"/>
    <w:rsid w:val="006D4515"/>
    <w:rsid w:val="006D45C3"/>
    <w:rsid w:val="006D4BB1"/>
    <w:rsid w:val="006D6593"/>
    <w:rsid w:val="006D66F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1D82"/>
    <w:rsid w:val="00722FBF"/>
    <w:rsid w:val="00722FC2"/>
    <w:rsid w:val="00724879"/>
    <w:rsid w:val="00724E1B"/>
    <w:rsid w:val="00725949"/>
    <w:rsid w:val="00727FA2"/>
    <w:rsid w:val="007322D9"/>
    <w:rsid w:val="00732BC0"/>
    <w:rsid w:val="0073720F"/>
    <w:rsid w:val="00737796"/>
    <w:rsid w:val="0074020E"/>
    <w:rsid w:val="00740D6B"/>
    <w:rsid w:val="0074165C"/>
    <w:rsid w:val="00742C35"/>
    <w:rsid w:val="007432CA"/>
    <w:rsid w:val="007439EB"/>
    <w:rsid w:val="00743CB4"/>
    <w:rsid w:val="00743F0A"/>
    <w:rsid w:val="007444E8"/>
    <w:rsid w:val="007446B1"/>
    <w:rsid w:val="0074548E"/>
    <w:rsid w:val="00745773"/>
    <w:rsid w:val="00746800"/>
    <w:rsid w:val="007501A8"/>
    <w:rsid w:val="00750D61"/>
    <w:rsid w:val="00750EE1"/>
    <w:rsid w:val="00752B4D"/>
    <w:rsid w:val="00755402"/>
    <w:rsid w:val="00756B26"/>
    <w:rsid w:val="00756EDF"/>
    <w:rsid w:val="007600E3"/>
    <w:rsid w:val="00760359"/>
    <w:rsid w:val="0076298E"/>
    <w:rsid w:val="00765C43"/>
    <w:rsid w:val="00765EFB"/>
    <w:rsid w:val="007671CA"/>
    <w:rsid w:val="00767C61"/>
    <w:rsid w:val="0077008A"/>
    <w:rsid w:val="00770B9C"/>
    <w:rsid w:val="00773C1F"/>
    <w:rsid w:val="00774DA4"/>
    <w:rsid w:val="00776599"/>
    <w:rsid w:val="0078114B"/>
    <w:rsid w:val="00781DD2"/>
    <w:rsid w:val="00783919"/>
    <w:rsid w:val="00783ECF"/>
    <w:rsid w:val="0078413A"/>
    <w:rsid w:val="00785843"/>
    <w:rsid w:val="007918E9"/>
    <w:rsid w:val="00793ABD"/>
    <w:rsid w:val="007951F5"/>
    <w:rsid w:val="007959E8"/>
    <w:rsid w:val="00795E9C"/>
    <w:rsid w:val="00797949"/>
    <w:rsid w:val="007A0521"/>
    <w:rsid w:val="007A2E12"/>
    <w:rsid w:val="007A2FC4"/>
    <w:rsid w:val="007A33C7"/>
    <w:rsid w:val="007A3475"/>
    <w:rsid w:val="007A41C8"/>
    <w:rsid w:val="007A54CE"/>
    <w:rsid w:val="007A6FD9"/>
    <w:rsid w:val="007A7FFA"/>
    <w:rsid w:val="007B04EB"/>
    <w:rsid w:val="007B0D4F"/>
    <w:rsid w:val="007B45C2"/>
    <w:rsid w:val="007B5A3D"/>
    <w:rsid w:val="007B5B95"/>
    <w:rsid w:val="007B68EA"/>
    <w:rsid w:val="007B7453"/>
    <w:rsid w:val="007C1E8B"/>
    <w:rsid w:val="007C21D1"/>
    <w:rsid w:val="007C22DA"/>
    <w:rsid w:val="007C2D89"/>
    <w:rsid w:val="007C4593"/>
    <w:rsid w:val="007C5309"/>
    <w:rsid w:val="007C6069"/>
    <w:rsid w:val="007D06C4"/>
    <w:rsid w:val="007D1352"/>
    <w:rsid w:val="007D1A85"/>
    <w:rsid w:val="007D2508"/>
    <w:rsid w:val="007D346A"/>
    <w:rsid w:val="007D5ECA"/>
    <w:rsid w:val="007D6518"/>
    <w:rsid w:val="007D6F20"/>
    <w:rsid w:val="007D76BD"/>
    <w:rsid w:val="007E0BF1"/>
    <w:rsid w:val="007E751C"/>
    <w:rsid w:val="007F0ED8"/>
    <w:rsid w:val="007F0F63"/>
    <w:rsid w:val="007F49F1"/>
    <w:rsid w:val="007F75CE"/>
    <w:rsid w:val="008013A4"/>
    <w:rsid w:val="008014AC"/>
    <w:rsid w:val="008027CE"/>
    <w:rsid w:val="00802F42"/>
    <w:rsid w:val="00804383"/>
    <w:rsid w:val="00804BB7"/>
    <w:rsid w:val="00804D41"/>
    <w:rsid w:val="008054E3"/>
    <w:rsid w:val="00806F9B"/>
    <w:rsid w:val="00810257"/>
    <w:rsid w:val="008104F5"/>
    <w:rsid w:val="008109BB"/>
    <w:rsid w:val="00811072"/>
    <w:rsid w:val="00811369"/>
    <w:rsid w:val="00815165"/>
    <w:rsid w:val="00815419"/>
    <w:rsid w:val="008163C8"/>
    <w:rsid w:val="008164A1"/>
    <w:rsid w:val="00817325"/>
    <w:rsid w:val="008209E6"/>
    <w:rsid w:val="008230BF"/>
    <w:rsid w:val="00823303"/>
    <w:rsid w:val="008233B2"/>
    <w:rsid w:val="00823A9F"/>
    <w:rsid w:val="00823C85"/>
    <w:rsid w:val="00825138"/>
    <w:rsid w:val="008269DD"/>
    <w:rsid w:val="00830621"/>
    <w:rsid w:val="00830DCF"/>
    <w:rsid w:val="00831EAC"/>
    <w:rsid w:val="0083348C"/>
    <w:rsid w:val="00833783"/>
    <w:rsid w:val="008373D3"/>
    <w:rsid w:val="00840617"/>
    <w:rsid w:val="00840F84"/>
    <w:rsid w:val="00842A47"/>
    <w:rsid w:val="00843C13"/>
    <w:rsid w:val="008454F8"/>
    <w:rsid w:val="0085173A"/>
    <w:rsid w:val="00854007"/>
    <w:rsid w:val="00856316"/>
    <w:rsid w:val="008603CE"/>
    <w:rsid w:val="0086164B"/>
    <w:rsid w:val="008620FC"/>
    <w:rsid w:val="008627A5"/>
    <w:rsid w:val="00863E05"/>
    <w:rsid w:val="00865ACA"/>
    <w:rsid w:val="00865D28"/>
    <w:rsid w:val="00865F85"/>
    <w:rsid w:val="00867C10"/>
    <w:rsid w:val="00870439"/>
    <w:rsid w:val="00870DA1"/>
    <w:rsid w:val="00873FD4"/>
    <w:rsid w:val="00883F93"/>
    <w:rsid w:val="0088437C"/>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536"/>
    <w:rsid w:val="008B0C9C"/>
    <w:rsid w:val="008B166D"/>
    <w:rsid w:val="008B17F4"/>
    <w:rsid w:val="008B327A"/>
    <w:rsid w:val="008B3615"/>
    <w:rsid w:val="008B4AC4"/>
    <w:rsid w:val="008B50C8"/>
    <w:rsid w:val="008B5281"/>
    <w:rsid w:val="008B6660"/>
    <w:rsid w:val="008B7E05"/>
    <w:rsid w:val="008C1797"/>
    <w:rsid w:val="008C219C"/>
    <w:rsid w:val="008C4207"/>
    <w:rsid w:val="008C475E"/>
    <w:rsid w:val="008C619A"/>
    <w:rsid w:val="008C63B1"/>
    <w:rsid w:val="008D0CE8"/>
    <w:rsid w:val="008D2D1D"/>
    <w:rsid w:val="008D3BD4"/>
    <w:rsid w:val="008D4285"/>
    <w:rsid w:val="008D453D"/>
    <w:rsid w:val="008D53AD"/>
    <w:rsid w:val="008D562B"/>
    <w:rsid w:val="008D5733"/>
    <w:rsid w:val="008D622B"/>
    <w:rsid w:val="008D666C"/>
    <w:rsid w:val="008D7B54"/>
    <w:rsid w:val="008D7EAE"/>
    <w:rsid w:val="008E0C9D"/>
    <w:rsid w:val="008E1648"/>
    <w:rsid w:val="008E17B8"/>
    <w:rsid w:val="008E1B3E"/>
    <w:rsid w:val="008E2319"/>
    <w:rsid w:val="008E274E"/>
    <w:rsid w:val="008E4BB6"/>
    <w:rsid w:val="008E5518"/>
    <w:rsid w:val="008E6A84"/>
    <w:rsid w:val="008F0CDC"/>
    <w:rsid w:val="008F17A3"/>
    <w:rsid w:val="008F1ED3"/>
    <w:rsid w:val="008F23A5"/>
    <w:rsid w:val="008F4C29"/>
    <w:rsid w:val="008F5AC6"/>
    <w:rsid w:val="008F70BD"/>
    <w:rsid w:val="008F788F"/>
    <w:rsid w:val="008F7EA2"/>
    <w:rsid w:val="0090042C"/>
    <w:rsid w:val="0090127F"/>
    <w:rsid w:val="00902722"/>
    <w:rsid w:val="009027BC"/>
    <w:rsid w:val="009062E6"/>
    <w:rsid w:val="00907056"/>
    <w:rsid w:val="00911BE5"/>
    <w:rsid w:val="00913CA9"/>
    <w:rsid w:val="009145AE"/>
    <w:rsid w:val="009146CE"/>
    <w:rsid w:val="00914CA7"/>
    <w:rsid w:val="00915C3E"/>
    <w:rsid w:val="009161A8"/>
    <w:rsid w:val="0092336E"/>
    <w:rsid w:val="009245F5"/>
    <w:rsid w:val="0092493A"/>
    <w:rsid w:val="009249EC"/>
    <w:rsid w:val="00924BC1"/>
    <w:rsid w:val="009273B3"/>
    <w:rsid w:val="009305B5"/>
    <w:rsid w:val="009429D5"/>
    <w:rsid w:val="00942BF1"/>
    <w:rsid w:val="00945180"/>
    <w:rsid w:val="00945428"/>
    <w:rsid w:val="00945C4D"/>
    <w:rsid w:val="0094607B"/>
    <w:rsid w:val="00953604"/>
    <w:rsid w:val="0095496B"/>
    <w:rsid w:val="00956CBD"/>
    <w:rsid w:val="0095758E"/>
    <w:rsid w:val="00957744"/>
    <w:rsid w:val="00960093"/>
    <w:rsid w:val="009610DC"/>
    <w:rsid w:val="00961490"/>
    <w:rsid w:val="0096381A"/>
    <w:rsid w:val="00965E04"/>
    <w:rsid w:val="009664B9"/>
    <w:rsid w:val="00966D67"/>
    <w:rsid w:val="009674AD"/>
    <w:rsid w:val="00970CDC"/>
    <w:rsid w:val="00971926"/>
    <w:rsid w:val="00977010"/>
    <w:rsid w:val="00977D02"/>
    <w:rsid w:val="009809BB"/>
    <w:rsid w:val="0098364B"/>
    <w:rsid w:val="009911AF"/>
    <w:rsid w:val="00991875"/>
    <w:rsid w:val="00991B9C"/>
    <w:rsid w:val="00991F92"/>
    <w:rsid w:val="00992985"/>
    <w:rsid w:val="00993889"/>
    <w:rsid w:val="0099551B"/>
    <w:rsid w:val="00997BF1"/>
    <w:rsid w:val="009A089C"/>
    <w:rsid w:val="009A118E"/>
    <w:rsid w:val="009A2178"/>
    <w:rsid w:val="009A21CD"/>
    <w:rsid w:val="009A278C"/>
    <w:rsid w:val="009A29B9"/>
    <w:rsid w:val="009A2BC2"/>
    <w:rsid w:val="009A42C1"/>
    <w:rsid w:val="009A5429"/>
    <w:rsid w:val="009A72AD"/>
    <w:rsid w:val="009A7B8C"/>
    <w:rsid w:val="009B09E0"/>
    <w:rsid w:val="009B0BC5"/>
    <w:rsid w:val="009B1247"/>
    <w:rsid w:val="009B3DE9"/>
    <w:rsid w:val="009B6029"/>
    <w:rsid w:val="009B6971"/>
    <w:rsid w:val="009B7C00"/>
    <w:rsid w:val="009C27F1"/>
    <w:rsid w:val="009C3152"/>
    <w:rsid w:val="009C43F8"/>
    <w:rsid w:val="009C4CFA"/>
    <w:rsid w:val="009C5070"/>
    <w:rsid w:val="009D112C"/>
    <w:rsid w:val="009D47FA"/>
    <w:rsid w:val="009D4C5B"/>
    <w:rsid w:val="009D50D2"/>
    <w:rsid w:val="009D6BCA"/>
    <w:rsid w:val="009E0F62"/>
    <w:rsid w:val="009E24FE"/>
    <w:rsid w:val="009E4A58"/>
    <w:rsid w:val="009E5A2D"/>
    <w:rsid w:val="009E5AB2"/>
    <w:rsid w:val="009E6219"/>
    <w:rsid w:val="009E623C"/>
    <w:rsid w:val="009E75EF"/>
    <w:rsid w:val="009F03B3"/>
    <w:rsid w:val="00A0096C"/>
    <w:rsid w:val="00A01757"/>
    <w:rsid w:val="00A028C0"/>
    <w:rsid w:val="00A02BAE"/>
    <w:rsid w:val="00A03207"/>
    <w:rsid w:val="00A03D4F"/>
    <w:rsid w:val="00A06A6B"/>
    <w:rsid w:val="00A07E47"/>
    <w:rsid w:val="00A129D0"/>
    <w:rsid w:val="00A12C33"/>
    <w:rsid w:val="00A138BA"/>
    <w:rsid w:val="00A14C8E"/>
    <w:rsid w:val="00A153D9"/>
    <w:rsid w:val="00A15F09"/>
    <w:rsid w:val="00A169B6"/>
    <w:rsid w:val="00A2271D"/>
    <w:rsid w:val="00A237D5"/>
    <w:rsid w:val="00A26C8D"/>
    <w:rsid w:val="00A3031D"/>
    <w:rsid w:val="00A30EFC"/>
    <w:rsid w:val="00A31984"/>
    <w:rsid w:val="00A32576"/>
    <w:rsid w:val="00A32D73"/>
    <w:rsid w:val="00A3367B"/>
    <w:rsid w:val="00A3597D"/>
    <w:rsid w:val="00A36DD1"/>
    <w:rsid w:val="00A4006C"/>
    <w:rsid w:val="00A40091"/>
    <w:rsid w:val="00A4030F"/>
    <w:rsid w:val="00A41C79"/>
    <w:rsid w:val="00A41CB5"/>
    <w:rsid w:val="00A42CDF"/>
    <w:rsid w:val="00A4452E"/>
    <w:rsid w:val="00A4472C"/>
    <w:rsid w:val="00A44E69"/>
    <w:rsid w:val="00A4582C"/>
    <w:rsid w:val="00A4661E"/>
    <w:rsid w:val="00A50B25"/>
    <w:rsid w:val="00A55BD6"/>
    <w:rsid w:val="00A55D50"/>
    <w:rsid w:val="00A57142"/>
    <w:rsid w:val="00A648CD"/>
    <w:rsid w:val="00A6537A"/>
    <w:rsid w:val="00A67866"/>
    <w:rsid w:val="00A702EE"/>
    <w:rsid w:val="00A70B07"/>
    <w:rsid w:val="00A723F8"/>
    <w:rsid w:val="00A77CCB"/>
    <w:rsid w:val="00A80B35"/>
    <w:rsid w:val="00A83D8D"/>
    <w:rsid w:val="00A843F2"/>
    <w:rsid w:val="00A8446B"/>
    <w:rsid w:val="00A8473F"/>
    <w:rsid w:val="00A862D6"/>
    <w:rsid w:val="00A8715E"/>
    <w:rsid w:val="00A91089"/>
    <w:rsid w:val="00A9295B"/>
    <w:rsid w:val="00A93031"/>
    <w:rsid w:val="00A93B09"/>
    <w:rsid w:val="00A94247"/>
    <w:rsid w:val="00A952D7"/>
    <w:rsid w:val="00A963F7"/>
    <w:rsid w:val="00A96AD8"/>
    <w:rsid w:val="00AA052C"/>
    <w:rsid w:val="00AA1E45"/>
    <w:rsid w:val="00AA3727"/>
    <w:rsid w:val="00AA4286"/>
    <w:rsid w:val="00AA456B"/>
    <w:rsid w:val="00AA57F5"/>
    <w:rsid w:val="00AA672E"/>
    <w:rsid w:val="00AA6A8B"/>
    <w:rsid w:val="00AA6DDD"/>
    <w:rsid w:val="00AA6EC9"/>
    <w:rsid w:val="00AB41D5"/>
    <w:rsid w:val="00AB54EC"/>
    <w:rsid w:val="00AB6309"/>
    <w:rsid w:val="00AB6C5F"/>
    <w:rsid w:val="00AB7129"/>
    <w:rsid w:val="00AC27A6"/>
    <w:rsid w:val="00AC30F7"/>
    <w:rsid w:val="00AC3A5A"/>
    <w:rsid w:val="00AC4D95"/>
    <w:rsid w:val="00AC5DF4"/>
    <w:rsid w:val="00AD0AEF"/>
    <w:rsid w:val="00AD11B7"/>
    <w:rsid w:val="00AD193C"/>
    <w:rsid w:val="00AD1A94"/>
    <w:rsid w:val="00AD1C05"/>
    <w:rsid w:val="00AD3AAE"/>
    <w:rsid w:val="00AD4126"/>
    <w:rsid w:val="00AD421C"/>
    <w:rsid w:val="00AD44FA"/>
    <w:rsid w:val="00AE070A"/>
    <w:rsid w:val="00AE101C"/>
    <w:rsid w:val="00AE37E5"/>
    <w:rsid w:val="00AE4D08"/>
    <w:rsid w:val="00AE5173"/>
    <w:rsid w:val="00AE5EB4"/>
    <w:rsid w:val="00AF0C18"/>
    <w:rsid w:val="00AF47C5"/>
    <w:rsid w:val="00AF5398"/>
    <w:rsid w:val="00AF590E"/>
    <w:rsid w:val="00B00F3B"/>
    <w:rsid w:val="00B049AF"/>
    <w:rsid w:val="00B04B6A"/>
    <w:rsid w:val="00B07242"/>
    <w:rsid w:val="00B10534"/>
    <w:rsid w:val="00B113DB"/>
    <w:rsid w:val="00B11D8A"/>
    <w:rsid w:val="00B12981"/>
    <w:rsid w:val="00B12FDA"/>
    <w:rsid w:val="00B147DD"/>
    <w:rsid w:val="00B156FD"/>
    <w:rsid w:val="00B21F61"/>
    <w:rsid w:val="00B24400"/>
    <w:rsid w:val="00B2573D"/>
    <w:rsid w:val="00B25D80"/>
    <w:rsid w:val="00B261F1"/>
    <w:rsid w:val="00B265BC"/>
    <w:rsid w:val="00B31FB1"/>
    <w:rsid w:val="00B33952"/>
    <w:rsid w:val="00B33C5E"/>
    <w:rsid w:val="00B342F4"/>
    <w:rsid w:val="00B34369"/>
    <w:rsid w:val="00B34DC2"/>
    <w:rsid w:val="00B378E5"/>
    <w:rsid w:val="00B40204"/>
    <w:rsid w:val="00B42F9C"/>
    <w:rsid w:val="00B4346D"/>
    <w:rsid w:val="00B440F4"/>
    <w:rsid w:val="00B447A5"/>
    <w:rsid w:val="00B4654C"/>
    <w:rsid w:val="00B47293"/>
    <w:rsid w:val="00B50E50"/>
    <w:rsid w:val="00B52120"/>
    <w:rsid w:val="00B54ABC"/>
    <w:rsid w:val="00B54DDE"/>
    <w:rsid w:val="00B56FBE"/>
    <w:rsid w:val="00B57513"/>
    <w:rsid w:val="00B576F3"/>
    <w:rsid w:val="00B60ACF"/>
    <w:rsid w:val="00B62B58"/>
    <w:rsid w:val="00B65149"/>
    <w:rsid w:val="00B66567"/>
    <w:rsid w:val="00B66F52"/>
    <w:rsid w:val="00B66FE5"/>
    <w:rsid w:val="00B70DAC"/>
    <w:rsid w:val="00B72880"/>
    <w:rsid w:val="00B758BF"/>
    <w:rsid w:val="00B77EC8"/>
    <w:rsid w:val="00B827A6"/>
    <w:rsid w:val="00B831CE"/>
    <w:rsid w:val="00B84C50"/>
    <w:rsid w:val="00B86677"/>
    <w:rsid w:val="00B87131"/>
    <w:rsid w:val="00B92D05"/>
    <w:rsid w:val="00B939B1"/>
    <w:rsid w:val="00B96D40"/>
    <w:rsid w:val="00B97386"/>
    <w:rsid w:val="00BA263B"/>
    <w:rsid w:val="00BA42B2"/>
    <w:rsid w:val="00BA4532"/>
    <w:rsid w:val="00BA58D4"/>
    <w:rsid w:val="00BA5B9E"/>
    <w:rsid w:val="00BA7C9A"/>
    <w:rsid w:val="00BB21D0"/>
    <w:rsid w:val="00BB5F8F"/>
    <w:rsid w:val="00BB657A"/>
    <w:rsid w:val="00BC1204"/>
    <w:rsid w:val="00BC1A4E"/>
    <w:rsid w:val="00BC4CFD"/>
    <w:rsid w:val="00BC5DC7"/>
    <w:rsid w:val="00BC6B8B"/>
    <w:rsid w:val="00BC73D8"/>
    <w:rsid w:val="00BC7F4E"/>
    <w:rsid w:val="00BD0E4A"/>
    <w:rsid w:val="00BD52D7"/>
    <w:rsid w:val="00BD5AD2"/>
    <w:rsid w:val="00BE2176"/>
    <w:rsid w:val="00BE22F3"/>
    <w:rsid w:val="00BE5B52"/>
    <w:rsid w:val="00BE7B8D"/>
    <w:rsid w:val="00BF0993"/>
    <w:rsid w:val="00BF10A9"/>
    <w:rsid w:val="00BF1703"/>
    <w:rsid w:val="00BF231C"/>
    <w:rsid w:val="00BF51E5"/>
    <w:rsid w:val="00BF70DF"/>
    <w:rsid w:val="00BF74A6"/>
    <w:rsid w:val="00C007B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30D"/>
    <w:rsid w:val="00C44BF5"/>
    <w:rsid w:val="00C46898"/>
    <w:rsid w:val="00C50538"/>
    <w:rsid w:val="00C50CD4"/>
    <w:rsid w:val="00C521D6"/>
    <w:rsid w:val="00C55232"/>
    <w:rsid w:val="00C553A4"/>
    <w:rsid w:val="00C55A06"/>
    <w:rsid w:val="00C55D03"/>
    <w:rsid w:val="00C57E13"/>
    <w:rsid w:val="00C601BC"/>
    <w:rsid w:val="00C6329F"/>
    <w:rsid w:val="00C63340"/>
    <w:rsid w:val="00C643F9"/>
    <w:rsid w:val="00C64E95"/>
    <w:rsid w:val="00C65A1F"/>
    <w:rsid w:val="00C677B3"/>
    <w:rsid w:val="00C71372"/>
    <w:rsid w:val="00C72410"/>
    <w:rsid w:val="00C7287F"/>
    <w:rsid w:val="00C80CB8"/>
    <w:rsid w:val="00C819F8"/>
    <w:rsid w:val="00C8248C"/>
    <w:rsid w:val="00C84E33"/>
    <w:rsid w:val="00C86D6F"/>
    <w:rsid w:val="00C905FC"/>
    <w:rsid w:val="00C910FE"/>
    <w:rsid w:val="00C92D03"/>
    <w:rsid w:val="00C9319C"/>
    <w:rsid w:val="00C9435D"/>
    <w:rsid w:val="00C94DF2"/>
    <w:rsid w:val="00C96741"/>
    <w:rsid w:val="00CA2D1B"/>
    <w:rsid w:val="00CA375D"/>
    <w:rsid w:val="00CA662A"/>
    <w:rsid w:val="00CA6C6E"/>
    <w:rsid w:val="00CA7AFD"/>
    <w:rsid w:val="00CA7C3C"/>
    <w:rsid w:val="00CB0189"/>
    <w:rsid w:val="00CB0BA2"/>
    <w:rsid w:val="00CB1A42"/>
    <w:rsid w:val="00CB1B0C"/>
    <w:rsid w:val="00CB2296"/>
    <w:rsid w:val="00CB2C0B"/>
    <w:rsid w:val="00CB517D"/>
    <w:rsid w:val="00CC038D"/>
    <w:rsid w:val="00CC08DB"/>
    <w:rsid w:val="00CC39FF"/>
    <w:rsid w:val="00CC3C2F"/>
    <w:rsid w:val="00CC4AC8"/>
    <w:rsid w:val="00CC5233"/>
    <w:rsid w:val="00CC5DE6"/>
    <w:rsid w:val="00CC6E4E"/>
    <w:rsid w:val="00CC6FE8"/>
    <w:rsid w:val="00CC7202"/>
    <w:rsid w:val="00CD10CF"/>
    <w:rsid w:val="00CD2808"/>
    <w:rsid w:val="00CD28BF"/>
    <w:rsid w:val="00CD4092"/>
    <w:rsid w:val="00CD4A20"/>
    <w:rsid w:val="00CD50A1"/>
    <w:rsid w:val="00CD519E"/>
    <w:rsid w:val="00CD68E6"/>
    <w:rsid w:val="00CD6DAB"/>
    <w:rsid w:val="00CE0C4F"/>
    <w:rsid w:val="00CE30EA"/>
    <w:rsid w:val="00CE5C22"/>
    <w:rsid w:val="00CE7A27"/>
    <w:rsid w:val="00CF048A"/>
    <w:rsid w:val="00CF155A"/>
    <w:rsid w:val="00CF2947"/>
    <w:rsid w:val="00CF686F"/>
    <w:rsid w:val="00CF6ABF"/>
    <w:rsid w:val="00CF6E60"/>
    <w:rsid w:val="00CF7BCA"/>
    <w:rsid w:val="00D008FD"/>
    <w:rsid w:val="00D0321C"/>
    <w:rsid w:val="00D035EC"/>
    <w:rsid w:val="00D06AB1"/>
    <w:rsid w:val="00D072ED"/>
    <w:rsid w:val="00D07A16"/>
    <w:rsid w:val="00D1067E"/>
    <w:rsid w:val="00D10F50"/>
    <w:rsid w:val="00D11272"/>
    <w:rsid w:val="00D126F5"/>
    <w:rsid w:val="00D1489E"/>
    <w:rsid w:val="00D161F9"/>
    <w:rsid w:val="00D20737"/>
    <w:rsid w:val="00D21E81"/>
    <w:rsid w:val="00D223DE"/>
    <w:rsid w:val="00D25E37"/>
    <w:rsid w:val="00D2661A"/>
    <w:rsid w:val="00D2687D"/>
    <w:rsid w:val="00D27582"/>
    <w:rsid w:val="00D27EC4"/>
    <w:rsid w:val="00D32719"/>
    <w:rsid w:val="00D33333"/>
    <w:rsid w:val="00D33457"/>
    <w:rsid w:val="00D352A2"/>
    <w:rsid w:val="00D37F76"/>
    <w:rsid w:val="00D4162B"/>
    <w:rsid w:val="00D4514F"/>
    <w:rsid w:val="00D451E2"/>
    <w:rsid w:val="00D45B85"/>
    <w:rsid w:val="00D45E89"/>
    <w:rsid w:val="00D45E8D"/>
    <w:rsid w:val="00D466AE"/>
    <w:rsid w:val="00D46999"/>
    <w:rsid w:val="00D46FB6"/>
    <w:rsid w:val="00D47178"/>
    <w:rsid w:val="00D4734F"/>
    <w:rsid w:val="00D51BF3"/>
    <w:rsid w:val="00D5299F"/>
    <w:rsid w:val="00D62A6E"/>
    <w:rsid w:val="00D66846"/>
    <w:rsid w:val="00D675FB"/>
    <w:rsid w:val="00D71F25"/>
    <w:rsid w:val="00D72A9C"/>
    <w:rsid w:val="00D77031"/>
    <w:rsid w:val="00D82302"/>
    <w:rsid w:val="00D83014"/>
    <w:rsid w:val="00D84941"/>
    <w:rsid w:val="00D84FA1"/>
    <w:rsid w:val="00D851F0"/>
    <w:rsid w:val="00D86DB7"/>
    <w:rsid w:val="00D926D0"/>
    <w:rsid w:val="00D93030"/>
    <w:rsid w:val="00D950E1"/>
    <w:rsid w:val="00D952A6"/>
    <w:rsid w:val="00D97F99"/>
    <w:rsid w:val="00D97FE2"/>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1A28"/>
    <w:rsid w:val="00DD25C6"/>
    <w:rsid w:val="00DD4FE5"/>
    <w:rsid w:val="00DD54B0"/>
    <w:rsid w:val="00DD57EE"/>
    <w:rsid w:val="00DD61CA"/>
    <w:rsid w:val="00DD6BCC"/>
    <w:rsid w:val="00DE0A4B"/>
    <w:rsid w:val="00DE2410"/>
    <w:rsid w:val="00DE2939"/>
    <w:rsid w:val="00DE6E81"/>
    <w:rsid w:val="00DE703F"/>
    <w:rsid w:val="00DE7595"/>
    <w:rsid w:val="00DF0279"/>
    <w:rsid w:val="00DF0752"/>
    <w:rsid w:val="00DF1961"/>
    <w:rsid w:val="00DF44DE"/>
    <w:rsid w:val="00DF5F11"/>
    <w:rsid w:val="00E01138"/>
    <w:rsid w:val="00E02DFB"/>
    <w:rsid w:val="00E030F9"/>
    <w:rsid w:val="00E0311A"/>
    <w:rsid w:val="00E03138"/>
    <w:rsid w:val="00E03395"/>
    <w:rsid w:val="00E06404"/>
    <w:rsid w:val="00E11A85"/>
    <w:rsid w:val="00E12495"/>
    <w:rsid w:val="00E134CE"/>
    <w:rsid w:val="00E15CCD"/>
    <w:rsid w:val="00E202EF"/>
    <w:rsid w:val="00E210B5"/>
    <w:rsid w:val="00E23D99"/>
    <w:rsid w:val="00E2552F"/>
    <w:rsid w:val="00E31020"/>
    <w:rsid w:val="00E3137A"/>
    <w:rsid w:val="00E3229D"/>
    <w:rsid w:val="00E32CCF"/>
    <w:rsid w:val="00E34A98"/>
    <w:rsid w:val="00E35D1E"/>
    <w:rsid w:val="00E364F9"/>
    <w:rsid w:val="00E365FA"/>
    <w:rsid w:val="00E36789"/>
    <w:rsid w:val="00E43339"/>
    <w:rsid w:val="00E44A83"/>
    <w:rsid w:val="00E502C1"/>
    <w:rsid w:val="00E502DD"/>
    <w:rsid w:val="00E50658"/>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0605"/>
    <w:rsid w:val="00E822E8"/>
    <w:rsid w:val="00E82554"/>
    <w:rsid w:val="00E82606"/>
    <w:rsid w:val="00E8357D"/>
    <w:rsid w:val="00E8404E"/>
    <w:rsid w:val="00E846C8"/>
    <w:rsid w:val="00E84957"/>
    <w:rsid w:val="00E84A55"/>
    <w:rsid w:val="00E85BFF"/>
    <w:rsid w:val="00E90391"/>
    <w:rsid w:val="00E906C2"/>
    <w:rsid w:val="00E9311F"/>
    <w:rsid w:val="00E934D1"/>
    <w:rsid w:val="00E94AF0"/>
    <w:rsid w:val="00E95789"/>
    <w:rsid w:val="00E95D13"/>
    <w:rsid w:val="00E95DD3"/>
    <w:rsid w:val="00E969D5"/>
    <w:rsid w:val="00EA45BD"/>
    <w:rsid w:val="00EA58D1"/>
    <w:rsid w:val="00EA61BC"/>
    <w:rsid w:val="00EA681A"/>
    <w:rsid w:val="00EA735B"/>
    <w:rsid w:val="00EB17DE"/>
    <w:rsid w:val="00EB1E69"/>
    <w:rsid w:val="00EB2086"/>
    <w:rsid w:val="00EB5EDF"/>
    <w:rsid w:val="00EB60FE"/>
    <w:rsid w:val="00EB74DB"/>
    <w:rsid w:val="00EC5359"/>
    <w:rsid w:val="00EC562A"/>
    <w:rsid w:val="00EC7779"/>
    <w:rsid w:val="00EC78B1"/>
    <w:rsid w:val="00EC7C2F"/>
    <w:rsid w:val="00ED067A"/>
    <w:rsid w:val="00ED2B50"/>
    <w:rsid w:val="00EE0350"/>
    <w:rsid w:val="00EE0719"/>
    <w:rsid w:val="00EE0E80"/>
    <w:rsid w:val="00EE3BAF"/>
    <w:rsid w:val="00EE54A6"/>
    <w:rsid w:val="00EE613F"/>
    <w:rsid w:val="00EE7295"/>
    <w:rsid w:val="00EE7869"/>
    <w:rsid w:val="00EF054A"/>
    <w:rsid w:val="00EF3235"/>
    <w:rsid w:val="00EF7E72"/>
    <w:rsid w:val="00F01DA3"/>
    <w:rsid w:val="00F06D37"/>
    <w:rsid w:val="00F07B9D"/>
    <w:rsid w:val="00F11586"/>
    <w:rsid w:val="00F1183B"/>
    <w:rsid w:val="00F11C9F"/>
    <w:rsid w:val="00F12263"/>
    <w:rsid w:val="00F12D66"/>
    <w:rsid w:val="00F1409D"/>
    <w:rsid w:val="00F14214"/>
    <w:rsid w:val="00F14280"/>
    <w:rsid w:val="00F157A9"/>
    <w:rsid w:val="00F15E02"/>
    <w:rsid w:val="00F25BB6"/>
    <w:rsid w:val="00F26B7E"/>
    <w:rsid w:val="00F27A3B"/>
    <w:rsid w:val="00F3267D"/>
    <w:rsid w:val="00F33090"/>
    <w:rsid w:val="00F33817"/>
    <w:rsid w:val="00F420D5"/>
    <w:rsid w:val="00F4515A"/>
    <w:rsid w:val="00F451EA"/>
    <w:rsid w:val="00F45447"/>
    <w:rsid w:val="00F456C6"/>
    <w:rsid w:val="00F4577B"/>
    <w:rsid w:val="00F46496"/>
    <w:rsid w:val="00F474D0"/>
    <w:rsid w:val="00F50179"/>
    <w:rsid w:val="00F515EE"/>
    <w:rsid w:val="00F551E8"/>
    <w:rsid w:val="00F56511"/>
    <w:rsid w:val="00F6194E"/>
    <w:rsid w:val="00F623AC"/>
    <w:rsid w:val="00F6412A"/>
    <w:rsid w:val="00F65893"/>
    <w:rsid w:val="00F66A4A"/>
    <w:rsid w:val="00F71E22"/>
    <w:rsid w:val="00F72142"/>
    <w:rsid w:val="00F72AE7"/>
    <w:rsid w:val="00F73CB8"/>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13EB"/>
    <w:rsid w:val="00FA25B4"/>
    <w:rsid w:val="00FA282E"/>
    <w:rsid w:val="00FA4880"/>
    <w:rsid w:val="00FA4DAC"/>
    <w:rsid w:val="00FA662D"/>
    <w:rsid w:val="00FA73B1"/>
    <w:rsid w:val="00FB0CB9"/>
    <w:rsid w:val="00FB231D"/>
    <w:rsid w:val="00FB45F1"/>
    <w:rsid w:val="00FB4A72"/>
    <w:rsid w:val="00FB54E8"/>
    <w:rsid w:val="00FB7054"/>
    <w:rsid w:val="00FB7674"/>
    <w:rsid w:val="00FC17B7"/>
    <w:rsid w:val="00FC2CB7"/>
    <w:rsid w:val="00FC4090"/>
    <w:rsid w:val="00FC55B4"/>
    <w:rsid w:val="00FD00E6"/>
    <w:rsid w:val="00FD09A1"/>
    <w:rsid w:val="00FD2A7C"/>
    <w:rsid w:val="00FD2DA9"/>
    <w:rsid w:val="00FD59EB"/>
    <w:rsid w:val="00FD7299"/>
    <w:rsid w:val="00FE1FBE"/>
    <w:rsid w:val="00FE3901"/>
    <w:rsid w:val="00FE39D3"/>
    <w:rsid w:val="00FE4BCE"/>
    <w:rsid w:val="00FE54AE"/>
    <w:rsid w:val="00FE576A"/>
    <w:rsid w:val="00FE7E79"/>
    <w:rsid w:val="00FF3E7D"/>
    <w:rsid w:val="00FF4843"/>
    <w:rsid w:val="00FF5B99"/>
    <w:rsid w:val="00FF730C"/>
    <w:rsid w:val="00FF73F4"/>
    <w:rsid w:val="00FF781D"/>
    <w:rsid w:val="00FF7CE4"/>
    <w:rsid w:val="00FF7E39"/>
    <w:rsid w:val="02515FCF"/>
    <w:rsid w:val="04BD79E6"/>
    <w:rsid w:val="04D806FC"/>
    <w:rsid w:val="06581AF4"/>
    <w:rsid w:val="08964B56"/>
    <w:rsid w:val="08E54483"/>
    <w:rsid w:val="0A9950F8"/>
    <w:rsid w:val="0CA52179"/>
    <w:rsid w:val="0CCF6888"/>
    <w:rsid w:val="0FE315AB"/>
    <w:rsid w:val="112C02F7"/>
    <w:rsid w:val="143C0CA7"/>
    <w:rsid w:val="15C50828"/>
    <w:rsid w:val="163065E9"/>
    <w:rsid w:val="19FA5B74"/>
    <w:rsid w:val="1A2D64D3"/>
    <w:rsid w:val="1ACB4B33"/>
    <w:rsid w:val="1CD83537"/>
    <w:rsid w:val="21FF3314"/>
    <w:rsid w:val="229069BC"/>
    <w:rsid w:val="2492046F"/>
    <w:rsid w:val="2556287E"/>
    <w:rsid w:val="28920A3E"/>
    <w:rsid w:val="2A221E77"/>
    <w:rsid w:val="2DE41D3C"/>
    <w:rsid w:val="2E493EAA"/>
    <w:rsid w:val="2EB96346"/>
    <w:rsid w:val="3050460D"/>
    <w:rsid w:val="30C47298"/>
    <w:rsid w:val="321B0F68"/>
    <w:rsid w:val="334C2FA8"/>
    <w:rsid w:val="350E3B42"/>
    <w:rsid w:val="355C48AD"/>
    <w:rsid w:val="372B2789"/>
    <w:rsid w:val="37D921E5"/>
    <w:rsid w:val="3AD82C28"/>
    <w:rsid w:val="3B842468"/>
    <w:rsid w:val="3D5F318D"/>
    <w:rsid w:val="3E7F072D"/>
    <w:rsid w:val="42213833"/>
    <w:rsid w:val="42447162"/>
    <w:rsid w:val="47DE2020"/>
    <w:rsid w:val="49735E5E"/>
    <w:rsid w:val="4AC05487"/>
    <w:rsid w:val="4ADF76BB"/>
    <w:rsid w:val="4CB90DE3"/>
    <w:rsid w:val="4D137B5C"/>
    <w:rsid w:val="4D2E777B"/>
    <w:rsid w:val="4D8F7499"/>
    <w:rsid w:val="521C0D0F"/>
    <w:rsid w:val="5368753B"/>
    <w:rsid w:val="57300132"/>
    <w:rsid w:val="5784475F"/>
    <w:rsid w:val="57D206D5"/>
    <w:rsid w:val="59AC14AA"/>
    <w:rsid w:val="5A037C5B"/>
    <w:rsid w:val="5BF26C79"/>
    <w:rsid w:val="5C642116"/>
    <w:rsid w:val="5DA36667"/>
    <w:rsid w:val="61DE0274"/>
    <w:rsid w:val="62504DE2"/>
    <w:rsid w:val="62841BF1"/>
    <w:rsid w:val="64F979CC"/>
    <w:rsid w:val="65CD156F"/>
    <w:rsid w:val="65F23F2F"/>
    <w:rsid w:val="6647649F"/>
    <w:rsid w:val="66C83DBD"/>
    <w:rsid w:val="68594AF9"/>
    <w:rsid w:val="68752646"/>
    <w:rsid w:val="68971BEE"/>
    <w:rsid w:val="69B0699A"/>
    <w:rsid w:val="6A637212"/>
    <w:rsid w:val="6CD67079"/>
    <w:rsid w:val="6F4C7500"/>
    <w:rsid w:val="70F27898"/>
    <w:rsid w:val="78B2790D"/>
    <w:rsid w:val="7B865F49"/>
    <w:rsid w:val="7C725D31"/>
    <w:rsid w:val="7C99506C"/>
    <w:rsid w:val="7E3205E4"/>
    <w:rsid w:val="7EB548C5"/>
    <w:rsid w:val="7EDA6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FED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uiPriority="39"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2Char">
    <w:name w:val="标题 2 Char"/>
    <w:link w:val="2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qFormat/>
    <w:rPr>
      <w:rFonts w:ascii="Arial" w:eastAsia="黑体" w:hAnsi="Arial" w:cs="Times New Roman"/>
      <w:b/>
      <w:bCs/>
      <w:sz w:val="28"/>
      <w:szCs w:val="28"/>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6Char">
    <w:name w:val="标题 6 Char"/>
    <w:link w:val="6"/>
    <w:qFormat/>
    <w:rPr>
      <w:rFonts w:ascii="Arial" w:eastAsia="黑体" w:hAnsi="Arial" w:cs="Times New Roman"/>
      <w:b/>
      <w:bCs/>
      <w:sz w:val="24"/>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8Char">
    <w:name w:val="标题 8 Char"/>
    <w:link w:val="8"/>
    <w:qFormat/>
    <w:rPr>
      <w:rFonts w:ascii="Arial" w:eastAsia="黑体" w:hAnsi="Arial" w:cs="Times New Roman"/>
      <w:sz w:val="24"/>
      <w:szCs w:val="24"/>
    </w:rPr>
  </w:style>
  <w:style w:type="character" w:customStyle="1" w:styleId="9Char">
    <w:name w:val="标题 9 Char"/>
    <w:link w:val="9"/>
    <w:qFormat/>
    <w:rPr>
      <w:rFonts w:ascii="Arial" w:eastAsia="黑体" w:hAnsi="Arial" w:cs="Times New Roman"/>
      <w:szCs w:val="21"/>
    </w:rPr>
  </w:style>
  <w:style w:type="character" w:customStyle="1" w:styleId="Char2">
    <w:name w:val="页眉 Char"/>
    <w:link w:val="afffd"/>
    <w:uiPriority w:val="99"/>
    <w:qFormat/>
    <w:rPr>
      <w:rFonts w:ascii="Times New Roman" w:eastAsia="宋体" w:hAnsi="Times New Roman" w:cs="Times New Roman"/>
      <w:sz w:val="18"/>
      <w:szCs w:val="18"/>
    </w:rPr>
  </w:style>
  <w:style w:type="character" w:customStyle="1" w:styleId="Char1">
    <w:name w:val="页脚 Char"/>
    <w:link w:val="afffc"/>
    <w:uiPriority w:val="99"/>
    <w:qFormat/>
    <w:rPr>
      <w:rFonts w:ascii="宋体" w:eastAsia="宋体" w:hAnsi="Times New Roman" w:cs="Times New Roman"/>
      <w:sz w:val="18"/>
      <w:szCs w:val="18"/>
    </w:rPr>
  </w:style>
  <w:style w:type="character" w:customStyle="1" w:styleId="Char0">
    <w:name w:val="批注框文本 Char"/>
    <w:link w:val="afffb"/>
    <w:uiPriority w:val="99"/>
    <w:semiHidden/>
    <w:qFormat/>
    <w:rPr>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rPr>
  </w:style>
  <w:style w:type="character" w:customStyle="1" w:styleId="Char4">
    <w:name w:val="标题 Char"/>
    <w:link w:val="affff0"/>
    <w:qFormat/>
    <w:rPr>
      <w:rFonts w:ascii="Arial" w:eastAsia="宋体" w:hAnsi="Arial" w:cs="Arial"/>
      <w:b/>
      <w:bCs/>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rFonts w:ascii="Times New Roman" w:eastAsia="宋体" w:hAnsi="Times New Roman" w:cs="Times New Roman"/>
      <w:szCs w:val="20"/>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pPr>
  </w:style>
  <w:style w:type="paragraph" w:customStyle="1" w:styleId="affffff3">
    <w:name w:val="标准文件_目录标题"/>
    <w:basedOn w:val="afff5"/>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eastAsia="宋体" w:hAnsi="Times New Roman" w:cs="Times New Roman"/>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left="1271" w:firstLineChars="0" w:hanging="420"/>
    </w:pPr>
  </w:style>
  <w:style w:type="paragraph" w:customStyle="1" w:styleId="21">
    <w:name w:val="标准文件_三级项2"/>
    <w:basedOn w:val="affffe"/>
    <w:qFormat/>
    <w:pPr>
      <w:numPr>
        <w:numId w:val="30"/>
      </w:numPr>
      <w:spacing w:line="300" w:lineRule="exact"/>
      <w:ind w:left="1276" w:firstLineChars="0" w:hanging="425"/>
    </w:pPr>
    <w:rPr>
      <w:rFonts w:ascii="Times New Roman"/>
    </w:rPr>
  </w:style>
  <w:style w:type="paragraph" w:customStyle="1" w:styleId="20">
    <w:name w:val="标准文件_一级项2"/>
    <w:basedOn w:val="affffe"/>
    <w:qFormat/>
    <w:pPr>
      <w:numPr>
        <w:numId w:val="31"/>
      </w:numPr>
      <w:spacing w:line="300" w:lineRule="exact"/>
      <w:ind w:left="1271" w:firstLineChars="0" w:hanging="42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next w:val="affffe"/>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paragraph" w:customStyle="1" w:styleId="12">
    <w:name w:val="修订1"/>
    <w:hidden/>
    <w:uiPriority w:val="99"/>
    <w:semiHidden/>
    <w:qFormat/>
    <w:rPr>
      <w:kern w:val="2"/>
      <w:sz w:val="21"/>
      <w:szCs w:val="21"/>
    </w:rPr>
  </w:style>
  <w:style w:type="paragraph" w:customStyle="1" w:styleId="13">
    <w:name w:val="正文1"/>
    <w:qFormat/>
    <w:pPr>
      <w:jc w:val="both"/>
    </w:pPr>
    <w:rPr>
      <w:rFonts w:cs="Calibri"/>
      <w:kern w:val="2"/>
      <w:sz w:val="21"/>
      <w:szCs w:val="21"/>
    </w:rPr>
  </w:style>
  <w:style w:type="character" w:styleId="afffffffffff3">
    <w:name w:val="annotation reference"/>
    <w:basedOn w:val="afff6"/>
    <w:uiPriority w:val="99"/>
    <w:semiHidden/>
    <w:unhideWhenUsed/>
    <w:rsid w:val="006A55A0"/>
    <w:rPr>
      <w:sz w:val="21"/>
      <w:szCs w:val="21"/>
    </w:rPr>
  </w:style>
  <w:style w:type="paragraph" w:styleId="afffffffffff4">
    <w:name w:val="annotation text"/>
    <w:basedOn w:val="afff5"/>
    <w:link w:val="Char7"/>
    <w:uiPriority w:val="99"/>
    <w:semiHidden/>
    <w:unhideWhenUsed/>
    <w:rsid w:val="006A55A0"/>
    <w:pPr>
      <w:jc w:val="left"/>
    </w:pPr>
  </w:style>
  <w:style w:type="character" w:customStyle="1" w:styleId="Char7">
    <w:name w:val="批注文字 Char"/>
    <w:basedOn w:val="afff6"/>
    <w:link w:val="afffffffffff4"/>
    <w:uiPriority w:val="99"/>
    <w:semiHidden/>
    <w:rsid w:val="006A55A0"/>
    <w:rPr>
      <w:kern w:val="2"/>
      <w:sz w:val="21"/>
      <w:szCs w:val="21"/>
    </w:rPr>
  </w:style>
  <w:style w:type="paragraph" w:styleId="afffffffffff5">
    <w:name w:val="annotation subject"/>
    <w:basedOn w:val="afffffffffff4"/>
    <w:next w:val="afffffffffff4"/>
    <w:link w:val="Char8"/>
    <w:uiPriority w:val="99"/>
    <w:semiHidden/>
    <w:unhideWhenUsed/>
    <w:rsid w:val="006A55A0"/>
    <w:rPr>
      <w:b/>
      <w:bCs/>
    </w:rPr>
  </w:style>
  <w:style w:type="character" w:customStyle="1" w:styleId="Char8">
    <w:name w:val="批注主题 Char"/>
    <w:basedOn w:val="Char7"/>
    <w:link w:val="afffffffffff5"/>
    <w:uiPriority w:val="99"/>
    <w:semiHidden/>
    <w:rsid w:val="006A55A0"/>
    <w:rPr>
      <w:b/>
      <w:bCs/>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uiPriority="39"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2Char">
    <w:name w:val="标题 2 Char"/>
    <w:link w:val="2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qFormat/>
    <w:rPr>
      <w:rFonts w:ascii="Arial" w:eastAsia="黑体" w:hAnsi="Arial" w:cs="Times New Roman"/>
      <w:b/>
      <w:bCs/>
      <w:sz w:val="28"/>
      <w:szCs w:val="28"/>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6Char">
    <w:name w:val="标题 6 Char"/>
    <w:link w:val="6"/>
    <w:qFormat/>
    <w:rPr>
      <w:rFonts w:ascii="Arial" w:eastAsia="黑体" w:hAnsi="Arial" w:cs="Times New Roman"/>
      <w:b/>
      <w:bCs/>
      <w:sz w:val="24"/>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8Char">
    <w:name w:val="标题 8 Char"/>
    <w:link w:val="8"/>
    <w:qFormat/>
    <w:rPr>
      <w:rFonts w:ascii="Arial" w:eastAsia="黑体" w:hAnsi="Arial" w:cs="Times New Roman"/>
      <w:sz w:val="24"/>
      <w:szCs w:val="24"/>
    </w:rPr>
  </w:style>
  <w:style w:type="character" w:customStyle="1" w:styleId="9Char">
    <w:name w:val="标题 9 Char"/>
    <w:link w:val="9"/>
    <w:qFormat/>
    <w:rPr>
      <w:rFonts w:ascii="Arial" w:eastAsia="黑体" w:hAnsi="Arial" w:cs="Times New Roman"/>
      <w:szCs w:val="21"/>
    </w:rPr>
  </w:style>
  <w:style w:type="character" w:customStyle="1" w:styleId="Char2">
    <w:name w:val="页眉 Char"/>
    <w:link w:val="afffd"/>
    <w:uiPriority w:val="99"/>
    <w:qFormat/>
    <w:rPr>
      <w:rFonts w:ascii="Times New Roman" w:eastAsia="宋体" w:hAnsi="Times New Roman" w:cs="Times New Roman"/>
      <w:sz w:val="18"/>
      <w:szCs w:val="18"/>
    </w:rPr>
  </w:style>
  <w:style w:type="character" w:customStyle="1" w:styleId="Char1">
    <w:name w:val="页脚 Char"/>
    <w:link w:val="afffc"/>
    <w:uiPriority w:val="99"/>
    <w:qFormat/>
    <w:rPr>
      <w:rFonts w:ascii="宋体" w:eastAsia="宋体" w:hAnsi="Times New Roman" w:cs="Times New Roman"/>
      <w:sz w:val="18"/>
      <w:szCs w:val="18"/>
    </w:rPr>
  </w:style>
  <w:style w:type="character" w:customStyle="1" w:styleId="Char0">
    <w:name w:val="批注框文本 Char"/>
    <w:link w:val="afffb"/>
    <w:uiPriority w:val="99"/>
    <w:semiHidden/>
    <w:qFormat/>
    <w:rPr>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rPr>
  </w:style>
  <w:style w:type="character" w:customStyle="1" w:styleId="Char4">
    <w:name w:val="标题 Char"/>
    <w:link w:val="affff0"/>
    <w:qFormat/>
    <w:rPr>
      <w:rFonts w:ascii="Arial" w:eastAsia="宋体" w:hAnsi="Arial" w:cs="Arial"/>
      <w:b/>
      <w:bCs/>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rFonts w:ascii="Times New Roman" w:eastAsia="宋体" w:hAnsi="Times New Roman" w:cs="Times New Roman"/>
      <w:szCs w:val="20"/>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pPr>
  </w:style>
  <w:style w:type="paragraph" w:customStyle="1" w:styleId="affffff3">
    <w:name w:val="标准文件_目录标题"/>
    <w:basedOn w:val="afff5"/>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eastAsia="宋体" w:hAnsi="Times New Roman" w:cs="Times New Roman"/>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left="1271" w:firstLineChars="0" w:hanging="420"/>
    </w:pPr>
  </w:style>
  <w:style w:type="paragraph" w:customStyle="1" w:styleId="21">
    <w:name w:val="标准文件_三级项2"/>
    <w:basedOn w:val="affffe"/>
    <w:qFormat/>
    <w:pPr>
      <w:numPr>
        <w:numId w:val="30"/>
      </w:numPr>
      <w:spacing w:line="300" w:lineRule="exact"/>
      <w:ind w:left="1276" w:firstLineChars="0" w:hanging="425"/>
    </w:pPr>
    <w:rPr>
      <w:rFonts w:ascii="Times New Roman"/>
    </w:rPr>
  </w:style>
  <w:style w:type="paragraph" w:customStyle="1" w:styleId="20">
    <w:name w:val="标准文件_一级项2"/>
    <w:basedOn w:val="affffe"/>
    <w:qFormat/>
    <w:pPr>
      <w:numPr>
        <w:numId w:val="31"/>
      </w:numPr>
      <w:spacing w:line="300" w:lineRule="exact"/>
      <w:ind w:left="1271" w:firstLineChars="0" w:hanging="42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next w:val="affffe"/>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paragraph" w:customStyle="1" w:styleId="12">
    <w:name w:val="修订1"/>
    <w:hidden/>
    <w:uiPriority w:val="99"/>
    <w:semiHidden/>
    <w:qFormat/>
    <w:rPr>
      <w:kern w:val="2"/>
      <w:sz w:val="21"/>
      <w:szCs w:val="21"/>
    </w:rPr>
  </w:style>
  <w:style w:type="paragraph" w:customStyle="1" w:styleId="13">
    <w:name w:val="正文1"/>
    <w:qFormat/>
    <w:pPr>
      <w:jc w:val="both"/>
    </w:pPr>
    <w:rPr>
      <w:rFonts w:cs="Calibri"/>
      <w:kern w:val="2"/>
      <w:sz w:val="21"/>
      <w:szCs w:val="21"/>
    </w:rPr>
  </w:style>
  <w:style w:type="character" w:styleId="afffffffffff3">
    <w:name w:val="annotation reference"/>
    <w:basedOn w:val="afff6"/>
    <w:uiPriority w:val="99"/>
    <w:semiHidden/>
    <w:unhideWhenUsed/>
    <w:rsid w:val="006A55A0"/>
    <w:rPr>
      <w:sz w:val="21"/>
      <w:szCs w:val="21"/>
    </w:rPr>
  </w:style>
  <w:style w:type="paragraph" w:styleId="afffffffffff4">
    <w:name w:val="annotation text"/>
    <w:basedOn w:val="afff5"/>
    <w:link w:val="Char7"/>
    <w:uiPriority w:val="99"/>
    <w:semiHidden/>
    <w:unhideWhenUsed/>
    <w:rsid w:val="006A55A0"/>
    <w:pPr>
      <w:jc w:val="left"/>
    </w:pPr>
  </w:style>
  <w:style w:type="character" w:customStyle="1" w:styleId="Char7">
    <w:name w:val="批注文字 Char"/>
    <w:basedOn w:val="afff6"/>
    <w:link w:val="afffffffffff4"/>
    <w:uiPriority w:val="99"/>
    <w:semiHidden/>
    <w:rsid w:val="006A55A0"/>
    <w:rPr>
      <w:kern w:val="2"/>
      <w:sz w:val="21"/>
      <w:szCs w:val="21"/>
    </w:rPr>
  </w:style>
  <w:style w:type="paragraph" w:styleId="afffffffffff5">
    <w:name w:val="annotation subject"/>
    <w:basedOn w:val="afffffffffff4"/>
    <w:next w:val="afffffffffff4"/>
    <w:link w:val="Char8"/>
    <w:uiPriority w:val="99"/>
    <w:semiHidden/>
    <w:unhideWhenUsed/>
    <w:rsid w:val="006A55A0"/>
    <w:rPr>
      <w:b/>
      <w:bCs/>
    </w:rPr>
  </w:style>
  <w:style w:type="character" w:customStyle="1" w:styleId="Char8">
    <w:name w:val="批注主题 Char"/>
    <w:basedOn w:val="Char7"/>
    <w:link w:val="afffffffffff5"/>
    <w:uiPriority w:val="99"/>
    <w:semiHidden/>
    <w:rsid w:val="006A55A0"/>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tiff"/><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7673CE97A049519663818519684E54"/>
        <w:category>
          <w:name w:val="常规"/>
          <w:gallery w:val="placeholder"/>
        </w:category>
        <w:types>
          <w:type w:val="bbPlcHdr"/>
        </w:types>
        <w:behaviors>
          <w:behavior w:val="content"/>
        </w:behaviors>
        <w:guid w:val="{F11BECE6-E975-4CC7-B349-66F588DC89EB}"/>
      </w:docPartPr>
      <w:docPartBody>
        <w:p w:rsidR="00790D8C" w:rsidRDefault="00790D8C">
          <w:pPr>
            <w:pStyle w:val="6C7673CE97A049519663818519684E54"/>
          </w:pPr>
          <w:r>
            <w:rPr>
              <w:rStyle w:val="a3"/>
              <w:rFonts w:hint="eastAsia"/>
            </w:rPr>
            <w:t>单击或点击此处输入文字。</w:t>
          </w:r>
        </w:p>
      </w:docPartBody>
    </w:docPart>
    <w:docPart>
      <w:docPartPr>
        <w:name w:val="38E08E946BC54896AF3EA5067704990F"/>
        <w:category>
          <w:name w:val="常规"/>
          <w:gallery w:val="placeholder"/>
        </w:category>
        <w:types>
          <w:type w:val="bbPlcHdr"/>
        </w:types>
        <w:behaviors>
          <w:behavior w:val="content"/>
        </w:behaviors>
        <w:guid w:val="{137B7933-BC49-44FC-A977-5B6BD3BABE81}"/>
      </w:docPartPr>
      <w:docPartBody>
        <w:p w:rsidR="00790D8C" w:rsidRDefault="00790D8C">
          <w:pPr>
            <w:pStyle w:val="38E08E946BC54896AF3EA5067704990F"/>
          </w:pPr>
          <w:r>
            <w:rPr>
              <w:rStyle w:val="a3"/>
              <w:rFonts w:hint="eastAsia"/>
            </w:rPr>
            <w:t>选择一项。</w:t>
          </w:r>
        </w:p>
      </w:docPartBody>
    </w:docPart>
    <w:docPart>
      <w:docPartPr>
        <w:name w:val="77B48A180F864927A3DB51D7865B9B84"/>
        <w:category>
          <w:name w:val="常规"/>
          <w:gallery w:val="placeholder"/>
        </w:category>
        <w:types>
          <w:type w:val="bbPlcHdr"/>
        </w:types>
        <w:behaviors>
          <w:behavior w:val="content"/>
        </w:behaviors>
        <w:guid w:val="{A28B00EB-47E2-4454-A87E-DF7EEC5A8699}"/>
      </w:docPartPr>
      <w:docPartBody>
        <w:p w:rsidR="00790D8C" w:rsidRDefault="00790D8C">
          <w:pPr>
            <w:pStyle w:val="77B48A180F864927A3DB51D7865B9B84"/>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AB8"/>
    <w:rsid w:val="00020D5C"/>
    <w:rsid w:val="00081C79"/>
    <w:rsid w:val="001F07C4"/>
    <w:rsid w:val="0027421C"/>
    <w:rsid w:val="00322EEB"/>
    <w:rsid w:val="00341848"/>
    <w:rsid w:val="00347E43"/>
    <w:rsid w:val="0039139E"/>
    <w:rsid w:val="004A6595"/>
    <w:rsid w:val="004E1AB8"/>
    <w:rsid w:val="0052025C"/>
    <w:rsid w:val="00644FD8"/>
    <w:rsid w:val="006C63F5"/>
    <w:rsid w:val="006C70B4"/>
    <w:rsid w:val="006D1B57"/>
    <w:rsid w:val="00716B57"/>
    <w:rsid w:val="00790D8C"/>
    <w:rsid w:val="007A6D33"/>
    <w:rsid w:val="008956C0"/>
    <w:rsid w:val="00941CC8"/>
    <w:rsid w:val="00A274B7"/>
    <w:rsid w:val="00A55CF3"/>
    <w:rsid w:val="00A6258F"/>
    <w:rsid w:val="00AB395A"/>
    <w:rsid w:val="00B35995"/>
    <w:rsid w:val="00B53B9C"/>
    <w:rsid w:val="00B91A73"/>
    <w:rsid w:val="00C00DF2"/>
    <w:rsid w:val="00C122A7"/>
    <w:rsid w:val="00C408FC"/>
    <w:rsid w:val="00C40C4F"/>
    <w:rsid w:val="00C45EDF"/>
    <w:rsid w:val="00D16624"/>
    <w:rsid w:val="00D83F95"/>
    <w:rsid w:val="00DE2609"/>
    <w:rsid w:val="00E46187"/>
    <w:rsid w:val="00E711A8"/>
    <w:rsid w:val="00E9065A"/>
    <w:rsid w:val="00F06127"/>
    <w:rsid w:val="00F30540"/>
    <w:rsid w:val="00FE0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Title" w:semiHidden="0" w:unhideWhenUsed="0"/>
    <w:lsdException w:name="Default Paragraph Font" w:uiPriority="1" w:qFormat="1"/>
    <w:lsdException w:name="Subtitle" w:semiHidden="0" w:unhideWhenUsed="0"/>
    <w:lsdException w:name="Strong" w:semiHidden="0" w:unhideWhenUsed="0"/>
    <w:lsdException w:name="Emphasis" w:semiHidden="0" w:unhideWhenUsed="0"/>
    <w:lsdException w:name="Normal Table" w:qFormat="1"/>
    <w:lsdException w:name="Placeholder Text"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6C7673CE97A049519663818519684E54">
    <w:name w:val="6C7673CE97A049519663818519684E54"/>
    <w:qFormat/>
    <w:pPr>
      <w:widowControl w:val="0"/>
      <w:jc w:val="both"/>
    </w:pPr>
    <w:rPr>
      <w:kern w:val="2"/>
      <w:sz w:val="21"/>
      <w:szCs w:val="22"/>
    </w:rPr>
  </w:style>
  <w:style w:type="paragraph" w:customStyle="1" w:styleId="38E08E946BC54896AF3EA5067704990F">
    <w:name w:val="38E08E946BC54896AF3EA5067704990F"/>
    <w:qFormat/>
    <w:pPr>
      <w:widowControl w:val="0"/>
      <w:jc w:val="both"/>
    </w:pPr>
    <w:rPr>
      <w:kern w:val="2"/>
      <w:sz w:val="21"/>
      <w:szCs w:val="22"/>
    </w:rPr>
  </w:style>
  <w:style w:type="paragraph" w:customStyle="1" w:styleId="77B48A180F864927A3DB51D7865B9B84">
    <w:name w:val="77B48A180F864927A3DB51D7865B9B84"/>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Title" w:semiHidden="0" w:unhideWhenUsed="0"/>
    <w:lsdException w:name="Default Paragraph Font" w:uiPriority="1" w:qFormat="1"/>
    <w:lsdException w:name="Subtitle" w:semiHidden="0" w:unhideWhenUsed="0"/>
    <w:lsdException w:name="Strong" w:semiHidden="0" w:unhideWhenUsed="0"/>
    <w:lsdException w:name="Emphasis" w:semiHidden="0" w:unhideWhenUsed="0"/>
    <w:lsdException w:name="Normal Table" w:qFormat="1"/>
    <w:lsdException w:name="Placeholder Text"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6C7673CE97A049519663818519684E54">
    <w:name w:val="6C7673CE97A049519663818519684E54"/>
    <w:qFormat/>
    <w:pPr>
      <w:widowControl w:val="0"/>
      <w:jc w:val="both"/>
    </w:pPr>
    <w:rPr>
      <w:kern w:val="2"/>
      <w:sz w:val="21"/>
      <w:szCs w:val="22"/>
    </w:rPr>
  </w:style>
  <w:style w:type="paragraph" w:customStyle="1" w:styleId="38E08E946BC54896AF3EA5067704990F">
    <w:name w:val="38E08E946BC54896AF3EA5067704990F"/>
    <w:qFormat/>
    <w:pPr>
      <w:widowControl w:val="0"/>
      <w:jc w:val="both"/>
    </w:pPr>
    <w:rPr>
      <w:kern w:val="2"/>
      <w:sz w:val="21"/>
      <w:szCs w:val="22"/>
    </w:rPr>
  </w:style>
  <w:style w:type="paragraph" w:customStyle="1" w:styleId="77B48A180F864927A3DB51D7865B9B84">
    <w:name w:val="77B48A180F864927A3DB51D7865B9B84"/>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8C8670-FEF1-4F58-B011-269F4596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20</TotalTime>
  <Pages>6</Pages>
  <Words>446</Words>
  <Characters>2546</Characters>
  <Application>Microsoft Office Word</Application>
  <DocSecurity>0</DocSecurity>
  <Lines>21</Lines>
  <Paragraphs>5</Paragraphs>
  <ScaleCrop>false</ScaleCrop>
  <Company>PCMI</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jszsx</dc:creator>
  <cp:lastModifiedBy>DELL</cp:lastModifiedBy>
  <cp:revision>114</cp:revision>
  <cp:lastPrinted>2022-04-27T08:19:00Z</cp:lastPrinted>
  <dcterms:created xsi:type="dcterms:W3CDTF">2021-06-16T05:48:00Z</dcterms:created>
  <dcterms:modified xsi:type="dcterms:W3CDTF">2022-05-11T09:31:00Z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2052-11.1.0.11636</vt:lpwstr>
  </property>
  <property fmtid="{D5CDD505-2E9C-101B-9397-08002B2CF9AE}" pid="15" name="ICV">
    <vt:lpwstr>55FE0082E81C43EA8A7E8AEE05D9E762</vt:lpwstr>
  </property>
</Properties>
</file>