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rPr>
      </w:pPr>
      <w:r>
        <w:rPr>
          <w:rFonts w:ascii="黑体" w:hAnsi="黑体" w:eastAsia="黑体" w:cs="Times New Roman"/>
        </w:rPr>
        <mc:AlternateContent>
          <mc:Choice Requires="wps">
            <w:drawing>
              <wp:anchor distT="0" distB="0" distL="114300" distR="114300" simplePos="0" relativeHeight="251659264" behindDoc="0" locked="0" layoutInCell="1" allowOverlap="1">
                <wp:simplePos x="0" y="0"/>
                <wp:positionH relativeFrom="page">
                  <wp:posOffset>3968115</wp:posOffset>
                </wp:positionH>
                <wp:positionV relativeFrom="page">
                  <wp:posOffset>467995</wp:posOffset>
                </wp:positionV>
                <wp:extent cx="3223260" cy="792480"/>
                <wp:effectExtent l="0" t="0" r="7620" b="0"/>
                <wp:wrapNone/>
                <wp:docPr id="2" name="文本框 2"/>
                <wp:cNvGraphicFramePr/>
                <a:graphic xmlns:a="http://schemas.openxmlformats.org/drawingml/2006/main">
                  <a:graphicData uri="http://schemas.microsoft.com/office/word/2010/wordprocessingShape">
                    <wps:wsp>
                      <wps:cNvSpPr txBox="true"/>
                      <wps:spPr>
                        <a:xfrm>
                          <a:off x="0" y="0"/>
                          <a:ext cx="3223260" cy="792480"/>
                        </a:xfrm>
                        <a:prstGeom prst="rect">
                          <a:avLst/>
                        </a:prstGeom>
                        <a:solidFill>
                          <a:srgbClr val="FFFFFF"/>
                        </a:solidFill>
                        <a:ln>
                          <a:noFill/>
                        </a:ln>
                      </wps:spPr>
                      <wps:txbx>
                        <w:txbxContent>
                          <w:p>
                            <w:pPr>
                              <w:pStyle w:val="23"/>
                              <w:wordWrap w:val="0"/>
                              <w:ind w:right="471"/>
                              <w:jc w:val="both"/>
                              <w:rPr>
                                <w:rFonts w:eastAsia="方正小标宋_GBK"/>
                                <w:sz w:val="84"/>
                                <w:szCs w:val="84"/>
                              </w:rPr>
                            </w:pPr>
                            <w:r>
                              <w:rPr>
                                <w:rFonts w:eastAsia="方正小标宋_GBK"/>
                                <w:szCs w:val="84"/>
                              </w:rPr>
                              <w:t>DB32</w:t>
                            </w:r>
                            <w:r>
                              <w:rPr>
                                <w:rFonts w:hint="eastAsia" w:eastAsia="方正小标宋_GBK"/>
                                <w:szCs w:val="84"/>
                              </w:rPr>
                              <w:t>05</w:t>
                            </w:r>
                          </w:p>
                        </w:txbxContent>
                      </wps:txbx>
                      <wps:bodyPr upright="true">
                        <a:spAutoFit/>
                      </wps:bodyPr>
                    </wps:wsp>
                  </a:graphicData>
                </a:graphic>
              </wp:anchor>
            </w:drawing>
          </mc:Choice>
          <mc:Fallback>
            <w:pict>
              <v:shape id="_x0000_s1026" o:spid="_x0000_s1026" o:spt="202" type="#_x0000_t202" style="position:absolute;left:0pt;margin-left:312.45pt;margin-top:36.85pt;height:62.4pt;width:253.8pt;mso-position-horizontal-relative:page;mso-position-vertical-relative:page;z-index:251659264;mso-width-relative:page;mso-height-relative:page;" fillcolor="#FFFFFF" filled="t" stroked="f" coordsize="21600,21600" o:gfxdata="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kyjdK9oAAAALAQAADwAAAAAAAAABACAAAAA4AAAA&#10;ZHJzL2Rvd25yZXYueG1sUEsBAhQAFAAAAAgAh07iQKKlWGa2AQAASQMAAA4AAAAAAAAAAQAgAAAA&#10;PwEAAGRycy9lMm9Eb2MueG1sUEsFBgAAAAAGAAYAWQEAAGcFAAAAAA==&#10;">
                <v:fill on="t" focussize="0,0"/>
                <v:stroke on="f"/>
                <v:imagedata o:title=""/>
                <o:lock v:ext="edit" aspectratio="f"/>
                <v:textbox style="mso-fit-shape-to-text:t;">
                  <w:txbxContent>
                    <w:p>
                      <w:pPr>
                        <w:pStyle w:val="23"/>
                        <w:wordWrap w:val="0"/>
                        <w:ind w:right="471"/>
                        <w:jc w:val="both"/>
                        <w:rPr>
                          <w:rFonts w:eastAsia="方正小标宋_GBK"/>
                          <w:sz w:val="84"/>
                          <w:szCs w:val="84"/>
                        </w:rPr>
                      </w:pPr>
                      <w:r>
                        <w:rPr>
                          <w:rFonts w:eastAsia="方正小标宋_GBK"/>
                          <w:szCs w:val="84"/>
                        </w:rPr>
                        <w:t>DB32</w:t>
                      </w:r>
                      <w:r>
                        <w:rPr>
                          <w:rFonts w:hint="eastAsia" w:eastAsia="方正小标宋_GBK"/>
                          <w:szCs w:val="84"/>
                        </w:rPr>
                        <w:t>05</w:t>
                      </w:r>
                    </w:p>
                  </w:txbxContent>
                </v:textbox>
              </v:shape>
            </w:pict>
          </mc:Fallback>
        </mc:AlternateContent>
      </w:r>
      <w:r>
        <w:rPr>
          <w:rFonts w:ascii="黑体" w:hAnsi="黑体" w:eastAsia="黑体" w:cs="Times New Roman"/>
        </w:rPr>
        <w:t>ICS 03 120.10</w:t>
      </w:r>
    </w:p>
    <w:p>
      <w:pPr>
        <w:rPr>
          <w:rFonts w:ascii="黑体" w:hAnsi="黑体" w:eastAsia="黑体"/>
        </w:rPr>
      </w:pPr>
      <w:r>
        <w:rPr>
          <w:rFonts w:ascii="黑体" w:hAnsi="黑体" w:eastAsia="黑体" w:cs="Times New Roman"/>
        </w:rPr>
        <w:t>CCS A 00</w:t>
      </w:r>
    </w:p>
    <w:p>
      <w:pPr>
        <w:tabs>
          <w:tab w:val="left" w:pos="3192"/>
        </w:tabs>
        <w:rPr>
          <w:rFonts w:ascii="黑体" w:hAnsi="黑体" w:eastAsia="黑体"/>
        </w:rPr>
      </w:pPr>
      <w:r>
        <w:rPr>
          <w:rFonts w:ascii="黑体" w:hAnsi="黑体" w:eastAsia="黑体"/>
        </w:rPr>
        <w:tab/>
      </w:r>
    </w:p>
    <w:p>
      <w:pPr>
        <w:autoSpaceDE w:val="0"/>
        <w:autoSpaceDN w:val="0"/>
        <w:adjustRightInd w:val="0"/>
        <w:jc w:val="distribute"/>
        <w:rPr>
          <w:rFonts w:ascii="方正小标宋_GBK" w:eastAsia="方正小标宋_GBK" w:cs="Dotum,Bold"/>
          <w:bCs/>
          <w:snapToGrid w:val="0"/>
          <w:kern w:val="0"/>
          <w:sz w:val="52"/>
          <w:szCs w:val="52"/>
        </w:rPr>
      </w:pPr>
      <w:r>
        <w:rPr>
          <w:rFonts w:ascii="黑体" w:hAnsi="黑体" w:eastAsia="黑体"/>
        </w:rPr>
        <mc:AlternateContent>
          <mc:Choice Requires="wps">
            <w:drawing>
              <wp:anchor distT="0" distB="0" distL="114300" distR="114300" simplePos="0" relativeHeight="251662336" behindDoc="0" locked="0" layoutInCell="1" allowOverlap="1">
                <wp:simplePos x="0" y="0"/>
                <wp:positionH relativeFrom="page">
                  <wp:posOffset>981075</wp:posOffset>
                </wp:positionH>
                <wp:positionV relativeFrom="page">
                  <wp:posOffset>1260475</wp:posOffset>
                </wp:positionV>
                <wp:extent cx="6120130" cy="601980"/>
                <wp:effectExtent l="5080" t="4445" r="16510" b="18415"/>
                <wp:wrapNone/>
                <wp:docPr id="5" name="文本框 18"/>
                <wp:cNvGraphicFramePr/>
                <a:graphic xmlns:a="http://schemas.openxmlformats.org/drawingml/2006/main">
                  <a:graphicData uri="http://schemas.microsoft.com/office/word/2010/wordprocessingShape">
                    <wps:wsp>
                      <wps:cNvSpPr txBox="true"/>
                      <wps:spPr>
                        <a:xfrm>
                          <a:off x="0" y="0"/>
                          <a:ext cx="6120130" cy="601980"/>
                        </a:xfrm>
                        <a:prstGeom prst="rect">
                          <a:avLst/>
                        </a:prstGeom>
                        <a:solidFill>
                          <a:srgbClr val="FFFFFF"/>
                        </a:solidFill>
                        <a:ln w="0" cap="flat" cmpd="sng">
                          <a:solidFill>
                            <a:srgbClr val="FFFFFF"/>
                          </a:solidFill>
                          <a:prstDash val="solid"/>
                          <a:miter/>
                          <a:headEnd type="none" w="med" len="med"/>
                          <a:tailEnd type="none" w="med" len="med"/>
                        </a:ln>
                      </wps:spPr>
                      <wps:txbx>
                        <w:txbxContent>
                          <w:p>
                            <w:pPr>
                              <w:jc w:val="distribute"/>
                            </w:pPr>
                            <w:r>
                              <w:rPr>
                                <w:rFonts w:hint="eastAsia" w:ascii="方正小标宋_GBK" w:hAnsi="宋体" w:eastAsia="方正小标宋_GBK" w:cs="SimSun,Bold"/>
                                <w:bCs/>
                                <w:snapToGrid w:val="0"/>
                                <w:kern w:val="0"/>
                                <w:sz w:val="52"/>
                                <w:szCs w:val="52"/>
                              </w:rPr>
                              <w:t>苏州市地方标准</w:t>
                            </w:r>
                          </w:p>
                        </w:txbxContent>
                      </wps:txbx>
                      <wps:bodyPr upright="true"/>
                    </wps:wsp>
                  </a:graphicData>
                </a:graphic>
              </wp:anchor>
            </w:drawing>
          </mc:Choice>
          <mc:Fallback>
            <w:pict>
              <v:shape id="文本框 18" o:spid="_x0000_s1026" o:spt="202" type="#_x0000_t202" style="position:absolute;left:0pt;margin-left:77.25pt;margin-top:99.25pt;height:47.4pt;width:481.9pt;mso-position-horizontal-relative:page;mso-position-vertical-relative:page;z-index:251662336;mso-width-relative:page;mso-height-relative:page;" fillcolor="#FFFFFF" filled="t" stroked="t" coordsize="21600,21600" o:gfxdata="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gkEpY2QAAAAwBAAAPAAAAAAAAAAEAIAAAADgAAABkcnMv&#10;ZG93bnJldi54bWxQSwECFAAUAAAACACHTuJAONZuzuwBAADsAwAADgAAAAAAAAABACAAAAA+AQAA&#10;ZHJzL2Uyb0RvYy54bWxQSwUGAAAAAAYABgBZAQAAnAUAAAAA&#10;">
                <v:fill on="t" focussize="0,0"/>
                <v:stroke weight="0pt" color="#FFFFFF" joinstyle="miter"/>
                <v:imagedata o:title=""/>
                <o:lock v:ext="edit" aspectratio="f"/>
                <v:textbox>
                  <w:txbxContent>
                    <w:p>
                      <w:pPr>
                        <w:jc w:val="distribute"/>
                      </w:pPr>
                      <w:r>
                        <w:rPr>
                          <w:rFonts w:hint="eastAsia" w:ascii="方正小标宋_GBK" w:hAnsi="宋体" w:eastAsia="方正小标宋_GBK" w:cs="SimSun,Bold"/>
                          <w:bCs/>
                          <w:snapToGrid w:val="0"/>
                          <w:kern w:val="0"/>
                          <w:sz w:val="52"/>
                          <w:szCs w:val="52"/>
                        </w:rPr>
                        <w:t>苏州市地方标准</w:t>
                      </w:r>
                    </w:p>
                  </w:txbxContent>
                </v:textbox>
              </v:shape>
            </w:pict>
          </mc:Fallback>
        </mc:AlternateContent>
      </w:r>
    </w:p>
    <w:p>
      <w:pPr>
        <w:spacing w:line="510" w:lineRule="exact"/>
        <w:rPr>
          <w:rFonts w:ascii="黑体" w:hAnsi="黑体" w:eastAsia="黑体"/>
          <w:kern w:val="0"/>
          <w:sz w:val="28"/>
          <w:szCs w:val="28"/>
        </w:rPr>
      </w:pPr>
    </w:p>
    <w:p>
      <w:pPr>
        <w:autoSpaceDE w:val="0"/>
        <w:autoSpaceDN w:val="0"/>
        <w:adjustRightInd w:val="0"/>
        <w:spacing w:line="3686" w:lineRule="exact"/>
        <w:jc w:val="center"/>
        <w:rPr>
          <w:rFonts w:ascii="黑体" w:hAnsi="黑体" w:eastAsia="黑体"/>
        </w:rPr>
      </w:pPr>
      <w:r>
        <w:rPr>
          <w:rFonts w:ascii="黑体" w:hAnsi="黑体" w:eastAsia="黑体"/>
        </w:rPr>
        <mc:AlternateContent>
          <mc:Choice Requires="wps">
            <w:drawing>
              <wp:anchor distT="0" distB="0" distL="114300" distR="114300" simplePos="0" relativeHeight="251663360" behindDoc="0" locked="0" layoutInCell="1" allowOverlap="1">
                <wp:simplePos x="0" y="0"/>
                <wp:positionH relativeFrom="page">
                  <wp:posOffset>5219700</wp:posOffset>
                </wp:positionH>
                <wp:positionV relativeFrom="page">
                  <wp:posOffset>1980565</wp:posOffset>
                </wp:positionV>
                <wp:extent cx="1685925" cy="617855"/>
                <wp:effectExtent l="4445" t="4445" r="16510" b="17780"/>
                <wp:wrapNone/>
                <wp:docPr id="7" name="文本框 19"/>
                <wp:cNvGraphicFramePr/>
                <a:graphic xmlns:a="http://schemas.openxmlformats.org/drawingml/2006/main">
                  <a:graphicData uri="http://schemas.microsoft.com/office/word/2010/wordprocessingShape">
                    <wps:wsp>
                      <wps:cNvSpPr txBox="true"/>
                      <wps:spPr>
                        <a:xfrm>
                          <a:off x="0" y="0"/>
                          <a:ext cx="1685925" cy="617855"/>
                        </a:xfrm>
                        <a:prstGeom prst="rect">
                          <a:avLst/>
                        </a:prstGeom>
                        <a:solidFill>
                          <a:srgbClr val="FFFFFF"/>
                        </a:solidFill>
                        <a:ln w="0" cap="flat" cmpd="sng">
                          <a:solidFill>
                            <a:srgbClr val="FFFFFF"/>
                          </a:solidFill>
                          <a:prstDash val="solid"/>
                          <a:miter/>
                          <a:headEnd type="none" w="med" len="med"/>
                          <a:tailEnd type="none" w="med" len="med"/>
                        </a:ln>
                      </wps:spPr>
                      <wps:txbx>
                        <w:txbxContent>
                          <w:p>
                            <w:pPr>
                              <w:spacing w:line="400" w:lineRule="exact"/>
                              <w:jc w:val="left"/>
                              <w:rPr>
                                <w:rFonts w:ascii="黑体" w:hAnsi="黑体" w:eastAsia="黑体"/>
                                <w:kern w:val="0"/>
                                <w:sz w:val="28"/>
                                <w:szCs w:val="28"/>
                              </w:rPr>
                            </w:pPr>
                            <w:r>
                              <w:rPr>
                                <w:rFonts w:ascii="黑体" w:hAnsi="黑体" w:eastAsia="黑体"/>
                                <w:kern w:val="0"/>
                                <w:sz w:val="28"/>
                                <w:szCs w:val="28"/>
                              </w:rPr>
                              <w:t>DB32</w:t>
                            </w:r>
                            <w:r>
                              <w:rPr>
                                <w:rFonts w:hint="eastAsia" w:ascii="黑体" w:hAnsi="黑体" w:eastAsia="黑体"/>
                                <w:kern w:val="0"/>
                                <w:sz w:val="28"/>
                                <w:szCs w:val="28"/>
                              </w:rPr>
                              <w:t>05</w:t>
                            </w:r>
                            <w:r>
                              <w:rPr>
                                <w:rFonts w:ascii="黑体" w:hAnsi="黑体" w:eastAsia="黑体"/>
                                <w:kern w:val="0"/>
                                <w:sz w:val="28"/>
                                <w:szCs w:val="28"/>
                              </w:rPr>
                              <w:t>/T</w:t>
                            </w:r>
                            <w:r>
                              <w:rPr>
                                <w:rFonts w:hint="eastAsia" w:ascii="黑体" w:hAnsi="黑体" w:eastAsia="黑体"/>
                                <w:kern w:val="0"/>
                                <w:sz w:val="28"/>
                                <w:szCs w:val="28"/>
                              </w:rPr>
                              <w:t xml:space="preserve"> XXX</w:t>
                            </w:r>
                            <w:r>
                              <w:rPr>
                                <w:rFonts w:ascii="黑体" w:hAnsi="黑体" w:eastAsia="黑体"/>
                                <w:kern w:val="0"/>
                                <w:sz w:val="28"/>
                                <w:szCs w:val="28"/>
                              </w:rPr>
                              <w:t>-20</w:t>
                            </w:r>
                            <w:r>
                              <w:rPr>
                                <w:rFonts w:hint="eastAsia" w:ascii="黑体" w:hAnsi="黑体" w:eastAsia="黑体"/>
                                <w:kern w:val="0"/>
                                <w:sz w:val="28"/>
                                <w:szCs w:val="28"/>
                              </w:rPr>
                              <w:t>2</w:t>
                            </w:r>
                            <w:r>
                              <w:rPr>
                                <w:rFonts w:ascii="黑体" w:hAnsi="黑体" w:eastAsia="黑体"/>
                                <w:kern w:val="0"/>
                                <w:sz w:val="28"/>
                                <w:szCs w:val="28"/>
                              </w:rPr>
                              <w:t>2</w:t>
                            </w:r>
                          </w:p>
                        </w:txbxContent>
                      </wps:txbx>
                      <wps:bodyPr upright="true"/>
                    </wps:wsp>
                  </a:graphicData>
                </a:graphic>
              </wp:anchor>
            </w:drawing>
          </mc:Choice>
          <mc:Fallback>
            <w:pict>
              <v:shape id="文本框 19" o:spid="_x0000_s1026" o:spt="202" type="#_x0000_t202" style="position:absolute;left:0pt;margin-left:411pt;margin-top:155.95pt;height:48.65pt;width:132.75pt;mso-position-horizontal-relative:page;mso-position-vertical-relative:page;z-index:251663360;mso-width-relative:page;mso-height-relative:page;" fillcolor="#FFFFFF" filled="t" stroked="t" coordsize="21600,21600" o:gfxdata="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FgCgHfbAAAADAEAAA8AAAAAAAAAAQAgAAAAOAAAAGRy&#10;cy9kb3ducmV2LnhtbFBLAQIUABQAAAAIAIdO4kAP4y+g7AEAAOwDAAAOAAAAAAAAAAEAIAAAAEAB&#10;AABkcnMvZTJvRG9jLnhtbFBLBQYAAAAABgAGAFkBAACeBQAAAAA=&#10;">
                <v:fill on="t" focussize="0,0"/>
                <v:stroke weight="0pt" color="#FFFFFF" joinstyle="miter"/>
                <v:imagedata o:title=""/>
                <o:lock v:ext="edit" aspectratio="f"/>
                <v:textbox>
                  <w:txbxContent>
                    <w:p>
                      <w:pPr>
                        <w:spacing w:line="400" w:lineRule="exact"/>
                        <w:jc w:val="left"/>
                        <w:rPr>
                          <w:rFonts w:ascii="黑体" w:hAnsi="黑体" w:eastAsia="黑体"/>
                          <w:kern w:val="0"/>
                          <w:sz w:val="28"/>
                          <w:szCs w:val="28"/>
                        </w:rPr>
                      </w:pPr>
                      <w:r>
                        <w:rPr>
                          <w:rFonts w:ascii="黑体" w:hAnsi="黑体" w:eastAsia="黑体"/>
                          <w:kern w:val="0"/>
                          <w:sz w:val="28"/>
                          <w:szCs w:val="28"/>
                        </w:rPr>
                        <w:t>DB32</w:t>
                      </w:r>
                      <w:r>
                        <w:rPr>
                          <w:rFonts w:hint="eastAsia" w:ascii="黑体" w:hAnsi="黑体" w:eastAsia="黑体"/>
                          <w:kern w:val="0"/>
                          <w:sz w:val="28"/>
                          <w:szCs w:val="28"/>
                        </w:rPr>
                        <w:t>05</w:t>
                      </w:r>
                      <w:r>
                        <w:rPr>
                          <w:rFonts w:ascii="黑体" w:hAnsi="黑体" w:eastAsia="黑体"/>
                          <w:kern w:val="0"/>
                          <w:sz w:val="28"/>
                          <w:szCs w:val="28"/>
                        </w:rPr>
                        <w:t>/T</w:t>
                      </w:r>
                      <w:r>
                        <w:rPr>
                          <w:rFonts w:hint="eastAsia" w:ascii="黑体" w:hAnsi="黑体" w:eastAsia="黑体"/>
                          <w:kern w:val="0"/>
                          <w:sz w:val="28"/>
                          <w:szCs w:val="28"/>
                        </w:rPr>
                        <w:t xml:space="preserve"> XXX</w:t>
                      </w:r>
                      <w:r>
                        <w:rPr>
                          <w:rFonts w:ascii="黑体" w:hAnsi="黑体" w:eastAsia="黑体"/>
                          <w:kern w:val="0"/>
                          <w:sz w:val="28"/>
                          <w:szCs w:val="28"/>
                        </w:rPr>
                        <w:t>-20</w:t>
                      </w:r>
                      <w:r>
                        <w:rPr>
                          <w:rFonts w:hint="eastAsia" w:ascii="黑体" w:hAnsi="黑体" w:eastAsia="黑体"/>
                          <w:kern w:val="0"/>
                          <w:sz w:val="28"/>
                          <w:szCs w:val="28"/>
                        </w:rPr>
                        <w:t>2</w:t>
                      </w:r>
                      <w:r>
                        <w:rPr>
                          <w:rFonts w:ascii="黑体" w:hAnsi="黑体" w:eastAsia="黑体"/>
                          <w:kern w:val="0"/>
                          <w:sz w:val="28"/>
                          <w:szCs w:val="28"/>
                        </w:rPr>
                        <w:t>2</w:t>
                      </w:r>
                    </w:p>
                  </w:txbxContent>
                </v:textbox>
              </v:shape>
            </w:pict>
          </mc:Fallback>
        </mc:AlternateContent>
      </w:r>
      <w:r>
        <w:rPr>
          <w:rFonts w:ascii="黑体" w:hAnsi="黑体" w:eastAsia="黑体"/>
        </w:rPr>
        <mc:AlternateContent>
          <mc:Choice Requires="wps">
            <w:drawing>
              <wp:anchor distT="0" distB="0" distL="114300" distR="114300" simplePos="0" relativeHeight="251660288" behindDoc="0" locked="0" layoutInCell="1" allowOverlap="1">
                <wp:simplePos x="0" y="0"/>
                <wp:positionH relativeFrom="page">
                  <wp:posOffset>900430</wp:posOffset>
                </wp:positionH>
                <wp:positionV relativeFrom="page">
                  <wp:posOffset>2708910</wp:posOffset>
                </wp:positionV>
                <wp:extent cx="6115050" cy="0"/>
                <wp:effectExtent l="0" t="0" r="0" b="0"/>
                <wp:wrapNone/>
                <wp:docPr id="3" name="自选图形 13"/>
                <wp:cNvGraphicFramePr/>
                <a:graphic xmlns:a="http://schemas.openxmlformats.org/drawingml/2006/main">
                  <a:graphicData uri="http://schemas.microsoft.com/office/word/2010/wordprocessingShape">
                    <wps:wsp>
                      <wps:cNvCnPr/>
                      <wps:spPr>
                        <a:xfrm>
                          <a:off x="0" y="0"/>
                          <a:ext cx="611505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margin-left:70.9pt;margin-top:213.3pt;height:0pt;width:481.5pt;mso-position-horizontal-relative:page;mso-position-vertical-relative:page;z-index:251660288;mso-width-relative:page;mso-height-relative:page;" filled="f" stroked="t" coordsize="21600,21600" o:gfxdata="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I/ACIXVAAAADAEAAA8AAAAAAAAAAQAgAAAAOAAAAGRycy9kb3ducmV2LnhtbFBLAQIUABQAAAAI&#10;AIdO4kCspsSx2gEAAJcDAAAOAAAAAAAAAAEAIAAAADoBAABkcnMvZTJvRG9jLnhtbFBLBQYAAAAA&#10;BgAGAFkBAACGBQAAAAA=&#10;">
                <v:fill on="f" focussize="0,0"/>
                <v:stroke weight="1pt" color="#000000" joinstyle="round"/>
                <v:imagedata o:title=""/>
                <o:lock v:ext="edit" aspectratio="f"/>
              </v:shape>
            </w:pict>
          </mc:Fallback>
        </mc:AlternateContent>
      </w:r>
      <w:r>
        <w:rPr>
          <w:rFonts w:ascii="黑体" w:hAnsi="黑体" w:eastAsia="黑体"/>
        </w:rPr>
        <mc:AlternateContent>
          <mc:Choice Requires="wps">
            <w:drawing>
              <wp:anchor distT="0" distB="0" distL="114300" distR="114300" simplePos="0" relativeHeight="251662336" behindDoc="0" locked="0" layoutInCell="1" allowOverlap="1">
                <wp:simplePos x="0" y="0"/>
                <wp:positionH relativeFrom="page">
                  <wp:posOffset>981075</wp:posOffset>
                </wp:positionH>
                <wp:positionV relativeFrom="page">
                  <wp:posOffset>4140835</wp:posOffset>
                </wp:positionV>
                <wp:extent cx="5924550" cy="3248025"/>
                <wp:effectExtent l="4445" t="4445" r="14605" b="8890"/>
                <wp:wrapNone/>
                <wp:docPr id="6" name="文本框 17"/>
                <wp:cNvGraphicFramePr/>
                <a:graphic xmlns:a="http://schemas.openxmlformats.org/drawingml/2006/main">
                  <a:graphicData uri="http://schemas.microsoft.com/office/word/2010/wordprocessingShape">
                    <wps:wsp>
                      <wps:cNvSpPr txBox="true"/>
                      <wps:spPr>
                        <a:xfrm>
                          <a:off x="0" y="0"/>
                          <a:ext cx="5924550" cy="3248025"/>
                        </a:xfrm>
                        <a:prstGeom prst="rect">
                          <a:avLst/>
                        </a:prstGeom>
                        <a:solidFill>
                          <a:srgbClr val="FFFFFF"/>
                        </a:solidFill>
                        <a:ln w="0" cap="flat" cmpd="sng">
                          <a:solidFill>
                            <a:srgbClr val="FFFFFF"/>
                          </a:solidFill>
                          <a:prstDash val="solid"/>
                          <a:miter/>
                          <a:headEnd type="none" w="med" len="med"/>
                          <a:tailEnd type="none" w="med" len="med"/>
                        </a:ln>
                      </wps:spPr>
                      <wps:txbx>
                        <w:txbxContent>
                          <w:p>
                            <w:pPr>
                              <w:kinsoku w:val="0"/>
                              <w:overflowPunct w:val="0"/>
                              <w:autoSpaceDE w:val="0"/>
                              <w:autoSpaceDN w:val="0"/>
                              <w:adjustRightInd w:val="0"/>
                              <w:spacing w:before="231"/>
                              <w:ind w:left="1328" w:right="1481"/>
                              <w:jc w:val="center"/>
                              <w:rPr>
                                <w:rFonts w:ascii="黑体" w:hAnsi="黑体" w:eastAsia="黑体" w:cs="Times New Roman"/>
                                <w:kern w:val="0"/>
                                <w:sz w:val="52"/>
                                <w:szCs w:val="24"/>
                              </w:rPr>
                            </w:pPr>
                            <w:r>
                              <w:rPr>
                                <w:rFonts w:hint="eastAsia" w:ascii="黑体" w:hAnsi="黑体" w:eastAsia="黑体" w:cs="Times New Roman"/>
                                <w:kern w:val="0"/>
                                <w:sz w:val="52"/>
                                <w:szCs w:val="24"/>
                              </w:rPr>
                              <w:t>“苏州制造”品牌企业</w:t>
                            </w:r>
                          </w:p>
                          <w:p>
                            <w:pPr>
                              <w:kinsoku w:val="0"/>
                              <w:overflowPunct w:val="0"/>
                              <w:autoSpaceDE w:val="0"/>
                              <w:autoSpaceDN w:val="0"/>
                              <w:adjustRightInd w:val="0"/>
                              <w:spacing w:before="231"/>
                              <w:ind w:left="1328" w:right="1481"/>
                              <w:jc w:val="center"/>
                              <w:rPr>
                                <w:rFonts w:ascii="黑体" w:hAnsi="黑体" w:eastAsia="黑体" w:cs="Times New Roman"/>
                                <w:kern w:val="0"/>
                                <w:sz w:val="52"/>
                                <w:szCs w:val="24"/>
                              </w:rPr>
                            </w:pPr>
                            <w:r>
                              <w:rPr>
                                <w:rFonts w:hint="eastAsia" w:ascii="黑体" w:hAnsi="黑体" w:eastAsia="黑体" w:cs="Times New Roman"/>
                                <w:kern w:val="0"/>
                                <w:sz w:val="52"/>
                                <w:szCs w:val="24"/>
                              </w:rPr>
                              <w:t>质量管理体系要求</w:t>
                            </w:r>
                          </w:p>
                          <w:p>
                            <w:pPr>
                              <w:spacing w:before="156" w:beforeLines="50" w:after="156" w:afterLines="50"/>
                              <w:jc w:val="center"/>
                              <w:rPr>
                                <w:rFonts w:ascii="黑体" w:hAnsi="黑体" w:eastAsia="黑体"/>
                                <w:sz w:val="28"/>
                                <w:szCs w:val="28"/>
                              </w:rPr>
                            </w:pPr>
                            <w:r>
                              <w:rPr>
                                <w:rFonts w:ascii="黑体" w:hAnsi="黑体" w:eastAsia="黑体"/>
                                <w:sz w:val="28"/>
                                <w:szCs w:val="28"/>
                              </w:rPr>
                              <w:t>Requirements for ‘Suzhou made’ brand enterprises’</w:t>
                            </w:r>
                          </w:p>
                          <w:p>
                            <w:pPr>
                              <w:spacing w:before="156" w:beforeLines="50" w:after="156" w:afterLines="50"/>
                              <w:jc w:val="center"/>
                              <w:rPr>
                                <w:rFonts w:ascii="黑体" w:hAnsi="黑体" w:eastAsia="黑体"/>
                                <w:sz w:val="28"/>
                                <w:szCs w:val="28"/>
                              </w:rPr>
                            </w:pPr>
                            <w:r>
                              <w:rPr>
                                <w:rFonts w:ascii="黑体" w:hAnsi="黑体" w:eastAsia="黑体"/>
                                <w:sz w:val="28"/>
                                <w:szCs w:val="28"/>
                              </w:rPr>
                              <w:t>quality management systems</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w:t>
                            </w:r>
                            <w:r>
                              <w:rPr>
                                <w:rFonts w:hint="eastAsia" w:ascii="黑体" w:hAnsi="黑体" w:eastAsia="黑体"/>
                                <w:sz w:val="28"/>
                                <w:szCs w:val="28"/>
                                <w:lang w:eastAsia="zh-CN"/>
                              </w:rPr>
                              <w:t>征求意见</w:t>
                            </w:r>
                            <w:r>
                              <w:rPr>
                                <w:rFonts w:hint="eastAsia" w:ascii="黑体" w:hAnsi="黑体" w:eastAsia="黑体"/>
                                <w:sz w:val="28"/>
                                <w:szCs w:val="28"/>
                              </w:rPr>
                              <w:t>稿）</w:t>
                            </w:r>
                          </w:p>
                          <w:p>
                            <w:pPr>
                              <w:spacing w:before="156" w:beforeLines="50" w:after="156" w:afterLines="50"/>
                              <w:jc w:val="center"/>
                              <w:rPr>
                                <w:rFonts w:asciiTheme="minorEastAsia" w:hAnsiTheme="minorEastAsia"/>
                                <w:sz w:val="28"/>
                                <w:szCs w:val="28"/>
                              </w:rPr>
                            </w:pPr>
                          </w:p>
                        </w:txbxContent>
                      </wps:txbx>
                      <wps:bodyPr upright="true"/>
                    </wps:wsp>
                  </a:graphicData>
                </a:graphic>
              </wp:anchor>
            </w:drawing>
          </mc:Choice>
          <mc:Fallback>
            <w:pict>
              <v:shape id="文本框 17" o:spid="_x0000_s1026" o:spt="202" type="#_x0000_t202" style="position:absolute;left:0pt;margin-left:77.25pt;margin-top:326.05pt;height:255.75pt;width:466.5pt;mso-position-horizontal-relative:page;mso-position-vertical-relative:page;z-index:251662336;mso-width-relative:page;mso-height-relative:page;" fillcolor="#FFFFFF" filled="t" stroked="t" coordsize="21600,21600" o:gfxdata="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dY/rcdoAAAANAQAADwAAAAAAAAABACAAAAA4AAAAZHJz&#10;L2Rvd25yZXYueG1sUEsBAhQAFAAAAAgAh07iQJ9AGF/sAQAA7QMAAA4AAAAAAAAAAQAgAAAAPwEA&#10;AGRycy9lMm9Eb2MueG1sUEsFBgAAAAAGAAYAWQEAAJ0FAAAAAA==&#10;">
                <v:fill on="t" focussize="0,0"/>
                <v:stroke weight="0pt" color="#FFFFFF" joinstyle="miter"/>
                <v:imagedata o:title=""/>
                <o:lock v:ext="edit" aspectratio="f"/>
                <v:textbox>
                  <w:txbxContent>
                    <w:p>
                      <w:pPr>
                        <w:kinsoku w:val="0"/>
                        <w:overflowPunct w:val="0"/>
                        <w:autoSpaceDE w:val="0"/>
                        <w:autoSpaceDN w:val="0"/>
                        <w:adjustRightInd w:val="0"/>
                        <w:spacing w:before="231"/>
                        <w:ind w:left="1328" w:right="1481"/>
                        <w:jc w:val="center"/>
                        <w:rPr>
                          <w:rFonts w:ascii="黑体" w:hAnsi="黑体" w:eastAsia="黑体" w:cs="Times New Roman"/>
                          <w:kern w:val="0"/>
                          <w:sz w:val="52"/>
                          <w:szCs w:val="24"/>
                        </w:rPr>
                      </w:pPr>
                      <w:r>
                        <w:rPr>
                          <w:rFonts w:hint="eastAsia" w:ascii="黑体" w:hAnsi="黑体" w:eastAsia="黑体" w:cs="Times New Roman"/>
                          <w:kern w:val="0"/>
                          <w:sz w:val="52"/>
                          <w:szCs w:val="24"/>
                        </w:rPr>
                        <w:t>“苏州制造”品牌企业</w:t>
                      </w:r>
                    </w:p>
                    <w:p>
                      <w:pPr>
                        <w:kinsoku w:val="0"/>
                        <w:overflowPunct w:val="0"/>
                        <w:autoSpaceDE w:val="0"/>
                        <w:autoSpaceDN w:val="0"/>
                        <w:adjustRightInd w:val="0"/>
                        <w:spacing w:before="231"/>
                        <w:ind w:left="1328" w:right="1481"/>
                        <w:jc w:val="center"/>
                        <w:rPr>
                          <w:rFonts w:ascii="黑体" w:hAnsi="黑体" w:eastAsia="黑体" w:cs="Times New Roman"/>
                          <w:kern w:val="0"/>
                          <w:sz w:val="52"/>
                          <w:szCs w:val="24"/>
                        </w:rPr>
                      </w:pPr>
                      <w:r>
                        <w:rPr>
                          <w:rFonts w:hint="eastAsia" w:ascii="黑体" w:hAnsi="黑体" w:eastAsia="黑体" w:cs="Times New Roman"/>
                          <w:kern w:val="0"/>
                          <w:sz w:val="52"/>
                          <w:szCs w:val="24"/>
                        </w:rPr>
                        <w:t>质量管理体系要求</w:t>
                      </w:r>
                    </w:p>
                    <w:p>
                      <w:pPr>
                        <w:spacing w:before="156" w:beforeLines="50" w:after="156" w:afterLines="50"/>
                        <w:jc w:val="center"/>
                        <w:rPr>
                          <w:rFonts w:ascii="黑体" w:hAnsi="黑体" w:eastAsia="黑体"/>
                          <w:sz w:val="28"/>
                          <w:szCs w:val="28"/>
                        </w:rPr>
                      </w:pPr>
                      <w:r>
                        <w:rPr>
                          <w:rFonts w:ascii="黑体" w:hAnsi="黑体" w:eastAsia="黑体"/>
                          <w:sz w:val="28"/>
                          <w:szCs w:val="28"/>
                        </w:rPr>
                        <w:t>Requirements for ‘Suzhou made’ brand enterprises’</w:t>
                      </w:r>
                    </w:p>
                    <w:p>
                      <w:pPr>
                        <w:spacing w:before="156" w:beforeLines="50" w:after="156" w:afterLines="50"/>
                        <w:jc w:val="center"/>
                        <w:rPr>
                          <w:rFonts w:ascii="黑体" w:hAnsi="黑体" w:eastAsia="黑体"/>
                          <w:sz w:val="28"/>
                          <w:szCs w:val="28"/>
                        </w:rPr>
                      </w:pPr>
                      <w:r>
                        <w:rPr>
                          <w:rFonts w:ascii="黑体" w:hAnsi="黑体" w:eastAsia="黑体"/>
                          <w:sz w:val="28"/>
                          <w:szCs w:val="28"/>
                        </w:rPr>
                        <w:t>quality management systems</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w:t>
                      </w:r>
                      <w:r>
                        <w:rPr>
                          <w:rFonts w:hint="eastAsia" w:ascii="黑体" w:hAnsi="黑体" w:eastAsia="黑体"/>
                          <w:sz w:val="28"/>
                          <w:szCs w:val="28"/>
                          <w:lang w:eastAsia="zh-CN"/>
                        </w:rPr>
                        <w:t>征求意见</w:t>
                      </w:r>
                      <w:r>
                        <w:rPr>
                          <w:rFonts w:hint="eastAsia" w:ascii="黑体" w:hAnsi="黑体" w:eastAsia="黑体"/>
                          <w:sz w:val="28"/>
                          <w:szCs w:val="28"/>
                        </w:rPr>
                        <w:t>稿）</w:t>
                      </w:r>
                    </w:p>
                    <w:p>
                      <w:pPr>
                        <w:spacing w:before="156" w:beforeLines="50" w:after="156" w:afterLines="50"/>
                        <w:jc w:val="center"/>
                        <w:rPr>
                          <w:rFonts w:asciiTheme="minorEastAsia" w:hAnsiTheme="minorEastAsia"/>
                          <w:sz w:val="28"/>
                          <w:szCs w:val="28"/>
                        </w:rPr>
                      </w:pPr>
                    </w:p>
                  </w:txbxContent>
                </v:textbox>
              </v:shape>
            </w:pict>
          </mc:Fallback>
        </mc:AlternateConten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sz w:val="28"/>
          <w:szCs w:val="28"/>
        </w:rPr>
      </w:pPr>
      <w:r>
        <w:rPr>
          <w:rFonts w:hint="eastAsia" w:ascii="黑体" w:hAnsi="黑体" w:eastAsia="黑体"/>
          <w:sz w:val="28"/>
          <w:szCs w:val="28"/>
        </w:rPr>
        <w:t>202</w:t>
      </w:r>
      <w:r>
        <w:rPr>
          <w:rFonts w:ascii="黑体" w:hAnsi="黑体" w:eastAsia="黑体"/>
          <w:sz w:val="28"/>
          <w:szCs w:val="28"/>
        </w:rPr>
        <w:t>2</w:t>
      </w:r>
      <w:r>
        <w:rPr>
          <w:rFonts w:hint="eastAsia" w:ascii="黑体" w:hAnsi="黑体" w:eastAsia="黑体"/>
          <w:sz w:val="28"/>
          <w:szCs w:val="28"/>
        </w:rPr>
        <w:t>-XX-XX发布                                        2022-XX-XX实施</w:t>
      </w:r>
    </w:p>
    <w:p>
      <w:pPr>
        <w:spacing w:line="1247" w:lineRule="exact"/>
        <w:jc w:val="center"/>
        <w:rPr>
          <w:rFonts w:ascii="黑体" w:hAnsi="黑体" w:eastAsia="黑体"/>
          <w:sz w:val="28"/>
          <w:szCs w:val="28"/>
        </w:rPr>
      </w:pPr>
      <w:r>
        <w:rPr>
          <w:rFonts w:ascii="方正小标宋_GBK" w:eastAsia="方正小标宋_GBK"/>
          <w:sz w:val="44"/>
          <w:szCs w:val="44"/>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9107805</wp:posOffset>
                </wp:positionV>
                <wp:extent cx="6115050" cy="0"/>
                <wp:effectExtent l="0" t="0" r="0" b="0"/>
                <wp:wrapNone/>
                <wp:docPr id="8" name="自选图形 21"/>
                <wp:cNvGraphicFramePr/>
                <a:graphic xmlns:a="http://schemas.openxmlformats.org/drawingml/2006/main">
                  <a:graphicData uri="http://schemas.microsoft.com/office/word/2010/wordprocessingShape">
                    <wps:wsp>
                      <wps:cNvCnPr/>
                      <wps:spPr>
                        <a:xfrm>
                          <a:off x="0" y="0"/>
                          <a:ext cx="611505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21" o:spid="_x0000_s1026" o:spt="32" type="#_x0000_t32" style="position:absolute;left:0pt;margin-left:70.9pt;margin-top:717.15pt;height:0pt;width:481.5pt;mso-position-horizontal-relative:page;mso-position-vertical-relative:page;z-index:251664384;mso-width-relative:page;mso-height-relative:page;" filled="f" stroked="t" coordsize="21600,21600" o:gfxdata="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FTd6g/VAAAADgEAAA8AAAAAAAAAAQAgAAAAOAAAAGRycy9kb3ducmV2LnhtbFBLAQIUABQAAAAI&#10;AIdO4kDOxzA52gEAAJcDAAAOAAAAAAAAAAEAIAAAADoBAABkcnMvZTJvRG9jLnhtbFBLBQYAAAAA&#10;BgAGAFkBAACGBQAAAAA=&#10;">
                <v:fill on="f" focussize="0,0"/>
                <v:stroke weight="1pt" color="#000000" joinstyle="round"/>
                <v:imagedata o:title=""/>
                <o:lock v:ext="edit" aspectratio="f"/>
              </v:shape>
            </w:pict>
          </mc:Fallback>
        </mc:AlternateContent>
      </w:r>
      <w:r>
        <w:rPr>
          <w:rFonts w:hint="eastAsia" w:ascii="方正小标宋_GBK" w:eastAsia="方正小标宋_GBK"/>
          <w:sz w:val="44"/>
          <w:szCs w:val="44"/>
        </w:rPr>
        <w:t>苏州市市场监督管理局</w:t>
      </w:r>
      <w:r>
        <w:rPr>
          <w:rFonts w:hint="eastAsia" w:ascii="黑体" w:hAnsi="黑体" w:eastAsia="黑体"/>
          <w:sz w:val="28"/>
          <w:szCs w:val="28"/>
        </w:rPr>
        <w:t xml:space="preserve">  发布</w:t>
      </w: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sectPr>
          <w:pgSz w:w="11906" w:h="16838"/>
          <w:pgMar w:top="567" w:right="851" w:bottom="1134" w:left="1418" w:header="0" w:footer="0" w:gutter="0"/>
          <w:cols w:space="425" w:num="1"/>
          <w:docGrid w:type="lines" w:linePitch="312" w:charSpace="0"/>
        </w:sectPr>
      </w:pPr>
    </w:p>
    <w:p>
      <w:pPr>
        <w:spacing w:before="371" w:after="625"/>
        <w:jc w:val="center"/>
        <w:rPr>
          <w:rFonts w:ascii="黑体" w:hAnsi="黑体" w:eastAsia="黑体"/>
          <w:sz w:val="32"/>
          <w:szCs w:val="32"/>
        </w:rPr>
      </w:pPr>
      <w:r>
        <w:rPr>
          <w:rFonts w:hint="eastAsia" w:ascii="黑体" w:hAnsi="黑体" w:eastAsia="黑体"/>
          <w:sz w:val="32"/>
          <w:szCs w:val="32"/>
        </w:rPr>
        <w:t>目    次</w:t>
      </w:r>
    </w:p>
    <w:p>
      <w:pPr>
        <w:pStyle w:val="9"/>
        <w:tabs>
          <w:tab w:val="right" w:leader="dot" w:pos="9344"/>
        </w:tabs>
        <w:rPr>
          <w:rFonts w:ascii="宋体" w:hAnsi="宋体" w:eastAsia="宋体"/>
        </w:rPr>
      </w:pPr>
      <w:r>
        <w:rPr>
          <w:rFonts w:ascii="宋体" w:hAnsi="宋体" w:eastAsia="宋体"/>
          <w:szCs w:val="21"/>
        </w:rPr>
        <w:fldChar w:fldCharType="begin"/>
      </w:r>
      <w:r>
        <w:rPr>
          <w:rFonts w:hint="eastAsia" w:ascii="宋体" w:hAnsi="宋体" w:eastAsia="宋体"/>
          <w:szCs w:val="21"/>
        </w:rPr>
        <w:instrText xml:space="preserve">TOC \o "1-3" \h \z \u</w:instrText>
      </w:r>
      <w:r>
        <w:rPr>
          <w:rFonts w:ascii="宋体" w:hAnsi="宋体" w:eastAsia="宋体"/>
          <w:szCs w:val="21"/>
        </w:rPr>
        <w:fldChar w:fldCharType="separate"/>
      </w:r>
      <w:r>
        <w:fldChar w:fldCharType="begin"/>
      </w:r>
      <w:r>
        <w:instrText xml:space="preserve"> HYPERLINK \l "_Toc104296965" </w:instrText>
      </w:r>
      <w:r>
        <w:fldChar w:fldCharType="separate"/>
      </w:r>
      <w:r>
        <w:rPr>
          <w:rStyle w:val="18"/>
          <w:rFonts w:hint="eastAsia" w:ascii="宋体" w:hAnsi="宋体" w:eastAsia="宋体"/>
        </w:rPr>
        <w:t>前言</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_Toc104296965 \h </w:instrText>
      </w:r>
      <w:r>
        <w:rPr>
          <w:rFonts w:ascii="宋体" w:hAnsi="宋体" w:eastAsia="宋体"/>
        </w:rPr>
        <w:fldChar w:fldCharType="separate"/>
      </w:r>
      <w:r>
        <w:rPr>
          <w:rFonts w:ascii="宋体" w:hAnsi="宋体" w:eastAsia="宋体"/>
        </w:rPr>
        <w:t>III</w:t>
      </w:r>
      <w:r>
        <w:rPr>
          <w:rFonts w:ascii="宋体" w:hAnsi="宋体" w:eastAsia="宋体"/>
        </w:rPr>
        <w:fldChar w:fldCharType="end"/>
      </w:r>
      <w:r>
        <w:rPr>
          <w:rFonts w:ascii="宋体" w:hAnsi="宋体" w:eastAsia="宋体"/>
        </w:rPr>
        <w:fldChar w:fldCharType="end"/>
      </w:r>
    </w:p>
    <w:p>
      <w:pPr>
        <w:pStyle w:val="9"/>
        <w:tabs>
          <w:tab w:val="right" w:leader="dot" w:pos="9344"/>
        </w:tabs>
        <w:rPr>
          <w:rFonts w:ascii="宋体" w:hAnsi="宋体" w:eastAsia="宋体"/>
        </w:rPr>
      </w:pPr>
      <w:r>
        <w:fldChar w:fldCharType="begin"/>
      </w:r>
      <w:r>
        <w:instrText xml:space="preserve"> HYPERLINK \l "_Toc104296966" </w:instrText>
      </w:r>
      <w:r>
        <w:fldChar w:fldCharType="separate"/>
      </w:r>
      <w:r>
        <w:rPr>
          <w:rStyle w:val="18"/>
          <w:rFonts w:hint="eastAsia" w:ascii="宋体" w:hAnsi="宋体" w:eastAsia="宋体" w:cstheme="majorBidi"/>
          <w:bCs/>
        </w:rPr>
        <w:t>引言</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_Toc104296966 \h </w:instrText>
      </w:r>
      <w:r>
        <w:rPr>
          <w:rFonts w:ascii="宋体" w:hAnsi="宋体" w:eastAsia="宋体"/>
        </w:rPr>
        <w:fldChar w:fldCharType="separate"/>
      </w:r>
      <w:r>
        <w:rPr>
          <w:rFonts w:ascii="宋体" w:hAnsi="宋体" w:eastAsia="宋体"/>
        </w:rPr>
        <w:t>IV</w:t>
      </w:r>
      <w:r>
        <w:rPr>
          <w:rFonts w:ascii="宋体" w:hAnsi="宋体" w:eastAsia="宋体"/>
        </w:rPr>
        <w:fldChar w:fldCharType="end"/>
      </w:r>
      <w:r>
        <w:rPr>
          <w:rFonts w:ascii="宋体" w:hAnsi="宋体" w:eastAsia="宋体"/>
        </w:rPr>
        <w:fldChar w:fldCharType="end"/>
      </w:r>
    </w:p>
    <w:p>
      <w:pPr>
        <w:pStyle w:val="9"/>
        <w:tabs>
          <w:tab w:val="right" w:leader="dot" w:pos="9344"/>
        </w:tabs>
        <w:rPr>
          <w:rFonts w:ascii="宋体" w:hAnsi="宋体" w:eastAsia="宋体"/>
        </w:rPr>
      </w:pPr>
      <w:r>
        <w:fldChar w:fldCharType="begin"/>
      </w:r>
      <w:r>
        <w:instrText xml:space="preserve"> HYPERLINK \l "_Toc104296967" </w:instrText>
      </w:r>
      <w:r>
        <w:fldChar w:fldCharType="separate"/>
      </w:r>
      <w:r>
        <w:rPr>
          <w:rStyle w:val="18"/>
          <w:rFonts w:ascii="宋体" w:hAnsi="宋体" w:eastAsia="宋体"/>
          <w:kern w:val="0"/>
        </w:rPr>
        <w:t xml:space="preserve">1  </w:t>
      </w:r>
      <w:r>
        <w:rPr>
          <w:rStyle w:val="18"/>
          <w:rFonts w:hint="eastAsia" w:ascii="宋体" w:hAnsi="宋体" w:eastAsia="宋体"/>
          <w:kern w:val="0"/>
        </w:rPr>
        <w:t>范围</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_Toc104296967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9"/>
        <w:tabs>
          <w:tab w:val="right" w:leader="dot" w:pos="9344"/>
        </w:tabs>
        <w:rPr>
          <w:rFonts w:ascii="宋体" w:hAnsi="宋体" w:eastAsia="宋体"/>
        </w:rPr>
      </w:pPr>
      <w:r>
        <w:fldChar w:fldCharType="begin"/>
      </w:r>
      <w:r>
        <w:instrText xml:space="preserve"> HYPERLINK \l "_Toc104296968" </w:instrText>
      </w:r>
      <w:r>
        <w:fldChar w:fldCharType="separate"/>
      </w:r>
      <w:r>
        <w:rPr>
          <w:rStyle w:val="18"/>
          <w:rFonts w:ascii="宋体" w:hAnsi="宋体" w:eastAsia="宋体"/>
          <w:kern w:val="0"/>
        </w:rPr>
        <w:t xml:space="preserve">2  </w:t>
      </w:r>
      <w:r>
        <w:rPr>
          <w:rStyle w:val="18"/>
          <w:rFonts w:hint="eastAsia" w:ascii="宋体" w:hAnsi="宋体" w:eastAsia="宋体"/>
          <w:kern w:val="0"/>
        </w:rPr>
        <w:t>规范性引用文件</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_Toc104296968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9"/>
        <w:tabs>
          <w:tab w:val="right" w:leader="dot" w:pos="9344"/>
        </w:tabs>
        <w:rPr>
          <w:rFonts w:ascii="宋体" w:hAnsi="宋体" w:eastAsia="宋体"/>
        </w:rPr>
      </w:pPr>
      <w:r>
        <w:fldChar w:fldCharType="begin"/>
      </w:r>
      <w:r>
        <w:instrText xml:space="preserve"> HYPERLINK \l "_Toc104296969" </w:instrText>
      </w:r>
      <w:r>
        <w:fldChar w:fldCharType="separate"/>
      </w:r>
      <w:r>
        <w:rPr>
          <w:rStyle w:val="18"/>
          <w:rFonts w:ascii="宋体" w:hAnsi="宋体" w:eastAsia="宋体"/>
          <w:kern w:val="0"/>
        </w:rPr>
        <w:t xml:space="preserve">3  </w:t>
      </w:r>
      <w:r>
        <w:rPr>
          <w:rStyle w:val="18"/>
          <w:rFonts w:hint="eastAsia" w:ascii="宋体" w:hAnsi="宋体" w:eastAsia="宋体"/>
          <w:kern w:val="0"/>
        </w:rPr>
        <w:t>术语和定义</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_Toc104296969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9"/>
        <w:tabs>
          <w:tab w:val="right" w:leader="dot" w:pos="9344"/>
        </w:tabs>
        <w:rPr>
          <w:rFonts w:ascii="宋体" w:hAnsi="宋体" w:eastAsia="宋体"/>
        </w:rPr>
      </w:pPr>
      <w:r>
        <w:fldChar w:fldCharType="begin"/>
      </w:r>
      <w:r>
        <w:instrText xml:space="preserve"> HYPERLINK \l "_Toc104296970" </w:instrText>
      </w:r>
      <w:r>
        <w:fldChar w:fldCharType="separate"/>
      </w:r>
      <w:r>
        <w:rPr>
          <w:rStyle w:val="18"/>
          <w:rFonts w:ascii="宋体" w:hAnsi="宋体" w:eastAsia="宋体"/>
          <w:kern w:val="0"/>
        </w:rPr>
        <w:t xml:space="preserve">4  </w:t>
      </w:r>
      <w:r>
        <w:rPr>
          <w:rStyle w:val="18"/>
          <w:rFonts w:hint="eastAsia" w:ascii="宋体" w:hAnsi="宋体" w:eastAsia="宋体"/>
          <w:kern w:val="0"/>
        </w:rPr>
        <w:t>组织环境</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_Toc104296970 \h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"_Toc104296971" </w:instrText>
      </w:r>
      <w:r>
        <w:fldChar w:fldCharType="separate"/>
      </w:r>
      <w:r>
        <w:rPr>
          <w:rStyle w:val="18"/>
          <w:rFonts w:ascii="宋体" w:hAnsi="宋体" w:eastAsia="宋体"/>
        </w:rPr>
        <w:t xml:space="preserve">4.1  </w:t>
      </w:r>
      <w:r>
        <w:rPr>
          <w:rStyle w:val="18"/>
          <w:rFonts w:hint="eastAsia" w:ascii="宋体" w:hAnsi="宋体" w:eastAsia="宋体"/>
        </w:rPr>
        <w:t>理解组织及其环境</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_Toc104296971 \h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"_Toc104296972" </w:instrText>
      </w:r>
      <w:r>
        <w:fldChar w:fldCharType="separate"/>
      </w:r>
      <w:r>
        <w:rPr>
          <w:rStyle w:val="18"/>
          <w:rFonts w:ascii="宋体" w:hAnsi="宋体" w:eastAsia="宋体"/>
        </w:rPr>
        <w:t xml:space="preserve">4.2  </w:t>
      </w:r>
      <w:r>
        <w:rPr>
          <w:rStyle w:val="18"/>
          <w:rFonts w:hint="eastAsia" w:ascii="宋体" w:hAnsi="宋体" w:eastAsia="宋体"/>
        </w:rPr>
        <w:t>理解相关方的需求和期望</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_Toc104296972 \h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"_Toc104296973" </w:instrText>
      </w:r>
      <w:r>
        <w:fldChar w:fldCharType="separate"/>
      </w:r>
      <w:r>
        <w:rPr>
          <w:rStyle w:val="18"/>
          <w:rFonts w:ascii="宋体" w:hAnsi="宋体" w:eastAsia="宋体"/>
        </w:rPr>
        <w:t xml:space="preserve">4.3  </w:t>
      </w:r>
      <w:r>
        <w:rPr>
          <w:rStyle w:val="18"/>
          <w:rFonts w:hint="eastAsia" w:ascii="宋体" w:hAnsi="宋体" w:eastAsia="宋体"/>
        </w:rPr>
        <w:t>确定质量管理体系的范围</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_Toc104296973 \h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"_Toc104296974" </w:instrText>
      </w:r>
      <w:r>
        <w:fldChar w:fldCharType="separate"/>
      </w:r>
      <w:r>
        <w:rPr>
          <w:rStyle w:val="18"/>
          <w:rFonts w:ascii="宋体" w:hAnsi="宋体" w:eastAsia="宋体"/>
        </w:rPr>
        <w:t xml:space="preserve">4.4  </w:t>
      </w:r>
      <w:r>
        <w:rPr>
          <w:rStyle w:val="18"/>
          <w:rFonts w:hint="eastAsia" w:ascii="宋体" w:hAnsi="宋体" w:eastAsia="宋体"/>
        </w:rPr>
        <w:t>质量管理体系及其过程</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_Toc104296974 \h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fldChar w:fldCharType="end"/>
      </w:r>
    </w:p>
    <w:p>
      <w:pPr>
        <w:pStyle w:val="9"/>
        <w:tabs>
          <w:tab w:val="right" w:leader="dot" w:pos="9344"/>
        </w:tabs>
        <w:rPr>
          <w:rFonts w:ascii="宋体" w:hAnsi="宋体" w:eastAsia="宋体"/>
        </w:rPr>
      </w:pPr>
      <w:r>
        <w:fldChar w:fldCharType="begin"/>
      </w:r>
      <w:r>
        <w:instrText xml:space="preserve"> HYPERLINK \l "_Toc104296975" </w:instrText>
      </w:r>
      <w:r>
        <w:fldChar w:fldCharType="separate"/>
      </w:r>
      <w:r>
        <w:rPr>
          <w:rStyle w:val="18"/>
          <w:rFonts w:ascii="宋体" w:hAnsi="宋体" w:eastAsia="宋体"/>
          <w:kern w:val="0"/>
        </w:rPr>
        <w:t xml:space="preserve">5  </w:t>
      </w:r>
      <w:r>
        <w:rPr>
          <w:rStyle w:val="18"/>
          <w:rFonts w:hint="eastAsia" w:ascii="宋体" w:hAnsi="宋体" w:eastAsia="宋体"/>
          <w:kern w:val="0"/>
        </w:rPr>
        <w:t>领导作用</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_Toc104296975 \h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"_Toc104296976" </w:instrText>
      </w:r>
      <w:r>
        <w:fldChar w:fldCharType="separate"/>
      </w:r>
      <w:r>
        <w:rPr>
          <w:rStyle w:val="18"/>
          <w:rFonts w:ascii="宋体" w:hAnsi="宋体" w:eastAsia="宋体"/>
        </w:rPr>
        <w:t xml:space="preserve">5.1  </w:t>
      </w:r>
      <w:r>
        <w:rPr>
          <w:rStyle w:val="18"/>
          <w:rFonts w:hint="eastAsia" w:ascii="宋体" w:hAnsi="宋体" w:eastAsia="宋体"/>
        </w:rPr>
        <w:t>领导作用和承诺</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_Toc104296976 \h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"_Toc104296977" </w:instrText>
      </w:r>
      <w:r>
        <w:fldChar w:fldCharType="separate"/>
      </w:r>
      <w:r>
        <w:rPr>
          <w:rStyle w:val="18"/>
          <w:rFonts w:ascii="宋体" w:hAnsi="宋体" w:eastAsia="宋体"/>
        </w:rPr>
        <w:t xml:space="preserve">5.2  </w:t>
      </w:r>
      <w:r>
        <w:rPr>
          <w:rStyle w:val="18"/>
          <w:rFonts w:hint="eastAsia" w:ascii="宋体" w:hAnsi="宋体" w:eastAsia="宋体"/>
        </w:rPr>
        <w:t>方针</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_Toc104296977 \h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"_Toc104296978" </w:instrText>
      </w:r>
      <w:r>
        <w:fldChar w:fldCharType="separate"/>
      </w:r>
      <w:r>
        <w:rPr>
          <w:rStyle w:val="18"/>
          <w:rFonts w:ascii="宋体" w:hAnsi="宋体" w:eastAsia="宋体"/>
        </w:rPr>
        <w:t xml:space="preserve">5.3  </w:t>
      </w:r>
      <w:r>
        <w:rPr>
          <w:rStyle w:val="18"/>
          <w:rFonts w:hint="eastAsia" w:ascii="宋体" w:hAnsi="宋体" w:eastAsia="宋体"/>
        </w:rPr>
        <w:t>组织的岗位、职责和权限</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_Toc104296978 \h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fldChar w:fldCharType="end"/>
      </w:r>
    </w:p>
    <w:p>
      <w:pPr>
        <w:pStyle w:val="9"/>
        <w:tabs>
          <w:tab w:val="right" w:leader="dot" w:pos="9344"/>
        </w:tabs>
        <w:rPr>
          <w:rFonts w:ascii="宋体" w:hAnsi="宋体" w:eastAsia="宋体"/>
        </w:rPr>
      </w:pPr>
      <w:r>
        <w:fldChar w:fldCharType="begin"/>
      </w:r>
      <w:r>
        <w:instrText xml:space="preserve"> HYPERLINK \l "_Toc104296979" </w:instrText>
      </w:r>
      <w:r>
        <w:fldChar w:fldCharType="separate"/>
      </w:r>
      <w:r>
        <w:rPr>
          <w:rStyle w:val="18"/>
          <w:rFonts w:ascii="宋体" w:hAnsi="宋体" w:eastAsia="宋体"/>
          <w:kern w:val="0"/>
        </w:rPr>
        <w:t xml:space="preserve">6  </w:t>
      </w:r>
      <w:r>
        <w:rPr>
          <w:rStyle w:val="18"/>
          <w:rFonts w:hint="eastAsia" w:ascii="宋体" w:hAnsi="宋体" w:eastAsia="宋体"/>
          <w:kern w:val="0"/>
        </w:rPr>
        <w:t>策划</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_Toc104296979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"_Toc104296980" </w:instrText>
      </w:r>
      <w:r>
        <w:fldChar w:fldCharType="separate"/>
      </w:r>
      <w:r>
        <w:rPr>
          <w:rStyle w:val="18"/>
          <w:rFonts w:ascii="宋体" w:hAnsi="宋体" w:eastAsia="宋体"/>
        </w:rPr>
        <w:t xml:space="preserve">6.1  </w:t>
      </w:r>
      <w:r>
        <w:rPr>
          <w:rStyle w:val="18"/>
          <w:rFonts w:hint="eastAsia" w:ascii="宋体" w:hAnsi="宋体" w:eastAsia="宋体"/>
        </w:rPr>
        <w:t>应对风险和机遇的措施</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_Toc104296980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"_Toc104296981" </w:instrText>
      </w:r>
      <w:r>
        <w:fldChar w:fldCharType="separate"/>
      </w:r>
      <w:r>
        <w:rPr>
          <w:rStyle w:val="18"/>
          <w:rFonts w:ascii="宋体" w:hAnsi="宋体" w:eastAsia="宋体"/>
        </w:rPr>
        <w:t xml:space="preserve">6.2  </w:t>
      </w:r>
      <w:r>
        <w:rPr>
          <w:rStyle w:val="18"/>
          <w:rFonts w:hint="eastAsia" w:ascii="宋体" w:hAnsi="宋体" w:eastAsia="宋体"/>
        </w:rPr>
        <w:t>质量目标及其实现的策划</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_Toc104296981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"_Toc104296982" </w:instrText>
      </w:r>
      <w:r>
        <w:fldChar w:fldCharType="separate"/>
      </w:r>
      <w:r>
        <w:rPr>
          <w:rStyle w:val="18"/>
          <w:rFonts w:ascii="宋体" w:hAnsi="宋体" w:eastAsia="宋体"/>
        </w:rPr>
        <w:t xml:space="preserve">6.3  </w:t>
      </w:r>
      <w:r>
        <w:rPr>
          <w:rStyle w:val="18"/>
          <w:rFonts w:hint="eastAsia" w:ascii="宋体" w:hAnsi="宋体" w:eastAsia="宋体"/>
        </w:rPr>
        <w:t>变更的策划</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_Toc104296982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pPr>
        <w:pStyle w:val="9"/>
        <w:tabs>
          <w:tab w:val="right" w:leader="dot" w:pos="9344"/>
        </w:tabs>
        <w:rPr>
          <w:rFonts w:ascii="宋体" w:hAnsi="宋体" w:eastAsia="宋体"/>
        </w:rPr>
      </w:pPr>
      <w:r>
        <w:fldChar w:fldCharType="begin"/>
      </w:r>
      <w:r>
        <w:instrText xml:space="preserve"> HYPERLINK \l "_Toc104296983" </w:instrText>
      </w:r>
      <w:r>
        <w:fldChar w:fldCharType="separate"/>
      </w:r>
      <w:r>
        <w:rPr>
          <w:rStyle w:val="18"/>
          <w:rFonts w:ascii="宋体" w:hAnsi="宋体" w:eastAsia="宋体"/>
          <w:kern w:val="0"/>
        </w:rPr>
        <w:t xml:space="preserve">7  </w:t>
      </w:r>
      <w:r>
        <w:rPr>
          <w:rStyle w:val="18"/>
          <w:rFonts w:hint="eastAsia" w:ascii="宋体" w:hAnsi="宋体" w:eastAsia="宋体"/>
          <w:kern w:val="0"/>
        </w:rPr>
        <w:t>支持</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_Toc104296983 \h </w:instrText>
      </w:r>
      <w:r>
        <w:rPr>
          <w:rFonts w:ascii="宋体" w:hAnsi="宋体" w:eastAsia="宋体"/>
        </w:rPr>
        <w:fldChar w:fldCharType="separate"/>
      </w:r>
      <w:r>
        <w:rPr>
          <w:rFonts w:ascii="宋体" w:hAnsi="宋体" w:eastAsia="宋体"/>
        </w:rPr>
        <w:t>5</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"_Toc104296984" </w:instrText>
      </w:r>
      <w:r>
        <w:fldChar w:fldCharType="separate"/>
      </w:r>
      <w:r>
        <w:rPr>
          <w:rStyle w:val="18"/>
          <w:rFonts w:ascii="宋体" w:hAnsi="宋体" w:eastAsia="宋体"/>
        </w:rPr>
        <w:t xml:space="preserve">7.1  </w:t>
      </w:r>
      <w:r>
        <w:rPr>
          <w:rStyle w:val="18"/>
          <w:rFonts w:hint="eastAsia" w:ascii="宋体" w:hAnsi="宋体" w:eastAsia="宋体"/>
        </w:rPr>
        <w:t>资源</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_Toc104296984 \h </w:instrText>
      </w:r>
      <w:r>
        <w:rPr>
          <w:rFonts w:ascii="宋体" w:hAnsi="宋体" w:eastAsia="宋体"/>
        </w:rPr>
        <w:fldChar w:fldCharType="separate"/>
      </w:r>
      <w:r>
        <w:rPr>
          <w:rFonts w:ascii="宋体" w:hAnsi="宋体" w:eastAsia="宋体"/>
        </w:rPr>
        <w:t>5</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"_Toc104296985" </w:instrText>
      </w:r>
      <w:r>
        <w:fldChar w:fldCharType="separate"/>
      </w:r>
      <w:r>
        <w:rPr>
          <w:rStyle w:val="18"/>
          <w:rFonts w:ascii="宋体" w:hAnsi="宋体" w:eastAsia="宋体"/>
        </w:rPr>
        <w:t xml:space="preserve">7.2  </w:t>
      </w:r>
      <w:r>
        <w:rPr>
          <w:rStyle w:val="18"/>
          <w:rFonts w:hint="eastAsia" w:ascii="宋体" w:hAnsi="宋体" w:eastAsia="宋体"/>
        </w:rPr>
        <w:t>能力</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_Toc104296985 \h </w:instrText>
      </w:r>
      <w:r>
        <w:rPr>
          <w:rFonts w:ascii="宋体" w:hAnsi="宋体" w:eastAsia="宋体"/>
        </w:rPr>
        <w:fldChar w:fldCharType="separate"/>
      </w:r>
      <w:r>
        <w:rPr>
          <w:rFonts w:ascii="宋体" w:hAnsi="宋体" w:eastAsia="宋体"/>
        </w:rPr>
        <w:t>6</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"_Toc104296986" </w:instrText>
      </w:r>
      <w:r>
        <w:fldChar w:fldCharType="separate"/>
      </w:r>
      <w:r>
        <w:rPr>
          <w:rStyle w:val="18"/>
          <w:rFonts w:ascii="宋体" w:hAnsi="宋体" w:eastAsia="宋体"/>
        </w:rPr>
        <w:t xml:space="preserve">7.3  </w:t>
      </w:r>
      <w:r>
        <w:rPr>
          <w:rStyle w:val="18"/>
          <w:rFonts w:hint="eastAsia" w:ascii="宋体" w:hAnsi="宋体" w:eastAsia="宋体"/>
        </w:rPr>
        <w:t>意识</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_Toc104296986 \h </w:instrText>
      </w:r>
      <w:r>
        <w:rPr>
          <w:rFonts w:ascii="宋体" w:hAnsi="宋体" w:eastAsia="宋体"/>
        </w:rPr>
        <w:fldChar w:fldCharType="separate"/>
      </w:r>
      <w:r>
        <w:rPr>
          <w:rFonts w:ascii="宋体" w:hAnsi="宋体" w:eastAsia="宋体"/>
        </w:rPr>
        <w:t>6</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"_Toc104296987" </w:instrText>
      </w:r>
      <w:r>
        <w:fldChar w:fldCharType="separate"/>
      </w:r>
      <w:r>
        <w:rPr>
          <w:rStyle w:val="18"/>
          <w:rFonts w:ascii="宋体" w:hAnsi="宋体" w:eastAsia="宋体"/>
        </w:rPr>
        <w:t xml:space="preserve">7.4  </w:t>
      </w:r>
      <w:r>
        <w:rPr>
          <w:rStyle w:val="18"/>
          <w:rFonts w:hint="eastAsia" w:ascii="宋体" w:hAnsi="宋体" w:eastAsia="宋体"/>
        </w:rPr>
        <w:t>沟通</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_Toc104296987 \h </w:instrText>
      </w:r>
      <w:r>
        <w:rPr>
          <w:rFonts w:ascii="宋体" w:hAnsi="宋体" w:eastAsia="宋体"/>
        </w:rPr>
        <w:fldChar w:fldCharType="separate"/>
      </w:r>
      <w:r>
        <w:rPr>
          <w:rFonts w:ascii="宋体" w:hAnsi="宋体" w:eastAsia="宋体"/>
        </w:rPr>
        <w:t>6</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"_Toc104296988" </w:instrText>
      </w:r>
      <w:r>
        <w:fldChar w:fldCharType="separate"/>
      </w:r>
      <w:r>
        <w:rPr>
          <w:rStyle w:val="18"/>
          <w:rFonts w:ascii="宋体" w:hAnsi="宋体" w:eastAsia="宋体"/>
        </w:rPr>
        <w:t xml:space="preserve">7.5  </w:t>
      </w:r>
      <w:r>
        <w:rPr>
          <w:rStyle w:val="18"/>
          <w:rFonts w:hint="eastAsia" w:ascii="宋体" w:hAnsi="宋体" w:eastAsia="宋体"/>
        </w:rPr>
        <w:t>成文信息</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_Toc104296988 \h </w:instrText>
      </w:r>
      <w:r>
        <w:rPr>
          <w:rFonts w:ascii="宋体" w:hAnsi="宋体" w:eastAsia="宋体"/>
        </w:rPr>
        <w:fldChar w:fldCharType="separate"/>
      </w:r>
      <w:r>
        <w:rPr>
          <w:rFonts w:ascii="宋体" w:hAnsi="宋体" w:eastAsia="宋体"/>
        </w:rPr>
        <w:t>6</w:t>
      </w:r>
      <w:r>
        <w:rPr>
          <w:rFonts w:ascii="宋体" w:hAnsi="宋体" w:eastAsia="宋体"/>
        </w:rPr>
        <w:fldChar w:fldCharType="end"/>
      </w:r>
      <w:r>
        <w:rPr>
          <w:rFonts w:ascii="宋体" w:hAnsi="宋体" w:eastAsia="宋体"/>
        </w:rPr>
        <w:fldChar w:fldCharType="end"/>
      </w:r>
    </w:p>
    <w:p>
      <w:pPr>
        <w:pStyle w:val="9"/>
        <w:tabs>
          <w:tab w:val="right" w:leader="dot" w:pos="9344"/>
        </w:tabs>
        <w:rPr>
          <w:rFonts w:ascii="宋体" w:hAnsi="宋体" w:eastAsia="宋体"/>
        </w:rPr>
      </w:pPr>
      <w:r>
        <w:fldChar w:fldCharType="begin"/>
      </w:r>
      <w:r>
        <w:instrText xml:space="preserve"> HYPERLINK \l "_Toc104296989" </w:instrText>
      </w:r>
      <w:r>
        <w:fldChar w:fldCharType="separate"/>
      </w:r>
      <w:r>
        <w:rPr>
          <w:rStyle w:val="18"/>
          <w:rFonts w:ascii="宋体" w:hAnsi="宋体" w:eastAsia="宋体"/>
          <w:kern w:val="0"/>
        </w:rPr>
        <w:t xml:space="preserve">8  </w:t>
      </w:r>
      <w:r>
        <w:rPr>
          <w:rStyle w:val="18"/>
          <w:rFonts w:hint="eastAsia" w:ascii="宋体" w:hAnsi="宋体" w:eastAsia="宋体"/>
          <w:kern w:val="0"/>
        </w:rPr>
        <w:t>运行</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_Toc104296989 \h </w:instrText>
      </w:r>
      <w:r>
        <w:rPr>
          <w:rFonts w:ascii="宋体" w:hAnsi="宋体" w:eastAsia="宋体"/>
        </w:rPr>
        <w:fldChar w:fldCharType="separate"/>
      </w:r>
      <w:r>
        <w:rPr>
          <w:rFonts w:ascii="宋体" w:hAnsi="宋体" w:eastAsia="宋体"/>
        </w:rPr>
        <w:t>7</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"_Toc104296990" </w:instrText>
      </w:r>
      <w:r>
        <w:fldChar w:fldCharType="separate"/>
      </w:r>
      <w:r>
        <w:rPr>
          <w:rStyle w:val="18"/>
          <w:rFonts w:ascii="宋体" w:hAnsi="宋体" w:eastAsia="宋体"/>
        </w:rPr>
        <w:t xml:space="preserve">8.1  </w:t>
      </w:r>
      <w:r>
        <w:rPr>
          <w:rStyle w:val="18"/>
          <w:rFonts w:hint="eastAsia" w:ascii="宋体" w:hAnsi="宋体" w:eastAsia="宋体"/>
        </w:rPr>
        <w:t>运行的策划和控制</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_Toc104296990 \h </w:instrText>
      </w:r>
      <w:r>
        <w:rPr>
          <w:rFonts w:ascii="宋体" w:hAnsi="宋体" w:eastAsia="宋体"/>
        </w:rPr>
        <w:fldChar w:fldCharType="separate"/>
      </w:r>
      <w:r>
        <w:rPr>
          <w:rFonts w:ascii="宋体" w:hAnsi="宋体" w:eastAsia="宋体"/>
        </w:rPr>
        <w:t>7</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"_Toc104296991" </w:instrText>
      </w:r>
      <w:r>
        <w:fldChar w:fldCharType="separate"/>
      </w:r>
      <w:r>
        <w:rPr>
          <w:rStyle w:val="18"/>
          <w:rFonts w:ascii="宋体" w:hAnsi="宋体" w:eastAsia="宋体"/>
        </w:rPr>
        <w:t xml:space="preserve">8.2  </w:t>
      </w:r>
      <w:r>
        <w:rPr>
          <w:rStyle w:val="18"/>
          <w:rFonts w:hint="eastAsia" w:ascii="宋体" w:hAnsi="宋体" w:eastAsia="宋体"/>
        </w:rPr>
        <w:t>产品和服务的要求</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_Toc104296991 \h </w:instrText>
      </w:r>
      <w:r>
        <w:rPr>
          <w:rFonts w:ascii="宋体" w:hAnsi="宋体" w:eastAsia="宋体"/>
        </w:rPr>
        <w:fldChar w:fldCharType="separate"/>
      </w:r>
      <w:r>
        <w:rPr>
          <w:rFonts w:ascii="宋体" w:hAnsi="宋体" w:eastAsia="宋体"/>
        </w:rPr>
        <w:t>7</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"_Toc104296992" </w:instrText>
      </w:r>
      <w:r>
        <w:fldChar w:fldCharType="separate"/>
      </w:r>
      <w:r>
        <w:rPr>
          <w:rStyle w:val="18"/>
          <w:rFonts w:ascii="宋体" w:hAnsi="宋体" w:eastAsia="宋体"/>
        </w:rPr>
        <w:t xml:space="preserve">8.3  </w:t>
      </w:r>
      <w:r>
        <w:rPr>
          <w:rStyle w:val="18"/>
          <w:rFonts w:hint="eastAsia" w:ascii="宋体" w:hAnsi="宋体" w:eastAsia="宋体"/>
        </w:rPr>
        <w:t>产品和服务的设计和开发</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_Toc104296992 \h </w:instrText>
      </w:r>
      <w:r>
        <w:rPr>
          <w:rFonts w:ascii="宋体" w:hAnsi="宋体" w:eastAsia="宋体"/>
        </w:rPr>
        <w:fldChar w:fldCharType="separate"/>
      </w:r>
      <w:r>
        <w:rPr>
          <w:rFonts w:ascii="宋体" w:hAnsi="宋体" w:eastAsia="宋体"/>
        </w:rPr>
        <w:t>7</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"_Toc104296993" </w:instrText>
      </w:r>
      <w:r>
        <w:fldChar w:fldCharType="separate"/>
      </w:r>
      <w:r>
        <w:rPr>
          <w:rStyle w:val="18"/>
          <w:rFonts w:ascii="宋体" w:hAnsi="宋体" w:eastAsia="宋体"/>
        </w:rPr>
        <w:t xml:space="preserve">8.4  </w:t>
      </w:r>
      <w:r>
        <w:rPr>
          <w:rStyle w:val="18"/>
          <w:rFonts w:hint="eastAsia" w:ascii="宋体" w:hAnsi="宋体" w:eastAsia="宋体"/>
        </w:rPr>
        <w:t>外部提供的过程、产品和服务的控制</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_Toc104296993 \h </w:instrText>
      </w:r>
      <w:r>
        <w:rPr>
          <w:rFonts w:ascii="宋体" w:hAnsi="宋体" w:eastAsia="宋体"/>
        </w:rPr>
        <w:fldChar w:fldCharType="separate"/>
      </w:r>
      <w:r>
        <w:rPr>
          <w:rFonts w:ascii="宋体" w:hAnsi="宋体" w:eastAsia="宋体"/>
        </w:rPr>
        <w:t>9</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"_Toc104296994" </w:instrText>
      </w:r>
      <w:r>
        <w:fldChar w:fldCharType="separate"/>
      </w:r>
      <w:r>
        <w:rPr>
          <w:rStyle w:val="18"/>
          <w:rFonts w:ascii="宋体" w:hAnsi="宋体" w:eastAsia="宋体"/>
        </w:rPr>
        <w:t xml:space="preserve">8.5  </w:t>
      </w:r>
      <w:r>
        <w:rPr>
          <w:rStyle w:val="18"/>
          <w:rFonts w:hint="eastAsia" w:ascii="宋体" w:hAnsi="宋体" w:eastAsia="宋体"/>
        </w:rPr>
        <w:t>生产和服务提供</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_Toc104296994 \h </w:instrText>
      </w:r>
      <w:r>
        <w:rPr>
          <w:rFonts w:ascii="宋体" w:hAnsi="宋体" w:eastAsia="宋体"/>
        </w:rPr>
        <w:fldChar w:fldCharType="separate"/>
      </w:r>
      <w:r>
        <w:rPr>
          <w:rFonts w:ascii="宋体" w:hAnsi="宋体" w:eastAsia="宋体"/>
        </w:rPr>
        <w:t>10</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"_Toc104296995" </w:instrText>
      </w:r>
      <w:r>
        <w:fldChar w:fldCharType="separate"/>
      </w:r>
      <w:r>
        <w:rPr>
          <w:rStyle w:val="18"/>
          <w:rFonts w:ascii="宋体" w:hAnsi="宋体" w:eastAsia="宋体"/>
        </w:rPr>
        <w:t xml:space="preserve">8.6  </w:t>
      </w:r>
      <w:r>
        <w:rPr>
          <w:rStyle w:val="18"/>
          <w:rFonts w:hint="eastAsia" w:ascii="宋体" w:hAnsi="宋体" w:eastAsia="宋体"/>
        </w:rPr>
        <w:t>生产和服务的放行</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_Toc104296995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"_Toc104296996" </w:instrText>
      </w:r>
      <w:r>
        <w:fldChar w:fldCharType="separate"/>
      </w:r>
      <w:r>
        <w:rPr>
          <w:rStyle w:val="18"/>
          <w:rFonts w:ascii="宋体" w:hAnsi="宋体" w:eastAsia="宋体"/>
        </w:rPr>
        <w:t xml:space="preserve">8.7  </w:t>
      </w:r>
      <w:r>
        <w:rPr>
          <w:rStyle w:val="18"/>
          <w:rFonts w:hint="eastAsia" w:ascii="宋体" w:hAnsi="宋体" w:eastAsia="宋体"/>
        </w:rPr>
        <w:t>不合格输出的控制</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_Toc104296996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pPr>
        <w:pStyle w:val="9"/>
        <w:tabs>
          <w:tab w:val="right" w:leader="dot" w:pos="9344"/>
        </w:tabs>
        <w:rPr>
          <w:rFonts w:ascii="宋体" w:hAnsi="宋体" w:eastAsia="宋体"/>
        </w:rPr>
      </w:pPr>
      <w:r>
        <w:fldChar w:fldCharType="begin"/>
      </w:r>
      <w:r>
        <w:instrText xml:space="preserve"> HYPERLINK \l "_Toc104296997" </w:instrText>
      </w:r>
      <w:r>
        <w:fldChar w:fldCharType="separate"/>
      </w:r>
      <w:r>
        <w:rPr>
          <w:rStyle w:val="18"/>
          <w:rFonts w:ascii="宋体" w:hAnsi="宋体" w:eastAsia="宋体"/>
          <w:kern w:val="0"/>
        </w:rPr>
        <w:t xml:space="preserve">9  </w:t>
      </w:r>
      <w:r>
        <w:rPr>
          <w:rStyle w:val="18"/>
          <w:rFonts w:hint="eastAsia" w:ascii="宋体" w:hAnsi="宋体" w:eastAsia="宋体"/>
          <w:kern w:val="0"/>
        </w:rPr>
        <w:t>绩效评价</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_Toc104296997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"_Toc104296998" </w:instrText>
      </w:r>
      <w:r>
        <w:fldChar w:fldCharType="separate"/>
      </w:r>
      <w:r>
        <w:rPr>
          <w:rStyle w:val="18"/>
          <w:rFonts w:ascii="宋体" w:hAnsi="宋体" w:eastAsia="宋体"/>
        </w:rPr>
        <w:t xml:space="preserve">9.1  </w:t>
      </w:r>
      <w:r>
        <w:rPr>
          <w:rStyle w:val="18"/>
          <w:rFonts w:hint="eastAsia" w:ascii="宋体" w:hAnsi="宋体" w:eastAsia="宋体"/>
        </w:rPr>
        <w:t>监视、测量、分析和评价</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_Toc104296998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"_Toc104296999" </w:instrText>
      </w:r>
      <w:r>
        <w:fldChar w:fldCharType="separate"/>
      </w:r>
      <w:r>
        <w:rPr>
          <w:rStyle w:val="18"/>
          <w:rFonts w:ascii="宋体" w:hAnsi="宋体" w:eastAsia="宋体"/>
        </w:rPr>
        <w:t xml:space="preserve">9.2  </w:t>
      </w:r>
      <w:r>
        <w:rPr>
          <w:rStyle w:val="18"/>
          <w:rFonts w:hint="eastAsia" w:ascii="宋体" w:hAnsi="宋体" w:eastAsia="宋体"/>
        </w:rPr>
        <w:t>内部审核</w:t>
      </w:r>
      <w:r>
        <w:rPr>
          <w:rFonts w:ascii="宋体" w:hAnsi="宋体" w:eastAsia="宋体"/>
        </w:rPr>
        <w:tab/>
      </w:r>
      <w:r>
        <w:rPr>
          <w:rFonts w:ascii="宋体" w:hAnsi="宋体" w:eastAsia="宋体"/>
        </w:rPr>
        <w:fldChar w:fldCharType="begin"/>
      </w:r>
      <w:r>
        <w:rPr>
          <w:rFonts w:ascii="宋体" w:hAnsi="宋体" w:eastAsia="宋体"/>
        </w:rPr>
        <w:instrText xml:space="preserve"> PAGEREF _Toc104296999 \h </w:instrText>
      </w:r>
      <w:r>
        <w:rPr>
          <w:rFonts w:ascii="宋体" w:hAnsi="宋体" w:eastAsia="宋体"/>
        </w:rPr>
        <w:fldChar w:fldCharType="separate"/>
      </w:r>
      <w:r>
        <w:rPr>
          <w:rFonts w:ascii="宋体" w:hAnsi="宋体" w:eastAsia="宋体"/>
        </w:rPr>
        <w:t>12</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"_Toc104297000" </w:instrText>
      </w:r>
      <w:r>
        <w:fldChar w:fldCharType="separate"/>
      </w:r>
      <w:r>
        <w:rPr>
          <w:rStyle w:val="18"/>
          <w:rFonts w:ascii="宋体" w:hAnsi="宋体" w:eastAsia="宋体"/>
        </w:rPr>
        <w:t xml:space="preserve">9.3  </w:t>
      </w:r>
      <w:r>
        <w:rPr>
          <w:rStyle w:val="18"/>
          <w:rFonts w:hint="eastAsia" w:ascii="宋体" w:hAnsi="宋体" w:eastAsia="宋体"/>
        </w:rPr>
        <w:t>管理评审</w:t>
      </w:r>
      <w:r>
        <w:rPr>
          <w:rFonts w:ascii="宋体" w:hAnsi="宋体" w:eastAsia="宋体"/>
        </w:rPr>
        <w:tab/>
      </w:r>
      <w:r>
        <w:rPr>
          <w:rFonts w:ascii="宋体" w:hAnsi="宋体" w:eastAsia="宋体"/>
        </w:rPr>
        <w:fldChar w:fldCharType="begin"/>
      </w:r>
      <w:r>
        <w:rPr>
          <w:rFonts w:ascii="宋体" w:hAnsi="宋体" w:eastAsia="宋体"/>
        </w:rPr>
        <w:instrText xml:space="preserve"> PAGEREF _Toc104297000 \h </w:instrText>
      </w:r>
      <w:r>
        <w:rPr>
          <w:rFonts w:ascii="宋体" w:hAnsi="宋体" w:eastAsia="宋体"/>
        </w:rPr>
        <w:fldChar w:fldCharType="separate"/>
      </w:r>
      <w:r>
        <w:rPr>
          <w:rFonts w:ascii="宋体" w:hAnsi="宋体" w:eastAsia="宋体"/>
        </w:rPr>
        <w:t>12</w:t>
      </w:r>
      <w:r>
        <w:rPr>
          <w:rFonts w:ascii="宋体" w:hAnsi="宋体" w:eastAsia="宋体"/>
        </w:rPr>
        <w:fldChar w:fldCharType="end"/>
      </w:r>
      <w:r>
        <w:rPr>
          <w:rFonts w:ascii="宋体" w:hAnsi="宋体" w:eastAsia="宋体"/>
        </w:rPr>
        <w:fldChar w:fldCharType="end"/>
      </w:r>
    </w:p>
    <w:p>
      <w:pPr>
        <w:pStyle w:val="9"/>
        <w:tabs>
          <w:tab w:val="right" w:leader="dot" w:pos="9344"/>
        </w:tabs>
        <w:rPr>
          <w:rFonts w:ascii="宋体" w:hAnsi="宋体" w:eastAsia="宋体"/>
        </w:rPr>
      </w:pPr>
      <w:r>
        <w:fldChar w:fldCharType="begin"/>
      </w:r>
      <w:r>
        <w:instrText xml:space="preserve"> HYPERLINK \l "_Toc104297001" </w:instrText>
      </w:r>
      <w:r>
        <w:fldChar w:fldCharType="separate"/>
      </w:r>
      <w:r>
        <w:rPr>
          <w:rStyle w:val="18"/>
          <w:rFonts w:ascii="宋体" w:hAnsi="宋体" w:eastAsia="宋体"/>
          <w:kern w:val="0"/>
        </w:rPr>
        <w:t xml:space="preserve">10  </w:t>
      </w:r>
      <w:r>
        <w:rPr>
          <w:rStyle w:val="18"/>
          <w:rFonts w:hint="eastAsia" w:ascii="宋体" w:hAnsi="宋体" w:eastAsia="宋体"/>
          <w:kern w:val="0"/>
        </w:rPr>
        <w:t>改进</w:t>
      </w:r>
      <w:r>
        <w:rPr>
          <w:rFonts w:ascii="宋体" w:hAnsi="宋体" w:eastAsia="宋体"/>
        </w:rPr>
        <w:tab/>
      </w:r>
      <w:r>
        <w:rPr>
          <w:rFonts w:ascii="宋体" w:hAnsi="宋体" w:eastAsia="宋体"/>
        </w:rPr>
        <w:fldChar w:fldCharType="begin"/>
      </w:r>
      <w:r>
        <w:rPr>
          <w:rFonts w:ascii="宋体" w:hAnsi="宋体" w:eastAsia="宋体"/>
        </w:rPr>
        <w:instrText xml:space="preserve"> PAGEREF _Toc104297001 \h </w:instrText>
      </w:r>
      <w:r>
        <w:rPr>
          <w:rFonts w:ascii="宋体" w:hAnsi="宋体" w:eastAsia="宋体"/>
        </w:rPr>
        <w:fldChar w:fldCharType="separate"/>
      </w:r>
      <w:r>
        <w:rPr>
          <w:rFonts w:ascii="宋体" w:hAnsi="宋体" w:eastAsia="宋体"/>
        </w:rPr>
        <w:t>13</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"_Toc104297002" </w:instrText>
      </w:r>
      <w:r>
        <w:fldChar w:fldCharType="separate"/>
      </w:r>
      <w:r>
        <w:rPr>
          <w:rStyle w:val="18"/>
          <w:rFonts w:ascii="宋体" w:hAnsi="宋体" w:eastAsia="宋体"/>
        </w:rPr>
        <w:t xml:space="preserve">10.1  </w:t>
      </w:r>
      <w:r>
        <w:rPr>
          <w:rStyle w:val="18"/>
          <w:rFonts w:hint="eastAsia" w:ascii="宋体" w:hAnsi="宋体" w:eastAsia="宋体"/>
        </w:rPr>
        <w:t>总则</w:t>
      </w:r>
      <w:r>
        <w:rPr>
          <w:rFonts w:ascii="宋体" w:hAnsi="宋体" w:eastAsia="宋体"/>
        </w:rPr>
        <w:tab/>
      </w:r>
      <w:r>
        <w:rPr>
          <w:rFonts w:ascii="宋体" w:hAnsi="宋体" w:eastAsia="宋体"/>
        </w:rPr>
        <w:fldChar w:fldCharType="begin"/>
      </w:r>
      <w:r>
        <w:rPr>
          <w:rFonts w:ascii="宋体" w:hAnsi="宋体" w:eastAsia="宋体"/>
        </w:rPr>
        <w:instrText xml:space="preserve"> PAGEREF _Toc104297002 \h </w:instrText>
      </w:r>
      <w:r>
        <w:rPr>
          <w:rFonts w:ascii="宋体" w:hAnsi="宋体" w:eastAsia="宋体"/>
        </w:rPr>
        <w:fldChar w:fldCharType="separate"/>
      </w:r>
      <w:r>
        <w:rPr>
          <w:rFonts w:ascii="宋体" w:hAnsi="宋体" w:eastAsia="宋体"/>
        </w:rPr>
        <w:t>13</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"_Toc104297003" </w:instrText>
      </w:r>
      <w:r>
        <w:fldChar w:fldCharType="separate"/>
      </w:r>
      <w:r>
        <w:rPr>
          <w:rStyle w:val="18"/>
          <w:rFonts w:ascii="宋体" w:hAnsi="宋体" w:eastAsia="宋体"/>
        </w:rPr>
        <w:t xml:space="preserve">10.2  </w:t>
      </w:r>
      <w:r>
        <w:rPr>
          <w:rStyle w:val="18"/>
          <w:rFonts w:hint="eastAsia" w:ascii="宋体" w:hAnsi="宋体" w:eastAsia="宋体"/>
        </w:rPr>
        <w:t>不合格和纠正措施</w:t>
      </w:r>
      <w:r>
        <w:rPr>
          <w:rFonts w:ascii="宋体" w:hAnsi="宋体" w:eastAsia="宋体"/>
        </w:rPr>
        <w:tab/>
      </w:r>
      <w:r>
        <w:rPr>
          <w:rFonts w:ascii="宋体" w:hAnsi="宋体" w:eastAsia="宋体"/>
        </w:rPr>
        <w:fldChar w:fldCharType="begin"/>
      </w:r>
      <w:r>
        <w:rPr>
          <w:rFonts w:ascii="宋体" w:hAnsi="宋体" w:eastAsia="宋体"/>
        </w:rPr>
        <w:instrText xml:space="preserve"> PAGEREF _Toc104297003 \h </w:instrText>
      </w:r>
      <w:r>
        <w:rPr>
          <w:rFonts w:ascii="宋体" w:hAnsi="宋体" w:eastAsia="宋体"/>
        </w:rPr>
        <w:fldChar w:fldCharType="separate"/>
      </w:r>
      <w:r>
        <w:rPr>
          <w:rFonts w:ascii="宋体" w:hAnsi="宋体" w:eastAsia="宋体"/>
        </w:rPr>
        <w:t>13</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"_Toc104297004" </w:instrText>
      </w:r>
      <w:r>
        <w:fldChar w:fldCharType="separate"/>
      </w:r>
      <w:r>
        <w:rPr>
          <w:rStyle w:val="18"/>
          <w:rFonts w:ascii="宋体" w:hAnsi="宋体" w:eastAsia="宋体"/>
        </w:rPr>
        <w:t xml:space="preserve">10.3  </w:t>
      </w:r>
      <w:r>
        <w:rPr>
          <w:rStyle w:val="18"/>
          <w:rFonts w:hint="eastAsia" w:ascii="宋体" w:hAnsi="宋体" w:eastAsia="宋体"/>
        </w:rPr>
        <w:t>持续改进</w:t>
      </w:r>
      <w:r>
        <w:rPr>
          <w:rFonts w:ascii="宋体" w:hAnsi="宋体" w:eastAsia="宋体"/>
        </w:rPr>
        <w:tab/>
      </w:r>
      <w:r>
        <w:rPr>
          <w:rFonts w:ascii="宋体" w:hAnsi="宋体" w:eastAsia="宋体"/>
        </w:rPr>
        <w:fldChar w:fldCharType="begin"/>
      </w:r>
      <w:r>
        <w:rPr>
          <w:rFonts w:ascii="宋体" w:hAnsi="宋体" w:eastAsia="宋体"/>
        </w:rPr>
        <w:instrText xml:space="preserve"> PAGEREF _Toc104297004 \h </w:instrText>
      </w:r>
      <w:r>
        <w:rPr>
          <w:rFonts w:ascii="宋体" w:hAnsi="宋体" w:eastAsia="宋体"/>
        </w:rPr>
        <w:fldChar w:fldCharType="separate"/>
      </w:r>
      <w:r>
        <w:rPr>
          <w:rFonts w:ascii="宋体" w:hAnsi="宋体" w:eastAsia="宋体"/>
        </w:rPr>
        <w:t>13</w:t>
      </w:r>
      <w:r>
        <w:rPr>
          <w:rFonts w:ascii="宋体" w:hAnsi="宋体" w:eastAsia="宋体"/>
        </w:rPr>
        <w:fldChar w:fldCharType="end"/>
      </w:r>
      <w:r>
        <w:rPr>
          <w:rFonts w:ascii="宋体" w:hAnsi="宋体" w:eastAsia="宋体"/>
        </w:rPr>
        <w:fldChar w:fldCharType="end"/>
      </w:r>
    </w:p>
    <w:p>
      <w:pPr>
        <w:pStyle w:val="11"/>
        <w:rPr>
          <w:rFonts w:ascii="宋体" w:hAnsi="宋体" w:eastAsia="宋体"/>
        </w:rPr>
      </w:pPr>
      <w:r>
        <w:fldChar w:fldCharType="begin"/>
      </w:r>
      <w:r>
        <w:instrText xml:space="preserve"> HYPERLINK \l "_Toc104297005" </w:instrText>
      </w:r>
      <w:r>
        <w:fldChar w:fldCharType="separate"/>
      </w:r>
      <w:r>
        <w:rPr>
          <w:rStyle w:val="18"/>
          <w:rFonts w:ascii="宋体" w:hAnsi="宋体" w:eastAsia="宋体"/>
        </w:rPr>
        <w:t xml:space="preserve">10.4  </w:t>
      </w:r>
      <w:r>
        <w:rPr>
          <w:rStyle w:val="18"/>
          <w:rFonts w:hint="eastAsia" w:ascii="宋体" w:hAnsi="宋体" w:eastAsia="宋体"/>
        </w:rPr>
        <w:t>创新</w:t>
      </w:r>
      <w:r>
        <w:rPr>
          <w:rFonts w:ascii="宋体" w:hAnsi="宋体" w:eastAsia="宋体"/>
        </w:rPr>
        <w:tab/>
      </w:r>
      <w:r>
        <w:rPr>
          <w:rFonts w:ascii="宋体" w:hAnsi="宋体" w:eastAsia="宋体"/>
        </w:rPr>
        <w:fldChar w:fldCharType="begin"/>
      </w:r>
      <w:r>
        <w:rPr>
          <w:rFonts w:ascii="宋体" w:hAnsi="宋体" w:eastAsia="宋体"/>
        </w:rPr>
        <w:instrText xml:space="preserve"> PAGEREF _Toc104297005 \h </w:instrText>
      </w:r>
      <w:r>
        <w:rPr>
          <w:rFonts w:ascii="宋体" w:hAnsi="宋体" w:eastAsia="宋体"/>
        </w:rPr>
        <w:fldChar w:fldCharType="separate"/>
      </w:r>
      <w:r>
        <w:rPr>
          <w:rFonts w:ascii="宋体" w:hAnsi="宋体" w:eastAsia="宋体"/>
        </w:rPr>
        <w:t>13</w:t>
      </w:r>
      <w:r>
        <w:rPr>
          <w:rFonts w:ascii="宋体" w:hAnsi="宋体" w:eastAsia="宋体"/>
        </w:rPr>
        <w:fldChar w:fldCharType="end"/>
      </w:r>
      <w:r>
        <w:rPr>
          <w:rFonts w:ascii="宋体" w:hAnsi="宋体" w:eastAsia="宋体"/>
        </w:rPr>
        <w:fldChar w:fldCharType="end"/>
      </w:r>
    </w:p>
    <w:p>
      <w:pPr>
        <w:widowControl/>
        <w:rPr>
          <w:rFonts w:ascii="宋体" w:hAnsi="宋体" w:eastAsia="宋体" w:cs="宋体"/>
          <w:kern w:val="0"/>
          <w:szCs w:val="21"/>
        </w:rPr>
      </w:pPr>
      <w:r>
        <w:rPr>
          <w:rFonts w:ascii="宋体" w:hAnsi="宋体" w:eastAsia="宋体"/>
          <w:szCs w:val="21"/>
        </w:rPr>
        <w:fldChar w:fldCharType="end"/>
      </w:r>
      <w:r>
        <w:rPr>
          <w:rFonts w:ascii="宋体" w:hAnsi="宋体" w:eastAsia="宋体"/>
          <w:szCs w:val="21"/>
        </w:rPr>
        <w:br w:type="page"/>
      </w:r>
    </w:p>
    <w:p>
      <w:pPr>
        <w:pStyle w:val="13"/>
        <w:spacing w:before="371" w:after="625"/>
        <w:rPr>
          <w:rFonts w:ascii="黑体" w:hAnsi="黑体" w:eastAsia="黑体"/>
          <w:b w:val="0"/>
        </w:rPr>
      </w:pPr>
      <w:bookmarkStart w:id="0" w:name="_Toc104296965"/>
      <w:r>
        <w:rPr>
          <w:rFonts w:hint="eastAsia" w:ascii="黑体" w:hAnsi="黑体" w:eastAsia="黑体"/>
          <w:b w:val="0"/>
        </w:rPr>
        <w:t>前    言</w:t>
      </w:r>
      <w:bookmarkEnd w:id="0"/>
    </w:p>
    <w:p>
      <w:pPr>
        <w:snapToGrid w:val="0"/>
        <w:ind w:firstLine="420" w:firstLineChars="200"/>
        <w:jc w:val="left"/>
        <w:rPr>
          <w:rFonts w:ascii="宋体" w:hAnsi="宋体" w:eastAsia="宋体" w:cs="宋体"/>
          <w:kern w:val="0"/>
          <w:szCs w:val="21"/>
        </w:rPr>
      </w:pPr>
      <w:r>
        <w:rPr>
          <w:rFonts w:hint="eastAsia" w:ascii="宋体" w:hAnsi="宋体" w:eastAsia="宋体" w:cs="宋体"/>
          <w:kern w:val="0"/>
          <w:szCs w:val="21"/>
        </w:rPr>
        <w:t>本文件按照</w:t>
      </w:r>
      <w:r>
        <w:rPr>
          <w:rFonts w:ascii="宋体" w:hAnsi="宋体" w:eastAsia="宋体" w:cs="宋体"/>
          <w:kern w:val="0"/>
          <w:szCs w:val="21"/>
        </w:rPr>
        <w:t>GB</w:t>
      </w:r>
      <w:r>
        <w:rPr>
          <w:rFonts w:hint="eastAsia" w:ascii="宋体" w:hAnsi="宋体" w:eastAsia="宋体" w:cs="宋体"/>
          <w:kern w:val="0"/>
          <w:szCs w:val="21"/>
        </w:rPr>
        <w:t>/</w:t>
      </w:r>
      <w:r>
        <w:rPr>
          <w:rFonts w:ascii="宋体" w:hAnsi="宋体" w:eastAsia="宋体" w:cs="宋体"/>
          <w:kern w:val="0"/>
          <w:szCs w:val="21"/>
        </w:rPr>
        <w:t>T 1.1-2020</w:t>
      </w:r>
      <w:r>
        <w:rPr>
          <w:rFonts w:hint="eastAsia" w:ascii="宋体" w:hAnsi="宋体" w:eastAsia="宋体" w:cs="宋体"/>
          <w:kern w:val="0"/>
          <w:szCs w:val="21"/>
        </w:rPr>
        <w:t>《标准化</w:t>
      </w:r>
      <w:r>
        <w:rPr>
          <w:rFonts w:ascii="宋体" w:hAnsi="宋体" w:eastAsia="宋体" w:cs="宋体"/>
          <w:kern w:val="0"/>
          <w:szCs w:val="21"/>
        </w:rPr>
        <w:t>工作导则</w:t>
      </w:r>
      <w:r>
        <w:rPr>
          <w:rFonts w:hint="eastAsia" w:ascii="宋体" w:hAnsi="宋体" w:eastAsia="宋体" w:cs="宋体"/>
          <w:kern w:val="0"/>
          <w:szCs w:val="21"/>
        </w:rPr>
        <w:t xml:space="preserve"> 第1部分</w:t>
      </w:r>
      <w:r>
        <w:rPr>
          <w:rFonts w:ascii="宋体" w:hAnsi="宋体" w:eastAsia="宋体" w:cs="宋体"/>
          <w:kern w:val="0"/>
          <w:szCs w:val="21"/>
        </w:rPr>
        <w:t>:</w:t>
      </w:r>
      <w:r>
        <w:rPr>
          <w:rFonts w:hint="eastAsia" w:ascii="宋体" w:hAnsi="宋体" w:eastAsia="宋体" w:cs="宋体"/>
          <w:kern w:val="0"/>
          <w:szCs w:val="21"/>
        </w:rPr>
        <w:t>标准化</w:t>
      </w:r>
      <w:r>
        <w:rPr>
          <w:rFonts w:ascii="宋体" w:hAnsi="宋体" w:eastAsia="宋体" w:cs="宋体"/>
          <w:kern w:val="0"/>
          <w:szCs w:val="21"/>
        </w:rPr>
        <w:t>文件的结构和起草规则</w:t>
      </w:r>
      <w:r>
        <w:rPr>
          <w:rFonts w:hint="eastAsia" w:ascii="宋体" w:hAnsi="宋体" w:eastAsia="宋体" w:cs="宋体"/>
          <w:kern w:val="0"/>
          <w:szCs w:val="21"/>
        </w:rPr>
        <w:t>》的</w:t>
      </w:r>
      <w:r>
        <w:rPr>
          <w:rFonts w:ascii="宋体" w:hAnsi="宋体" w:eastAsia="宋体" w:cs="宋体"/>
          <w:kern w:val="0"/>
          <w:szCs w:val="21"/>
        </w:rPr>
        <w:t>规定起草</w:t>
      </w:r>
      <w:r>
        <w:rPr>
          <w:rFonts w:hint="eastAsia" w:ascii="宋体" w:hAnsi="宋体" w:eastAsia="宋体" w:cs="宋体"/>
          <w:kern w:val="0"/>
          <w:szCs w:val="21"/>
        </w:rPr>
        <w:t>，资料性附录除外。</w:t>
      </w:r>
    </w:p>
    <w:p>
      <w:pPr>
        <w:snapToGrid w:val="0"/>
        <w:ind w:firstLine="420" w:firstLineChars="200"/>
        <w:jc w:val="left"/>
        <w:rPr>
          <w:rFonts w:ascii="宋体" w:hAnsi="宋体" w:eastAsia="宋体" w:cs="宋体"/>
          <w:kern w:val="0"/>
          <w:szCs w:val="21"/>
        </w:rPr>
      </w:pPr>
      <w:r>
        <w:rPr>
          <w:rFonts w:hint="eastAsia" w:ascii="宋体" w:hAnsi="宋体" w:eastAsia="宋体" w:cs="宋体"/>
          <w:kern w:val="0"/>
          <w:szCs w:val="21"/>
        </w:rPr>
        <w:t>本文件</w:t>
      </w:r>
      <w:r>
        <w:rPr>
          <w:rFonts w:ascii="宋体" w:hAnsi="宋体" w:eastAsia="宋体" w:cs="宋体"/>
          <w:kern w:val="0"/>
          <w:szCs w:val="21"/>
        </w:rPr>
        <w:t>由</w:t>
      </w:r>
      <w:r>
        <w:rPr>
          <w:rFonts w:hint="eastAsia" w:ascii="宋体" w:hAnsi="宋体" w:eastAsia="宋体" w:cs="宋体"/>
          <w:kern w:val="0"/>
          <w:szCs w:val="21"/>
        </w:rPr>
        <w:t>苏州市市场监督</w:t>
      </w:r>
      <w:r>
        <w:rPr>
          <w:rFonts w:ascii="宋体" w:hAnsi="宋体" w:eastAsia="宋体" w:cs="宋体"/>
          <w:kern w:val="0"/>
          <w:szCs w:val="21"/>
        </w:rPr>
        <w:t>管理局</w:t>
      </w:r>
      <w:r>
        <w:rPr>
          <w:rFonts w:hint="eastAsia" w:ascii="宋体" w:hAnsi="宋体" w:eastAsia="宋体" w:cs="宋体"/>
          <w:kern w:val="0"/>
          <w:szCs w:val="21"/>
        </w:rPr>
        <w:t>提出并</w:t>
      </w:r>
      <w:r>
        <w:rPr>
          <w:rFonts w:ascii="宋体" w:hAnsi="宋体" w:eastAsia="宋体" w:cs="宋体"/>
          <w:kern w:val="0"/>
          <w:szCs w:val="21"/>
        </w:rPr>
        <w:t>归口</w:t>
      </w:r>
      <w:r>
        <w:rPr>
          <w:rFonts w:hint="eastAsia" w:ascii="宋体" w:hAnsi="宋体" w:eastAsia="宋体" w:cs="宋体"/>
          <w:kern w:val="0"/>
          <w:szCs w:val="21"/>
        </w:rPr>
        <w:t>。</w:t>
      </w:r>
    </w:p>
    <w:p>
      <w:pPr>
        <w:snapToGrid w:val="0"/>
        <w:ind w:firstLine="420" w:firstLineChars="200"/>
        <w:jc w:val="left"/>
        <w:rPr>
          <w:rFonts w:ascii="宋体" w:hAnsi="宋体" w:eastAsia="宋体" w:cs="宋体"/>
          <w:kern w:val="0"/>
          <w:szCs w:val="21"/>
        </w:rPr>
      </w:pPr>
      <w:r>
        <w:rPr>
          <w:rFonts w:hint="eastAsia" w:ascii="宋体" w:hAnsi="宋体" w:eastAsia="宋体" w:cs="宋体"/>
          <w:kern w:val="0"/>
          <w:szCs w:val="21"/>
        </w:rPr>
        <w:t>本文件起草单位：</w:t>
      </w:r>
    </w:p>
    <w:p>
      <w:pPr>
        <w:ind w:firstLine="420" w:firstLineChars="200"/>
        <w:jc w:val="left"/>
        <w:rPr>
          <w:rFonts w:ascii="宋体" w:hAnsi="宋体" w:eastAsia="宋体" w:cs="宋体"/>
          <w:kern w:val="0"/>
          <w:szCs w:val="21"/>
        </w:rPr>
      </w:pPr>
      <w:r>
        <w:rPr>
          <w:rFonts w:hint="eastAsia" w:ascii="宋体" w:hAnsi="宋体" w:eastAsia="宋体" w:cs="宋体"/>
          <w:kern w:val="0"/>
          <w:szCs w:val="21"/>
        </w:rPr>
        <w:t>本文件主要起草人：</w:t>
      </w:r>
    </w:p>
    <w:p>
      <w:pPr>
        <w:ind w:firstLine="420" w:firstLineChars="200"/>
        <w:jc w:val="left"/>
        <w:rPr>
          <w:rFonts w:ascii="宋体" w:hAnsi="宋体" w:eastAsia="宋体" w:cs="宋体"/>
          <w:kern w:val="0"/>
          <w:sz w:val="24"/>
          <w:szCs w:val="24"/>
        </w:rPr>
      </w:pPr>
      <w:r>
        <w:rPr>
          <w:rFonts w:hint="eastAsia" w:ascii="宋体" w:hAnsi="宋体" w:eastAsia="宋体" w:cs="宋体"/>
          <w:kern w:val="0"/>
          <w:szCs w:val="21"/>
        </w:rPr>
        <w:t>本文件</w:t>
      </w:r>
      <w:r>
        <w:rPr>
          <w:rFonts w:ascii="宋体" w:hAnsi="宋体" w:eastAsia="宋体" w:cs="宋体"/>
          <w:kern w:val="0"/>
          <w:szCs w:val="21"/>
        </w:rPr>
        <w:t>为首次发布。</w:t>
      </w: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widowControl/>
        <w:rPr>
          <w:rFonts w:ascii="宋体" w:hAnsi="宋体" w:eastAsia="宋体" w:cs="宋体"/>
          <w:kern w:val="0"/>
          <w:szCs w:val="21"/>
        </w:rPr>
      </w:pPr>
      <w:r>
        <w:rPr>
          <w:rFonts w:ascii="宋体" w:hAnsi="宋体" w:eastAsia="宋体" w:cs="宋体"/>
          <w:kern w:val="0"/>
          <w:szCs w:val="21"/>
        </w:rPr>
        <w:br w:type="page"/>
      </w:r>
    </w:p>
    <w:p>
      <w:pPr>
        <w:spacing w:before="691" w:after="520"/>
        <w:jc w:val="center"/>
        <w:outlineLvl w:val="0"/>
        <w:rPr>
          <w:rFonts w:ascii="黑体" w:hAnsi="黑体" w:eastAsia="黑体" w:cstheme="majorBidi"/>
          <w:bCs/>
          <w:sz w:val="32"/>
          <w:szCs w:val="32"/>
        </w:rPr>
      </w:pPr>
      <w:bookmarkStart w:id="1" w:name="_Toc45703647"/>
      <w:bookmarkStart w:id="2" w:name="_Toc61854006"/>
      <w:bookmarkStart w:id="3" w:name="_Toc104296966"/>
      <w:r>
        <w:rPr>
          <w:rFonts w:hint="eastAsia" w:ascii="黑体" w:hAnsi="黑体" w:eastAsia="黑体" w:cstheme="majorBidi"/>
          <w:bCs/>
          <w:sz w:val="32"/>
          <w:szCs w:val="32"/>
        </w:rPr>
        <w:t xml:space="preserve">引   </w:t>
      </w:r>
      <w:r>
        <w:rPr>
          <w:rFonts w:ascii="黑体" w:hAnsi="黑体" w:eastAsia="黑体" w:cstheme="majorBidi"/>
          <w:bCs/>
          <w:sz w:val="32"/>
          <w:szCs w:val="32"/>
        </w:rPr>
        <w:t xml:space="preserve"> </w:t>
      </w:r>
      <w:r>
        <w:rPr>
          <w:rFonts w:hint="eastAsia" w:ascii="黑体" w:hAnsi="黑体" w:eastAsia="黑体" w:cstheme="majorBidi"/>
          <w:bCs/>
          <w:sz w:val="32"/>
          <w:szCs w:val="32"/>
        </w:rPr>
        <w:t>言</w:t>
      </w:r>
      <w:bookmarkEnd w:id="1"/>
      <w:bookmarkEnd w:id="2"/>
      <w:bookmarkEnd w:id="3"/>
    </w:p>
    <w:p>
      <w:pPr>
        <w:snapToGrid w:val="0"/>
        <w:ind w:firstLine="420" w:firstLineChars="200"/>
        <w:rPr>
          <w:rFonts w:cs="Arial" w:asciiTheme="minorEastAsia" w:hAnsiTheme="minorEastAsia"/>
          <w:szCs w:val="21"/>
          <w:shd w:val="clear" w:color="auto" w:fill="FFFFFF"/>
        </w:rPr>
      </w:pPr>
      <w:r>
        <w:rPr>
          <w:rFonts w:hint="eastAsia" w:cs="Arial" w:asciiTheme="minorEastAsia" w:hAnsiTheme="minorEastAsia"/>
          <w:szCs w:val="21"/>
          <w:shd w:val="clear" w:color="auto" w:fill="FFFFFF"/>
        </w:rPr>
        <w:t>本文件是按照国认可〔2017〕137号《关于质量管理体系认证升级版的实施意见》提出“引导企业以质量管理体系为基础，融入环境、职业健康安全以及其他管理体系要求，提供‘一体化’的审核与认证服务，解决‘碎片化’管理问题”的要求，以GB/T 9001—2016《质量管理体系 要求》为基准，依据“苏州制造”品牌企业对“高质量发展、管理创新、技术创新、卓越运营、一体化认证、拉高线对标、优质优价生态建设、按知分配工具方法”的特殊需求，增加了ISO</w:t>
      </w:r>
      <w:r>
        <w:rPr>
          <w:rFonts w:cs="Arial" w:asciiTheme="minorEastAsia" w:hAnsiTheme="minorEastAsia"/>
          <w:szCs w:val="21"/>
          <w:shd w:val="clear" w:color="auto" w:fill="FFFFFF"/>
        </w:rPr>
        <w:t xml:space="preserve"> </w:t>
      </w:r>
      <w:r>
        <w:rPr>
          <w:rFonts w:hint="eastAsia" w:cs="Arial" w:asciiTheme="minorEastAsia" w:hAnsiTheme="minorEastAsia"/>
          <w:szCs w:val="21"/>
          <w:shd w:val="clear" w:color="auto" w:fill="FFFFFF"/>
        </w:rPr>
        <w:t>56002：2019《创新管理体系指南》和ISO</w:t>
      </w:r>
      <w:r>
        <w:rPr>
          <w:rFonts w:cs="Arial" w:asciiTheme="minorEastAsia" w:hAnsiTheme="minorEastAsia"/>
          <w:szCs w:val="21"/>
          <w:shd w:val="clear" w:color="auto" w:fill="FFFFFF"/>
        </w:rPr>
        <w:t xml:space="preserve"> </w:t>
      </w:r>
      <w:r>
        <w:rPr>
          <w:rFonts w:hint="eastAsia" w:cs="Arial" w:asciiTheme="minorEastAsia" w:hAnsiTheme="minorEastAsia"/>
          <w:szCs w:val="21"/>
          <w:shd w:val="clear" w:color="auto" w:fill="FFFFFF"/>
        </w:rPr>
        <w:t>37301：2021《合规管理体系 要求及使用指南》的部分要求。</w:t>
      </w:r>
    </w:p>
    <w:p>
      <w:pPr>
        <w:ind w:firstLine="420" w:firstLineChars="200"/>
        <w:jc w:val="left"/>
        <w:rPr>
          <w:rFonts w:ascii="宋体" w:hAnsi="宋体" w:eastAsia="宋体" w:cs="宋体"/>
          <w:kern w:val="0"/>
          <w:sz w:val="24"/>
          <w:szCs w:val="24"/>
        </w:rPr>
      </w:pPr>
      <w:r>
        <w:rPr>
          <w:rFonts w:hint="eastAsia" w:cs="Arial" w:asciiTheme="minorEastAsia" w:hAnsiTheme="minorEastAsia"/>
          <w:szCs w:val="21"/>
          <w:shd w:val="clear" w:color="auto" w:fill="FFFFFF"/>
        </w:rPr>
        <w:t>本文件是将《中共中央国务院关于开展质量提升行动的指导意见》提出“激发质量创新活力，建立质量分级制度，倡导优质优价，引导、保护企业质量创新和质量提升的积极性”和国发〔2018〕3号《国务院关于加强质量认证体系建设促进全面质量管理的意见》提出“发挥自愿性认证‘拉高线’作用，创新质量标准管理方式，优化标准体系，促进产业转型升级”的要求转换成苏州制造品牌企业认证的依据</w:t>
      </w:r>
      <w:r>
        <w:rPr>
          <w:rFonts w:ascii="宋体" w:hAnsi="宋体" w:eastAsia="宋体" w:cs="宋体"/>
          <w:kern w:val="0"/>
          <w:szCs w:val="21"/>
        </w:rPr>
        <w:t>。</w:t>
      </w: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snapToGrid w:val="0"/>
        <w:ind w:firstLine="420" w:firstLineChars="200"/>
        <w:rPr>
          <w:rFonts w:ascii="宋体" w:hAnsi="宋体" w:eastAsia="宋体" w:cs="宋体"/>
          <w:kern w:val="0"/>
          <w:szCs w:val="21"/>
        </w:rPr>
      </w:pPr>
    </w:p>
    <w:p>
      <w:pPr>
        <w:widowControl/>
        <w:rPr>
          <w:rFonts w:ascii="宋体" w:hAnsi="宋体" w:eastAsia="宋体" w:cs="宋体"/>
          <w:kern w:val="0"/>
          <w:szCs w:val="21"/>
        </w:rPr>
        <w:sectPr>
          <w:headerReference r:id="rId3" w:type="default"/>
          <w:footerReference r:id="rId5" w:type="default"/>
          <w:headerReference r:id="rId4" w:type="even"/>
          <w:footerReference r:id="rId6" w:type="even"/>
          <w:pgSz w:w="11906" w:h="16838"/>
          <w:pgMar w:top="1985" w:right="1134" w:bottom="1134" w:left="1418" w:header="1417" w:footer="1134" w:gutter="0"/>
          <w:pgNumType w:fmt="upperRoman" w:start="1"/>
          <w:cols w:space="425" w:num="1"/>
          <w:docGrid w:type="lines" w:linePitch="312" w:charSpace="0"/>
        </w:sectPr>
      </w:pPr>
      <w:r>
        <w:rPr>
          <w:rFonts w:ascii="宋体" w:hAnsi="宋体" w:eastAsia="宋体" w:cs="宋体"/>
          <w:kern w:val="0"/>
          <w:szCs w:val="21"/>
        </w:rPr>
        <w:br w:type="page"/>
      </w:r>
    </w:p>
    <w:p>
      <w:pPr>
        <w:widowControl/>
        <w:spacing w:before="851" w:after="680"/>
        <w:jc w:val="center"/>
        <w:rPr>
          <w:rFonts w:ascii="黑体" w:hAnsi="宋体" w:eastAsia="黑体"/>
          <w:sz w:val="32"/>
          <w:szCs w:val="32"/>
        </w:rPr>
      </w:pPr>
      <w:bookmarkStart w:id="74" w:name="_GoBack"/>
      <w:bookmarkStart w:id="4" w:name="SectionMark4"/>
      <w:r>
        <w:rPr>
          <w:rFonts w:hint="eastAsia" w:ascii="黑体" w:hAnsi="宋体" w:eastAsia="黑体"/>
          <w:sz w:val="32"/>
          <w:szCs w:val="32"/>
        </w:rPr>
        <w:t>“苏州制造”品牌企业质量管理体系要求</w:t>
      </w:r>
      <w:bookmarkEnd w:id="74"/>
    </w:p>
    <w:bookmarkEnd w:id="4"/>
    <w:p>
      <w:pPr>
        <w:pStyle w:val="2"/>
        <w:spacing w:before="312" w:beforeLines="100" w:after="312" w:afterLines="100" w:line="240" w:lineRule="auto"/>
        <w:rPr>
          <w:rFonts w:ascii="黑体" w:hAnsi="黑体" w:eastAsia="黑体"/>
          <w:b w:val="0"/>
          <w:kern w:val="0"/>
          <w:sz w:val="21"/>
          <w:szCs w:val="21"/>
        </w:rPr>
      </w:pPr>
      <w:bookmarkStart w:id="5" w:name="_Toc104296967"/>
      <w:r>
        <w:rPr>
          <w:rFonts w:ascii="黑体" w:hAnsi="黑体" w:eastAsia="黑体"/>
          <w:b w:val="0"/>
          <w:kern w:val="0"/>
          <w:sz w:val="21"/>
          <w:szCs w:val="21"/>
        </w:rPr>
        <w:t>1  范围</w:t>
      </w:r>
      <w:bookmarkEnd w:id="5"/>
    </w:p>
    <w:p>
      <w:pPr>
        <w:spacing w:line="276" w:lineRule="auto"/>
        <w:ind w:firstLine="420" w:firstLineChars="200"/>
      </w:pPr>
      <w:r>
        <w:rPr>
          <w:rFonts w:hint="eastAsia" w:ascii="宋体" w:hAnsi="宋体"/>
          <w:color w:val="000000"/>
          <w:szCs w:val="28"/>
        </w:rPr>
        <w:t>本文件</w:t>
      </w:r>
      <w:r>
        <w:rPr>
          <w:rFonts w:hint="eastAsia" w:ascii="宋体" w:hAnsi="宋体" w:cs="宋体"/>
          <w:color w:val="000000"/>
          <w:kern w:val="0"/>
          <w:szCs w:val="21"/>
        </w:rPr>
        <w:t>规定了建立、实施、保持和改进“苏州制造”品牌企业质量管理体系的要求</w:t>
      </w:r>
      <w:r>
        <w:rPr>
          <w:rFonts w:hint="eastAsia"/>
        </w:rPr>
        <w:t>。</w:t>
      </w:r>
    </w:p>
    <w:p>
      <w:pPr>
        <w:ind w:firstLine="420" w:firstLineChars="200"/>
      </w:pPr>
      <w:r>
        <w:rPr>
          <w:rFonts w:hint="eastAsia"/>
        </w:rPr>
        <w:t>本文件适用于申请“苏州制造”品牌企业认证的组织，自愿按本文件建立质量管理体系的组织可参照执行。</w:t>
      </w:r>
    </w:p>
    <w:p>
      <w:pPr>
        <w:pStyle w:val="2"/>
        <w:spacing w:before="312" w:beforeLines="100" w:after="312" w:afterLines="100" w:line="240" w:lineRule="auto"/>
        <w:rPr>
          <w:rFonts w:ascii="黑体" w:hAnsi="黑体" w:eastAsia="黑体"/>
          <w:b w:val="0"/>
          <w:kern w:val="0"/>
          <w:sz w:val="21"/>
          <w:szCs w:val="21"/>
        </w:rPr>
      </w:pPr>
      <w:bookmarkStart w:id="6" w:name="_Toc104296968"/>
      <w:r>
        <w:rPr>
          <w:rFonts w:ascii="黑体" w:hAnsi="黑体" w:eastAsia="黑体"/>
          <w:b w:val="0"/>
          <w:kern w:val="0"/>
          <w:sz w:val="21"/>
          <w:szCs w:val="21"/>
        </w:rPr>
        <w:t>2  规范性引用文件</w:t>
      </w:r>
      <w:bookmarkEnd w:id="6"/>
    </w:p>
    <w:p>
      <w:pPr>
        <w:pStyle w:val="5"/>
        <w:spacing w:line="240" w:lineRule="auto"/>
        <w:jc w:val="left"/>
        <w:rPr>
          <w:szCs w:val="21"/>
        </w:rPr>
      </w:pPr>
      <w:r>
        <w:rPr>
          <w:rFonts w:hint="eastAsia"/>
          <w:szCs w:val="21"/>
        </w:rPr>
        <w:t>下列文件</w:t>
      </w:r>
      <w:r>
        <w:rPr>
          <w:szCs w:val="21"/>
        </w:rPr>
        <w:t>中的内容通过</w:t>
      </w:r>
      <w:r>
        <w:rPr>
          <w:rFonts w:hint="eastAsia"/>
          <w:szCs w:val="21"/>
        </w:rPr>
        <w:t>文中的</w:t>
      </w:r>
      <w:r>
        <w:rPr>
          <w:szCs w:val="21"/>
        </w:rPr>
        <w:t>规范性引用而构成本文件必不可少的条款。其中</w:t>
      </w:r>
      <w:r>
        <w:rPr>
          <w:rFonts w:hint="eastAsia"/>
          <w:szCs w:val="21"/>
        </w:rPr>
        <w:t>，注日期的引用文件，</w:t>
      </w:r>
      <w:r>
        <w:rPr>
          <w:szCs w:val="21"/>
        </w:rPr>
        <w:t>仅该日期</w:t>
      </w:r>
      <w:r>
        <w:rPr>
          <w:rFonts w:hint="eastAsia"/>
          <w:szCs w:val="21"/>
        </w:rPr>
        <w:t>对应</w:t>
      </w:r>
      <w:r>
        <w:rPr>
          <w:szCs w:val="21"/>
        </w:rPr>
        <w:t>的版本</w:t>
      </w:r>
      <w:r>
        <w:rPr>
          <w:rFonts w:hint="eastAsia"/>
          <w:szCs w:val="21"/>
        </w:rPr>
        <w:t>适用于本文件；不注日期的引用文件，其最新版本(包括所有的修改单)适用于本文件。</w:t>
      </w:r>
    </w:p>
    <w:p>
      <w:pPr>
        <w:pStyle w:val="5"/>
        <w:spacing w:line="240" w:lineRule="auto"/>
        <w:jc w:val="left"/>
        <w:rPr>
          <w:szCs w:val="21"/>
        </w:rPr>
      </w:pPr>
      <w:r>
        <w:rPr>
          <w:rFonts w:hint="eastAsia"/>
          <w:szCs w:val="21"/>
        </w:rPr>
        <w:t>GB/T</w:t>
      </w:r>
      <w:r>
        <w:rPr>
          <w:szCs w:val="21"/>
        </w:rPr>
        <w:t xml:space="preserve"> </w:t>
      </w:r>
      <w:r>
        <w:rPr>
          <w:rFonts w:hint="eastAsia"/>
          <w:szCs w:val="21"/>
        </w:rPr>
        <w:t>19001—2016</w:t>
      </w:r>
      <w:r>
        <w:rPr>
          <w:szCs w:val="21"/>
        </w:rPr>
        <w:t xml:space="preserve"> </w:t>
      </w:r>
      <w:r>
        <w:rPr>
          <w:rFonts w:hint="eastAsia"/>
          <w:szCs w:val="21"/>
        </w:rPr>
        <w:t>质量管理体系要求</w:t>
      </w:r>
    </w:p>
    <w:p>
      <w:pPr>
        <w:pStyle w:val="5"/>
        <w:spacing w:line="240" w:lineRule="auto"/>
        <w:jc w:val="left"/>
        <w:rPr>
          <w:szCs w:val="21"/>
        </w:rPr>
      </w:pPr>
      <w:r>
        <w:rPr>
          <w:rFonts w:hint="eastAsia"/>
        </w:rPr>
        <w:t>DB</w:t>
      </w:r>
      <w:r>
        <w:t xml:space="preserve"> </w:t>
      </w:r>
      <w:r>
        <w:rPr>
          <w:rFonts w:hint="eastAsia"/>
        </w:rPr>
        <w:t>3205/T 1011—2021 “苏州制造”品牌认证通用要求</w:t>
      </w:r>
    </w:p>
    <w:p>
      <w:pPr>
        <w:pStyle w:val="2"/>
        <w:spacing w:before="312" w:beforeLines="100" w:after="312" w:afterLines="100" w:line="240" w:lineRule="auto"/>
        <w:rPr>
          <w:rFonts w:ascii="黑体" w:hAnsi="黑体" w:eastAsia="黑体"/>
          <w:b w:val="0"/>
          <w:kern w:val="0"/>
          <w:sz w:val="21"/>
          <w:szCs w:val="21"/>
        </w:rPr>
      </w:pPr>
      <w:bookmarkStart w:id="7" w:name="_Toc104296969"/>
      <w:r>
        <w:rPr>
          <w:rFonts w:ascii="黑体" w:hAnsi="黑体" w:eastAsia="黑体"/>
          <w:b w:val="0"/>
          <w:kern w:val="0"/>
          <w:sz w:val="21"/>
          <w:szCs w:val="21"/>
        </w:rPr>
        <w:t>3  术语</w:t>
      </w:r>
      <w:r>
        <w:rPr>
          <w:rFonts w:hint="eastAsia" w:ascii="黑体" w:hAnsi="黑体" w:eastAsia="黑体"/>
          <w:b w:val="0"/>
          <w:kern w:val="0"/>
          <w:sz w:val="21"/>
          <w:szCs w:val="21"/>
        </w:rPr>
        <w:t>和</w:t>
      </w:r>
      <w:r>
        <w:rPr>
          <w:rFonts w:ascii="黑体" w:hAnsi="黑体" w:eastAsia="黑体"/>
          <w:b w:val="0"/>
          <w:kern w:val="0"/>
          <w:sz w:val="21"/>
          <w:szCs w:val="21"/>
        </w:rPr>
        <w:t>定义</w:t>
      </w:r>
      <w:bookmarkEnd w:id="7"/>
    </w:p>
    <w:p>
      <w:pPr>
        <w:pStyle w:val="5"/>
        <w:spacing w:line="240" w:lineRule="auto"/>
      </w:pPr>
      <w:r>
        <w:rPr>
          <w:rFonts w:hint="eastAsia"/>
          <w:szCs w:val="21"/>
        </w:rPr>
        <w:t>GB/T</w:t>
      </w:r>
      <w:r>
        <w:rPr>
          <w:szCs w:val="21"/>
        </w:rPr>
        <w:t xml:space="preserve"> </w:t>
      </w:r>
      <w:r>
        <w:rPr>
          <w:rFonts w:hint="eastAsia"/>
          <w:szCs w:val="21"/>
        </w:rPr>
        <w:t>19001—2016、DB</w:t>
      </w:r>
      <w:r>
        <w:rPr>
          <w:szCs w:val="21"/>
        </w:rPr>
        <w:t xml:space="preserve"> </w:t>
      </w:r>
      <w:r>
        <w:rPr>
          <w:rFonts w:hint="eastAsia"/>
          <w:szCs w:val="21"/>
        </w:rPr>
        <w:t>3205/T 1011—2021界定</w:t>
      </w:r>
      <w:r>
        <w:rPr>
          <w:szCs w:val="21"/>
        </w:rPr>
        <w:t>的以及下列术语和定义适用于本文件</w:t>
      </w:r>
      <w:r>
        <w:rPr>
          <w:rFonts w:hint="eastAsia"/>
        </w:rPr>
        <w:t>。</w:t>
      </w:r>
    </w:p>
    <w:p>
      <w:pPr>
        <w:rPr>
          <w:rFonts w:ascii="黑体" w:hAnsi="黑体" w:eastAsia="黑体"/>
          <w:kern w:val="0"/>
          <w:szCs w:val="21"/>
        </w:rPr>
      </w:pPr>
      <w:r>
        <w:rPr>
          <w:rFonts w:ascii="黑体" w:hAnsi="黑体" w:eastAsia="黑体"/>
          <w:kern w:val="0"/>
          <w:szCs w:val="21"/>
        </w:rPr>
        <w:t>3.1</w:t>
      </w:r>
    </w:p>
    <w:p>
      <w:pPr>
        <w:spacing w:line="276" w:lineRule="auto"/>
        <w:ind w:firstLine="420" w:firstLineChars="200"/>
        <w:rPr>
          <w:rFonts w:ascii="黑体" w:hAnsi="黑体" w:eastAsia="黑体" w:cs="Times New Roman"/>
          <w:snapToGrid w:val="0"/>
          <w:kern w:val="0"/>
          <w:szCs w:val="24"/>
        </w:rPr>
      </w:pPr>
      <w:r>
        <w:rPr>
          <w:rFonts w:hint="eastAsia" w:ascii="黑体" w:hAnsi="黑体" w:eastAsia="黑体" w:cs="Times New Roman"/>
          <w:snapToGrid w:val="0"/>
          <w:kern w:val="0"/>
          <w:szCs w:val="24"/>
        </w:rPr>
        <w:t>“苏州制造”品牌企业 Suzhou made brand enterprise</w:t>
      </w:r>
    </w:p>
    <w:p>
      <w:pPr>
        <w:ind w:firstLine="420" w:firstLineChars="200"/>
        <w:jc w:val="left"/>
        <w:rPr>
          <w:szCs w:val="21"/>
        </w:rPr>
      </w:pPr>
      <w:r>
        <w:rPr>
          <w:rFonts w:hint="eastAsia"/>
        </w:rPr>
        <w:t>满足本文件要求，且经过“苏州制造”品牌国际认证联盟认证的组织</w:t>
      </w:r>
      <w:r>
        <w:rPr>
          <w:szCs w:val="21"/>
        </w:rPr>
        <w:t>。</w:t>
      </w:r>
    </w:p>
    <w:p>
      <w:pPr>
        <w:rPr>
          <w:rFonts w:ascii="黑体" w:hAnsi="黑体" w:eastAsia="黑体"/>
          <w:kern w:val="0"/>
          <w:szCs w:val="21"/>
        </w:rPr>
      </w:pPr>
      <w:r>
        <w:rPr>
          <w:rFonts w:ascii="黑体" w:hAnsi="黑体" w:eastAsia="黑体"/>
          <w:kern w:val="0"/>
          <w:szCs w:val="21"/>
        </w:rPr>
        <w:t>3.2</w:t>
      </w:r>
    </w:p>
    <w:p>
      <w:pPr>
        <w:spacing w:line="276" w:lineRule="auto"/>
        <w:ind w:firstLine="420" w:firstLineChars="200"/>
        <w:rPr>
          <w:rFonts w:ascii="黑体" w:hAnsi="黑体" w:eastAsia="黑体" w:cs="Times New Roman"/>
          <w:snapToGrid w:val="0"/>
          <w:kern w:val="0"/>
          <w:szCs w:val="24"/>
        </w:rPr>
      </w:pPr>
      <w:r>
        <w:rPr>
          <w:rFonts w:hint="eastAsia" w:ascii="黑体" w:hAnsi="黑体" w:eastAsia="黑体"/>
        </w:rPr>
        <w:t xml:space="preserve">三同 </w:t>
      </w:r>
      <w:r>
        <w:rPr>
          <w:rFonts w:hint="eastAsia" w:ascii="黑体" w:hAnsi="黑体" w:eastAsia="黑体" w:cs="Times New Roman"/>
          <w:snapToGrid w:val="0"/>
          <w:color w:val="FF0000"/>
          <w:kern w:val="0"/>
          <w:szCs w:val="24"/>
        </w:rPr>
        <w:t>The Project for Export Enterprises on Products Sold Domestically and for Export</w:t>
      </w:r>
    </w:p>
    <w:p>
      <w:pPr>
        <w:ind w:firstLine="420" w:firstLineChars="200"/>
        <w:jc w:val="left"/>
      </w:pPr>
      <w:r>
        <w:rPr>
          <w:rFonts w:hint="eastAsia"/>
        </w:rPr>
        <w:t>即同线、同标、同质，指生产企业在同一条生产线上，要按照相同的标准生产出口和内销产品，使供应</w:t>
      </w:r>
      <w:r>
        <w:t>国内市场和供应国际市场的产品达到</w:t>
      </w:r>
      <w:r>
        <w:rPr>
          <w:rFonts w:hint="eastAsia"/>
        </w:rPr>
        <w:t>相同的质量水准。</w:t>
      </w:r>
    </w:p>
    <w:p>
      <w:pPr>
        <w:rPr>
          <w:rFonts w:ascii="黑体" w:hAnsi="黑体" w:eastAsia="黑体"/>
          <w:kern w:val="0"/>
          <w:szCs w:val="21"/>
        </w:rPr>
      </w:pPr>
      <w:r>
        <w:rPr>
          <w:rFonts w:ascii="黑体" w:hAnsi="黑体" w:eastAsia="黑体"/>
          <w:kern w:val="0"/>
          <w:szCs w:val="21"/>
        </w:rPr>
        <w:t>3.3</w:t>
      </w:r>
    </w:p>
    <w:p>
      <w:pPr>
        <w:spacing w:line="276" w:lineRule="auto"/>
        <w:ind w:firstLine="420" w:firstLineChars="200"/>
        <w:rPr>
          <w:rFonts w:ascii="黑体" w:hAnsi="黑体" w:eastAsia="黑体" w:cs="Times New Roman"/>
          <w:snapToGrid w:val="0"/>
          <w:kern w:val="0"/>
          <w:szCs w:val="24"/>
        </w:rPr>
      </w:pPr>
      <w:r>
        <w:rPr>
          <w:rFonts w:hint="eastAsia" w:ascii="黑体" w:hAnsi="黑体" w:eastAsia="黑体"/>
        </w:rPr>
        <w:t xml:space="preserve">5S现场管理法 </w:t>
      </w:r>
      <w:r>
        <w:rPr>
          <w:rFonts w:hint="eastAsia" w:ascii="黑体" w:hAnsi="黑体" w:eastAsia="黑体" w:cs="Times New Roman"/>
          <w:snapToGrid w:val="0"/>
          <w:color w:val="FF0000"/>
          <w:kern w:val="0"/>
          <w:szCs w:val="24"/>
        </w:rPr>
        <w:t>5S</w:t>
      </w:r>
      <w:r>
        <w:rPr>
          <w:rFonts w:hint="default" w:ascii="黑体" w:hAnsi="黑体" w:eastAsia="黑体" w:cs="Times New Roman"/>
          <w:snapToGrid w:val="0"/>
          <w:color w:val="FF0000"/>
          <w:kern w:val="0"/>
          <w:szCs w:val="24"/>
        </w:rPr>
        <w:t> On-site Management</w:t>
      </w:r>
    </w:p>
    <w:p>
      <w:pPr>
        <w:spacing w:line="276" w:lineRule="auto"/>
        <w:ind w:firstLine="420" w:firstLineChars="200"/>
        <w:rPr>
          <w:rFonts w:ascii="宋体" w:hAnsi="宋体" w:eastAsia="宋体" w:cs="Times New Roman"/>
          <w:snapToGrid w:val="0"/>
          <w:kern w:val="0"/>
          <w:szCs w:val="24"/>
        </w:rPr>
      </w:pPr>
      <w:r>
        <w:rPr>
          <w:rFonts w:hint="eastAsia" w:ascii="宋体" w:hAnsi="宋体" w:eastAsia="宋体" w:cs="Times New Roman"/>
          <w:snapToGrid w:val="0"/>
          <w:kern w:val="0"/>
          <w:szCs w:val="24"/>
        </w:rPr>
        <w:t>5S即整理、整顿、清扫、清洁、素养，又被称为“五常法则”。</w:t>
      </w:r>
    </w:p>
    <w:p>
      <w:pPr>
        <w:spacing w:line="276" w:lineRule="auto"/>
        <w:ind w:firstLine="420" w:firstLineChars="200"/>
        <w:rPr>
          <w:rFonts w:ascii="宋体" w:hAnsi="宋体" w:eastAsia="宋体" w:cs="Times New Roman"/>
          <w:snapToGrid w:val="0"/>
          <w:kern w:val="0"/>
          <w:szCs w:val="24"/>
        </w:rPr>
      </w:pPr>
      <w:r>
        <w:rPr>
          <w:rFonts w:hint="eastAsia" w:ascii="宋体" w:hAnsi="宋体" w:eastAsia="宋体" w:cs="Times New Roman"/>
          <w:snapToGrid w:val="0"/>
          <w:kern w:val="0"/>
          <w:szCs w:val="24"/>
        </w:rPr>
        <w:t>整理：把要与不要的人、事、物分开，再将不需要的人、事、物加以处理，对生产现场的现实摆放和停滞的各种物品进行分类，区分什么是现场需要的，什么是现场不需要的。</w:t>
      </w:r>
    </w:p>
    <w:p>
      <w:pPr>
        <w:spacing w:line="276" w:lineRule="auto"/>
        <w:ind w:firstLine="420" w:firstLineChars="200"/>
        <w:rPr>
          <w:rFonts w:ascii="宋体" w:hAnsi="宋体" w:eastAsia="宋体" w:cs="Times New Roman"/>
          <w:snapToGrid w:val="0"/>
          <w:kern w:val="0"/>
          <w:szCs w:val="24"/>
        </w:rPr>
      </w:pPr>
      <w:r>
        <w:rPr>
          <w:rFonts w:hint="eastAsia" w:ascii="宋体" w:hAnsi="宋体" w:eastAsia="宋体" w:cs="Times New Roman"/>
          <w:snapToGrid w:val="0"/>
          <w:kern w:val="0"/>
          <w:szCs w:val="24"/>
        </w:rPr>
        <w:t>整顿：物品摆放目视化，使定量装载的物品做到过目知数，摆放不同物品的区域采用不同的色彩和标记加以区别。</w:t>
      </w:r>
    </w:p>
    <w:p>
      <w:pPr>
        <w:spacing w:line="276" w:lineRule="auto"/>
        <w:ind w:firstLine="420" w:firstLineChars="200"/>
        <w:rPr>
          <w:rFonts w:ascii="宋体" w:hAnsi="宋体" w:eastAsia="宋体" w:cs="Times New Roman"/>
          <w:snapToGrid w:val="0"/>
          <w:kern w:val="0"/>
          <w:szCs w:val="24"/>
        </w:rPr>
      </w:pPr>
      <w:r>
        <w:rPr>
          <w:rFonts w:hint="eastAsia" w:ascii="宋体" w:hAnsi="宋体" w:eastAsia="宋体" w:cs="Times New Roman"/>
          <w:snapToGrid w:val="0"/>
          <w:kern w:val="0"/>
          <w:szCs w:val="24"/>
        </w:rPr>
        <w:t>清扫：对设备的清扫，着眼于对设备的维护保养。清扫设备要同设备的点检结合起来，清扫即点检；清扫设备要同时做设备的润滑工作，清扫也是保养。</w:t>
      </w:r>
    </w:p>
    <w:p>
      <w:pPr>
        <w:spacing w:line="276" w:lineRule="auto"/>
        <w:ind w:firstLine="420" w:firstLineChars="200"/>
        <w:rPr>
          <w:rFonts w:ascii="宋体" w:hAnsi="宋体" w:eastAsia="宋体" w:cs="Times New Roman"/>
          <w:snapToGrid w:val="0"/>
          <w:kern w:val="0"/>
          <w:szCs w:val="24"/>
        </w:rPr>
      </w:pPr>
      <w:r>
        <w:rPr>
          <w:rFonts w:hint="eastAsia" w:ascii="宋体" w:hAnsi="宋体" w:eastAsia="宋体" w:cs="Times New Roman"/>
          <w:snapToGrid w:val="0"/>
          <w:kern w:val="0"/>
          <w:szCs w:val="24"/>
        </w:rPr>
        <w:t>清洁：不仅物品要清洁，而且工人本身也要做到清洁，如工作服要清洁，仪表要整洁，及时理发、刮须、修指甲、洗澡等。</w:t>
      </w:r>
    </w:p>
    <w:p>
      <w:pPr>
        <w:spacing w:line="276" w:lineRule="auto"/>
        <w:ind w:firstLine="420" w:firstLineChars="200"/>
        <w:rPr>
          <w:rFonts w:ascii="黑体" w:hAnsi="黑体" w:eastAsia="黑体" w:cs="Times New Roman"/>
          <w:snapToGrid w:val="0"/>
          <w:kern w:val="0"/>
          <w:szCs w:val="24"/>
        </w:rPr>
      </w:pPr>
      <w:r>
        <w:rPr>
          <w:rFonts w:hint="eastAsia" w:ascii="宋体" w:hAnsi="宋体" w:eastAsia="宋体" w:cs="Times New Roman"/>
          <w:snapToGrid w:val="0"/>
          <w:kern w:val="0"/>
          <w:szCs w:val="24"/>
        </w:rPr>
        <w:t>素养：努力提高员工的自身修养，使员工养成良好的工作、生活习惯和作风，让员工能通过实践5S获得人身境界的提升，与企业共同进步，是5S活动的核心</w:t>
      </w:r>
      <w:r>
        <w:rPr>
          <w:szCs w:val="21"/>
        </w:rPr>
        <w:t>。</w:t>
      </w:r>
    </w:p>
    <w:p>
      <w:pPr>
        <w:rPr>
          <w:rFonts w:ascii="黑体" w:hAnsi="黑体" w:eastAsia="黑体"/>
          <w:kern w:val="0"/>
          <w:szCs w:val="21"/>
        </w:rPr>
      </w:pPr>
      <w:r>
        <w:rPr>
          <w:rFonts w:ascii="黑体" w:hAnsi="黑体" w:eastAsia="黑体"/>
          <w:kern w:val="0"/>
          <w:szCs w:val="21"/>
        </w:rPr>
        <w:t>3.4</w:t>
      </w:r>
    </w:p>
    <w:p>
      <w:pPr>
        <w:ind w:firstLine="420" w:firstLineChars="200"/>
        <w:jc w:val="left"/>
        <w:rPr>
          <w:rFonts w:ascii="黑体" w:hAnsi="黑体" w:eastAsia="黑体"/>
        </w:rPr>
      </w:pPr>
      <w:r>
        <w:rPr>
          <w:rFonts w:hint="eastAsia" w:ascii="黑体" w:hAnsi="黑体" w:eastAsia="黑体"/>
        </w:rPr>
        <w:t xml:space="preserve">问题解决8步法 </w:t>
      </w:r>
      <w:r>
        <w:rPr>
          <w:rFonts w:hint="eastAsia" w:ascii="黑体" w:hAnsi="黑体" w:eastAsia="黑体"/>
          <w:color w:val="FF0000"/>
        </w:rPr>
        <w:t>8 Disciplines</w:t>
      </w:r>
    </w:p>
    <w:p>
      <w:pPr>
        <w:ind w:firstLine="420" w:firstLineChars="200"/>
        <w:jc w:val="left"/>
        <w:rPr>
          <w:szCs w:val="21"/>
        </w:rPr>
      </w:pPr>
      <w:r>
        <w:rPr>
          <w:rFonts w:hint="eastAsia"/>
        </w:rPr>
        <w:t>指解决问题的8个步骤，包括成立改善小组、描述问题、</w:t>
      </w:r>
      <w:r>
        <w:t>实施及确认暂时性的对策</w:t>
      </w:r>
      <w:r>
        <w:rPr>
          <w:rFonts w:hint="eastAsia"/>
        </w:rPr>
        <w:t>、</w:t>
      </w:r>
      <w:r>
        <w:t>原因分析及验证真因</w:t>
      </w:r>
      <w:r>
        <w:rPr>
          <w:rFonts w:hint="eastAsia"/>
        </w:rPr>
        <w:t>、</w:t>
      </w:r>
      <w:r>
        <w:t>选定及确认长期改善行动效果</w:t>
      </w:r>
      <w:r>
        <w:rPr>
          <w:rFonts w:hint="eastAsia"/>
        </w:rPr>
        <w:t>、</w:t>
      </w:r>
      <w:r>
        <w:t>改善问题并确认最终效果</w:t>
      </w:r>
      <w:r>
        <w:rPr>
          <w:rFonts w:hint="eastAsia"/>
        </w:rPr>
        <w:t>、</w:t>
      </w:r>
      <w:r>
        <w:t>预防再发生及标准化</w:t>
      </w:r>
      <w:r>
        <w:rPr>
          <w:rFonts w:hint="eastAsia"/>
        </w:rPr>
        <w:t>、肯定小组工作成果</w:t>
      </w:r>
      <w:r>
        <w:t>及</w:t>
      </w:r>
      <w:r>
        <w:fldChar w:fldCharType="begin"/>
      </w:r>
      <w:r>
        <w:instrText xml:space="preserve"> HYPERLINK "http://www.so.com/s?q=%E8%A7%84%E5%88%92%E6%9C%AA%E6%9D%A5&amp;ie=utf-8&amp;src=internal_wenda_recommend_textn" \t "_blank" </w:instrText>
      </w:r>
      <w:r>
        <w:fldChar w:fldCharType="separate"/>
      </w:r>
      <w:r>
        <w:t>规划未来</w:t>
      </w:r>
      <w:r>
        <w:fldChar w:fldCharType="end"/>
      </w:r>
      <w:r>
        <w:t>方向</w:t>
      </w:r>
      <w:r>
        <w:rPr>
          <w:szCs w:val="21"/>
        </w:rPr>
        <w:t>。</w:t>
      </w:r>
    </w:p>
    <w:p>
      <w:pPr>
        <w:rPr>
          <w:rFonts w:ascii="黑体" w:hAnsi="黑体" w:eastAsia="黑体"/>
          <w:kern w:val="0"/>
          <w:szCs w:val="21"/>
        </w:rPr>
      </w:pPr>
      <w:r>
        <w:rPr>
          <w:rFonts w:ascii="黑体" w:hAnsi="黑体" w:eastAsia="黑体"/>
          <w:kern w:val="0"/>
          <w:szCs w:val="21"/>
        </w:rPr>
        <w:t>3.5</w:t>
      </w:r>
    </w:p>
    <w:p>
      <w:pPr>
        <w:spacing w:line="276" w:lineRule="auto"/>
        <w:ind w:firstLine="420" w:firstLineChars="200"/>
        <w:rPr>
          <w:rFonts w:ascii="黑体" w:hAnsi="黑体" w:eastAsia="黑体" w:cs="Times New Roman"/>
          <w:snapToGrid w:val="0"/>
          <w:kern w:val="0"/>
          <w:szCs w:val="24"/>
        </w:rPr>
      </w:pPr>
      <w:r>
        <w:rPr>
          <w:rFonts w:hint="eastAsia" w:ascii="黑体" w:hAnsi="黑体" w:eastAsia="黑体"/>
        </w:rPr>
        <w:t xml:space="preserve">数字化表达 </w:t>
      </w:r>
      <w:r>
        <w:rPr>
          <w:rFonts w:ascii="黑体" w:hAnsi="黑体" w:eastAsia="黑体"/>
        </w:rPr>
        <w:t>digital expression</w:t>
      </w:r>
    </w:p>
    <w:p>
      <w:pPr>
        <w:ind w:firstLine="420" w:firstLineChars="200"/>
        <w:jc w:val="left"/>
        <w:rPr>
          <w:szCs w:val="21"/>
        </w:rPr>
      </w:pPr>
      <w:r>
        <w:rPr>
          <w:rFonts w:hint="eastAsia"/>
        </w:rPr>
        <w:t>把组织有关管理要素以数字的形式进行表达</w:t>
      </w:r>
      <w:r>
        <w:rPr>
          <w:szCs w:val="21"/>
        </w:rPr>
        <w:t>。</w:t>
      </w:r>
    </w:p>
    <w:p>
      <w:pPr>
        <w:rPr>
          <w:rFonts w:ascii="黑体" w:hAnsi="黑体" w:eastAsia="黑体"/>
          <w:kern w:val="0"/>
          <w:szCs w:val="21"/>
        </w:rPr>
      </w:pPr>
      <w:r>
        <w:rPr>
          <w:rFonts w:ascii="黑体" w:hAnsi="黑体" w:eastAsia="黑体"/>
          <w:kern w:val="0"/>
          <w:szCs w:val="21"/>
        </w:rPr>
        <w:t>3.6</w:t>
      </w:r>
    </w:p>
    <w:p>
      <w:pPr>
        <w:spacing w:line="276" w:lineRule="auto"/>
        <w:ind w:firstLine="420" w:firstLineChars="200"/>
        <w:rPr>
          <w:rFonts w:ascii="黑体" w:hAnsi="黑体" w:eastAsia="黑体" w:cs="Times New Roman"/>
          <w:snapToGrid w:val="0"/>
          <w:kern w:val="0"/>
          <w:szCs w:val="24"/>
        </w:rPr>
      </w:pPr>
      <w:r>
        <w:rPr>
          <w:rFonts w:hint="eastAsia" w:ascii="黑体" w:hAnsi="黑体" w:eastAsia="黑体"/>
          <w:szCs w:val="21"/>
        </w:rPr>
        <w:t xml:space="preserve">再数字化表达 </w:t>
      </w:r>
      <w:r>
        <w:rPr>
          <w:rFonts w:ascii="黑体" w:hAnsi="黑体" w:eastAsia="黑体"/>
          <w:szCs w:val="21"/>
        </w:rPr>
        <w:t>digital representation</w:t>
      </w:r>
    </w:p>
    <w:p>
      <w:pPr>
        <w:ind w:firstLine="420" w:firstLineChars="200"/>
        <w:jc w:val="left"/>
        <w:rPr>
          <w:szCs w:val="21"/>
        </w:rPr>
      </w:pPr>
      <w:r>
        <w:rPr>
          <w:rFonts w:hint="eastAsia" w:asciiTheme="minorEastAsia" w:hAnsiTheme="minorEastAsia"/>
          <w:kern w:val="0"/>
          <w:szCs w:val="20"/>
        </w:rPr>
        <w:t>用管理方法将数字化表达的内容整合成综合的结构化数据用于提升组织管理效能</w:t>
      </w:r>
      <w:r>
        <w:rPr>
          <w:szCs w:val="21"/>
        </w:rPr>
        <w:t>。</w:t>
      </w:r>
    </w:p>
    <w:p>
      <w:pPr>
        <w:rPr>
          <w:rFonts w:ascii="黑体" w:hAnsi="黑体" w:eastAsia="黑体"/>
          <w:kern w:val="0"/>
          <w:szCs w:val="21"/>
        </w:rPr>
      </w:pPr>
      <w:r>
        <w:rPr>
          <w:rFonts w:ascii="黑体" w:hAnsi="黑体" w:eastAsia="黑体"/>
          <w:kern w:val="0"/>
          <w:szCs w:val="21"/>
        </w:rPr>
        <w:t>3.7</w:t>
      </w:r>
    </w:p>
    <w:p>
      <w:pPr>
        <w:spacing w:line="276" w:lineRule="auto"/>
        <w:ind w:firstLine="420" w:firstLineChars="200"/>
        <w:rPr>
          <w:rFonts w:ascii="黑体" w:hAnsi="黑体" w:eastAsia="黑体"/>
        </w:rPr>
      </w:pPr>
      <w:r>
        <w:rPr>
          <w:rFonts w:hint="eastAsia" w:ascii="黑体" w:hAnsi="黑体" w:eastAsia="黑体"/>
        </w:rPr>
        <w:t xml:space="preserve">激约匹配度 </w:t>
      </w:r>
      <w:r>
        <w:rPr>
          <w:rFonts w:ascii="黑体" w:hAnsi="黑体" w:eastAsia="黑体"/>
        </w:rPr>
        <w:t>excited match</w:t>
      </w:r>
    </w:p>
    <w:p>
      <w:pPr>
        <w:ind w:firstLine="420" w:firstLineChars="200"/>
        <w:jc w:val="left"/>
        <w:rPr>
          <w:szCs w:val="21"/>
        </w:rPr>
      </w:pPr>
      <w:r>
        <w:rPr>
          <w:rFonts w:hint="eastAsia" w:ascii="Calibri" w:hAnsi="Calibri"/>
          <w:szCs w:val="21"/>
        </w:rPr>
        <w:t>激励与约束的匹配程度</w:t>
      </w:r>
      <w:r>
        <w:rPr>
          <w:szCs w:val="21"/>
        </w:rPr>
        <w:t>。</w:t>
      </w:r>
    </w:p>
    <w:p>
      <w:pPr>
        <w:rPr>
          <w:rFonts w:ascii="黑体" w:hAnsi="黑体" w:eastAsia="黑体"/>
          <w:kern w:val="0"/>
          <w:szCs w:val="21"/>
        </w:rPr>
      </w:pPr>
      <w:r>
        <w:rPr>
          <w:rFonts w:ascii="黑体" w:hAnsi="黑体" w:eastAsia="黑体"/>
          <w:kern w:val="0"/>
          <w:szCs w:val="21"/>
        </w:rPr>
        <w:t>3.8</w:t>
      </w:r>
    </w:p>
    <w:p>
      <w:pPr>
        <w:spacing w:line="276" w:lineRule="auto"/>
        <w:ind w:firstLine="420" w:firstLineChars="200"/>
        <w:rPr>
          <w:rFonts w:ascii="黑体" w:hAnsi="黑体" w:eastAsia="黑体"/>
        </w:rPr>
      </w:pPr>
      <w:r>
        <w:rPr>
          <w:rFonts w:hint="eastAsia" w:ascii="黑体" w:hAnsi="黑体" w:eastAsia="黑体"/>
        </w:rPr>
        <w:t xml:space="preserve">量、质、效 </w:t>
      </w:r>
      <w:r>
        <w:rPr>
          <w:rFonts w:ascii="黑体" w:hAnsi="黑体" w:eastAsia="黑体"/>
        </w:rPr>
        <w:t>quantity，quality and efficiency</w:t>
      </w:r>
    </w:p>
    <w:p>
      <w:pPr>
        <w:ind w:firstLine="420" w:firstLineChars="200"/>
        <w:jc w:val="left"/>
        <w:rPr>
          <w:szCs w:val="21"/>
        </w:rPr>
      </w:pPr>
      <w:r>
        <w:rPr>
          <w:rFonts w:hint="eastAsia" w:ascii="Calibri" w:hAnsi="Calibri"/>
          <w:szCs w:val="21"/>
        </w:rPr>
        <w:t>数量、品质、效率</w:t>
      </w:r>
      <w:r>
        <w:rPr>
          <w:szCs w:val="21"/>
        </w:rPr>
        <w:t>。</w:t>
      </w:r>
    </w:p>
    <w:p>
      <w:pPr>
        <w:pStyle w:val="2"/>
        <w:spacing w:before="312" w:beforeLines="100" w:after="312" w:afterLines="100" w:line="240" w:lineRule="auto"/>
        <w:rPr>
          <w:rFonts w:ascii="黑体" w:hAnsi="黑体" w:eastAsia="黑体"/>
          <w:b w:val="0"/>
          <w:kern w:val="0"/>
          <w:sz w:val="21"/>
          <w:szCs w:val="21"/>
        </w:rPr>
      </w:pPr>
      <w:bookmarkStart w:id="8" w:name="_Toc104296970"/>
      <w:r>
        <w:rPr>
          <w:rFonts w:ascii="黑体" w:hAnsi="黑体" w:eastAsia="黑体"/>
          <w:b w:val="0"/>
          <w:kern w:val="0"/>
          <w:sz w:val="21"/>
          <w:szCs w:val="21"/>
        </w:rPr>
        <w:t>4</w:t>
      </w:r>
      <w:r>
        <w:rPr>
          <w:rFonts w:hint="eastAsia" w:ascii="黑体" w:hAnsi="黑体" w:eastAsia="黑体"/>
          <w:b w:val="0"/>
          <w:kern w:val="0"/>
          <w:sz w:val="21"/>
          <w:szCs w:val="21"/>
        </w:rPr>
        <w:t xml:space="preserve">  组织</w:t>
      </w:r>
      <w:r>
        <w:rPr>
          <w:rFonts w:ascii="黑体" w:hAnsi="黑体" w:eastAsia="黑体"/>
          <w:b w:val="0"/>
          <w:kern w:val="0"/>
          <w:sz w:val="21"/>
          <w:szCs w:val="21"/>
        </w:rPr>
        <w:t>环境</w:t>
      </w:r>
      <w:bookmarkEnd w:id="8"/>
    </w:p>
    <w:p>
      <w:pPr>
        <w:spacing w:before="156" w:beforeLines="50" w:after="156" w:afterLines="50"/>
        <w:jc w:val="left"/>
        <w:outlineLvl w:val="1"/>
        <w:rPr>
          <w:rFonts w:ascii="黑体" w:hAnsi="黑体" w:eastAsia="黑体"/>
          <w:szCs w:val="21"/>
        </w:rPr>
      </w:pPr>
      <w:bookmarkStart w:id="9" w:name="_Toc104296971"/>
      <w:r>
        <w:rPr>
          <w:rFonts w:hint="eastAsia" w:ascii="黑体" w:hAnsi="黑体" w:eastAsia="黑体"/>
          <w:szCs w:val="21"/>
        </w:rPr>
        <w:t>4.1  理解组织及</w:t>
      </w:r>
      <w:r>
        <w:rPr>
          <w:rFonts w:ascii="黑体" w:hAnsi="黑体" w:eastAsia="黑体"/>
          <w:szCs w:val="21"/>
        </w:rPr>
        <w:t>其环境</w:t>
      </w:r>
      <w:bookmarkEnd w:id="9"/>
    </w:p>
    <w:p>
      <w:pPr>
        <w:ind w:firstLine="420" w:firstLineChars="200"/>
      </w:pPr>
      <w:r>
        <w:rPr>
          <w:rFonts w:hint="eastAsia"/>
        </w:rPr>
        <w:t>除应</w:t>
      </w:r>
      <w:r>
        <w:t>符合</w:t>
      </w:r>
      <w:r>
        <w:rPr>
          <w:rFonts w:ascii="宋体" w:hAnsi="宋体" w:eastAsia="宋体"/>
        </w:rPr>
        <w:t>GB/T 19001—2016</w:t>
      </w:r>
      <w:r>
        <w:rPr>
          <w:rFonts w:hint="eastAsia"/>
        </w:rPr>
        <w:t>中</w:t>
      </w:r>
      <w:r>
        <w:rPr>
          <w:rFonts w:hint="eastAsia" w:ascii="宋体" w:hAnsi="宋体" w:eastAsia="宋体"/>
        </w:rPr>
        <w:t>4.1</w:t>
      </w:r>
      <w:r>
        <w:rPr>
          <w:rFonts w:hint="eastAsia"/>
        </w:rPr>
        <w:t>的</w:t>
      </w:r>
      <w:r>
        <w:t>要求外，</w:t>
      </w:r>
      <w:r>
        <w:rPr>
          <w:rFonts w:hint="eastAsia"/>
        </w:rPr>
        <w:t>组织还应采用数字化表达和再数字化表达方式，利用数字技术对业务流程进行优化和集成提升，并建立和保持一个动态应对内外部因素实时变化的质量管理体系。</w:t>
      </w:r>
    </w:p>
    <w:p>
      <w:pPr>
        <w:ind w:firstLine="360" w:firstLineChars="200"/>
        <w:rPr>
          <w:i/>
          <w:sz w:val="18"/>
          <w:szCs w:val="18"/>
        </w:rPr>
      </w:pPr>
      <w:r>
        <w:rPr>
          <w:rFonts w:hint="eastAsia" w:ascii="黑体" w:hAnsi="黑体" w:eastAsia="黑体" w:cs="Times New Roman"/>
          <w:sz w:val="18"/>
          <w:szCs w:val="18"/>
        </w:rPr>
        <w:t>注：</w:t>
      </w:r>
      <w:r>
        <w:rPr>
          <w:rFonts w:hint="eastAsia" w:ascii="宋体" w:hAnsi="宋体" w:cs="Times New Roman"/>
          <w:sz w:val="18"/>
          <w:szCs w:val="18"/>
        </w:rPr>
        <w:t>内部因素应包括组织内部的管理创新、技术创新、卓越运营等指标。外部因素应包括组织所处的行业、产业链和供应链指标。关于理解组织及其环境的数学架构可参照附录A。</w:t>
      </w:r>
    </w:p>
    <w:p>
      <w:pPr>
        <w:spacing w:before="156" w:beforeLines="50" w:after="156" w:afterLines="50"/>
        <w:jc w:val="left"/>
        <w:outlineLvl w:val="1"/>
        <w:rPr>
          <w:rFonts w:ascii="黑体" w:hAnsi="黑体" w:eastAsia="黑体"/>
          <w:szCs w:val="21"/>
        </w:rPr>
      </w:pPr>
      <w:bookmarkStart w:id="10" w:name="_Toc104296972"/>
      <w:r>
        <w:rPr>
          <w:rFonts w:hint="eastAsia" w:ascii="黑体" w:hAnsi="黑体" w:eastAsia="黑体"/>
          <w:szCs w:val="21"/>
        </w:rPr>
        <w:t>4.2  理解相关方</w:t>
      </w:r>
      <w:r>
        <w:rPr>
          <w:rFonts w:ascii="黑体" w:hAnsi="黑体" w:eastAsia="黑体"/>
          <w:szCs w:val="21"/>
        </w:rPr>
        <w:t>的需求和期望</w:t>
      </w:r>
      <w:bookmarkEnd w:id="10"/>
    </w:p>
    <w:p>
      <w:pPr>
        <w:ind w:firstLine="420" w:firstLineChars="200"/>
        <w:rPr>
          <w:rFonts w:asciiTheme="minorEastAsia" w:hAnsiTheme="minorEastAsia"/>
        </w:rPr>
      </w:pPr>
      <w:r>
        <w:rPr>
          <w:rFonts w:hint="eastAsia"/>
        </w:rPr>
        <w:t>除应</w:t>
      </w:r>
      <w:r>
        <w:t>符合</w:t>
      </w:r>
      <w:r>
        <w:rPr>
          <w:rFonts w:asciiTheme="minorEastAsia" w:hAnsiTheme="minorEastAsia"/>
        </w:rPr>
        <w:t>GB/T 19001—2016</w:t>
      </w:r>
      <w:r>
        <w:rPr>
          <w:rFonts w:hint="eastAsia" w:asciiTheme="minorEastAsia" w:hAnsiTheme="minorEastAsia"/>
        </w:rPr>
        <w:t>中4.1</w:t>
      </w:r>
      <w:r>
        <w:rPr>
          <w:rFonts w:asciiTheme="minorEastAsia" w:hAnsiTheme="minorEastAsia"/>
        </w:rPr>
        <w:t>要求外，</w:t>
      </w:r>
      <w:r>
        <w:rPr>
          <w:rFonts w:hint="eastAsia" w:ascii="宋体" w:hAnsi="宋体"/>
        </w:rPr>
        <w:t>组织还应确定与创新、合规有关的相关方</w:t>
      </w:r>
      <w:r>
        <w:rPr>
          <w:rFonts w:hint="eastAsia" w:ascii="宋体" w:hAnsi="宋体" w:cs="Times New Roman"/>
        </w:rPr>
        <w:t>。</w:t>
      </w:r>
    </w:p>
    <w:p>
      <w:pPr>
        <w:spacing w:before="156" w:beforeLines="50" w:after="156" w:afterLines="50"/>
        <w:jc w:val="left"/>
        <w:outlineLvl w:val="1"/>
        <w:rPr>
          <w:rFonts w:ascii="黑体" w:hAnsi="黑体" w:eastAsia="黑体"/>
          <w:szCs w:val="21"/>
        </w:rPr>
      </w:pPr>
      <w:bookmarkStart w:id="11" w:name="_Toc104296973"/>
      <w:r>
        <w:rPr>
          <w:rFonts w:hint="eastAsia" w:ascii="黑体" w:hAnsi="黑体" w:eastAsia="黑体"/>
          <w:szCs w:val="21"/>
        </w:rPr>
        <w:t>4.</w:t>
      </w:r>
      <w:r>
        <w:rPr>
          <w:rFonts w:ascii="黑体" w:hAnsi="黑体" w:eastAsia="黑体"/>
          <w:szCs w:val="21"/>
        </w:rPr>
        <w:t>3</w:t>
      </w:r>
      <w:r>
        <w:rPr>
          <w:rFonts w:hint="eastAsia" w:ascii="黑体" w:hAnsi="黑体" w:eastAsia="黑体"/>
          <w:szCs w:val="21"/>
        </w:rPr>
        <w:t xml:space="preserve">  确定质量</w:t>
      </w:r>
      <w:r>
        <w:rPr>
          <w:rFonts w:ascii="黑体" w:hAnsi="黑体" w:eastAsia="黑体"/>
          <w:szCs w:val="21"/>
        </w:rPr>
        <w:t>管理体系的范围</w:t>
      </w:r>
      <w:bookmarkEnd w:id="11"/>
    </w:p>
    <w:p>
      <w:pPr>
        <w:spacing w:before="156" w:beforeLines="50" w:after="156" w:afterLines="50"/>
        <w:jc w:val="left"/>
        <w:rPr>
          <w:rFonts w:ascii="黑体" w:hAnsi="黑体" w:eastAsia="黑体"/>
        </w:rPr>
      </w:pPr>
      <w:r>
        <w:rPr>
          <w:rFonts w:ascii="黑体" w:hAnsi="黑体" w:eastAsia="黑体"/>
        </w:rPr>
        <w:t>4.3.1  管理体系范围补充要求</w:t>
      </w:r>
    </w:p>
    <w:p>
      <w:pPr>
        <w:ind w:firstLine="420" w:firstLineChars="200"/>
        <w:rPr>
          <w:rFonts w:ascii="宋体" w:hAnsi="宋体" w:cs="Times New Roman"/>
        </w:rPr>
      </w:pPr>
      <w:r>
        <w:rPr>
          <w:rFonts w:hint="eastAsia" w:ascii="宋体" w:hAnsi="宋体" w:cs="Times New Roman"/>
        </w:rPr>
        <w:t>除应符合GB/T 19001—2016中4.3要求外，组织还应确定“苏州制造”品牌企业质量管理体系的边界和适用性，以确定其范围，范围应等同或小于组织实施的</w:t>
      </w:r>
      <w:r>
        <w:rPr>
          <w:rFonts w:ascii="宋体" w:hAnsi="宋体" w:eastAsia="宋体"/>
        </w:rPr>
        <w:t>GB/T 19001—2016</w:t>
      </w:r>
      <w:r>
        <w:rPr>
          <w:rFonts w:hint="eastAsia" w:ascii="宋体" w:hAnsi="宋体" w:cs="Times New Roman"/>
        </w:rPr>
        <w:t>。组织的质量管理体系范围应形成成文信息，可获得并得到保持。</w:t>
      </w:r>
    </w:p>
    <w:p>
      <w:pPr>
        <w:ind w:firstLine="420" w:firstLineChars="200"/>
        <w:rPr>
          <w:rFonts w:ascii="宋体" w:hAnsi="宋体" w:cs="Times New Roman"/>
        </w:rPr>
      </w:pPr>
      <w:r>
        <w:rPr>
          <w:rFonts w:hint="eastAsia" w:ascii="宋体" w:hAnsi="宋体" w:cs="Times New Roman"/>
        </w:rPr>
        <w:t>组织确定的不适用条款，仅限于</w:t>
      </w:r>
      <w:r>
        <w:t>合</w:t>
      </w:r>
      <w:r>
        <w:rPr>
          <w:rFonts w:ascii="宋体" w:hAnsi="宋体" w:eastAsia="宋体"/>
        </w:rPr>
        <w:t>GB/T 19001—2016</w:t>
      </w:r>
      <w:r>
        <w:rPr>
          <w:rFonts w:hint="eastAsia" w:ascii="宋体" w:hAnsi="宋体" w:eastAsia="宋体"/>
        </w:rPr>
        <w:t>中</w:t>
      </w:r>
      <w:r>
        <w:rPr>
          <w:rFonts w:hint="eastAsia" w:ascii="宋体" w:hAnsi="宋体" w:cs="Times New Roman"/>
        </w:rPr>
        <w:t>8.3条款，但不包括本文件规定的制造过程的设计和开发，并以形成文件的信息的形式进行证明和保持。</w:t>
      </w:r>
    </w:p>
    <w:p>
      <w:pPr>
        <w:spacing w:before="156" w:beforeLines="50" w:after="156" w:afterLines="50"/>
        <w:jc w:val="left"/>
        <w:rPr>
          <w:rFonts w:ascii="黑体" w:hAnsi="黑体" w:eastAsia="黑体"/>
        </w:rPr>
      </w:pPr>
      <w:r>
        <w:rPr>
          <w:rFonts w:ascii="黑体" w:hAnsi="黑体" w:eastAsia="黑体"/>
        </w:rPr>
        <w:t xml:space="preserve">4.3.2  顾客特殊要求 </w:t>
      </w:r>
    </w:p>
    <w:p>
      <w:pPr>
        <w:ind w:firstLine="420" w:firstLineChars="200"/>
        <w:rPr>
          <w:rFonts w:ascii="宋体" w:hAnsi="宋体" w:cs="Times New Roman"/>
        </w:rPr>
      </w:pPr>
      <w:r>
        <w:rPr>
          <w:rFonts w:hint="eastAsia" w:ascii="宋体" w:hAnsi="宋体" w:cs="Times New Roman"/>
        </w:rPr>
        <w:t>组织应对顾客特殊要求进行收集、评价，并将其包含在组织的管理体系范围内。</w:t>
      </w:r>
    </w:p>
    <w:p>
      <w:pPr>
        <w:spacing w:before="156" w:beforeLines="50" w:after="156" w:afterLines="50"/>
        <w:jc w:val="left"/>
        <w:rPr>
          <w:rFonts w:ascii="黑体" w:hAnsi="黑体" w:eastAsia="黑体"/>
        </w:rPr>
      </w:pPr>
      <w:r>
        <w:rPr>
          <w:rFonts w:hint="eastAsia" w:ascii="黑体" w:hAnsi="黑体" w:eastAsia="黑体"/>
        </w:rPr>
        <w:t xml:space="preserve">4.3.3 </w:t>
      </w:r>
      <w:r>
        <w:rPr>
          <w:rFonts w:ascii="黑体" w:hAnsi="黑体" w:eastAsia="黑体"/>
        </w:rPr>
        <w:t xml:space="preserve"> </w:t>
      </w:r>
      <w:r>
        <w:rPr>
          <w:rFonts w:hint="eastAsia" w:ascii="黑体" w:hAnsi="黑体" w:eastAsia="黑体"/>
        </w:rPr>
        <w:t>行业、产业链要求</w:t>
      </w:r>
    </w:p>
    <w:p>
      <w:pPr>
        <w:ind w:firstLine="420" w:firstLineChars="200"/>
        <w:rPr>
          <w:rFonts w:ascii="宋体" w:hAnsi="宋体" w:cs="Times New Roman"/>
        </w:rPr>
      </w:pPr>
      <w:r>
        <w:rPr>
          <w:rFonts w:hint="eastAsia" w:ascii="宋体" w:hAnsi="宋体" w:cs="Times New Roman"/>
        </w:rPr>
        <w:t>组织应对行业、产业链要求进行收集、评价，并将其包含在组织的管理体系范围内。</w:t>
      </w:r>
    </w:p>
    <w:p>
      <w:pPr>
        <w:spacing w:before="156" w:beforeLines="50" w:after="156" w:afterLines="50"/>
        <w:jc w:val="left"/>
        <w:outlineLvl w:val="1"/>
        <w:rPr>
          <w:rFonts w:ascii="黑体" w:hAnsi="黑体" w:eastAsia="黑体"/>
          <w:szCs w:val="21"/>
        </w:rPr>
      </w:pPr>
      <w:bookmarkStart w:id="12" w:name="_Toc104296974"/>
      <w:r>
        <w:rPr>
          <w:rFonts w:hint="eastAsia" w:ascii="黑体" w:hAnsi="黑体" w:eastAsia="黑体"/>
          <w:szCs w:val="21"/>
        </w:rPr>
        <w:t>4.4  质量</w:t>
      </w:r>
      <w:r>
        <w:rPr>
          <w:rFonts w:ascii="黑体" w:hAnsi="黑体" w:eastAsia="黑体"/>
          <w:szCs w:val="21"/>
        </w:rPr>
        <w:t>管理体系及其过程</w:t>
      </w:r>
      <w:bookmarkEnd w:id="12"/>
    </w:p>
    <w:p>
      <w:pPr>
        <w:ind w:firstLine="420" w:firstLineChars="200"/>
        <w:rPr>
          <w:rFonts w:ascii="宋体" w:hAnsi="宋体" w:cs="Times New Roman"/>
        </w:rPr>
      </w:pPr>
      <w:r>
        <w:rPr>
          <w:rFonts w:hint="eastAsia"/>
        </w:rPr>
        <w:t>除应</w:t>
      </w:r>
      <w:r>
        <w:t>符合</w:t>
      </w:r>
      <w:r>
        <w:rPr>
          <w:rFonts w:asciiTheme="minorEastAsia" w:hAnsiTheme="minorEastAsia"/>
        </w:rPr>
        <w:t>GB/T 19001—2016</w:t>
      </w:r>
      <w:r>
        <w:rPr>
          <w:rFonts w:hint="eastAsia" w:asciiTheme="minorEastAsia" w:hAnsiTheme="minorEastAsia"/>
        </w:rPr>
        <w:t>中4.4的</w:t>
      </w:r>
      <w:r>
        <w:rPr>
          <w:rFonts w:asciiTheme="minorEastAsia" w:hAnsiTheme="minorEastAsia"/>
        </w:rPr>
        <w:t>要求外，</w:t>
      </w:r>
      <w:r>
        <w:rPr>
          <w:rFonts w:hint="eastAsia" w:ascii="宋体" w:hAnsi="宋体" w:cs="Times New Roman"/>
        </w:rPr>
        <w:t>对组织所选择的任何影响质量管理体系实现预期结果能力的外包过程，组织应确保对其实施控制，并对此类外包过程的控制予以规定。</w:t>
      </w:r>
    </w:p>
    <w:p>
      <w:pPr>
        <w:pStyle w:val="2"/>
        <w:spacing w:before="312" w:beforeLines="100" w:after="312" w:afterLines="100" w:line="240" w:lineRule="auto"/>
        <w:rPr>
          <w:rFonts w:ascii="黑体" w:hAnsi="黑体" w:eastAsia="黑体"/>
          <w:b w:val="0"/>
          <w:kern w:val="0"/>
          <w:sz w:val="21"/>
          <w:szCs w:val="21"/>
        </w:rPr>
      </w:pPr>
      <w:bookmarkStart w:id="13" w:name="_Toc104296975"/>
      <w:r>
        <w:rPr>
          <w:rFonts w:ascii="黑体" w:hAnsi="黑体" w:eastAsia="黑体"/>
          <w:b w:val="0"/>
          <w:kern w:val="0"/>
          <w:sz w:val="21"/>
          <w:szCs w:val="21"/>
        </w:rPr>
        <w:t>5</w:t>
      </w:r>
      <w:r>
        <w:rPr>
          <w:rFonts w:hint="eastAsia" w:ascii="黑体" w:hAnsi="黑体" w:eastAsia="黑体"/>
          <w:b w:val="0"/>
          <w:kern w:val="0"/>
          <w:sz w:val="21"/>
          <w:szCs w:val="21"/>
        </w:rPr>
        <w:t xml:space="preserve">  领导作用</w:t>
      </w:r>
      <w:bookmarkEnd w:id="13"/>
    </w:p>
    <w:p>
      <w:pPr>
        <w:spacing w:before="156" w:beforeLines="50" w:after="156" w:afterLines="50"/>
        <w:jc w:val="left"/>
        <w:outlineLvl w:val="1"/>
        <w:rPr>
          <w:rFonts w:ascii="黑体" w:hAnsi="黑体" w:eastAsia="黑体"/>
          <w:szCs w:val="21"/>
        </w:rPr>
      </w:pPr>
      <w:bookmarkStart w:id="14" w:name="_Toc104296976"/>
      <w:r>
        <w:rPr>
          <w:rFonts w:hint="eastAsia" w:ascii="黑体" w:hAnsi="黑体" w:eastAsia="黑体"/>
          <w:szCs w:val="21"/>
        </w:rPr>
        <w:t>5.1  领导</w:t>
      </w:r>
      <w:r>
        <w:rPr>
          <w:rFonts w:ascii="黑体" w:hAnsi="黑体" w:eastAsia="黑体"/>
          <w:szCs w:val="21"/>
        </w:rPr>
        <w:t>作用和承诺</w:t>
      </w:r>
      <w:bookmarkEnd w:id="14"/>
    </w:p>
    <w:p>
      <w:pPr>
        <w:spacing w:before="156" w:beforeLines="50" w:after="156" w:afterLines="50"/>
        <w:jc w:val="left"/>
        <w:rPr>
          <w:rFonts w:ascii="黑体" w:hAnsi="黑体" w:eastAsia="黑体"/>
        </w:rPr>
      </w:pPr>
      <w:r>
        <w:rPr>
          <w:rFonts w:hint="eastAsia" w:ascii="黑体" w:hAnsi="黑体" w:eastAsia="黑体"/>
        </w:rPr>
        <w:t xml:space="preserve">5.1.1 </w:t>
      </w:r>
      <w:r>
        <w:rPr>
          <w:rFonts w:ascii="黑体" w:hAnsi="黑体" w:eastAsia="黑体"/>
        </w:rPr>
        <w:t xml:space="preserve"> </w:t>
      </w:r>
      <w:r>
        <w:rPr>
          <w:rFonts w:hint="eastAsia" w:ascii="黑体" w:hAnsi="黑体" w:eastAsia="黑体"/>
        </w:rPr>
        <w:t>总则</w:t>
      </w:r>
    </w:p>
    <w:p>
      <w:pPr>
        <w:ind w:firstLine="420" w:firstLineChars="200"/>
      </w:pPr>
      <w:r>
        <w:rPr>
          <w:rFonts w:hint="eastAsia"/>
        </w:rPr>
        <w:t>除应</w:t>
      </w:r>
      <w:r>
        <w:t>符合</w:t>
      </w:r>
      <w:r>
        <w:rPr>
          <w:rFonts w:asciiTheme="minorEastAsia" w:hAnsiTheme="minorEastAsia"/>
        </w:rPr>
        <w:t>GB/T 19001—2016</w:t>
      </w:r>
      <w:r>
        <w:rPr>
          <w:rFonts w:hint="eastAsia" w:asciiTheme="minorEastAsia" w:hAnsiTheme="minorEastAsia"/>
        </w:rPr>
        <w:t>中5.1.1的</w:t>
      </w:r>
      <w:r>
        <w:rPr>
          <w:rFonts w:asciiTheme="minorEastAsia" w:hAnsiTheme="minorEastAsia"/>
        </w:rPr>
        <w:t>要求外，</w:t>
      </w:r>
      <w:r>
        <w:rPr>
          <w:rFonts w:hint="eastAsia"/>
        </w:rPr>
        <w:t>最高管理者应制定、实施和保持企业战略并进行再数字化表达（数字模型可参照附录</w:t>
      </w:r>
      <w:r>
        <w:rPr>
          <w:rFonts w:hint="eastAsia" w:ascii="宋体" w:hAnsi="宋体" w:eastAsia="宋体"/>
        </w:rPr>
        <w:t>A</w:t>
      </w:r>
      <w:r>
        <w:rPr>
          <w:rFonts w:hint="eastAsia"/>
        </w:rPr>
        <w:t>），</w:t>
      </w:r>
      <w:r>
        <w:t>战略</w:t>
      </w:r>
      <w:r>
        <w:rPr>
          <w:rFonts w:hint="eastAsia"/>
        </w:rPr>
        <w:t>内容</w:t>
      </w:r>
      <w:r>
        <w:t>包括但不限于</w:t>
      </w:r>
      <w:r>
        <w:rPr>
          <w:rFonts w:hint="eastAsia"/>
        </w:rPr>
        <w:t>：</w:t>
      </w:r>
    </w:p>
    <w:p>
      <w:pPr>
        <w:ind w:left="840" w:leftChars="200" w:hanging="420" w:hangingChars="200"/>
        <w:jc w:val="left"/>
        <w:rPr>
          <w:rFonts w:asciiTheme="minorEastAsia" w:hAnsiTheme="minorEastAsia"/>
        </w:rPr>
      </w:pPr>
      <w:r>
        <w:rPr>
          <w:rFonts w:hint="eastAsia" w:asciiTheme="minorEastAsia" w:hAnsiTheme="minorEastAsia"/>
        </w:rPr>
        <w:t>a） 基于使命、愿景和价值观，以顾客和市场为导向，竞争对手分析、自身在产业链、供应链体系中的融合度、协同性、在创新链体系中的创新力（显性和隐性），收集内外部环境的数据、信息，运用预测、估计、选择和设想及其他方法分析和预见未来，确立发展战略方向和目标的“文字”要求转化成为“数字”指标落地；</w:t>
      </w:r>
    </w:p>
    <w:p>
      <w:pPr>
        <w:ind w:left="840" w:leftChars="200" w:hanging="420" w:hangingChars="200"/>
        <w:jc w:val="left"/>
        <w:rPr>
          <w:rFonts w:asciiTheme="minorEastAsia" w:hAnsiTheme="minorEastAsia"/>
        </w:rPr>
      </w:pPr>
      <w:r>
        <w:rPr>
          <w:rFonts w:asciiTheme="minorEastAsia" w:hAnsiTheme="minorEastAsia"/>
        </w:rPr>
        <w:t>b</w:t>
      </w:r>
      <w:r>
        <w:rPr>
          <w:rFonts w:hint="eastAsia" w:asciiTheme="minorEastAsia" w:hAnsiTheme="minorEastAsia"/>
        </w:rPr>
        <w:t>） 社会责任（</w:t>
      </w:r>
      <w:r>
        <w:rPr>
          <w:rFonts w:hint="eastAsia" w:ascii="宋体" w:hAnsi="宋体"/>
          <w:color w:val="000000"/>
          <w:szCs w:val="28"/>
        </w:rPr>
        <w:t>包括企业持续生存、劳工权益、社区共赢、公益等）</w:t>
      </w:r>
      <w:r>
        <w:rPr>
          <w:rFonts w:hint="eastAsia" w:asciiTheme="minorEastAsia" w:hAnsiTheme="minorEastAsia"/>
        </w:rPr>
        <w:t>；绿色与低碳可持续发展；诚信与合规经营（包括环保、安全生产等）。</w:t>
      </w:r>
    </w:p>
    <w:p>
      <w:pPr>
        <w:spacing w:before="156" w:beforeLines="50" w:after="156" w:afterLines="50"/>
        <w:jc w:val="left"/>
        <w:rPr>
          <w:rFonts w:ascii="黑体" w:hAnsi="黑体" w:eastAsia="黑体"/>
        </w:rPr>
      </w:pPr>
      <w:r>
        <w:rPr>
          <w:rFonts w:hint="eastAsia" w:ascii="黑体" w:hAnsi="黑体" w:eastAsia="黑体"/>
        </w:rPr>
        <w:t xml:space="preserve">5.1.2 </w:t>
      </w:r>
      <w:r>
        <w:rPr>
          <w:rFonts w:ascii="黑体" w:hAnsi="黑体" w:eastAsia="黑体"/>
        </w:rPr>
        <w:t xml:space="preserve"> </w:t>
      </w:r>
      <w:r>
        <w:rPr>
          <w:rFonts w:hint="eastAsia" w:ascii="黑体" w:hAnsi="黑体" w:eastAsia="黑体"/>
        </w:rPr>
        <w:t>以顾客为</w:t>
      </w:r>
      <w:r>
        <w:rPr>
          <w:rFonts w:ascii="黑体" w:hAnsi="黑体" w:eastAsia="黑体"/>
        </w:rPr>
        <w:t>关注焦点</w:t>
      </w:r>
    </w:p>
    <w:p>
      <w:pPr>
        <w:ind w:firstLine="420" w:firstLineChars="200"/>
      </w:pPr>
      <w:r>
        <w:rPr>
          <w:rFonts w:hint="eastAsia"/>
        </w:rPr>
        <w:t>应</w:t>
      </w:r>
      <w:r>
        <w:t>符合</w:t>
      </w:r>
      <w:r>
        <w:rPr>
          <w:rFonts w:asciiTheme="minorEastAsia" w:hAnsiTheme="minorEastAsia"/>
        </w:rPr>
        <w:t>GB/T 19001—2016</w:t>
      </w:r>
      <w:r>
        <w:rPr>
          <w:rFonts w:hint="eastAsia" w:asciiTheme="minorEastAsia" w:hAnsiTheme="minorEastAsia"/>
        </w:rPr>
        <w:t>中5.1.2的要求</w:t>
      </w:r>
      <w:r>
        <w:rPr>
          <w:rFonts w:asciiTheme="minorEastAsia" w:hAnsiTheme="minorEastAsia"/>
        </w:rPr>
        <w:t>。</w:t>
      </w:r>
    </w:p>
    <w:p>
      <w:pPr>
        <w:spacing w:before="156" w:beforeLines="50" w:after="156" w:afterLines="50"/>
        <w:jc w:val="left"/>
        <w:rPr>
          <w:rFonts w:ascii="黑体" w:hAnsi="黑体" w:eastAsia="黑体"/>
        </w:rPr>
      </w:pPr>
      <w:r>
        <w:rPr>
          <w:rFonts w:hint="eastAsia" w:ascii="黑体" w:hAnsi="黑体" w:eastAsia="黑体"/>
        </w:rPr>
        <w:t xml:space="preserve">5.1.3 </w:t>
      </w:r>
      <w:r>
        <w:rPr>
          <w:rFonts w:ascii="黑体" w:hAnsi="黑体" w:eastAsia="黑体"/>
        </w:rPr>
        <w:t xml:space="preserve"> </w:t>
      </w:r>
      <w:r>
        <w:rPr>
          <w:rFonts w:hint="eastAsia" w:ascii="黑体" w:hAnsi="黑体" w:eastAsia="黑体"/>
        </w:rPr>
        <w:t>顾客</w:t>
      </w:r>
      <w:r>
        <w:rPr>
          <w:rFonts w:ascii="黑体" w:hAnsi="黑体" w:eastAsia="黑体"/>
        </w:rPr>
        <w:t>关系管理</w:t>
      </w:r>
    </w:p>
    <w:p>
      <w:pPr>
        <w:ind w:firstLine="420" w:firstLineChars="200"/>
      </w:pPr>
      <w:r>
        <w:rPr>
          <w:rFonts w:hint="eastAsia"/>
        </w:rPr>
        <w:t>组织应实施顾客关系管理过程，细化关系分级，包括建立相应顾客管理方法，与顾客之间日常正常沟通，顾客反馈后处置。组织应确保顾客关系管理实施有效，快捷进行，以便提升顾客关系。</w:t>
      </w:r>
    </w:p>
    <w:p>
      <w:pPr>
        <w:spacing w:before="156" w:beforeLines="50" w:after="156" w:afterLines="50"/>
        <w:jc w:val="left"/>
        <w:outlineLvl w:val="1"/>
        <w:rPr>
          <w:rFonts w:ascii="黑体" w:hAnsi="黑体" w:eastAsia="黑体"/>
          <w:szCs w:val="21"/>
        </w:rPr>
      </w:pPr>
      <w:bookmarkStart w:id="15" w:name="_Toc104296977"/>
      <w:r>
        <w:rPr>
          <w:rFonts w:hint="eastAsia" w:ascii="黑体" w:hAnsi="黑体" w:eastAsia="黑体"/>
          <w:szCs w:val="21"/>
        </w:rPr>
        <w:t>5.2  方针</w:t>
      </w:r>
      <w:bookmarkEnd w:id="15"/>
    </w:p>
    <w:p>
      <w:pPr>
        <w:ind w:firstLine="420" w:firstLineChars="200"/>
      </w:pPr>
      <w:r>
        <w:rPr>
          <w:rFonts w:hint="eastAsia"/>
        </w:rPr>
        <w:t>应</w:t>
      </w:r>
      <w:r>
        <w:t>符合</w:t>
      </w:r>
      <w:r>
        <w:rPr>
          <w:rFonts w:asciiTheme="minorEastAsia" w:hAnsiTheme="minorEastAsia"/>
        </w:rPr>
        <w:t>GB/T 19001—2016</w:t>
      </w:r>
      <w:r>
        <w:rPr>
          <w:rFonts w:hint="eastAsia" w:asciiTheme="minorEastAsia" w:hAnsiTheme="minorEastAsia"/>
        </w:rPr>
        <w:t>中5.2的要求</w:t>
      </w:r>
      <w:r>
        <w:rPr>
          <w:rFonts w:asciiTheme="minorEastAsia" w:hAnsiTheme="minorEastAsia"/>
        </w:rPr>
        <w:t>。</w:t>
      </w:r>
    </w:p>
    <w:p>
      <w:pPr>
        <w:spacing w:before="156" w:beforeLines="50" w:after="156" w:afterLines="50"/>
        <w:jc w:val="left"/>
        <w:outlineLvl w:val="1"/>
        <w:rPr>
          <w:rFonts w:ascii="黑体" w:hAnsi="黑体" w:eastAsia="黑体"/>
          <w:szCs w:val="21"/>
        </w:rPr>
      </w:pPr>
      <w:bookmarkStart w:id="16" w:name="_Toc104296978"/>
      <w:r>
        <w:rPr>
          <w:rFonts w:hint="eastAsia" w:ascii="黑体" w:hAnsi="黑体" w:eastAsia="黑体"/>
          <w:szCs w:val="21"/>
        </w:rPr>
        <w:t>5.3  组织</w:t>
      </w:r>
      <w:r>
        <w:rPr>
          <w:rFonts w:ascii="黑体" w:hAnsi="黑体" w:eastAsia="黑体"/>
          <w:szCs w:val="21"/>
        </w:rPr>
        <w:t>的岗位</w:t>
      </w:r>
      <w:r>
        <w:rPr>
          <w:rFonts w:hint="eastAsia" w:ascii="黑体" w:hAnsi="黑体" w:eastAsia="黑体"/>
          <w:szCs w:val="21"/>
        </w:rPr>
        <w:t>、</w:t>
      </w:r>
      <w:r>
        <w:rPr>
          <w:rFonts w:ascii="黑体" w:hAnsi="黑体" w:eastAsia="黑体"/>
          <w:szCs w:val="21"/>
        </w:rPr>
        <w:t>职责和权限</w:t>
      </w:r>
      <w:bookmarkEnd w:id="16"/>
    </w:p>
    <w:p>
      <w:r>
        <w:rPr>
          <w:rFonts w:hint="eastAsia" w:ascii="黑体" w:hAnsi="黑体" w:eastAsia="黑体"/>
        </w:rPr>
        <w:t xml:space="preserve">5.3.1 </w:t>
      </w:r>
      <w:r>
        <w:rPr>
          <w:rFonts w:ascii="黑体" w:hAnsi="黑体" w:eastAsia="黑体"/>
        </w:rPr>
        <w:t xml:space="preserve"> </w:t>
      </w:r>
      <w:r>
        <w:rPr>
          <w:rFonts w:hint="eastAsia"/>
        </w:rPr>
        <w:t>组织的岗位、职责和权限</w:t>
      </w:r>
      <w:r>
        <w:t>应符合</w:t>
      </w:r>
      <w:r>
        <w:rPr>
          <w:rFonts w:asciiTheme="minorEastAsia" w:hAnsiTheme="minorEastAsia"/>
        </w:rPr>
        <w:t>GB/T 19001—2016</w:t>
      </w:r>
      <w:r>
        <w:rPr>
          <w:rFonts w:hint="eastAsia" w:asciiTheme="minorEastAsia" w:hAnsiTheme="minorEastAsia"/>
        </w:rPr>
        <w:t>中5.3的要求。</w:t>
      </w:r>
    </w:p>
    <w:p>
      <w:pPr>
        <w:rPr>
          <w:rFonts w:asciiTheme="minorEastAsia" w:hAnsiTheme="minorEastAsia"/>
        </w:rPr>
      </w:pPr>
      <w:r>
        <w:rPr>
          <w:rFonts w:hint="eastAsia" w:ascii="黑体" w:hAnsi="黑体" w:eastAsia="黑体"/>
        </w:rPr>
        <w:t xml:space="preserve">5.3.2 </w:t>
      </w:r>
      <w:r>
        <w:rPr>
          <w:rFonts w:ascii="黑体" w:hAnsi="黑体" w:eastAsia="黑体"/>
        </w:rPr>
        <w:t xml:space="preserve"> </w:t>
      </w:r>
      <w:r>
        <w:rPr>
          <w:rFonts w:hint="eastAsia"/>
        </w:rPr>
        <w:t>组织应将组织架构文件化，确保在组织架构中有关责任人员职责权限清晰，确保顾客的要求、行业的要求、产业链的要求得到满足。</w:t>
      </w:r>
    </w:p>
    <w:p>
      <w:r>
        <w:rPr>
          <w:rFonts w:hint="eastAsia" w:ascii="黑体" w:hAnsi="黑体" w:eastAsia="黑体"/>
        </w:rPr>
        <w:t xml:space="preserve">5.3.3 </w:t>
      </w:r>
      <w:r>
        <w:rPr>
          <w:rFonts w:ascii="黑体" w:hAnsi="黑体" w:eastAsia="黑体"/>
        </w:rPr>
        <w:t xml:space="preserve"> </w:t>
      </w:r>
      <w:r>
        <w:rPr>
          <w:rFonts w:hint="eastAsia"/>
        </w:rPr>
        <w:t>最高管理者</w:t>
      </w:r>
      <w:bookmarkStart w:id="17" w:name="_Hlk93757812"/>
      <w:r>
        <w:rPr>
          <w:rFonts w:hint="eastAsia"/>
        </w:rPr>
        <w:t>应通过制度创新，持续创建或迭代数字化表达的工具与方法，</w:t>
      </w:r>
      <w:bookmarkEnd w:id="17"/>
      <w:r>
        <w:rPr>
          <w:rFonts w:hint="eastAsia"/>
        </w:rPr>
        <w:t>确保能够计量每个人每天的工作绩效、每个项目每天的工作绩效、每个工序每天的质量绩效，并做到横向可对比，纵向可合成，绩效可计量，结果可分配。策划并实施保障全员激励与约束相匹配、保障全部项目成功率、保障全部产品品质指数，并建立逐年改善的学习曲线。</w:t>
      </w:r>
    </w:p>
    <w:p>
      <w:pPr>
        <w:pStyle w:val="2"/>
        <w:spacing w:before="312" w:beforeLines="100" w:after="312" w:afterLines="100" w:line="240" w:lineRule="auto"/>
        <w:rPr>
          <w:rFonts w:ascii="黑体" w:hAnsi="黑体" w:eastAsia="黑体"/>
          <w:b w:val="0"/>
          <w:kern w:val="0"/>
          <w:sz w:val="21"/>
          <w:szCs w:val="21"/>
        </w:rPr>
      </w:pPr>
      <w:bookmarkStart w:id="18" w:name="_Toc104296979"/>
      <w:r>
        <w:rPr>
          <w:rFonts w:ascii="黑体" w:hAnsi="黑体" w:eastAsia="黑体"/>
          <w:b w:val="0"/>
          <w:kern w:val="0"/>
          <w:sz w:val="21"/>
          <w:szCs w:val="21"/>
        </w:rPr>
        <w:t>6</w:t>
      </w:r>
      <w:r>
        <w:rPr>
          <w:rFonts w:hint="eastAsia" w:ascii="黑体" w:hAnsi="黑体" w:eastAsia="黑体"/>
          <w:b w:val="0"/>
          <w:kern w:val="0"/>
          <w:sz w:val="21"/>
          <w:szCs w:val="21"/>
        </w:rPr>
        <w:t xml:space="preserve">  策划</w:t>
      </w:r>
      <w:bookmarkEnd w:id="18"/>
    </w:p>
    <w:p>
      <w:pPr>
        <w:spacing w:before="156" w:beforeLines="50" w:after="156" w:afterLines="50"/>
        <w:jc w:val="left"/>
        <w:outlineLvl w:val="1"/>
        <w:rPr>
          <w:rFonts w:ascii="黑体" w:hAnsi="黑体" w:eastAsia="黑体"/>
          <w:szCs w:val="21"/>
        </w:rPr>
      </w:pPr>
      <w:bookmarkStart w:id="19" w:name="_Toc104296980"/>
      <w:r>
        <w:rPr>
          <w:rFonts w:hint="eastAsia" w:ascii="黑体" w:hAnsi="黑体" w:eastAsia="黑体"/>
          <w:szCs w:val="21"/>
        </w:rPr>
        <w:t>6.1  应对</w:t>
      </w:r>
      <w:r>
        <w:rPr>
          <w:rFonts w:ascii="黑体" w:hAnsi="黑体" w:eastAsia="黑体"/>
          <w:szCs w:val="21"/>
        </w:rPr>
        <w:t>风险和</w:t>
      </w:r>
      <w:r>
        <w:rPr>
          <w:rFonts w:hint="eastAsia" w:ascii="黑体" w:hAnsi="黑体" w:eastAsia="黑体"/>
          <w:szCs w:val="21"/>
        </w:rPr>
        <w:t>机遇</w:t>
      </w:r>
      <w:r>
        <w:rPr>
          <w:rFonts w:ascii="黑体" w:hAnsi="黑体" w:eastAsia="黑体"/>
          <w:szCs w:val="21"/>
        </w:rPr>
        <w:t>的措施</w:t>
      </w:r>
      <w:bookmarkEnd w:id="19"/>
    </w:p>
    <w:p>
      <w:r>
        <w:rPr>
          <w:rFonts w:hint="eastAsia" w:ascii="黑体" w:hAnsi="黑体" w:eastAsia="黑体"/>
        </w:rPr>
        <w:t xml:space="preserve">6.1.1 </w:t>
      </w:r>
      <w:r>
        <w:t xml:space="preserve"> </w:t>
      </w:r>
      <w:r>
        <w:rPr>
          <w:rFonts w:hint="eastAsia"/>
        </w:rPr>
        <w:t>组织应</w:t>
      </w:r>
      <w:r>
        <w:t>符合</w:t>
      </w:r>
      <w:r>
        <w:rPr>
          <w:rFonts w:ascii="宋体" w:hAnsi="宋体" w:eastAsia="宋体"/>
        </w:rPr>
        <w:t>GB/T 19001—2016</w:t>
      </w:r>
      <w:r>
        <w:rPr>
          <w:rFonts w:hint="eastAsia" w:ascii="宋体" w:hAnsi="宋体" w:eastAsia="宋体"/>
        </w:rPr>
        <w:t>中6.1</w:t>
      </w:r>
      <w:r>
        <w:rPr>
          <w:rFonts w:ascii="宋体" w:hAnsi="宋体" w:eastAsia="宋体"/>
        </w:rPr>
        <w:t>要求</w:t>
      </w:r>
      <w:r>
        <w:rPr>
          <w:rFonts w:hint="eastAsia" w:ascii="宋体" w:hAnsi="宋体" w:eastAsia="宋体"/>
        </w:rPr>
        <w:t>。</w:t>
      </w:r>
    </w:p>
    <w:p>
      <w:r>
        <w:rPr>
          <w:rFonts w:hint="eastAsia" w:ascii="黑体" w:hAnsi="黑体" w:eastAsia="黑体"/>
        </w:rPr>
        <w:t xml:space="preserve">6.1.2 </w:t>
      </w:r>
      <w:r>
        <w:t xml:space="preserve"> </w:t>
      </w:r>
      <w:r>
        <w:rPr>
          <w:rFonts w:hint="eastAsia"/>
        </w:rPr>
        <w:t>组织应对质量管理体系所有过程进行风险分析，有明确的分析方法，并保留形成文件的信息，作为风险分析结果的证据。</w:t>
      </w:r>
    </w:p>
    <w:p>
      <w:r>
        <w:rPr>
          <w:rFonts w:hint="eastAsia" w:ascii="黑体" w:hAnsi="黑体" w:eastAsia="黑体"/>
        </w:rPr>
        <w:t xml:space="preserve">6.1.3 </w:t>
      </w:r>
      <w:r>
        <w:t xml:space="preserve"> </w:t>
      </w:r>
      <w:r>
        <w:rPr>
          <w:rFonts w:hint="eastAsia"/>
        </w:rPr>
        <w:t>组织应</w:t>
      </w:r>
      <w:r>
        <w:t>制定应急</w:t>
      </w:r>
      <w:r>
        <w:rPr>
          <w:rFonts w:hint="eastAsia"/>
        </w:rPr>
        <w:t>计划，</w:t>
      </w:r>
      <w:r>
        <w:t>具体应做到：</w:t>
      </w:r>
    </w:p>
    <w:p>
      <w:pPr>
        <w:ind w:left="840" w:leftChars="200" w:hanging="420" w:hangingChars="200"/>
      </w:pPr>
      <w:r>
        <w:rPr>
          <w:rFonts w:hint="eastAsia" w:ascii="华文仿宋" w:hAnsi="华文仿宋" w:eastAsia="华文仿宋"/>
        </w:rPr>
        <w:t>——</w:t>
      </w:r>
      <w:r>
        <w:rPr>
          <w:rFonts w:hint="eastAsia"/>
        </w:rPr>
        <w:t>组织应采用多方论证方法，对确保满足顾客要求交货进行相关的风险识别，分析与评价；</w:t>
      </w:r>
    </w:p>
    <w:p>
      <w:pPr>
        <w:ind w:left="840" w:leftChars="200" w:hanging="420" w:hangingChars="200"/>
      </w:pPr>
      <w:r>
        <w:rPr>
          <w:rFonts w:hint="eastAsia" w:ascii="华文仿宋" w:hAnsi="华文仿宋" w:eastAsia="华文仿宋"/>
        </w:rPr>
        <w:t>——</w:t>
      </w:r>
      <w:r>
        <w:rPr>
          <w:rFonts w:hint="eastAsia"/>
        </w:rPr>
        <w:t>风险可能来自外部或/和内部环境；</w:t>
      </w:r>
    </w:p>
    <w:p>
      <w:pPr>
        <w:ind w:left="840" w:leftChars="200" w:hanging="420" w:hangingChars="200"/>
      </w:pPr>
      <w:r>
        <w:rPr>
          <w:rFonts w:hint="eastAsia" w:ascii="华文仿宋" w:hAnsi="华文仿宋" w:eastAsia="华文仿宋"/>
        </w:rPr>
        <w:t>——</w:t>
      </w:r>
      <w:r>
        <w:rPr>
          <w:rFonts w:hint="eastAsia"/>
        </w:rPr>
        <w:t>组织风险至少包括：关键设备、外部供方、环境及法律法规的变化、人为或自然灾害、公共设施的故障、资金链、网络系统的攻击等，组织识别来自其他任何可能风险；</w:t>
      </w:r>
    </w:p>
    <w:p>
      <w:pPr>
        <w:ind w:left="840" w:leftChars="200" w:hanging="420" w:hangingChars="200"/>
      </w:pPr>
      <w:r>
        <w:rPr>
          <w:rFonts w:hint="eastAsia" w:ascii="华文仿宋" w:hAnsi="华文仿宋" w:eastAsia="华文仿宋"/>
        </w:rPr>
        <w:t>——</w:t>
      </w:r>
      <w:r>
        <w:rPr>
          <w:rFonts w:hint="eastAsia"/>
        </w:rPr>
        <w:t>组织应根据风险的等级制定切实可行的应急计划；</w:t>
      </w:r>
    </w:p>
    <w:p>
      <w:pPr>
        <w:ind w:left="840" w:leftChars="200" w:hanging="420" w:hangingChars="200"/>
      </w:pPr>
      <w:r>
        <w:rPr>
          <w:rFonts w:hint="eastAsia" w:ascii="华文仿宋" w:hAnsi="华文仿宋" w:eastAsia="华文仿宋"/>
        </w:rPr>
        <w:t>——</w:t>
      </w:r>
      <w:r>
        <w:rPr>
          <w:rFonts w:hint="eastAsia"/>
        </w:rPr>
        <w:t>组织应由公司高层参与的情况对应急计划进行评审，评审间隔不超过</w:t>
      </w:r>
      <w:r>
        <w:rPr>
          <w:rFonts w:hint="eastAsia" w:ascii="宋体" w:hAnsi="宋体" w:eastAsia="宋体"/>
        </w:rPr>
        <w:t>12</w:t>
      </w:r>
      <w:r>
        <w:rPr>
          <w:rFonts w:hint="eastAsia"/>
        </w:rPr>
        <w:t>个月内或发生重大风险时；</w:t>
      </w:r>
    </w:p>
    <w:p>
      <w:pPr>
        <w:ind w:left="840" w:leftChars="200" w:hanging="420" w:hangingChars="200"/>
      </w:pPr>
      <w:r>
        <w:rPr>
          <w:rFonts w:hint="eastAsia" w:ascii="华文仿宋" w:hAnsi="华文仿宋" w:eastAsia="华文仿宋"/>
        </w:rPr>
        <w:t>——</w:t>
      </w:r>
      <w:r>
        <w:rPr>
          <w:rFonts w:hint="eastAsia"/>
        </w:rPr>
        <w:t>可行时，组织应对应急计划进行演习或模拟演习；</w:t>
      </w:r>
    </w:p>
    <w:p>
      <w:pPr>
        <w:ind w:left="840" w:leftChars="200" w:hanging="420" w:hangingChars="200"/>
      </w:pPr>
      <w:r>
        <w:rPr>
          <w:rFonts w:hint="eastAsia" w:ascii="华文仿宋" w:hAnsi="华文仿宋" w:eastAsia="华文仿宋"/>
        </w:rPr>
        <w:t>——</w:t>
      </w:r>
      <w:r>
        <w:rPr>
          <w:rFonts w:hint="eastAsia"/>
        </w:rPr>
        <w:t>组织应对应急计划文件化并及时更新，应保持与实际情况的一致性与完整性。</w:t>
      </w:r>
    </w:p>
    <w:p>
      <w:pPr>
        <w:ind w:firstLine="360" w:firstLineChars="200"/>
        <w:rPr>
          <w:sz w:val="18"/>
        </w:rPr>
      </w:pPr>
      <w:r>
        <w:rPr>
          <w:rFonts w:hint="eastAsia" w:ascii="黑体" w:hAnsi="黑体" w:eastAsia="黑体"/>
          <w:sz w:val="18"/>
        </w:rPr>
        <w:t>注：</w:t>
      </w:r>
      <w:r>
        <w:rPr>
          <w:rFonts w:hint="eastAsia"/>
          <w:sz w:val="18"/>
        </w:rPr>
        <w:t>在风险分析可包含从合规性、财务稳定性、相关方利益、产品召回、产品审核、使用现场的退货和修理、投诉、报废及返工中吸取的经验教训。</w:t>
      </w:r>
    </w:p>
    <w:p>
      <w:pPr>
        <w:spacing w:before="156" w:beforeLines="50" w:after="156" w:afterLines="50"/>
        <w:jc w:val="left"/>
        <w:outlineLvl w:val="1"/>
        <w:rPr>
          <w:rFonts w:ascii="黑体" w:hAnsi="黑体" w:eastAsia="黑体"/>
          <w:szCs w:val="21"/>
        </w:rPr>
      </w:pPr>
      <w:bookmarkStart w:id="20" w:name="_Toc104296981"/>
      <w:r>
        <w:rPr>
          <w:rFonts w:hint="eastAsia" w:ascii="黑体" w:hAnsi="黑体" w:eastAsia="黑体"/>
          <w:szCs w:val="21"/>
        </w:rPr>
        <w:t>6.2  质量目标及其</w:t>
      </w:r>
      <w:r>
        <w:rPr>
          <w:rFonts w:ascii="黑体" w:hAnsi="黑体" w:eastAsia="黑体"/>
          <w:szCs w:val="21"/>
        </w:rPr>
        <w:t>实现的策划</w:t>
      </w:r>
      <w:bookmarkEnd w:id="20"/>
    </w:p>
    <w:p>
      <w:r>
        <w:rPr>
          <w:rFonts w:hint="eastAsia" w:ascii="黑体" w:hAnsi="黑体" w:eastAsia="黑体"/>
        </w:rPr>
        <w:t xml:space="preserve">6.2.1 </w:t>
      </w:r>
      <w:r>
        <w:t xml:space="preserve"> </w:t>
      </w:r>
      <w:r>
        <w:rPr>
          <w:rFonts w:hint="eastAsia"/>
        </w:rPr>
        <w:t>应</w:t>
      </w:r>
      <w:r>
        <w:t>符合</w:t>
      </w:r>
      <w:r>
        <w:rPr>
          <w:rFonts w:ascii="宋体" w:hAnsi="宋体" w:eastAsia="宋体"/>
        </w:rPr>
        <w:t>GB/T 19001—2016</w:t>
      </w:r>
      <w:r>
        <w:rPr>
          <w:rFonts w:hint="eastAsia" w:ascii="宋体" w:hAnsi="宋体" w:eastAsia="宋体"/>
        </w:rPr>
        <w:t>中6.2.1、6.2.2</w:t>
      </w:r>
      <w:r>
        <w:rPr>
          <w:rFonts w:ascii="宋体" w:hAnsi="宋体" w:eastAsia="宋体"/>
        </w:rPr>
        <w:t>要求</w:t>
      </w:r>
      <w:r>
        <w:rPr>
          <w:rFonts w:hint="eastAsia" w:ascii="宋体" w:hAnsi="宋体" w:eastAsia="宋体"/>
        </w:rPr>
        <w:t>。</w:t>
      </w:r>
    </w:p>
    <w:p>
      <w:r>
        <w:rPr>
          <w:rFonts w:hint="eastAsia" w:ascii="黑体" w:hAnsi="黑体" w:eastAsia="黑体"/>
        </w:rPr>
        <w:t>6.2.</w:t>
      </w:r>
      <w:r>
        <w:rPr>
          <w:rFonts w:ascii="黑体" w:hAnsi="黑体" w:eastAsia="黑体"/>
        </w:rPr>
        <w:t>2</w:t>
      </w:r>
      <w:r>
        <w:t xml:space="preserve"> </w:t>
      </w:r>
      <w:r>
        <w:rPr>
          <w:rFonts w:hint="eastAsia"/>
        </w:rPr>
        <w:t xml:space="preserve"> 最高管理者应确保为整个组织内的相关职能、过程和层次，明确、建立并保持符合战略要求规定的经营目标（包含财务指标和非财务指标）。经营目标应通过制度指标体系、技术指标体系、经济指标体系来表达，并分配到每个年度，并形成一套有效的再数字化表达体系。</w:t>
      </w:r>
    </w:p>
    <w:p>
      <w:pPr>
        <w:ind w:firstLine="420" w:firstLineChars="200"/>
      </w:pPr>
      <w:r>
        <w:rPr>
          <w:rFonts w:hint="eastAsia"/>
        </w:rPr>
        <w:t>经营目标应：</w:t>
      </w:r>
    </w:p>
    <w:p>
      <w:pPr>
        <w:ind w:firstLine="420" w:firstLineChars="200"/>
        <w:rPr>
          <w:rFonts w:ascii="宋体" w:hAnsi="宋体" w:eastAsia="宋体"/>
        </w:rPr>
      </w:pPr>
      <w:r>
        <w:rPr>
          <w:rFonts w:hint="eastAsia" w:ascii="宋体" w:hAnsi="宋体" w:eastAsia="宋体"/>
        </w:rPr>
        <w:t>a) 可测量；</w:t>
      </w:r>
    </w:p>
    <w:p>
      <w:pPr>
        <w:ind w:firstLine="420" w:firstLineChars="200"/>
        <w:rPr>
          <w:rFonts w:ascii="宋体" w:hAnsi="宋体" w:eastAsia="宋体"/>
        </w:rPr>
      </w:pPr>
      <w:r>
        <w:rPr>
          <w:rFonts w:hint="eastAsia" w:ascii="宋体" w:hAnsi="宋体" w:eastAsia="宋体"/>
        </w:rPr>
        <w:t>b) 予以监视；</w:t>
      </w:r>
    </w:p>
    <w:p>
      <w:pPr>
        <w:ind w:firstLine="420" w:firstLineChars="200"/>
        <w:rPr>
          <w:rFonts w:ascii="宋体" w:hAnsi="宋体" w:eastAsia="宋体"/>
        </w:rPr>
      </w:pPr>
      <w:r>
        <w:rPr>
          <w:rFonts w:hint="eastAsia" w:ascii="宋体" w:hAnsi="宋体" w:eastAsia="宋体"/>
        </w:rPr>
        <w:t>c) 予以沟通；</w:t>
      </w:r>
    </w:p>
    <w:p>
      <w:pPr>
        <w:ind w:firstLine="420" w:firstLineChars="200"/>
        <w:rPr>
          <w:rFonts w:ascii="宋体" w:hAnsi="宋体" w:eastAsia="宋体"/>
        </w:rPr>
      </w:pPr>
      <w:r>
        <w:rPr>
          <w:rFonts w:hint="eastAsia" w:ascii="宋体" w:hAnsi="宋体" w:eastAsia="宋体"/>
        </w:rPr>
        <w:t>d) 适时更新；</w:t>
      </w:r>
    </w:p>
    <w:p>
      <w:pPr>
        <w:ind w:firstLine="420" w:firstLineChars="200"/>
        <w:rPr>
          <w:rFonts w:ascii="宋体" w:hAnsi="宋体" w:eastAsia="宋体"/>
        </w:rPr>
      </w:pPr>
      <w:r>
        <w:rPr>
          <w:rFonts w:hint="eastAsia" w:ascii="宋体" w:hAnsi="宋体" w:eastAsia="宋体"/>
        </w:rPr>
        <w:t>e) 策划如何实现，配备什么资源，何时完成，如何评价。</w:t>
      </w:r>
    </w:p>
    <w:p>
      <w:pPr>
        <w:ind w:firstLine="420" w:firstLineChars="200"/>
      </w:pPr>
      <w:r>
        <w:rPr>
          <w:rFonts w:hint="eastAsia"/>
        </w:rPr>
        <w:t>组织在建立其年度（至少每年一次）经营目标和相关性能指标（内部和外部）时，应考虑组织对相关方及其有关要求的评审结果。</w:t>
      </w:r>
    </w:p>
    <w:p>
      <w:r>
        <w:rPr>
          <w:rFonts w:hint="eastAsia" w:ascii="黑体" w:hAnsi="黑体" w:eastAsia="黑体"/>
        </w:rPr>
        <w:t>6.2.</w:t>
      </w:r>
      <w:r>
        <w:rPr>
          <w:rFonts w:ascii="黑体" w:hAnsi="黑体" w:eastAsia="黑体"/>
        </w:rPr>
        <w:t>3</w:t>
      </w:r>
      <w:r>
        <w:t xml:space="preserve"> </w:t>
      </w:r>
      <w:r>
        <w:rPr>
          <w:rFonts w:hint="eastAsia"/>
        </w:rPr>
        <w:t xml:space="preserve"> 组织应按照战略，制定成本目标，并策划成本管理方案，确保组织获得效益。</w:t>
      </w:r>
    </w:p>
    <w:p>
      <w:pPr>
        <w:rPr>
          <w:rFonts w:ascii="宋体" w:hAnsi="宋体" w:cs="Times New Roman"/>
        </w:rPr>
      </w:pPr>
      <w:r>
        <w:rPr>
          <w:rFonts w:hint="eastAsia" w:ascii="黑体" w:hAnsi="黑体" w:eastAsia="黑体"/>
        </w:rPr>
        <w:t>6.2.</w:t>
      </w:r>
      <w:r>
        <w:rPr>
          <w:rFonts w:ascii="黑体" w:hAnsi="黑体" w:eastAsia="黑体"/>
        </w:rPr>
        <w:t>4</w:t>
      </w:r>
      <w:r>
        <w:t xml:space="preserve"> </w:t>
      </w:r>
      <w:r>
        <w:rPr>
          <w:rFonts w:hint="eastAsia"/>
        </w:rPr>
        <w:t xml:space="preserve"> 组织应建立所有管理的“量质效”的计量、监测、记录体系。组织应将所有管理的“量质效”的计量、记录，纳入到一个总指标体系之中</w:t>
      </w:r>
      <w:r>
        <w:rPr>
          <w:rFonts w:hint="eastAsia" w:ascii="宋体" w:hAnsi="宋体" w:cs="Times New Roman"/>
        </w:rPr>
        <w:t>建立一个“质量目标及其实现的策划”的再数字化表达方式（“质量目标及其实现的策划”的数学架构参见附录B）。</w:t>
      </w:r>
    </w:p>
    <w:p>
      <w:pPr>
        <w:spacing w:before="156" w:beforeLines="50" w:after="156" w:afterLines="50"/>
        <w:jc w:val="left"/>
        <w:outlineLvl w:val="1"/>
        <w:rPr>
          <w:rFonts w:ascii="宋体" w:hAnsi="宋体" w:eastAsia="宋体"/>
        </w:rPr>
      </w:pPr>
      <w:bookmarkStart w:id="21" w:name="_Toc104296982"/>
      <w:r>
        <w:rPr>
          <w:rFonts w:hint="eastAsia" w:ascii="黑体" w:hAnsi="黑体" w:eastAsia="黑体"/>
          <w:szCs w:val="21"/>
        </w:rPr>
        <w:t>6.3  变更</w:t>
      </w:r>
      <w:r>
        <w:rPr>
          <w:rFonts w:ascii="黑体" w:hAnsi="黑体" w:eastAsia="黑体"/>
          <w:szCs w:val="21"/>
        </w:rPr>
        <w:t>的策划</w:t>
      </w:r>
      <w:bookmarkEnd w:id="21"/>
    </w:p>
    <w:p>
      <w:pPr>
        <w:rPr>
          <w:rFonts w:ascii="宋体" w:hAnsi="宋体" w:eastAsia="宋体"/>
        </w:rPr>
      </w:pPr>
      <w:r>
        <w:rPr>
          <w:rFonts w:hint="eastAsia" w:ascii="黑体" w:hAnsi="黑体" w:eastAsia="黑体"/>
        </w:rPr>
        <w:t>6.3.1</w:t>
      </w:r>
      <w:r>
        <w:t xml:space="preserve"> </w:t>
      </w:r>
      <w:r>
        <w:rPr>
          <w:rFonts w:hint="eastAsia"/>
        </w:rPr>
        <w:t xml:space="preserve"> 应</w:t>
      </w:r>
      <w:r>
        <w:t>符合</w:t>
      </w:r>
      <w:r>
        <w:rPr>
          <w:rFonts w:ascii="宋体" w:hAnsi="宋体" w:eastAsia="宋体"/>
        </w:rPr>
        <w:t>GB/T 19001—2016</w:t>
      </w:r>
      <w:r>
        <w:rPr>
          <w:rFonts w:hint="eastAsia" w:ascii="宋体" w:hAnsi="宋体" w:eastAsia="宋体"/>
        </w:rPr>
        <w:t>中6.3</w:t>
      </w:r>
      <w:r>
        <w:rPr>
          <w:rFonts w:ascii="宋体" w:hAnsi="宋体" w:eastAsia="宋体"/>
        </w:rPr>
        <w:t>要求</w:t>
      </w:r>
      <w:r>
        <w:rPr>
          <w:rFonts w:hint="eastAsia" w:ascii="宋体" w:hAnsi="宋体" w:eastAsia="宋体"/>
        </w:rPr>
        <w:t>。</w:t>
      </w:r>
    </w:p>
    <w:p>
      <w:r>
        <w:rPr>
          <w:rFonts w:hint="eastAsia" w:ascii="黑体" w:hAnsi="黑体" w:eastAsia="黑体"/>
        </w:rPr>
        <w:t xml:space="preserve">6.3.2 </w:t>
      </w:r>
      <w:r>
        <w:t xml:space="preserve"> </w:t>
      </w:r>
      <w:r>
        <w:rPr>
          <w:rFonts w:hint="eastAsia"/>
        </w:rPr>
        <w:t>当出现以下变更时，应对管理体系进行评审，必要时进行变更策划：</w:t>
      </w:r>
    </w:p>
    <w:p>
      <w:pPr>
        <w:ind w:firstLine="420" w:firstLine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法律状况；</w:t>
      </w:r>
    </w:p>
    <w:p>
      <w:pPr>
        <w:ind w:firstLine="420" w:firstLineChars="200"/>
        <w:rPr>
          <w:rFonts w:ascii="宋体" w:hAnsi="宋体" w:eastAsia="宋体"/>
        </w:rPr>
      </w:pPr>
      <w:r>
        <w:rPr>
          <w:rFonts w:hint="eastAsia" w:ascii="宋体" w:hAnsi="宋体" w:eastAsia="宋体"/>
        </w:rPr>
        <w:t>b) 商业状况（如：与其他组织合资、分包）；</w:t>
      </w:r>
    </w:p>
    <w:p>
      <w:pPr>
        <w:ind w:firstLine="420" w:firstLineChars="200"/>
        <w:rPr>
          <w:rFonts w:ascii="宋体" w:hAnsi="宋体" w:eastAsia="宋体"/>
        </w:rPr>
      </w:pPr>
      <w:r>
        <w:rPr>
          <w:rFonts w:hint="eastAsia" w:ascii="宋体" w:hAnsi="宋体" w:eastAsia="宋体"/>
        </w:rPr>
        <w:t>c)</w:t>
      </w:r>
      <w:r>
        <w:rPr>
          <w:rFonts w:ascii="宋体" w:hAnsi="宋体" w:eastAsia="宋体"/>
        </w:rPr>
        <w:t xml:space="preserve"> </w:t>
      </w:r>
      <w:r>
        <w:rPr>
          <w:rFonts w:hint="eastAsia" w:ascii="宋体" w:hAnsi="宋体" w:eastAsia="宋体"/>
        </w:rPr>
        <w:t>所有权状况（如：合并、收购）；</w:t>
      </w:r>
    </w:p>
    <w:p>
      <w:pPr>
        <w:ind w:firstLine="420" w:firstLineChars="200"/>
        <w:rPr>
          <w:rFonts w:ascii="宋体" w:hAnsi="宋体" w:eastAsia="宋体"/>
        </w:rPr>
      </w:pPr>
      <w:r>
        <w:rPr>
          <w:rFonts w:hint="eastAsia" w:ascii="宋体" w:hAnsi="宋体" w:eastAsia="宋体"/>
        </w:rPr>
        <w:t>d) 组织与管理（如：关键管理、决策或技术人员）；</w:t>
      </w:r>
    </w:p>
    <w:p>
      <w:pPr>
        <w:ind w:firstLine="420" w:firstLineChars="200"/>
        <w:rPr>
          <w:rFonts w:ascii="宋体" w:hAnsi="宋体" w:eastAsia="宋体"/>
        </w:rPr>
      </w:pPr>
      <w:r>
        <w:rPr>
          <w:rFonts w:hint="eastAsia" w:ascii="宋体" w:hAnsi="宋体" w:eastAsia="宋体"/>
        </w:rPr>
        <w:t>e) 管理体系的范围。</w:t>
      </w:r>
    </w:p>
    <w:p>
      <w:pPr>
        <w:pStyle w:val="2"/>
        <w:spacing w:before="312" w:beforeLines="100" w:after="312" w:afterLines="100" w:line="240" w:lineRule="auto"/>
        <w:rPr>
          <w:rFonts w:ascii="黑体" w:hAnsi="黑体" w:eastAsia="黑体"/>
          <w:b w:val="0"/>
          <w:kern w:val="0"/>
          <w:sz w:val="21"/>
          <w:szCs w:val="21"/>
        </w:rPr>
      </w:pPr>
      <w:bookmarkStart w:id="22" w:name="_Toc104296983"/>
      <w:r>
        <w:rPr>
          <w:rFonts w:ascii="黑体" w:hAnsi="黑体" w:eastAsia="黑体"/>
          <w:b w:val="0"/>
          <w:kern w:val="0"/>
          <w:sz w:val="21"/>
          <w:szCs w:val="21"/>
        </w:rPr>
        <w:t>7</w:t>
      </w:r>
      <w:r>
        <w:rPr>
          <w:rFonts w:hint="eastAsia" w:ascii="黑体" w:hAnsi="黑体" w:eastAsia="黑体"/>
          <w:b w:val="0"/>
          <w:kern w:val="0"/>
          <w:sz w:val="21"/>
          <w:szCs w:val="21"/>
        </w:rPr>
        <w:t xml:space="preserve">  支持</w:t>
      </w:r>
      <w:bookmarkEnd w:id="22"/>
    </w:p>
    <w:p>
      <w:pPr>
        <w:spacing w:before="156" w:beforeLines="50" w:after="156" w:afterLines="50"/>
        <w:jc w:val="left"/>
        <w:outlineLvl w:val="1"/>
        <w:rPr>
          <w:rFonts w:ascii="黑体" w:hAnsi="黑体" w:eastAsia="黑体"/>
          <w:szCs w:val="21"/>
        </w:rPr>
      </w:pPr>
      <w:bookmarkStart w:id="23" w:name="_Toc104296984"/>
      <w:r>
        <w:rPr>
          <w:rFonts w:hint="eastAsia" w:ascii="黑体" w:hAnsi="黑体" w:eastAsia="黑体"/>
          <w:szCs w:val="21"/>
        </w:rPr>
        <w:t>7.1  资源</w:t>
      </w:r>
      <w:bookmarkEnd w:id="23"/>
    </w:p>
    <w:p>
      <w:pPr>
        <w:spacing w:before="156" w:beforeLines="50" w:after="156" w:afterLines="50"/>
        <w:jc w:val="left"/>
        <w:rPr>
          <w:rFonts w:ascii="黑体" w:hAnsi="黑体" w:eastAsia="黑体"/>
        </w:rPr>
      </w:pPr>
      <w:r>
        <w:rPr>
          <w:rFonts w:hint="eastAsia" w:ascii="黑体" w:hAnsi="黑体" w:eastAsia="黑体"/>
        </w:rPr>
        <w:t xml:space="preserve">7.1.1 </w:t>
      </w:r>
      <w:r>
        <w:rPr>
          <w:rFonts w:ascii="黑体" w:hAnsi="黑体" w:eastAsia="黑体"/>
        </w:rPr>
        <w:t xml:space="preserve"> </w:t>
      </w:r>
      <w:r>
        <w:rPr>
          <w:rFonts w:hint="eastAsia" w:ascii="黑体" w:hAnsi="黑体" w:eastAsia="黑体"/>
        </w:rPr>
        <w:t>总则</w:t>
      </w:r>
    </w:p>
    <w:p>
      <w:pPr>
        <w:ind w:firstLine="420" w:firstLineChars="200"/>
      </w:pPr>
      <w:r>
        <w:rPr>
          <w:rFonts w:hint="eastAsia"/>
        </w:rPr>
        <w:t>应</w:t>
      </w:r>
      <w:r>
        <w:t>符合</w:t>
      </w:r>
      <w:r>
        <w:rPr>
          <w:rFonts w:ascii="宋体" w:hAnsi="宋体" w:eastAsia="宋体"/>
        </w:rPr>
        <w:t>GB/T 19001—2016</w:t>
      </w:r>
      <w:r>
        <w:rPr>
          <w:rFonts w:hint="eastAsia" w:ascii="宋体" w:hAnsi="宋体" w:eastAsia="宋体"/>
        </w:rPr>
        <w:t>中7.1.1</w:t>
      </w:r>
      <w:r>
        <w:rPr>
          <w:rFonts w:ascii="宋体" w:hAnsi="宋体" w:eastAsia="宋体"/>
        </w:rPr>
        <w:t>要求</w:t>
      </w:r>
      <w:r>
        <w:rPr>
          <w:rFonts w:hint="eastAsia" w:ascii="宋体" w:hAnsi="宋体" w:eastAsia="宋体"/>
        </w:rPr>
        <w:t>。</w:t>
      </w:r>
    </w:p>
    <w:p>
      <w:pPr>
        <w:spacing w:before="156" w:beforeLines="50" w:after="156" w:afterLines="50"/>
        <w:jc w:val="left"/>
        <w:rPr>
          <w:rFonts w:ascii="黑体" w:hAnsi="黑体" w:eastAsia="黑体"/>
        </w:rPr>
      </w:pPr>
      <w:r>
        <w:rPr>
          <w:rFonts w:hint="eastAsia" w:ascii="黑体" w:hAnsi="黑体" w:eastAsia="黑体"/>
        </w:rPr>
        <w:t xml:space="preserve">7.1.2 </w:t>
      </w:r>
      <w:r>
        <w:rPr>
          <w:rFonts w:ascii="黑体" w:hAnsi="黑体" w:eastAsia="黑体"/>
        </w:rPr>
        <w:t xml:space="preserve"> </w:t>
      </w:r>
      <w:r>
        <w:rPr>
          <w:rFonts w:hint="eastAsia" w:ascii="黑体" w:hAnsi="黑体" w:eastAsia="黑体"/>
        </w:rPr>
        <w:t>人员</w:t>
      </w:r>
    </w:p>
    <w:p>
      <w:r>
        <w:rPr>
          <w:rFonts w:hint="eastAsia" w:ascii="黑体" w:hAnsi="黑体" w:eastAsia="黑体"/>
        </w:rPr>
        <w:t>7.1.2.1</w:t>
      </w:r>
      <w:r>
        <w:rPr>
          <w:rFonts w:hint="eastAsia"/>
        </w:rPr>
        <w:t>应</w:t>
      </w:r>
      <w:r>
        <w:t>符</w:t>
      </w:r>
      <w:r>
        <w:rPr>
          <w:rFonts w:ascii="宋体" w:hAnsi="宋体" w:eastAsia="宋体"/>
        </w:rPr>
        <w:t>合GB/T 19001—2016</w:t>
      </w:r>
      <w:r>
        <w:rPr>
          <w:rFonts w:hint="eastAsia" w:ascii="宋体" w:hAnsi="宋体" w:eastAsia="宋体"/>
        </w:rPr>
        <w:t>中7.1.2</w:t>
      </w:r>
      <w:r>
        <w:t>要求</w:t>
      </w:r>
      <w:r>
        <w:rPr>
          <w:rFonts w:hint="eastAsia"/>
        </w:rPr>
        <w:t>。</w:t>
      </w:r>
    </w:p>
    <w:p>
      <w:r>
        <w:rPr>
          <w:rFonts w:hint="eastAsia" w:ascii="黑体" w:hAnsi="黑体" w:eastAsia="黑体"/>
        </w:rPr>
        <w:t xml:space="preserve">7.1.2.2 </w:t>
      </w:r>
      <w:r>
        <w:t xml:space="preserve"> </w:t>
      </w:r>
      <w:r>
        <w:rPr>
          <w:rFonts w:hint="eastAsia"/>
        </w:rPr>
        <w:t>组织应确定并提供所需要的人员与管理体系需要相适宜，并与战略保持一致。</w:t>
      </w:r>
    </w:p>
    <w:p>
      <w:r>
        <w:rPr>
          <w:rFonts w:hint="eastAsia" w:ascii="黑体" w:hAnsi="黑体" w:eastAsia="黑体"/>
        </w:rPr>
        <w:t>7.1.2.3</w:t>
      </w:r>
      <w:r>
        <w:t xml:space="preserve"> </w:t>
      </w:r>
      <w:r>
        <w:rPr>
          <w:rFonts w:hint="eastAsia"/>
        </w:rPr>
        <w:t>组织</w:t>
      </w:r>
      <w:r>
        <w:rPr>
          <w:rFonts w:hint="eastAsia" w:ascii="宋体" w:hAnsi="宋体" w:cs="Times New Roman"/>
        </w:rPr>
        <w:t>应建立和实施吸引并留住具备现有或潜在能力，且可为组织作出突出贡献的人员的过程</w:t>
      </w:r>
    </w:p>
    <w:p>
      <w:pPr>
        <w:spacing w:before="156" w:beforeLines="50" w:after="156" w:afterLines="50"/>
        <w:jc w:val="left"/>
        <w:rPr>
          <w:rFonts w:ascii="黑体" w:hAnsi="黑体" w:eastAsia="黑体"/>
        </w:rPr>
      </w:pPr>
      <w:r>
        <w:rPr>
          <w:rFonts w:hint="eastAsia" w:ascii="黑体" w:hAnsi="黑体" w:eastAsia="黑体"/>
        </w:rPr>
        <w:t xml:space="preserve">7.1.3 </w:t>
      </w:r>
      <w:r>
        <w:rPr>
          <w:rFonts w:ascii="黑体" w:hAnsi="黑体" w:eastAsia="黑体"/>
        </w:rPr>
        <w:t xml:space="preserve"> </w:t>
      </w:r>
      <w:r>
        <w:rPr>
          <w:rFonts w:hint="eastAsia" w:ascii="黑体" w:hAnsi="黑体" w:eastAsia="黑体"/>
        </w:rPr>
        <w:t>基础</w:t>
      </w:r>
      <w:r>
        <w:rPr>
          <w:rFonts w:ascii="黑体" w:hAnsi="黑体" w:eastAsia="黑体"/>
        </w:rPr>
        <w:t>设施</w:t>
      </w:r>
    </w:p>
    <w:p>
      <w:r>
        <w:rPr>
          <w:rFonts w:hint="eastAsia" w:ascii="黑体" w:hAnsi="黑体" w:eastAsia="黑体"/>
        </w:rPr>
        <w:t xml:space="preserve">7.1.3.1 </w:t>
      </w:r>
      <w:r>
        <w:t xml:space="preserve"> </w:t>
      </w:r>
      <w:r>
        <w:rPr>
          <w:rFonts w:hint="eastAsia"/>
        </w:rPr>
        <w:t>应符</w:t>
      </w:r>
      <w:r>
        <w:rPr>
          <w:rFonts w:hint="eastAsia" w:ascii="宋体" w:hAnsi="宋体" w:eastAsia="宋体"/>
        </w:rPr>
        <w:t>合GB/T 19001—2016中7.1.3</w:t>
      </w:r>
      <w:r>
        <w:rPr>
          <w:rFonts w:hint="eastAsia"/>
        </w:rPr>
        <w:t>要求。</w:t>
      </w:r>
    </w:p>
    <w:p>
      <w:r>
        <w:rPr>
          <w:rFonts w:hint="eastAsia" w:ascii="黑体" w:hAnsi="黑体" w:eastAsia="黑体"/>
        </w:rPr>
        <w:t xml:space="preserve">7.1.3.2 </w:t>
      </w:r>
      <w:r>
        <w:t xml:space="preserve"> </w:t>
      </w:r>
      <w:r>
        <w:rPr>
          <w:rFonts w:hint="eastAsia"/>
        </w:rPr>
        <w:t>组织应对基础设施进行策划。在设计工厂布局时，组织应做到：</w:t>
      </w:r>
    </w:p>
    <w:p>
      <w:pPr>
        <w:ind w:firstLine="420" w:firstLine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优化内部物流，对场地空间的增值使用，以及对不合格品的控制；</w:t>
      </w:r>
    </w:p>
    <w:p>
      <w:pPr>
        <w:ind w:firstLine="420" w:firstLineChars="200"/>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对现有操作的提议更改，应重新策划。</w:t>
      </w:r>
    </w:p>
    <w:p>
      <w:pPr>
        <w:ind w:firstLine="360" w:firstLineChars="200"/>
        <w:rPr>
          <w:sz w:val="18"/>
        </w:rPr>
      </w:pPr>
      <w:r>
        <w:rPr>
          <w:rFonts w:hint="eastAsia" w:ascii="黑体" w:hAnsi="黑体" w:eastAsia="黑体"/>
          <w:sz w:val="18"/>
        </w:rPr>
        <w:t>注：</w:t>
      </w:r>
      <w:r>
        <w:rPr>
          <w:rFonts w:hint="eastAsia"/>
          <w:sz w:val="18"/>
        </w:rPr>
        <w:t>这些要求应包括精益制造原则的应用。</w:t>
      </w:r>
    </w:p>
    <w:p>
      <w:pPr>
        <w:spacing w:before="156" w:beforeLines="50" w:after="156" w:afterLines="50"/>
        <w:jc w:val="left"/>
        <w:rPr>
          <w:rFonts w:ascii="黑体" w:hAnsi="黑体" w:eastAsia="黑体"/>
        </w:rPr>
      </w:pPr>
      <w:r>
        <w:rPr>
          <w:rFonts w:hint="eastAsia" w:ascii="黑体" w:hAnsi="黑体" w:eastAsia="黑体"/>
        </w:rPr>
        <w:t xml:space="preserve">7.1.4 </w:t>
      </w:r>
      <w:r>
        <w:rPr>
          <w:rFonts w:ascii="黑体" w:hAnsi="黑体" w:eastAsia="黑体"/>
        </w:rPr>
        <w:t xml:space="preserve"> </w:t>
      </w:r>
      <w:r>
        <w:rPr>
          <w:rFonts w:hint="eastAsia" w:ascii="黑体" w:hAnsi="黑体" w:eastAsia="黑体"/>
        </w:rPr>
        <w:t>过程</w:t>
      </w:r>
      <w:r>
        <w:rPr>
          <w:rFonts w:ascii="黑体" w:hAnsi="黑体" w:eastAsia="黑体"/>
        </w:rPr>
        <w:t>运行环境</w:t>
      </w:r>
    </w:p>
    <w:p>
      <w:r>
        <w:rPr>
          <w:rFonts w:hint="eastAsia" w:ascii="黑体" w:hAnsi="黑体" w:eastAsia="黑体"/>
        </w:rPr>
        <w:t xml:space="preserve">7.1.4.1 </w:t>
      </w:r>
      <w:r>
        <w:t xml:space="preserve"> </w:t>
      </w:r>
      <w:r>
        <w:rPr>
          <w:rFonts w:hint="eastAsia"/>
        </w:rPr>
        <w:t>应符</w:t>
      </w:r>
      <w:r>
        <w:rPr>
          <w:rFonts w:hint="eastAsia" w:ascii="宋体" w:hAnsi="宋体" w:eastAsia="宋体"/>
        </w:rPr>
        <w:t>合GB/T 19001—2016中7.1.4</w:t>
      </w:r>
      <w:r>
        <w:rPr>
          <w:rFonts w:hint="eastAsia"/>
        </w:rPr>
        <w:t>要求。</w:t>
      </w:r>
    </w:p>
    <w:p>
      <w:r>
        <w:rPr>
          <w:rFonts w:hint="eastAsia" w:ascii="黑体" w:hAnsi="黑体" w:eastAsia="黑体"/>
        </w:rPr>
        <w:t xml:space="preserve">7.1.4.2 </w:t>
      </w:r>
      <w:r>
        <w:t xml:space="preserve"> </w:t>
      </w:r>
      <w:r>
        <w:rPr>
          <w:rFonts w:hint="eastAsia"/>
        </w:rPr>
        <w:t>组织应对生产过程环境（包括仓库），进行合理有效贮存和摆放规划，并保持基本清洁和整洁的状态。</w:t>
      </w:r>
    </w:p>
    <w:p>
      <w:pPr>
        <w:ind w:firstLine="360" w:firstLineChars="200"/>
        <w:rPr>
          <w:sz w:val="18"/>
        </w:rPr>
      </w:pPr>
      <w:r>
        <w:rPr>
          <w:rFonts w:hint="eastAsia" w:ascii="黑体" w:hAnsi="黑体" w:eastAsia="黑体"/>
          <w:sz w:val="18"/>
        </w:rPr>
        <w:t>注：</w:t>
      </w:r>
      <w:r>
        <w:rPr>
          <w:rFonts w:hint="eastAsia"/>
          <w:sz w:val="18"/>
        </w:rPr>
        <w:t>关</w:t>
      </w:r>
      <w:r>
        <w:rPr>
          <w:rFonts w:hint="eastAsia" w:ascii="宋体" w:hAnsi="宋体" w:eastAsia="宋体"/>
          <w:sz w:val="18"/>
        </w:rPr>
        <w:t>注5S</w:t>
      </w:r>
      <w:r>
        <w:rPr>
          <w:rFonts w:hint="eastAsia"/>
          <w:sz w:val="18"/>
        </w:rPr>
        <w:t>的应用。</w:t>
      </w:r>
    </w:p>
    <w:p>
      <w:pPr>
        <w:spacing w:before="156" w:beforeLines="50" w:after="156" w:afterLines="50"/>
        <w:jc w:val="left"/>
        <w:rPr>
          <w:rFonts w:ascii="黑体" w:hAnsi="黑体" w:eastAsia="黑体"/>
        </w:rPr>
      </w:pPr>
      <w:r>
        <w:rPr>
          <w:rFonts w:hint="eastAsia" w:ascii="黑体" w:hAnsi="黑体" w:eastAsia="黑体"/>
        </w:rPr>
        <w:t xml:space="preserve">7.1.5 </w:t>
      </w:r>
      <w:r>
        <w:rPr>
          <w:rFonts w:ascii="黑体" w:hAnsi="黑体" w:eastAsia="黑体"/>
        </w:rPr>
        <w:t xml:space="preserve"> </w:t>
      </w:r>
      <w:r>
        <w:rPr>
          <w:rFonts w:hint="eastAsia" w:ascii="黑体" w:hAnsi="黑体" w:eastAsia="黑体"/>
        </w:rPr>
        <w:t>监视</w:t>
      </w:r>
      <w:r>
        <w:rPr>
          <w:rFonts w:ascii="黑体" w:hAnsi="黑体" w:eastAsia="黑体"/>
        </w:rPr>
        <w:t>和测量资源</w:t>
      </w:r>
    </w:p>
    <w:p>
      <w:pPr>
        <w:spacing w:before="156" w:beforeLines="50" w:after="156" w:afterLines="50"/>
        <w:jc w:val="left"/>
        <w:rPr>
          <w:rFonts w:ascii="黑体" w:hAnsi="黑体" w:eastAsia="黑体"/>
        </w:rPr>
      </w:pPr>
      <w:r>
        <w:rPr>
          <w:rFonts w:hint="eastAsia" w:ascii="黑体" w:hAnsi="黑体" w:eastAsia="黑体"/>
        </w:rPr>
        <w:t>7.1.5</w:t>
      </w:r>
      <w:r>
        <w:rPr>
          <w:rFonts w:ascii="黑体" w:hAnsi="黑体" w:eastAsia="黑体"/>
        </w:rPr>
        <w:t>.1</w:t>
      </w:r>
      <w:r>
        <w:rPr>
          <w:rFonts w:hint="eastAsia" w:ascii="黑体" w:hAnsi="黑体" w:eastAsia="黑体"/>
        </w:rPr>
        <w:t xml:space="preserve"> </w:t>
      </w:r>
      <w:r>
        <w:rPr>
          <w:rFonts w:ascii="黑体" w:hAnsi="黑体" w:eastAsia="黑体"/>
        </w:rPr>
        <w:t xml:space="preserve"> </w:t>
      </w:r>
      <w:r>
        <w:rPr>
          <w:rFonts w:hint="eastAsia" w:ascii="黑体" w:hAnsi="黑体" w:eastAsia="黑体"/>
        </w:rPr>
        <w:t>总则</w:t>
      </w:r>
    </w:p>
    <w:p>
      <w:pPr>
        <w:ind w:firstLine="420" w:firstLineChars="200"/>
      </w:pPr>
      <w:r>
        <w:rPr>
          <w:rFonts w:hint="eastAsia"/>
        </w:rPr>
        <w:t>应符</w:t>
      </w:r>
      <w:r>
        <w:rPr>
          <w:rFonts w:hint="eastAsia" w:ascii="宋体" w:hAnsi="宋体" w:eastAsia="宋体"/>
        </w:rPr>
        <w:t>合GB/T 19001—2016中7.1.5.1</w:t>
      </w:r>
      <w:r>
        <w:rPr>
          <w:rFonts w:hint="eastAsia"/>
        </w:rPr>
        <w:t>要求。</w:t>
      </w:r>
    </w:p>
    <w:p>
      <w:pPr>
        <w:spacing w:before="156" w:beforeLines="50" w:after="156" w:afterLines="50"/>
        <w:jc w:val="left"/>
        <w:rPr>
          <w:rFonts w:ascii="黑体" w:hAnsi="黑体" w:eastAsia="黑体"/>
        </w:rPr>
      </w:pPr>
      <w:r>
        <w:rPr>
          <w:rFonts w:hint="eastAsia" w:ascii="黑体" w:hAnsi="黑体" w:eastAsia="黑体"/>
        </w:rPr>
        <w:t>7.1.5</w:t>
      </w:r>
      <w:r>
        <w:rPr>
          <w:rFonts w:ascii="黑体" w:hAnsi="黑体" w:eastAsia="黑体"/>
        </w:rPr>
        <w:t>.2</w:t>
      </w:r>
      <w:r>
        <w:rPr>
          <w:rFonts w:hint="eastAsia" w:ascii="黑体" w:hAnsi="黑体" w:eastAsia="黑体"/>
        </w:rPr>
        <w:t xml:space="preserve"> </w:t>
      </w:r>
      <w:r>
        <w:rPr>
          <w:rFonts w:ascii="黑体" w:hAnsi="黑体" w:eastAsia="黑体"/>
        </w:rPr>
        <w:t xml:space="preserve"> </w:t>
      </w:r>
      <w:r>
        <w:rPr>
          <w:rFonts w:hint="eastAsia" w:ascii="黑体" w:hAnsi="黑体" w:eastAsia="黑体"/>
        </w:rPr>
        <w:t>测量</w:t>
      </w:r>
      <w:r>
        <w:rPr>
          <w:rFonts w:ascii="黑体" w:hAnsi="黑体" w:eastAsia="黑体"/>
        </w:rPr>
        <w:t>溯源</w:t>
      </w:r>
    </w:p>
    <w:p>
      <w:pPr>
        <w:ind w:firstLine="420" w:firstLineChars="200"/>
      </w:pPr>
      <w:r>
        <w:rPr>
          <w:rFonts w:hint="eastAsia"/>
        </w:rPr>
        <w:t>应符</w:t>
      </w:r>
      <w:r>
        <w:rPr>
          <w:rFonts w:hint="eastAsia" w:ascii="宋体" w:hAnsi="宋体" w:eastAsia="宋体"/>
        </w:rPr>
        <w:t>合GB/T 19001—2016中7.1.5.2</w:t>
      </w:r>
      <w:r>
        <w:rPr>
          <w:rFonts w:hint="eastAsia"/>
        </w:rPr>
        <w:t>要求。</w:t>
      </w:r>
    </w:p>
    <w:p>
      <w:pPr>
        <w:spacing w:before="156" w:beforeLines="50" w:after="156" w:afterLines="50"/>
        <w:jc w:val="left"/>
        <w:rPr>
          <w:rFonts w:ascii="黑体" w:hAnsi="黑体" w:eastAsia="黑体"/>
        </w:rPr>
      </w:pPr>
      <w:r>
        <w:rPr>
          <w:rFonts w:hint="eastAsia" w:ascii="黑体" w:hAnsi="黑体" w:eastAsia="黑体"/>
        </w:rPr>
        <w:t>7.1.5</w:t>
      </w:r>
      <w:r>
        <w:rPr>
          <w:rFonts w:ascii="黑体" w:hAnsi="黑体" w:eastAsia="黑体"/>
        </w:rPr>
        <w:t>.3</w:t>
      </w:r>
      <w:r>
        <w:rPr>
          <w:rFonts w:hint="eastAsia" w:ascii="黑体" w:hAnsi="黑体" w:eastAsia="黑体"/>
        </w:rPr>
        <w:t xml:space="preserve"> </w:t>
      </w:r>
      <w:r>
        <w:rPr>
          <w:rFonts w:ascii="黑体" w:hAnsi="黑体" w:eastAsia="黑体"/>
        </w:rPr>
        <w:t xml:space="preserve"> </w:t>
      </w:r>
      <w:r>
        <w:rPr>
          <w:rFonts w:hint="eastAsia" w:ascii="黑体" w:hAnsi="黑体" w:eastAsia="黑体"/>
        </w:rPr>
        <w:t>测量</w:t>
      </w:r>
      <w:r>
        <w:rPr>
          <w:rFonts w:ascii="黑体" w:hAnsi="黑体" w:eastAsia="黑体"/>
        </w:rPr>
        <w:t>系统</w:t>
      </w:r>
      <w:r>
        <w:rPr>
          <w:rFonts w:hint="eastAsia" w:ascii="黑体" w:hAnsi="黑体" w:eastAsia="黑体"/>
        </w:rPr>
        <w:t>分析</w:t>
      </w:r>
    </w:p>
    <w:p>
      <w:pPr>
        <w:ind w:firstLine="420" w:firstLineChars="200"/>
      </w:pPr>
      <w:r>
        <w:rPr>
          <w:rFonts w:hint="eastAsia"/>
        </w:rPr>
        <w:t>在项目管理过程中，组织根据产品的测量特性和本组织的测量器具实际情况，制定测量系统分析计划，测量系统分析计划至少包括产品或过程的重要和关键特性的测量器具，测量器具可以计量型或计数型。</w:t>
      </w:r>
    </w:p>
    <w:p>
      <w:pPr>
        <w:ind w:firstLine="420" w:firstLineChars="200"/>
      </w:pPr>
      <w:r>
        <w:rPr>
          <w:rFonts w:hint="eastAsia"/>
        </w:rPr>
        <w:t>测量系统分析方法和结果应满足组织的测量系统分析要求文件。</w:t>
      </w:r>
    </w:p>
    <w:p>
      <w:pPr>
        <w:spacing w:before="156" w:beforeLines="50" w:after="156" w:afterLines="50"/>
        <w:jc w:val="left"/>
        <w:rPr>
          <w:rFonts w:ascii="黑体" w:hAnsi="黑体" w:eastAsia="黑体"/>
        </w:rPr>
      </w:pPr>
      <w:r>
        <w:rPr>
          <w:rFonts w:hint="eastAsia" w:ascii="黑体" w:hAnsi="黑体" w:eastAsia="黑体"/>
        </w:rPr>
        <w:t>7.1.5</w:t>
      </w:r>
      <w:r>
        <w:rPr>
          <w:rFonts w:ascii="黑体" w:hAnsi="黑体" w:eastAsia="黑体"/>
        </w:rPr>
        <w:t>.4</w:t>
      </w:r>
      <w:r>
        <w:rPr>
          <w:rFonts w:hint="eastAsia" w:ascii="黑体" w:hAnsi="黑体" w:eastAsia="黑体"/>
        </w:rPr>
        <w:t xml:space="preserve"> </w:t>
      </w:r>
      <w:r>
        <w:rPr>
          <w:rFonts w:ascii="黑体" w:hAnsi="黑体" w:eastAsia="黑体"/>
        </w:rPr>
        <w:t xml:space="preserve"> </w:t>
      </w:r>
      <w:r>
        <w:rPr>
          <w:rFonts w:hint="eastAsia" w:ascii="黑体" w:hAnsi="黑体" w:eastAsia="黑体"/>
        </w:rPr>
        <w:t>实验室</w:t>
      </w:r>
      <w:r>
        <w:rPr>
          <w:rFonts w:ascii="黑体" w:hAnsi="黑体" w:eastAsia="黑体"/>
        </w:rPr>
        <w:t>要求</w:t>
      </w:r>
    </w:p>
    <w:p>
      <w:pPr>
        <w:ind w:firstLine="420" w:firstLineChars="200"/>
        <w:rPr>
          <w:rFonts w:ascii="宋体" w:hAnsi="宋体" w:eastAsia="宋体"/>
        </w:rPr>
      </w:pPr>
      <w:r>
        <w:rPr>
          <w:rFonts w:hint="eastAsia" w:ascii="宋体" w:hAnsi="宋体" w:eastAsia="宋体"/>
        </w:rPr>
        <w:t>组织应文件化的内部实验管理过程。至少应包括但不限于：</w:t>
      </w:r>
    </w:p>
    <w:p>
      <w:pPr>
        <w:ind w:firstLine="420" w:firstLine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确定实验室范围，包括实验室中与产品相关试验设备及器具，试验环境以及试验的相关标准；</w:t>
      </w:r>
    </w:p>
    <w:p>
      <w:pPr>
        <w:ind w:firstLine="420" w:firstLineChars="200"/>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确定试验过程方法及要求，并确定其文件化操作过程，包括试验设备操作要求和验收规则；</w:t>
      </w:r>
    </w:p>
    <w:p>
      <w:pPr>
        <w:ind w:firstLine="420" w:firstLineChars="200"/>
        <w:rPr>
          <w:rFonts w:ascii="宋体" w:hAnsi="宋体" w:eastAsia="宋体"/>
        </w:rPr>
      </w:pPr>
      <w:r>
        <w:rPr>
          <w:rFonts w:hint="eastAsia" w:ascii="宋体" w:hAnsi="宋体" w:eastAsia="宋体"/>
        </w:rPr>
        <w:t>c)</w:t>
      </w:r>
      <w:r>
        <w:rPr>
          <w:rFonts w:ascii="宋体" w:hAnsi="宋体" w:eastAsia="宋体"/>
        </w:rPr>
        <w:t xml:space="preserve"> </w:t>
      </w:r>
      <w:r>
        <w:rPr>
          <w:rFonts w:hint="eastAsia" w:ascii="宋体" w:hAnsi="宋体" w:eastAsia="宋体"/>
        </w:rPr>
        <w:t>确定试验人员的能力要求，确定试验报告放行人员的资格要求并检查其符合性；</w:t>
      </w:r>
    </w:p>
    <w:p>
      <w:pPr>
        <w:ind w:firstLine="420" w:firstLineChars="200"/>
        <w:rPr>
          <w:rFonts w:ascii="宋体" w:hAnsi="宋体" w:eastAsia="宋体"/>
        </w:rPr>
      </w:pPr>
      <w:r>
        <w:rPr>
          <w:rFonts w:hint="eastAsia" w:ascii="宋体" w:hAnsi="宋体" w:eastAsia="宋体"/>
        </w:rPr>
        <w:t>d) 组织确定试验过程标识与样品标识要求，确定其试验样品处置要求；</w:t>
      </w:r>
    </w:p>
    <w:p>
      <w:pPr>
        <w:ind w:firstLine="420" w:firstLineChars="200"/>
        <w:rPr>
          <w:rFonts w:ascii="宋体" w:hAnsi="宋体" w:eastAsia="宋体"/>
        </w:rPr>
      </w:pPr>
      <w:r>
        <w:rPr>
          <w:rFonts w:hint="eastAsia" w:ascii="宋体" w:hAnsi="宋体" w:eastAsia="宋体"/>
        </w:rPr>
        <w:t>e) 组织确定试验报告统一格式，过程控制以及试验报告放行要求；</w:t>
      </w:r>
    </w:p>
    <w:p>
      <w:pPr>
        <w:ind w:left="735" w:leftChars="200" w:hanging="315" w:hangingChars="150"/>
        <w:jc w:val="left"/>
        <w:rPr>
          <w:rFonts w:ascii="宋体" w:hAnsi="宋体" w:eastAsia="宋体"/>
        </w:rPr>
      </w:pPr>
      <w:r>
        <w:rPr>
          <w:rFonts w:hint="eastAsia" w:ascii="宋体" w:hAnsi="宋体" w:eastAsia="宋体"/>
        </w:rPr>
        <w:t>f) 若组织将试验外包，组织应确定外部试验室资质符合性。外部试验室需有证据表明被顾客接受或外部试验室通过ISO/IEC</w:t>
      </w:r>
      <w:r>
        <w:rPr>
          <w:rFonts w:ascii="宋体" w:hAnsi="宋体" w:eastAsia="宋体"/>
        </w:rPr>
        <w:t xml:space="preserve"> </w:t>
      </w:r>
      <w:r>
        <w:rPr>
          <w:rFonts w:hint="eastAsia" w:ascii="宋体" w:hAnsi="宋体" w:eastAsia="宋体"/>
        </w:rPr>
        <w:t>17025认可或其通过等效标准的认可。</w:t>
      </w:r>
    </w:p>
    <w:p>
      <w:pPr>
        <w:spacing w:before="156" w:beforeLines="50" w:after="156" w:afterLines="50"/>
        <w:jc w:val="left"/>
        <w:rPr>
          <w:rFonts w:ascii="黑体" w:hAnsi="黑体" w:eastAsia="黑体"/>
        </w:rPr>
      </w:pPr>
      <w:r>
        <w:rPr>
          <w:rFonts w:hint="eastAsia" w:ascii="黑体" w:hAnsi="黑体" w:eastAsia="黑体"/>
        </w:rPr>
        <w:t>7.1.6</w:t>
      </w:r>
      <w:r>
        <w:rPr>
          <w:rFonts w:ascii="黑体" w:hAnsi="黑体" w:eastAsia="黑体"/>
        </w:rPr>
        <w:t xml:space="preserve">  </w:t>
      </w:r>
      <w:r>
        <w:rPr>
          <w:rFonts w:hint="eastAsia" w:ascii="黑体" w:hAnsi="黑体" w:eastAsia="黑体"/>
        </w:rPr>
        <w:t>组织的知识</w:t>
      </w:r>
    </w:p>
    <w:p>
      <w:pPr>
        <w:ind w:firstLine="420" w:firstLineChars="200"/>
        <w:rPr>
          <w:rFonts w:ascii="宋体" w:hAnsi="宋体" w:eastAsia="宋体"/>
        </w:rPr>
      </w:pPr>
      <w:r>
        <w:rPr>
          <w:rFonts w:hint="eastAsia" w:ascii="宋体" w:hAnsi="宋体" w:eastAsia="宋体"/>
        </w:rPr>
        <w:t>应符合GB/T 19001—2016中7.1.6要求。</w:t>
      </w:r>
    </w:p>
    <w:p>
      <w:pPr>
        <w:ind w:firstLine="360" w:firstLineChars="200"/>
        <w:rPr>
          <w:rFonts w:ascii="宋体" w:hAnsi="宋体" w:eastAsia="宋体"/>
        </w:rPr>
      </w:pPr>
      <w:r>
        <w:rPr>
          <w:rFonts w:hint="eastAsia" w:ascii="黑体" w:hAnsi="黑体" w:eastAsia="黑体"/>
          <w:sz w:val="18"/>
        </w:rPr>
        <w:t>注：</w:t>
      </w:r>
      <w:r>
        <w:rPr>
          <w:rFonts w:hint="eastAsia"/>
          <w:sz w:val="18"/>
        </w:rPr>
        <w:t>知识包含“文字要求”表达、“模型要素”表达、“指标指数”表达三类。尤其应该注重将员工个人掌握隐性知识转化为组织的显性知识，以便全体员工均可获得工作中必要的知识，以保证组织的持续运行与可持续发展。</w:t>
      </w:r>
    </w:p>
    <w:p>
      <w:pPr>
        <w:spacing w:before="156" w:beforeLines="50" w:after="156" w:afterLines="50"/>
        <w:jc w:val="left"/>
        <w:outlineLvl w:val="1"/>
        <w:rPr>
          <w:rFonts w:ascii="黑体" w:hAnsi="黑体" w:eastAsia="黑体"/>
          <w:szCs w:val="21"/>
        </w:rPr>
      </w:pPr>
      <w:bookmarkStart w:id="24" w:name="_Toc104296985"/>
      <w:r>
        <w:rPr>
          <w:rFonts w:hint="eastAsia" w:ascii="黑体" w:hAnsi="黑体" w:eastAsia="黑体"/>
          <w:szCs w:val="21"/>
        </w:rPr>
        <w:t>7.2  能力</w:t>
      </w:r>
      <w:bookmarkEnd w:id="24"/>
    </w:p>
    <w:p>
      <w:r>
        <w:rPr>
          <w:rFonts w:hint="eastAsia" w:ascii="黑体" w:hAnsi="黑体" w:eastAsia="黑体"/>
        </w:rPr>
        <w:t xml:space="preserve">7.2.1 </w:t>
      </w:r>
      <w:r>
        <w:t xml:space="preserve"> </w:t>
      </w:r>
      <w:r>
        <w:rPr>
          <w:rFonts w:hint="eastAsia"/>
        </w:rPr>
        <w:t>应符</w:t>
      </w:r>
      <w:r>
        <w:rPr>
          <w:rFonts w:hint="eastAsia" w:ascii="宋体" w:hAnsi="宋体" w:eastAsia="宋体"/>
        </w:rPr>
        <w:t>合GB/T 19001—2016中7.2</w:t>
      </w:r>
      <w:r>
        <w:rPr>
          <w:rFonts w:hint="eastAsia"/>
        </w:rPr>
        <w:t>要求。</w:t>
      </w:r>
    </w:p>
    <w:p>
      <w:r>
        <w:rPr>
          <w:rFonts w:hint="eastAsia" w:ascii="黑体" w:hAnsi="黑体" w:eastAsia="黑体"/>
        </w:rPr>
        <w:t>7.</w:t>
      </w:r>
      <w:r>
        <w:rPr>
          <w:rFonts w:ascii="黑体" w:hAnsi="黑体" w:eastAsia="黑体"/>
        </w:rPr>
        <w:t>2</w:t>
      </w:r>
      <w:r>
        <w:rPr>
          <w:rFonts w:hint="eastAsia" w:ascii="黑体" w:hAnsi="黑体" w:eastAsia="黑体"/>
        </w:rPr>
        <w:t xml:space="preserve">.2 </w:t>
      </w:r>
      <w:r>
        <w:t xml:space="preserve"> </w:t>
      </w:r>
      <w:r>
        <w:rPr>
          <w:rFonts w:hint="eastAsia"/>
        </w:rPr>
        <w:t>组织应确定与组织管理相关要求的培训过程（包括能力识别）并形成文件。具体要求：</w:t>
      </w:r>
    </w:p>
    <w:p>
      <w:pPr>
        <w:ind w:left="840" w:leftChars="200" w:hanging="420" w:hanging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根据管理体系要求、产品、法律法规要求建立岗位能力要求；</w:t>
      </w:r>
    </w:p>
    <w:p>
      <w:pPr>
        <w:ind w:left="840" w:leftChars="200" w:hanging="420" w:hangingChars="200"/>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根据本文件要求和组织发展要求，制定培训计划。</w:t>
      </w:r>
    </w:p>
    <w:p>
      <w:pPr>
        <w:ind w:left="840" w:leftChars="200" w:hanging="420" w:hangingChars="200"/>
        <w:rPr>
          <w:rFonts w:ascii="宋体" w:hAnsi="宋体" w:eastAsia="宋体"/>
        </w:rPr>
      </w:pPr>
      <w:r>
        <w:rPr>
          <w:rFonts w:hint="eastAsia" w:ascii="宋体" w:hAnsi="宋体" w:eastAsia="宋体"/>
        </w:rPr>
        <w:t>c)</w:t>
      </w:r>
      <w:r>
        <w:rPr>
          <w:rFonts w:ascii="宋体" w:hAnsi="宋体" w:eastAsia="宋体"/>
        </w:rPr>
        <w:t xml:space="preserve"> </w:t>
      </w:r>
      <w:r>
        <w:rPr>
          <w:rFonts w:hint="eastAsia" w:ascii="宋体" w:hAnsi="宋体" w:eastAsia="宋体"/>
        </w:rPr>
        <w:t>实施相应培训，并保持相应证据；</w:t>
      </w:r>
    </w:p>
    <w:p>
      <w:pPr>
        <w:ind w:left="840" w:leftChars="200" w:hanging="420" w:hangingChars="200"/>
        <w:rPr>
          <w:rFonts w:ascii="宋体" w:hAnsi="宋体" w:eastAsia="宋体"/>
        </w:rPr>
      </w:pPr>
      <w:r>
        <w:rPr>
          <w:rFonts w:hint="eastAsia" w:ascii="宋体" w:hAnsi="宋体" w:eastAsia="宋体"/>
        </w:rPr>
        <w:t>d)</w:t>
      </w:r>
      <w:r>
        <w:rPr>
          <w:rFonts w:ascii="宋体" w:hAnsi="宋体" w:eastAsia="宋体"/>
        </w:rPr>
        <w:t xml:space="preserve"> </w:t>
      </w:r>
      <w:r>
        <w:rPr>
          <w:rFonts w:hint="eastAsia" w:ascii="宋体" w:hAnsi="宋体" w:eastAsia="宋体"/>
        </w:rPr>
        <w:t>组织确保经营管理的特种工种得到有效管理；</w:t>
      </w:r>
    </w:p>
    <w:p>
      <w:pPr>
        <w:ind w:left="840" w:leftChars="200" w:hanging="420" w:hangingChars="200"/>
        <w:rPr>
          <w:rFonts w:ascii="宋体" w:hAnsi="宋体" w:eastAsia="宋体"/>
        </w:rPr>
      </w:pPr>
      <w:r>
        <w:rPr>
          <w:rFonts w:hint="eastAsia" w:ascii="宋体" w:hAnsi="宋体" w:eastAsia="宋体"/>
        </w:rPr>
        <w:t>e)</w:t>
      </w:r>
      <w:r>
        <w:rPr>
          <w:rFonts w:ascii="宋体" w:hAnsi="宋体" w:eastAsia="宋体"/>
        </w:rPr>
        <w:t xml:space="preserve"> </w:t>
      </w:r>
      <w:r>
        <w:rPr>
          <w:rFonts w:hint="eastAsia" w:ascii="宋体" w:hAnsi="宋体" w:eastAsia="宋体"/>
        </w:rPr>
        <w:t>实施培训方式是多样性，但必须对其效果进行评价。</w:t>
      </w:r>
    </w:p>
    <w:p>
      <w:pPr>
        <w:ind w:firstLine="360" w:firstLineChars="200"/>
        <w:rPr>
          <w:sz w:val="18"/>
        </w:rPr>
      </w:pPr>
      <w:r>
        <w:rPr>
          <w:rFonts w:hint="eastAsia"/>
          <w:sz w:val="18"/>
        </w:rPr>
        <w:t>注：培训包括质量意识、环境要求，安全要求等等。</w:t>
      </w:r>
    </w:p>
    <w:p>
      <w:r>
        <w:rPr>
          <w:rFonts w:hint="eastAsia" w:ascii="黑体" w:hAnsi="黑体" w:eastAsia="黑体"/>
        </w:rPr>
        <w:t>7.</w:t>
      </w:r>
      <w:r>
        <w:rPr>
          <w:rFonts w:ascii="黑体" w:hAnsi="黑体" w:eastAsia="黑体"/>
        </w:rPr>
        <w:t>2</w:t>
      </w:r>
      <w:r>
        <w:rPr>
          <w:rFonts w:hint="eastAsia" w:ascii="黑体" w:hAnsi="黑体" w:eastAsia="黑体"/>
        </w:rPr>
        <w:t xml:space="preserve">.3 </w:t>
      </w:r>
      <w:r>
        <w:t xml:space="preserve"> </w:t>
      </w:r>
      <w:r>
        <w:rPr>
          <w:rFonts w:hint="eastAsia"/>
        </w:rPr>
        <w:t>内部审核能力和二方审核员能力应得到策划并实施。</w:t>
      </w:r>
    </w:p>
    <w:p>
      <w:r>
        <w:rPr>
          <w:rFonts w:hint="eastAsia" w:ascii="黑体" w:hAnsi="黑体" w:eastAsia="黑体"/>
        </w:rPr>
        <w:t>7.</w:t>
      </w:r>
      <w:r>
        <w:rPr>
          <w:rFonts w:ascii="黑体" w:hAnsi="黑体" w:eastAsia="黑体"/>
        </w:rPr>
        <w:t>2</w:t>
      </w:r>
      <w:r>
        <w:rPr>
          <w:rFonts w:hint="eastAsia" w:ascii="黑体" w:hAnsi="黑体" w:eastAsia="黑体"/>
        </w:rPr>
        <w:t>.</w:t>
      </w:r>
      <w:r>
        <w:rPr>
          <w:rFonts w:ascii="黑体" w:hAnsi="黑体" w:eastAsia="黑体"/>
        </w:rPr>
        <w:t>4</w:t>
      </w:r>
      <w:r>
        <w:rPr>
          <w:rFonts w:hint="eastAsia" w:ascii="黑体" w:hAnsi="黑体" w:eastAsia="黑体"/>
        </w:rPr>
        <w:t xml:space="preserve"> </w:t>
      </w:r>
      <w:r>
        <w:t xml:space="preserve"> </w:t>
      </w:r>
      <w:r>
        <w:rPr>
          <w:rFonts w:hint="eastAsia"/>
        </w:rPr>
        <w:t>每一个岗位应有“技术标准和/或管理标准”表达所具备的能力。能力应能够计量，并反映在个人的绩效指标上。</w:t>
      </w:r>
    </w:p>
    <w:p>
      <w:r>
        <w:rPr>
          <w:rFonts w:hint="eastAsia" w:ascii="黑体" w:hAnsi="黑体" w:eastAsia="黑体"/>
        </w:rPr>
        <w:t>7.</w:t>
      </w:r>
      <w:r>
        <w:rPr>
          <w:rFonts w:ascii="黑体" w:hAnsi="黑体" w:eastAsia="黑体"/>
        </w:rPr>
        <w:t>2</w:t>
      </w:r>
      <w:r>
        <w:rPr>
          <w:rFonts w:hint="eastAsia" w:ascii="黑体" w:hAnsi="黑体" w:eastAsia="黑体"/>
        </w:rPr>
        <w:t>.</w:t>
      </w:r>
      <w:r>
        <w:rPr>
          <w:rFonts w:ascii="黑体" w:hAnsi="黑体" w:eastAsia="黑体"/>
        </w:rPr>
        <w:t>5</w:t>
      </w:r>
      <w:r>
        <w:rPr>
          <w:rFonts w:hint="eastAsia" w:ascii="黑体" w:hAnsi="黑体" w:eastAsia="黑体"/>
        </w:rPr>
        <w:t xml:space="preserve"> </w:t>
      </w:r>
      <w:r>
        <w:t xml:space="preserve"> </w:t>
      </w:r>
      <w:r>
        <w:rPr>
          <w:rFonts w:hint="eastAsia"/>
        </w:rPr>
        <w:t>对组织所有人员进行持续教育，包括合同工或代理工。持续教育培训的详细程度应与人员的教育程度及其要在日常工作中执行的任务的复杂程度相适应。</w:t>
      </w:r>
    </w:p>
    <w:p>
      <w:pPr>
        <w:spacing w:before="156" w:beforeLines="50" w:after="156" w:afterLines="50"/>
        <w:jc w:val="left"/>
        <w:outlineLvl w:val="1"/>
        <w:rPr>
          <w:rFonts w:ascii="黑体" w:hAnsi="黑体" w:eastAsia="黑体"/>
          <w:szCs w:val="21"/>
        </w:rPr>
      </w:pPr>
      <w:bookmarkStart w:id="25" w:name="_Toc104296986"/>
      <w:r>
        <w:rPr>
          <w:rFonts w:hint="eastAsia" w:ascii="黑体" w:hAnsi="黑体" w:eastAsia="黑体"/>
          <w:szCs w:val="21"/>
        </w:rPr>
        <w:t>7.3  意识</w:t>
      </w:r>
      <w:bookmarkEnd w:id="25"/>
    </w:p>
    <w:p>
      <w:r>
        <w:rPr>
          <w:rFonts w:hint="eastAsia" w:ascii="黑体" w:hAnsi="黑体" w:eastAsia="黑体"/>
        </w:rPr>
        <w:t xml:space="preserve">7.3.1 </w:t>
      </w:r>
      <w:r>
        <w:t xml:space="preserve"> </w:t>
      </w:r>
      <w:r>
        <w:rPr>
          <w:rFonts w:hint="eastAsia"/>
        </w:rPr>
        <w:t>应符</w:t>
      </w:r>
      <w:r>
        <w:rPr>
          <w:rFonts w:hint="eastAsia" w:ascii="宋体" w:hAnsi="宋体" w:eastAsia="宋体"/>
        </w:rPr>
        <w:t>合GB/T 19001—2016中7.3</w:t>
      </w:r>
      <w:r>
        <w:rPr>
          <w:rFonts w:hint="eastAsia"/>
        </w:rPr>
        <w:t>要求。</w:t>
      </w:r>
    </w:p>
    <w:p>
      <w:r>
        <w:rPr>
          <w:rFonts w:hint="eastAsia" w:ascii="黑体" w:hAnsi="黑体" w:eastAsia="黑体"/>
        </w:rPr>
        <w:t>7.</w:t>
      </w:r>
      <w:r>
        <w:rPr>
          <w:rFonts w:ascii="黑体" w:hAnsi="黑体" w:eastAsia="黑体"/>
        </w:rPr>
        <w:t>3</w:t>
      </w:r>
      <w:r>
        <w:rPr>
          <w:rFonts w:hint="eastAsia" w:ascii="黑体" w:hAnsi="黑体" w:eastAsia="黑体"/>
        </w:rPr>
        <w:t xml:space="preserve">.2 </w:t>
      </w:r>
      <w:r>
        <w:t xml:space="preserve"> </w:t>
      </w:r>
      <w:r>
        <w:rPr>
          <w:rFonts w:hint="eastAsia"/>
        </w:rPr>
        <w:t>组织应积极引导并激发员工的创新意识。</w:t>
      </w:r>
    </w:p>
    <w:p>
      <w:r>
        <w:rPr>
          <w:rFonts w:hint="eastAsia" w:ascii="黑体" w:hAnsi="黑体" w:eastAsia="黑体"/>
        </w:rPr>
        <w:t>7.</w:t>
      </w:r>
      <w:r>
        <w:rPr>
          <w:rFonts w:ascii="黑体" w:hAnsi="黑体" w:eastAsia="黑体"/>
        </w:rPr>
        <w:t>3</w:t>
      </w:r>
      <w:r>
        <w:rPr>
          <w:rFonts w:hint="eastAsia" w:ascii="黑体" w:hAnsi="黑体" w:eastAsia="黑体"/>
        </w:rPr>
        <w:t xml:space="preserve">.3 </w:t>
      </w:r>
      <w:r>
        <w:t xml:space="preserve"> </w:t>
      </w:r>
      <w:r>
        <w:rPr>
          <w:rFonts w:hint="eastAsia"/>
        </w:rPr>
        <w:t>组织应建立提升质量意识及创新发展员工激励机制，并保存过程证据，主要为提升在整个组织内提高质量、创新性、合规性的意识。</w:t>
      </w:r>
    </w:p>
    <w:p>
      <w:pPr>
        <w:ind w:firstLine="450" w:firstLineChars="250"/>
      </w:pPr>
      <w:r>
        <w:rPr>
          <w:rFonts w:hint="eastAsia" w:ascii="黑体" w:hAnsi="黑体" w:eastAsia="黑体"/>
          <w:sz w:val="18"/>
        </w:rPr>
        <w:t>注：</w:t>
      </w:r>
      <w:r>
        <w:rPr>
          <w:rFonts w:hint="eastAsia" w:ascii="宋体" w:hAnsi="宋体" w:eastAsia="宋体"/>
          <w:sz w:val="18"/>
        </w:rPr>
        <w:t>意识应包括法律法规和其他要求的符合性，如环保、安全、风险等。</w:t>
      </w:r>
    </w:p>
    <w:p>
      <w:pPr>
        <w:spacing w:before="156" w:beforeLines="50" w:after="156" w:afterLines="50"/>
        <w:jc w:val="left"/>
        <w:outlineLvl w:val="1"/>
        <w:rPr>
          <w:rFonts w:ascii="黑体" w:hAnsi="黑体" w:eastAsia="黑体"/>
          <w:szCs w:val="21"/>
        </w:rPr>
      </w:pPr>
      <w:bookmarkStart w:id="26" w:name="_Toc104296987"/>
      <w:r>
        <w:rPr>
          <w:rFonts w:hint="eastAsia" w:ascii="黑体" w:hAnsi="黑体" w:eastAsia="黑体"/>
          <w:szCs w:val="21"/>
        </w:rPr>
        <w:t>7.4  沟通</w:t>
      </w:r>
      <w:bookmarkEnd w:id="26"/>
    </w:p>
    <w:p>
      <w:pPr>
        <w:ind w:firstLine="420" w:firstLineChars="200"/>
      </w:pPr>
      <w:r>
        <w:rPr>
          <w:rFonts w:hint="eastAsia"/>
        </w:rPr>
        <w:t>应符</w:t>
      </w:r>
      <w:r>
        <w:rPr>
          <w:rFonts w:hint="eastAsia" w:ascii="宋体" w:hAnsi="宋体" w:eastAsia="宋体"/>
        </w:rPr>
        <w:t>合GB/T 19001—2016中7.4</w:t>
      </w:r>
      <w:r>
        <w:rPr>
          <w:rFonts w:hint="eastAsia"/>
        </w:rPr>
        <w:t>要求。</w:t>
      </w:r>
    </w:p>
    <w:p>
      <w:pPr>
        <w:spacing w:before="156" w:beforeLines="50" w:after="156" w:afterLines="50"/>
        <w:jc w:val="left"/>
        <w:outlineLvl w:val="1"/>
        <w:rPr>
          <w:rFonts w:ascii="黑体" w:hAnsi="黑体" w:eastAsia="黑体"/>
          <w:szCs w:val="21"/>
        </w:rPr>
      </w:pPr>
      <w:bookmarkStart w:id="27" w:name="_Toc104296988"/>
      <w:r>
        <w:rPr>
          <w:rFonts w:hint="eastAsia" w:ascii="黑体" w:hAnsi="黑体" w:eastAsia="黑体"/>
          <w:szCs w:val="21"/>
        </w:rPr>
        <w:t>7.5  成文</w:t>
      </w:r>
      <w:r>
        <w:rPr>
          <w:rFonts w:ascii="黑体" w:hAnsi="黑体" w:eastAsia="黑体"/>
          <w:szCs w:val="21"/>
        </w:rPr>
        <w:t>信息</w:t>
      </w:r>
      <w:bookmarkEnd w:id="27"/>
    </w:p>
    <w:p>
      <w:pPr>
        <w:spacing w:before="156" w:beforeLines="50" w:after="156" w:afterLines="50"/>
        <w:jc w:val="left"/>
        <w:rPr>
          <w:rFonts w:ascii="黑体" w:hAnsi="黑体" w:eastAsia="黑体"/>
        </w:rPr>
      </w:pPr>
      <w:r>
        <w:rPr>
          <w:rFonts w:hint="eastAsia" w:ascii="黑体" w:hAnsi="黑体" w:eastAsia="黑体"/>
        </w:rPr>
        <w:t xml:space="preserve">7.5.1 </w:t>
      </w:r>
      <w:r>
        <w:rPr>
          <w:rFonts w:ascii="黑体" w:hAnsi="黑体" w:eastAsia="黑体"/>
        </w:rPr>
        <w:t xml:space="preserve"> </w:t>
      </w:r>
      <w:r>
        <w:rPr>
          <w:rFonts w:hint="eastAsia" w:ascii="黑体" w:hAnsi="黑体" w:eastAsia="黑体"/>
        </w:rPr>
        <w:t>总则</w:t>
      </w:r>
    </w:p>
    <w:p>
      <w:pPr>
        <w:ind w:firstLine="525" w:firstLineChars="250"/>
      </w:pPr>
      <w:r>
        <w:rPr>
          <w:rFonts w:hint="eastAsia"/>
        </w:rPr>
        <w:t>应符</w:t>
      </w:r>
      <w:r>
        <w:rPr>
          <w:rFonts w:hint="eastAsia" w:ascii="宋体" w:hAnsi="宋体" w:eastAsia="宋体"/>
        </w:rPr>
        <w:t>合GB/T 19001—2016中7.5.1</w:t>
      </w:r>
      <w:r>
        <w:rPr>
          <w:rFonts w:hint="eastAsia"/>
        </w:rPr>
        <w:t>要求。</w:t>
      </w:r>
    </w:p>
    <w:p>
      <w:pPr>
        <w:spacing w:before="156" w:beforeLines="50" w:after="156" w:afterLines="50"/>
        <w:jc w:val="left"/>
        <w:rPr>
          <w:rFonts w:ascii="黑体" w:hAnsi="黑体" w:eastAsia="黑体"/>
        </w:rPr>
      </w:pPr>
      <w:r>
        <w:rPr>
          <w:rFonts w:hint="eastAsia" w:ascii="黑体" w:hAnsi="黑体" w:eastAsia="黑体"/>
        </w:rPr>
        <w:t xml:space="preserve">7.5.2 </w:t>
      </w:r>
      <w:r>
        <w:rPr>
          <w:rFonts w:ascii="黑体" w:hAnsi="黑体" w:eastAsia="黑体"/>
        </w:rPr>
        <w:t xml:space="preserve"> </w:t>
      </w:r>
      <w:r>
        <w:rPr>
          <w:rFonts w:hint="eastAsia" w:ascii="黑体" w:hAnsi="黑体" w:eastAsia="黑体"/>
        </w:rPr>
        <w:t>创建</w:t>
      </w:r>
      <w:r>
        <w:rPr>
          <w:rFonts w:ascii="黑体" w:hAnsi="黑体" w:eastAsia="黑体"/>
        </w:rPr>
        <w:t>和更新</w:t>
      </w:r>
    </w:p>
    <w:p>
      <w:pPr>
        <w:ind w:firstLine="525" w:firstLineChars="250"/>
      </w:pPr>
      <w:r>
        <w:rPr>
          <w:rFonts w:hint="eastAsia"/>
        </w:rPr>
        <w:t>应符</w:t>
      </w:r>
      <w:r>
        <w:rPr>
          <w:rFonts w:hint="eastAsia" w:ascii="宋体" w:hAnsi="宋体" w:eastAsia="宋体"/>
        </w:rPr>
        <w:t>合GB/T 19001—2016中7.5.</w:t>
      </w:r>
      <w:r>
        <w:rPr>
          <w:rFonts w:ascii="宋体" w:hAnsi="宋体" w:eastAsia="宋体"/>
        </w:rPr>
        <w:t>2</w:t>
      </w:r>
      <w:r>
        <w:rPr>
          <w:rFonts w:hint="eastAsia"/>
        </w:rPr>
        <w:t>要求。</w:t>
      </w:r>
    </w:p>
    <w:p>
      <w:pPr>
        <w:spacing w:before="156" w:beforeLines="50" w:after="156" w:afterLines="50"/>
        <w:jc w:val="left"/>
        <w:rPr>
          <w:rFonts w:ascii="黑体" w:hAnsi="黑体" w:eastAsia="黑体"/>
        </w:rPr>
      </w:pPr>
      <w:r>
        <w:rPr>
          <w:rFonts w:hint="eastAsia" w:ascii="黑体" w:hAnsi="黑体" w:eastAsia="黑体"/>
        </w:rPr>
        <w:t xml:space="preserve">7.5.3 </w:t>
      </w:r>
      <w:r>
        <w:rPr>
          <w:rFonts w:ascii="黑体" w:hAnsi="黑体" w:eastAsia="黑体"/>
        </w:rPr>
        <w:t xml:space="preserve"> </w:t>
      </w:r>
      <w:r>
        <w:rPr>
          <w:rFonts w:hint="eastAsia" w:ascii="黑体" w:hAnsi="黑体" w:eastAsia="黑体"/>
        </w:rPr>
        <w:t>成文</w:t>
      </w:r>
      <w:r>
        <w:rPr>
          <w:rFonts w:ascii="黑体" w:hAnsi="黑体" w:eastAsia="黑体"/>
        </w:rPr>
        <w:t>信息的控制</w:t>
      </w:r>
    </w:p>
    <w:p>
      <w:pPr>
        <w:ind w:firstLine="525" w:firstLineChars="250"/>
      </w:pPr>
      <w:r>
        <w:rPr>
          <w:rFonts w:hint="eastAsia"/>
        </w:rPr>
        <w:t>应符</w:t>
      </w:r>
      <w:r>
        <w:rPr>
          <w:rFonts w:hint="eastAsia" w:ascii="宋体" w:hAnsi="宋体" w:eastAsia="宋体"/>
        </w:rPr>
        <w:t>合GB/T 19001—2016中7.5.3</w:t>
      </w:r>
      <w:r>
        <w:rPr>
          <w:rFonts w:hint="eastAsia"/>
        </w:rPr>
        <w:t>要求。</w:t>
      </w:r>
    </w:p>
    <w:p>
      <w:pPr>
        <w:spacing w:before="156" w:beforeLines="50" w:after="156" w:afterLines="50"/>
        <w:jc w:val="left"/>
        <w:rPr>
          <w:rFonts w:ascii="黑体" w:hAnsi="黑体" w:eastAsia="黑体"/>
        </w:rPr>
      </w:pPr>
      <w:r>
        <w:rPr>
          <w:rFonts w:hint="eastAsia" w:ascii="黑体" w:hAnsi="黑体" w:eastAsia="黑体"/>
        </w:rPr>
        <w:t>7.5.</w:t>
      </w:r>
      <w:r>
        <w:rPr>
          <w:rFonts w:ascii="黑体" w:hAnsi="黑体" w:eastAsia="黑体"/>
        </w:rPr>
        <w:t>4</w:t>
      </w:r>
      <w:r>
        <w:rPr>
          <w:rFonts w:hint="eastAsia" w:ascii="黑体" w:hAnsi="黑体" w:eastAsia="黑体"/>
        </w:rPr>
        <w:t xml:space="preserve"> </w:t>
      </w:r>
      <w:r>
        <w:rPr>
          <w:rFonts w:ascii="黑体" w:hAnsi="黑体" w:eastAsia="黑体"/>
        </w:rPr>
        <w:t xml:space="preserve"> 管理体系文件</w:t>
      </w:r>
    </w:p>
    <w:p>
      <w:pPr>
        <w:ind w:firstLine="525" w:firstLineChars="250"/>
      </w:pPr>
      <w:r>
        <w:rPr>
          <w:rFonts w:hint="eastAsia"/>
        </w:rPr>
        <w:t>组织应按本文件要求形成文件化体系，可包括一份管理手册，管理手册没有统一格式，由组织自行决定，管理体系文件至少包括内容：</w:t>
      </w:r>
    </w:p>
    <w:p>
      <w:pPr>
        <w:ind w:firstLine="525" w:firstLineChars="25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管理体系范围及不适用条款说明与理由；</w:t>
      </w:r>
    </w:p>
    <w:p>
      <w:pPr>
        <w:ind w:firstLine="525" w:firstLineChars="250"/>
        <w:rPr>
          <w:rFonts w:ascii="宋体" w:hAnsi="宋体" w:eastAsia="宋体"/>
        </w:rPr>
      </w:pPr>
      <w:r>
        <w:rPr>
          <w:rFonts w:hint="eastAsia" w:ascii="宋体" w:hAnsi="宋体" w:eastAsia="宋体"/>
        </w:rPr>
        <w:t>b) 管理体系过程；</w:t>
      </w:r>
    </w:p>
    <w:p>
      <w:pPr>
        <w:ind w:firstLine="525" w:firstLineChars="250"/>
        <w:rPr>
          <w:rFonts w:ascii="宋体" w:hAnsi="宋体" w:eastAsia="宋体"/>
        </w:rPr>
      </w:pPr>
      <w:r>
        <w:rPr>
          <w:rFonts w:ascii="宋体" w:hAnsi="宋体" w:eastAsia="宋体"/>
        </w:rPr>
        <w:t>c</w:t>
      </w:r>
      <w:r>
        <w:rPr>
          <w:rFonts w:hint="eastAsia" w:ascii="宋体" w:hAnsi="宋体" w:eastAsia="宋体"/>
        </w:rPr>
        <w:t>) 过程管理与控制要求；</w:t>
      </w:r>
    </w:p>
    <w:p>
      <w:pPr>
        <w:ind w:firstLine="525" w:firstLineChars="250"/>
        <w:rPr>
          <w:rFonts w:ascii="宋体" w:hAnsi="宋体" w:eastAsia="宋体"/>
        </w:rPr>
      </w:pPr>
      <w:r>
        <w:rPr>
          <w:rFonts w:hint="eastAsia" w:ascii="宋体" w:hAnsi="宋体" w:eastAsia="宋体"/>
        </w:rPr>
        <w:t>d)</w:t>
      </w:r>
      <w:r>
        <w:rPr>
          <w:rFonts w:ascii="宋体" w:hAnsi="宋体" w:eastAsia="宋体"/>
        </w:rPr>
        <w:t xml:space="preserve"> </w:t>
      </w:r>
      <w:r>
        <w:rPr>
          <w:rFonts w:hint="eastAsia" w:ascii="宋体" w:hAnsi="宋体" w:eastAsia="宋体"/>
        </w:rPr>
        <w:t>顾客要求、行业要求和产业链要求。</w:t>
      </w:r>
    </w:p>
    <w:p>
      <w:pPr>
        <w:spacing w:before="156" w:beforeLines="50" w:after="156" w:afterLines="50"/>
        <w:jc w:val="left"/>
        <w:rPr>
          <w:rFonts w:ascii="黑体" w:hAnsi="黑体" w:eastAsia="黑体"/>
        </w:rPr>
      </w:pPr>
      <w:r>
        <w:rPr>
          <w:rFonts w:hint="eastAsia" w:ascii="黑体" w:hAnsi="黑体" w:eastAsia="黑体"/>
        </w:rPr>
        <w:t xml:space="preserve">7.5.5 </w:t>
      </w:r>
      <w:r>
        <w:rPr>
          <w:rFonts w:ascii="黑体" w:hAnsi="黑体" w:eastAsia="黑体"/>
        </w:rPr>
        <w:t xml:space="preserve"> </w:t>
      </w:r>
      <w:r>
        <w:rPr>
          <w:rFonts w:hint="eastAsia" w:ascii="黑体" w:hAnsi="黑体" w:eastAsia="黑体"/>
        </w:rPr>
        <w:t>记录的保存</w:t>
      </w:r>
    </w:p>
    <w:p>
      <w:pPr>
        <w:ind w:firstLine="420" w:firstLineChars="200"/>
        <w:rPr>
          <w:rFonts w:ascii="宋体" w:hAnsi="宋体" w:eastAsia="宋体"/>
        </w:rPr>
      </w:pPr>
      <w:r>
        <w:rPr>
          <w:rFonts w:hint="eastAsia" w:ascii="宋体" w:hAnsi="宋体" w:eastAsia="宋体"/>
        </w:rPr>
        <w:t>记录的保存应满足：</w:t>
      </w:r>
    </w:p>
    <w:p>
      <w:pPr>
        <w:ind w:firstLine="420" w:firstLine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法律法规、组织及顾客要求；</w:t>
      </w:r>
    </w:p>
    <w:p>
      <w:pPr>
        <w:ind w:firstLine="420" w:firstLineChars="200"/>
      </w:pPr>
      <w:r>
        <w:rPr>
          <w:rFonts w:hint="eastAsia" w:ascii="宋体" w:hAnsi="宋体" w:eastAsia="宋体"/>
        </w:rPr>
        <w:t>b)</w:t>
      </w:r>
      <w:r>
        <w:rPr>
          <w:rFonts w:ascii="宋体" w:hAnsi="宋体" w:eastAsia="宋体"/>
        </w:rPr>
        <w:t xml:space="preserve"> </w:t>
      </w:r>
      <w:r>
        <w:rPr>
          <w:rFonts w:hint="eastAsia" w:ascii="宋体" w:hAnsi="宋体" w:eastAsia="宋体"/>
        </w:rPr>
        <w:t>质保期加上一个日历年。</w:t>
      </w:r>
    </w:p>
    <w:p>
      <w:pPr>
        <w:pStyle w:val="2"/>
        <w:spacing w:before="312" w:beforeLines="100" w:after="312" w:afterLines="100" w:line="240" w:lineRule="auto"/>
        <w:rPr>
          <w:rFonts w:ascii="黑体" w:hAnsi="黑体" w:eastAsia="黑体"/>
          <w:b w:val="0"/>
          <w:kern w:val="0"/>
          <w:sz w:val="21"/>
          <w:szCs w:val="21"/>
        </w:rPr>
      </w:pPr>
      <w:bookmarkStart w:id="28" w:name="_Toc104296989"/>
      <w:r>
        <w:rPr>
          <w:rFonts w:ascii="黑体" w:hAnsi="黑体" w:eastAsia="黑体"/>
          <w:b w:val="0"/>
          <w:kern w:val="0"/>
          <w:sz w:val="21"/>
          <w:szCs w:val="21"/>
        </w:rPr>
        <w:t>8</w:t>
      </w:r>
      <w:r>
        <w:rPr>
          <w:rFonts w:hint="eastAsia" w:ascii="黑体" w:hAnsi="黑体" w:eastAsia="黑体"/>
          <w:b w:val="0"/>
          <w:kern w:val="0"/>
          <w:sz w:val="21"/>
          <w:szCs w:val="21"/>
        </w:rPr>
        <w:t xml:space="preserve">  运行</w:t>
      </w:r>
      <w:bookmarkEnd w:id="28"/>
    </w:p>
    <w:p>
      <w:pPr>
        <w:spacing w:before="156" w:beforeLines="50" w:after="156" w:afterLines="50"/>
        <w:jc w:val="left"/>
        <w:outlineLvl w:val="1"/>
        <w:rPr>
          <w:rFonts w:ascii="黑体" w:hAnsi="黑体" w:eastAsia="黑体"/>
          <w:szCs w:val="21"/>
        </w:rPr>
      </w:pPr>
      <w:bookmarkStart w:id="29" w:name="_Toc104296990"/>
      <w:r>
        <w:rPr>
          <w:rFonts w:hint="eastAsia" w:ascii="黑体" w:hAnsi="黑体" w:eastAsia="黑体"/>
          <w:szCs w:val="21"/>
        </w:rPr>
        <w:t>8.1  运行</w:t>
      </w:r>
      <w:r>
        <w:rPr>
          <w:rFonts w:ascii="黑体" w:hAnsi="黑体" w:eastAsia="黑体"/>
          <w:szCs w:val="21"/>
        </w:rPr>
        <w:t>的策划</w:t>
      </w:r>
      <w:r>
        <w:rPr>
          <w:rFonts w:hint="eastAsia" w:ascii="黑体" w:hAnsi="黑体" w:eastAsia="黑体"/>
          <w:szCs w:val="21"/>
        </w:rPr>
        <w:t>和控制</w:t>
      </w:r>
      <w:bookmarkEnd w:id="29"/>
    </w:p>
    <w:p>
      <w:pPr>
        <w:ind w:firstLine="525" w:firstLineChars="250"/>
      </w:pPr>
      <w:r>
        <w:rPr>
          <w:rFonts w:hint="eastAsia"/>
        </w:rPr>
        <w:t>应符</w:t>
      </w:r>
      <w:r>
        <w:rPr>
          <w:rFonts w:hint="eastAsia" w:ascii="宋体" w:hAnsi="宋体" w:eastAsia="宋体"/>
        </w:rPr>
        <w:t>合GB/T 19001—2016中8.1</w:t>
      </w:r>
      <w:r>
        <w:rPr>
          <w:rFonts w:hint="eastAsia"/>
        </w:rPr>
        <w:t>要求。</w:t>
      </w:r>
    </w:p>
    <w:p>
      <w:pPr>
        <w:spacing w:before="156" w:beforeLines="50" w:after="156" w:afterLines="50"/>
        <w:jc w:val="left"/>
        <w:outlineLvl w:val="1"/>
        <w:rPr>
          <w:rFonts w:ascii="黑体" w:hAnsi="黑体" w:eastAsia="黑体"/>
          <w:szCs w:val="21"/>
        </w:rPr>
      </w:pPr>
      <w:bookmarkStart w:id="30" w:name="_Toc104296991"/>
      <w:r>
        <w:rPr>
          <w:rFonts w:hint="eastAsia" w:ascii="黑体" w:hAnsi="黑体" w:eastAsia="黑体"/>
          <w:szCs w:val="21"/>
        </w:rPr>
        <w:t>8.2  产品</w:t>
      </w:r>
      <w:r>
        <w:rPr>
          <w:rFonts w:ascii="黑体" w:hAnsi="黑体" w:eastAsia="黑体"/>
          <w:szCs w:val="21"/>
        </w:rPr>
        <w:t>和服务的要求</w:t>
      </w:r>
      <w:bookmarkEnd w:id="30"/>
    </w:p>
    <w:p>
      <w:r>
        <w:rPr>
          <w:rFonts w:hint="eastAsia" w:ascii="黑体" w:hAnsi="黑体" w:eastAsia="黑体"/>
        </w:rPr>
        <w:t xml:space="preserve">8.2.1 </w:t>
      </w:r>
      <w:r>
        <w:t xml:space="preserve"> </w:t>
      </w:r>
      <w:r>
        <w:rPr>
          <w:rFonts w:hint="eastAsia"/>
        </w:rPr>
        <w:t>应符</w:t>
      </w:r>
      <w:r>
        <w:rPr>
          <w:rFonts w:hint="eastAsia" w:ascii="宋体" w:hAnsi="宋体" w:eastAsia="宋体"/>
        </w:rPr>
        <w:t>合GB/T 19001—2016中8.2</w:t>
      </w:r>
      <w:r>
        <w:rPr>
          <w:rFonts w:hint="eastAsia"/>
        </w:rPr>
        <w:t>要求。</w:t>
      </w:r>
    </w:p>
    <w:p>
      <w:r>
        <w:rPr>
          <w:rFonts w:hint="eastAsia" w:ascii="黑体" w:hAnsi="黑体" w:eastAsia="黑体"/>
        </w:rPr>
        <w:t xml:space="preserve">8.2.2 </w:t>
      </w:r>
      <w:r>
        <w:t xml:space="preserve"> </w:t>
      </w:r>
      <w:r>
        <w:rPr>
          <w:rFonts w:hint="eastAsia"/>
        </w:rPr>
        <w:t>组织应建立形成文件的顾客关系管理过程，明确建立顾客关系管理的方法，包括顾客接触、有效处理的顾客投诉，主要过程包括且不限于：</w:t>
      </w:r>
    </w:p>
    <w:p>
      <w:pPr>
        <w:ind w:left="840" w:leftChars="200" w:hanging="420" w:hanging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组织应针对不同于顾客实施差异化管理，包括与重要顾客建立合作伙伴或联盟关系；</w:t>
      </w:r>
    </w:p>
    <w:p>
      <w:pPr>
        <w:ind w:left="840" w:leftChars="200" w:hanging="420" w:hangingChars="200"/>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组织建立与顾客关系的主要方法：如 网站、展销、登门拜访、订货会等等；</w:t>
      </w:r>
    </w:p>
    <w:p>
      <w:pPr>
        <w:ind w:left="840" w:leftChars="200" w:hanging="420" w:hangingChars="200"/>
        <w:rPr>
          <w:rFonts w:ascii="宋体" w:hAnsi="宋体" w:eastAsia="宋体"/>
        </w:rPr>
      </w:pPr>
      <w:r>
        <w:rPr>
          <w:rFonts w:hint="eastAsia" w:ascii="宋体" w:hAnsi="宋体" w:eastAsia="宋体"/>
        </w:rPr>
        <w:t>c)</w:t>
      </w:r>
      <w:r>
        <w:rPr>
          <w:rFonts w:ascii="宋体" w:hAnsi="宋体" w:eastAsia="宋体"/>
        </w:rPr>
        <w:t xml:space="preserve"> </w:t>
      </w:r>
      <w:r>
        <w:rPr>
          <w:rFonts w:hint="eastAsia" w:ascii="宋体" w:hAnsi="宋体" w:eastAsia="宋体"/>
        </w:rPr>
        <w:t>组织对不同层次的顾客建立服务标准，并展开相关服务；</w:t>
      </w:r>
    </w:p>
    <w:p>
      <w:pPr>
        <w:ind w:left="840" w:leftChars="200" w:hanging="420" w:hangingChars="200"/>
        <w:rPr>
          <w:rFonts w:ascii="宋体" w:hAnsi="宋体" w:eastAsia="宋体"/>
        </w:rPr>
      </w:pPr>
      <w:r>
        <w:rPr>
          <w:rFonts w:hint="eastAsia" w:ascii="宋体" w:hAnsi="宋体" w:eastAsia="宋体"/>
        </w:rPr>
        <w:t>d)</w:t>
      </w:r>
      <w:r>
        <w:rPr>
          <w:rFonts w:ascii="宋体" w:hAnsi="宋体" w:eastAsia="宋体"/>
        </w:rPr>
        <w:t xml:space="preserve"> </w:t>
      </w:r>
      <w:r>
        <w:rPr>
          <w:rFonts w:hint="eastAsia" w:ascii="宋体" w:hAnsi="宋体" w:eastAsia="宋体"/>
        </w:rPr>
        <w:t>组织建立顾客投诉处理过程并落实相关职责，建立快速反应制度，确保有效高效处理顾客相关的投诉；</w:t>
      </w:r>
    </w:p>
    <w:p>
      <w:pPr>
        <w:ind w:left="840" w:leftChars="200" w:hanging="420" w:hangingChars="200"/>
        <w:rPr>
          <w:rFonts w:ascii="宋体" w:hAnsi="宋体" w:eastAsia="宋体"/>
        </w:rPr>
      </w:pPr>
      <w:r>
        <w:rPr>
          <w:rFonts w:hint="eastAsia" w:ascii="宋体" w:hAnsi="宋体" w:eastAsia="宋体"/>
        </w:rPr>
        <w:t>e)</w:t>
      </w:r>
      <w:r>
        <w:rPr>
          <w:rFonts w:ascii="宋体" w:hAnsi="宋体" w:eastAsia="宋体"/>
        </w:rPr>
        <w:t xml:space="preserve"> </w:t>
      </w:r>
      <w:r>
        <w:rPr>
          <w:rFonts w:hint="eastAsia" w:ascii="宋体" w:hAnsi="宋体" w:eastAsia="宋体"/>
        </w:rPr>
        <w:t>组织应建立定期评价顾客关系的方法，且保持文件化相关记录。</w:t>
      </w:r>
    </w:p>
    <w:p>
      <w:r>
        <w:rPr>
          <w:rFonts w:hint="eastAsia" w:ascii="黑体" w:hAnsi="黑体" w:eastAsia="黑体"/>
        </w:rPr>
        <w:t xml:space="preserve">8.2.3 </w:t>
      </w:r>
      <w:r>
        <w:t xml:space="preserve"> </w:t>
      </w:r>
      <w:r>
        <w:rPr>
          <w:rFonts w:hint="eastAsia"/>
        </w:rPr>
        <w:t>组织应对顾客规定的要求，包括对交付及交付后活动的要求，并包括技术指标、试验方法、验收规则进行评审。</w:t>
      </w:r>
    </w:p>
    <w:p>
      <w:pPr>
        <w:spacing w:before="156" w:beforeLines="50" w:after="156" w:afterLines="50"/>
        <w:jc w:val="left"/>
        <w:outlineLvl w:val="1"/>
        <w:rPr>
          <w:rFonts w:ascii="黑体" w:hAnsi="黑体" w:eastAsia="黑体"/>
          <w:szCs w:val="21"/>
        </w:rPr>
      </w:pPr>
      <w:bookmarkStart w:id="31" w:name="_Toc104296992"/>
      <w:r>
        <w:rPr>
          <w:rFonts w:hint="eastAsia" w:ascii="黑体" w:hAnsi="黑体" w:eastAsia="黑体"/>
          <w:szCs w:val="21"/>
        </w:rPr>
        <w:t>8.3  产品</w:t>
      </w:r>
      <w:r>
        <w:rPr>
          <w:rFonts w:ascii="黑体" w:hAnsi="黑体" w:eastAsia="黑体"/>
          <w:szCs w:val="21"/>
        </w:rPr>
        <w:t>和服务</w:t>
      </w:r>
      <w:r>
        <w:rPr>
          <w:rFonts w:hint="eastAsia" w:ascii="黑体" w:hAnsi="黑体" w:eastAsia="黑体"/>
          <w:szCs w:val="21"/>
        </w:rPr>
        <w:t>的</w:t>
      </w:r>
      <w:r>
        <w:rPr>
          <w:rFonts w:ascii="黑体" w:hAnsi="黑体" w:eastAsia="黑体"/>
          <w:szCs w:val="21"/>
        </w:rPr>
        <w:t>设计和开发</w:t>
      </w:r>
      <w:bookmarkEnd w:id="31"/>
    </w:p>
    <w:p>
      <w:pPr>
        <w:spacing w:before="156" w:beforeLines="50" w:after="156" w:afterLines="50"/>
        <w:jc w:val="left"/>
        <w:rPr>
          <w:rFonts w:ascii="黑体" w:hAnsi="黑体" w:eastAsia="黑体"/>
        </w:rPr>
      </w:pPr>
      <w:r>
        <w:rPr>
          <w:rFonts w:hint="eastAsia" w:ascii="黑体" w:hAnsi="黑体" w:eastAsia="黑体"/>
        </w:rPr>
        <w:t xml:space="preserve">8.3.1 </w:t>
      </w:r>
      <w:r>
        <w:rPr>
          <w:rFonts w:ascii="黑体" w:hAnsi="黑体" w:eastAsia="黑体"/>
        </w:rPr>
        <w:t xml:space="preserve"> </w:t>
      </w:r>
      <w:r>
        <w:rPr>
          <w:rFonts w:hint="eastAsia" w:ascii="黑体" w:hAnsi="黑体" w:eastAsia="黑体"/>
        </w:rPr>
        <w:t>总则</w:t>
      </w:r>
    </w:p>
    <w:p>
      <w:pPr>
        <w:ind w:firstLine="525" w:firstLineChars="250"/>
      </w:pPr>
      <w:r>
        <w:rPr>
          <w:rFonts w:hint="eastAsia"/>
        </w:rPr>
        <w:t>应符合</w:t>
      </w:r>
      <w:r>
        <w:rPr>
          <w:rFonts w:hint="eastAsia" w:ascii="宋体" w:hAnsi="宋体" w:eastAsia="宋体"/>
        </w:rPr>
        <w:t>GB/T 19001—2016中8.3.1</w:t>
      </w:r>
      <w:r>
        <w:rPr>
          <w:rFonts w:hint="eastAsia"/>
        </w:rPr>
        <w:t>要求，且应包括制造过程的设计和开发。</w:t>
      </w:r>
    </w:p>
    <w:p>
      <w:pPr>
        <w:spacing w:before="156" w:beforeLines="50" w:after="156" w:afterLines="50"/>
        <w:jc w:val="left"/>
        <w:rPr>
          <w:rFonts w:ascii="黑体" w:hAnsi="黑体" w:eastAsia="黑体"/>
        </w:rPr>
      </w:pPr>
      <w:r>
        <w:rPr>
          <w:rFonts w:hint="eastAsia" w:ascii="黑体" w:hAnsi="黑体" w:eastAsia="黑体"/>
        </w:rPr>
        <w:t xml:space="preserve">8.3.2 </w:t>
      </w:r>
      <w:r>
        <w:rPr>
          <w:rFonts w:ascii="黑体" w:hAnsi="黑体" w:eastAsia="黑体"/>
        </w:rPr>
        <w:t xml:space="preserve"> </w:t>
      </w:r>
      <w:r>
        <w:rPr>
          <w:rFonts w:hint="eastAsia" w:ascii="黑体" w:hAnsi="黑体" w:eastAsia="黑体"/>
        </w:rPr>
        <w:t>设计</w:t>
      </w:r>
      <w:r>
        <w:rPr>
          <w:rFonts w:ascii="黑体" w:hAnsi="黑体" w:eastAsia="黑体"/>
        </w:rPr>
        <w:t>和开发策划</w:t>
      </w:r>
    </w:p>
    <w:p>
      <w:r>
        <w:rPr>
          <w:rFonts w:hint="eastAsia" w:ascii="黑体" w:hAnsi="黑体" w:eastAsia="黑体"/>
        </w:rPr>
        <w:t>8.</w:t>
      </w:r>
      <w:r>
        <w:rPr>
          <w:rFonts w:ascii="黑体" w:hAnsi="黑体" w:eastAsia="黑体"/>
        </w:rPr>
        <w:t>3.</w:t>
      </w:r>
      <w:r>
        <w:rPr>
          <w:rFonts w:hint="eastAsia" w:ascii="黑体" w:hAnsi="黑体" w:eastAsia="黑体"/>
        </w:rPr>
        <w:t xml:space="preserve">2.1 </w:t>
      </w:r>
      <w:r>
        <w:t xml:space="preserve"> </w:t>
      </w:r>
      <w:r>
        <w:rPr>
          <w:rFonts w:hint="eastAsia"/>
        </w:rPr>
        <w:t>应符</w:t>
      </w:r>
      <w:r>
        <w:rPr>
          <w:rFonts w:hint="eastAsia" w:ascii="宋体" w:hAnsi="宋体" w:eastAsia="宋体"/>
        </w:rPr>
        <w:t>合GB/T 19001—2016中8.</w:t>
      </w:r>
      <w:r>
        <w:rPr>
          <w:rFonts w:ascii="宋体" w:hAnsi="宋体" w:eastAsia="宋体"/>
        </w:rPr>
        <w:t>3.</w:t>
      </w:r>
      <w:r>
        <w:rPr>
          <w:rFonts w:hint="eastAsia" w:ascii="宋体" w:hAnsi="宋体" w:eastAsia="宋体"/>
        </w:rPr>
        <w:t>2</w:t>
      </w:r>
      <w:r>
        <w:rPr>
          <w:rFonts w:hint="eastAsia"/>
        </w:rPr>
        <w:t>要求。</w:t>
      </w:r>
    </w:p>
    <w:p>
      <w:r>
        <w:rPr>
          <w:rFonts w:hint="eastAsia" w:ascii="黑体" w:hAnsi="黑体" w:eastAsia="黑体"/>
        </w:rPr>
        <w:t>8.</w:t>
      </w:r>
      <w:r>
        <w:rPr>
          <w:rFonts w:ascii="黑体" w:hAnsi="黑体" w:eastAsia="黑体"/>
        </w:rPr>
        <w:t>3.</w:t>
      </w:r>
      <w:r>
        <w:rPr>
          <w:rFonts w:hint="eastAsia" w:ascii="黑体" w:hAnsi="黑体" w:eastAsia="黑体"/>
        </w:rPr>
        <w:t xml:space="preserve">2.2 </w:t>
      </w:r>
      <w:r>
        <w:t xml:space="preserve"> </w:t>
      </w:r>
      <w:r>
        <w:rPr>
          <w:rFonts w:hint="eastAsia"/>
        </w:rPr>
        <w:t>组织应确保设计和开发策划包括组织内部所有受影响的利益相关方及其产业链和供应链。</w:t>
      </w:r>
    </w:p>
    <w:p>
      <w:r>
        <w:rPr>
          <w:rFonts w:hint="eastAsia"/>
        </w:rPr>
        <w:t>策划包括但不限于：</w:t>
      </w:r>
    </w:p>
    <w:p>
      <w:pPr>
        <w:ind w:left="840" w:leftChars="200" w:hanging="420" w:hanging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新工艺、新技术的应用；包含技术标准（基础类、产品类、方法类）、管理标准（管理A类、管理B类、管理C类）六类标准；</w:t>
      </w:r>
    </w:p>
    <w:p>
      <w:pPr>
        <w:ind w:left="840" w:leftChars="200" w:hanging="420" w:hangingChars="200"/>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数字化制造；</w:t>
      </w:r>
    </w:p>
    <w:p>
      <w:pPr>
        <w:ind w:left="840" w:leftChars="200" w:hanging="420" w:hangingChars="200"/>
        <w:rPr>
          <w:rFonts w:ascii="宋体" w:hAnsi="宋体" w:eastAsia="宋体"/>
        </w:rPr>
      </w:pPr>
      <w:r>
        <w:rPr>
          <w:rFonts w:hint="eastAsia" w:ascii="宋体" w:hAnsi="宋体" w:eastAsia="宋体"/>
        </w:rPr>
        <w:t>c)</w:t>
      </w:r>
      <w:r>
        <w:rPr>
          <w:rFonts w:ascii="宋体" w:hAnsi="宋体" w:eastAsia="宋体"/>
        </w:rPr>
        <w:t xml:space="preserve"> </w:t>
      </w:r>
      <w:r>
        <w:rPr>
          <w:rFonts w:hint="eastAsia" w:ascii="宋体" w:hAnsi="宋体" w:eastAsia="宋体"/>
        </w:rPr>
        <w:t>智能化制造；</w:t>
      </w:r>
    </w:p>
    <w:p>
      <w:pPr>
        <w:ind w:left="840" w:leftChars="200" w:hanging="420" w:hangingChars="200"/>
        <w:rPr>
          <w:rFonts w:ascii="宋体" w:hAnsi="宋体" w:eastAsia="宋体"/>
        </w:rPr>
      </w:pPr>
      <w:r>
        <w:rPr>
          <w:rFonts w:hint="eastAsia" w:ascii="宋体" w:hAnsi="宋体" w:eastAsia="宋体"/>
        </w:rPr>
        <w:t>d)</w:t>
      </w:r>
      <w:r>
        <w:rPr>
          <w:rFonts w:ascii="宋体" w:hAnsi="宋体" w:eastAsia="宋体"/>
        </w:rPr>
        <w:t xml:space="preserve"> </w:t>
      </w:r>
      <w:r>
        <w:rPr>
          <w:rFonts w:hint="eastAsia" w:ascii="宋体" w:hAnsi="宋体" w:eastAsia="宋体"/>
        </w:rPr>
        <w:t>信息化；</w:t>
      </w:r>
    </w:p>
    <w:p>
      <w:pPr>
        <w:ind w:left="840" w:leftChars="200" w:hanging="420" w:hangingChars="200"/>
        <w:rPr>
          <w:rFonts w:ascii="宋体" w:hAnsi="宋体" w:eastAsia="宋体"/>
        </w:rPr>
      </w:pPr>
      <w:r>
        <w:rPr>
          <w:rFonts w:hint="eastAsia" w:ascii="宋体" w:hAnsi="宋体" w:eastAsia="宋体"/>
        </w:rPr>
        <w:t>e)</w:t>
      </w:r>
      <w:r>
        <w:rPr>
          <w:rFonts w:ascii="宋体" w:hAnsi="宋体" w:eastAsia="宋体"/>
        </w:rPr>
        <w:t xml:space="preserve"> </w:t>
      </w:r>
      <w:r>
        <w:rPr>
          <w:rFonts w:hint="eastAsia" w:ascii="宋体" w:hAnsi="宋体" w:eastAsia="宋体"/>
        </w:rPr>
        <w:t>建立项目管理过程，技术凭证记录的技术报表；</w:t>
      </w:r>
    </w:p>
    <w:p>
      <w:pPr>
        <w:ind w:left="840" w:leftChars="200" w:hanging="420" w:hangingChars="200"/>
        <w:rPr>
          <w:rFonts w:ascii="宋体" w:hAnsi="宋体" w:eastAsia="宋体"/>
        </w:rPr>
      </w:pPr>
      <w:r>
        <w:rPr>
          <w:rFonts w:hint="eastAsia" w:ascii="宋体" w:hAnsi="宋体" w:eastAsia="宋体"/>
        </w:rPr>
        <w:t>f)</w:t>
      </w:r>
      <w:r>
        <w:rPr>
          <w:rFonts w:ascii="宋体" w:hAnsi="宋体" w:eastAsia="宋体"/>
        </w:rPr>
        <w:t xml:space="preserve"> </w:t>
      </w:r>
      <w:r>
        <w:rPr>
          <w:rFonts w:hint="eastAsia" w:ascii="宋体" w:hAnsi="宋体" w:eastAsia="宋体"/>
        </w:rPr>
        <w:t>建立项目管理团队，并明确相关管理职责；</w:t>
      </w:r>
    </w:p>
    <w:p>
      <w:pPr>
        <w:ind w:left="840" w:leftChars="200" w:hanging="420" w:hangingChars="200"/>
        <w:rPr>
          <w:rFonts w:ascii="宋体" w:hAnsi="宋体" w:eastAsia="宋体"/>
        </w:rPr>
      </w:pPr>
      <w:r>
        <w:rPr>
          <w:rFonts w:hint="eastAsia" w:ascii="宋体" w:hAnsi="宋体" w:eastAsia="宋体"/>
        </w:rPr>
        <w:t>g)</w:t>
      </w:r>
      <w:r>
        <w:rPr>
          <w:rFonts w:ascii="宋体" w:hAnsi="宋体" w:eastAsia="宋体"/>
        </w:rPr>
        <w:t xml:space="preserve"> </w:t>
      </w:r>
      <w:r>
        <w:rPr>
          <w:rFonts w:hint="eastAsia" w:ascii="宋体" w:hAnsi="宋体" w:eastAsia="宋体"/>
        </w:rPr>
        <w:t>明确产品设计和过程设计风险的方法与接收准则。</w:t>
      </w:r>
    </w:p>
    <w:p>
      <w:pPr>
        <w:spacing w:before="156" w:beforeLines="50" w:after="156" w:afterLines="50"/>
        <w:jc w:val="left"/>
        <w:rPr>
          <w:rFonts w:ascii="黑体" w:hAnsi="黑体" w:eastAsia="黑体"/>
        </w:rPr>
      </w:pPr>
      <w:r>
        <w:rPr>
          <w:rFonts w:hint="eastAsia" w:ascii="黑体" w:hAnsi="黑体" w:eastAsia="黑体"/>
        </w:rPr>
        <w:t xml:space="preserve">8.3.3 </w:t>
      </w:r>
      <w:r>
        <w:rPr>
          <w:rFonts w:ascii="黑体" w:hAnsi="黑体" w:eastAsia="黑体"/>
        </w:rPr>
        <w:t xml:space="preserve"> </w:t>
      </w:r>
      <w:r>
        <w:rPr>
          <w:rFonts w:hint="eastAsia" w:ascii="黑体" w:hAnsi="黑体" w:eastAsia="黑体"/>
        </w:rPr>
        <w:t>设计</w:t>
      </w:r>
      <w:r>
        <w:rPr>
          <w:rFonts w:ascii="黑体" w:hAnsi="黑体" w:eastAsia="黑体"/>
        </w:rPr>
        <w:t>和开发</w:t>
      </w:r>
      <w:r>
        <w:rPr>
          <w:rFonts w:hint="eastAsia" w:ascii="黑体" w:hAnsi="黑体" w:eastAsia="黑体"/>
        </w:rPr>
        <w:t>输入</w:t>
      </w:r>
    </w:p>
    <w:p>
      <w:r>
        <w:rPr>
          <w:rFonts w:hint="eastAsia" w:ascii="黑体" w:hAnsi="黑体" w:eastAsia="黑体"/>
        </w:rPr>
        <w:t>8.</w:t>
      </w:r>
      <w:r>
        <w:rPr>
          <w:rFonts w:ascii="黑体" w:hAnsi="黑体" w:eastAsia="黑体"/>
        </w:rPr>
        <w:t>3.</w:t>
      </w:r>
      <w:r>
        <w:rPr>
          <w:rFonts w:hint="eastAsia" w:ascii="黑体" w:hAnsi="黑体" w:eastAsia="黑体"/>
        </w:rPr>
        <w:t xml:space="preserve">3.1 </w:t>
      </w:r>
      <w:r>
        <w:t xml:space="preserve"> </w:t>
      </w:r>
      <w:r>
        <w:rPr>
          <w:rFonts w:hint="eastAsia"/>
        </w:rPr>
        <w:t>应符</w:t>
      </w:r>
      <w:r>
        <w:rPr>
          <w:rFonts w:hint="eastAsia" w:ascii="宋体" w:hAnsi="宋体" w:eastAsia="宋体"/>
        </w:rPr>
        <w:t>合GB/T 19001—2016中8.</w:t>
      </w:r>
      <w:r>
        <w:rPr>
          <w:rFonts w:ascii="宋体" w:hAnsi="宋体" w:eastAsia="宋体"/>
        </w:rPr>
        <w:t>3.</w:t>
      </w:r>
      <w:r>
        <w:rPr>
          <w:rFonts w:hint="eastAsia" w:ascii="宋体" w:hAnsi="宋体" w:eastAsia="宋体"/>
        </w:rPr>
        <w:t>3</w:t>
      </w:r>
      <w:r>
        <w:rPr>
          <w:rFonts w:hint="eastAsia"/>
        </w:rPr>
        <w:t>要求。</w:t>
      </w:r>
    </w:p>
    <w:p>
      <w:r>
        <w:rPr>
          <w:rFonts w:hint="eastAsia" w:ascii="黑体" w:hAnsi="黑体" w:eastAsia="黑体"/>
        </w:rPr>
        <w:t>8.</w:t>
      </w:r>
      <w:r>
        <w:rPr>
          <w:rFonts w:ascii="黑体" w:hAnsi="黑体" w:eastAsia="黑体"/>
        </w:rPr>
        <w:t>3.</w:t>
      </w:r>
      <w:r>
        <w:rPr>
          <w:rFonts w:hint="eastAsia" w:ascii="黑体" w:hAnsi="黑体" w:eastAsia="黑体"/>
        </w:rPr>
        <w:t>3.</w:t>
      </w:r>
      <w:r>
        <w:rPr>
          <w:rFonts w:ascii="黑体" w:hAnsi="黑体" w:eastAsia="黑体"/>
        </w:rPr>
        <w:t>2</w:t>
      </w:r>
      <w:r>
        <w:rPr>
          <w:rFonts w:hint="eastAsia" w:ascii="黑体" w:hAnsi="黑体" w:eastAsia="黑体"/>
        </w:rPr>
        <w:t xml:space="preserve"> </w:t>
      </w:r>
      <w:r>
        <w:t xml:space="preserve"> </w:t>
      </w:r>
      <w:r>
        <w:rPr>
          <w:rFonts w:hint="eastAsia"/>
        </w:rPr>
        <w:t>组织应针对所设计和开发的具体类型的产品和服务，确定必需的要求。组织应考虑：</w:t>
      </w:r>
    </w:p>
    <w:p>
      <w:pPr>
        <w:ind w:left="840" w:leftChars="200" w:hanging="420" w:hanging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功能和性能要求，包括产品合同、标准适用性；</w:t>
      </w:r>
    </w:p>
    <w:p>
      <w:pPr>
        <w:ind w:left="840" w:leftChars="200" w:hanging="420" w:hangingChars="200"/>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来源于以前类似设计和开发活动的信息；</w:t>
      </w:r>
    </w:p>
    <w:p>
      <w:pPr>
        <w:ind w:left="840" w:leftChars="200" w:hanging="420" w:hangingChars="200"/>
        <w:rPr>
          <w:rFonts w:ascii="宋体" w:hAnsi="宋体" w:eastAsia="宋体"/>
        </w:rPr>
      </w:pPr>
      <w:r>
        <w:rPr>
          <w:rFonts w:hint="eastAsia" w:ascii="宋体" w:hAnsi="宋体" w:eastAsia="宋体"/>
        </w:rPr>
        <w:t>c)</w:t>
      </w:r>
      <w:r>
        <w:rPr>
          <w:rFonts w:ascii="宋体" w:hAnsi="宋体" w:eastAsia="宋体"/>
        </w:rPr>
        <w:t xml:space="preserve"> </w:t>
      </w:r>
      <w:r>
        <w:rPr>
          <w:rFonts w:hint="eastAsia" w:ascii="宋体" w:hAnsi="宋体" w:eastAsia="宋体"/>
        </w:rPr>
        <w:t>智能化产品及制造，包括嵌入式软件的要求。</w:t>
      </w:r>
    </w:p>
    <w:p>
      <w:pPr>
        <w:ind w:left="840" w:leftChars="200" w:hanging="420" w:hangingChars="200"/>
        <w:rPr>
          <w:rFonts w:ascii="宋体" w:hAnsi="宋体" w:eastAsia="宋体"/>
        </w:rPr>
      </w:pPr>
      <w:r>
        <w:rPr>
          <w:rFonts w:hint="eastAsia" w:ascii="宋体" w:hAnsi="宋体" w:eastAsia="宋体"/>
        </w:rPr>
        <w:t>d) 信息化；</w:t>
      </w:r>
    </w:p>
    <w:p>
      <w:pPr>
        <w:ind w:left="840" w:leftChars="200" w:hanging="420" w:hangingChars="200"/>
        <w:rPr>
          <w:rFonts w:ascii="宋体" w:hAnsi="宋体" w:eastAsia="宋体"/>
        </w:rPr>
      </w:pPr>
      <w:r>
        <w:rPr>
          <w:rFonts w:hint="eastAsia" w:ascii="宋体" w:hAnsi="宋体" w:eastAsia="宋体"/>
        </w:rPr>
        <w:t>e)</w:t>
      </w:r>
      <w:r>
        <w:rPr>
          <w:rFonts w:ascii="宋体" w:hAnsi="宋体" w:eastAsia="宋体"/>
        </w:rPr>
        <w:t xml:space="preserve"> </w:t>
      </w:r>
      <w:r>
        <w:rPr>
          <w:rFonts w:hint="eastAsia" w:ascii="宋体" w:hAnsi="宋体" w:eastAsia="宋体"/>
        </w:rPr>
        <w:t>产品规范；</w:t>
      </w:r>
    </w:p>
    <w:p>
      <w:pPr>
        <w:ind w:left="840" w:leftChars="200" w:hanging="420" w:hangingChars="200"/>
        <w:rPr>
          <w:rFonts w:ascii="宋体" w:hAnsi="宋体" w:eastAsia="宋体"/>
        </w:rPr>
      </w:pPr>
      <w:r>
        <w:rPr>
          <w:rFonts w:hint="eastAsia" w:ascii="宋体" w:hAnsi="宋体" w:eastAsia="宋体"/>
        </w:rPr>
        <w:t>f)</w:t>
      </w:r>
      <w:r>
        <w:rPr>
          <w:rFonts w:ascii="宋体" w:hAnsi="宋体" w:eastAsia="宋体"/>
        </w:rPr>
        <w:t xml:space="preserve"> </w:t>
      </w:r>
      <w:r>
        <w:rPr>
          <w:rFonts w:hint="eastAsia" w:ascii="宋体" w:hAnsi="宋体" w:eastAsia="宋体"/>
        </w:rPr>
        <w:t>接口要求；</w:t>
      </w:r>
    </w:p>
    <w:p>
      <w:pPr>
        <w:ind w:left="840" w:leftChars="200" w:hanging="420" w:hangingChars="200"/>
        <w:rPr>
          <w:rFonts w:ascii="宋体" w:hAnsi="宋体" w:eastAsia="宋体"/>
        </w:rPr>
      </w:pPr>
      <w:r>
        <w:rPr>
          <w:rFonts w:hint="eastAsia" w:ascii="宋体" w:hAnsi="宋体" w:eastAsia="宋体"/>
        </w:rPr>
        <w:t>g)</w:t>
      </w:r>
      <w:r>
        <w:rPr>
          <w:rFonts w:ascii="宋体" w:hAnsi="宋体" w:eastAsia="宋体"/>
        </w:rPr>
        <w:t xml:space="preserve"> </w:t>
      </w:r>
      <w:r>
        <w:rPr>
          <w:rFonts w:hint="eastAsia" w:ascii="宋体" w:hAnsi="宋体" w:eastAsia="宋体"/>
        </w:rPr>
        <w:t>标识与可追溯性、包装要求；</w:t>
      </w:r>
    </w:p>
    <w:p>
      <w:pPr>
        <w:ind w:left="840" w:leftChars="200" w:hanging="420" w:hangingChars="200"/>
        <w:rPr>
          <w:rFonts w:ascii="宋体" w:hAnsi="宋体" w:eastAsia="宋体"/>
        </w:rPr>
      </w:pPr>
      <w:r>
        <w:rPr>
          <w:rFonts w:hint="eastAsia" w:ascii="宋体" w:hAnsi="宋体" w:eastAsia="宋体"/>
        </w:rPr>
        <w:t>h)</w:t>
      </w:r>
      <w:r>
        <w:rPr>
          <w:rFonts w:ascii="宋体" w:hAnsi="宋体" w:eastAsia="宋体"/>
        </w:rPr>
        <w:t xml:space="preserve"> </w:t>
      </w:r>
      <w:r>
        <w:rPr>
          <w:rFonts w:hint="eastAsia" w:ascii="宋体" w:hAnsi="宋体" w:eastAsia="宋体"/>
        </w:rPr>
        <w:t>输入的风险评估；</w:t>
      </w:r>
    </w:p>
    <w:p>
      <w:pPr>
        <w:ind w:left="840" w:leftChars="200" w:hanging="420" w:hangingChars="200"/>
        <w:rPr>
          <w:rFonts w:ascii="宋体" w:hAnsi="宋体" w:eastAsia="宋体"/>
        </w:rPr>
      </w:pPr>
      <w:r>
        <w:rPr>
          <w:rFonts w:hint="eastAsia" w:ascii="宋体" w:hAnsi="宋体" w:eastAsia="宋体"/>
        </w:rPr>
        <w:t>i)</w:t>
      </w:r>
      <w:r>
        <w:rPr>
          <w:rFonts w:ascii="宋体" w:hAnsi="宋体" w:eastAsia="宋体"/>
        </w:rPr>
        <w:t xml:space="preserve"> </w:t>
      </w:r>
      <w:r>
        <w:rPr>
          <w:rFonts w:hint="eastAsia" w:ascii="宋体" w:hAnsi="宋体" w:eastAsia="宋体"/>
        </w:rPr>
        <w:t>产品强制性认证要求；</w:t>
      </w:r>
    </w:p>
    <w:p>
      <w:pPr>
        <w:ind w:left="840" w:leftChars="200" w:hanging="420" w:hangingChars="200"/>
        <w:rPr>
          <w:rFonts w:ascii="宋体" w:hAnsi="宋体" w:eastAsia="宋体"/>
        </w:rPr>
      </w:pPr>
      <w:r>
        <w:rPr>
          <w:rFonts w:hint="eastAsia" w:ascii="宋体" w:hAnsi="宋体" w:eastAsia="宋体"/>
        </w:rPr>
        <w:t>j)</w:t>
      </w:r>
      <w:r>
        <w:rPr>
          <w:rFonts w:ascii="宋体" w:hAnsi="宋体" w:eastAsia="宋体"/>
        </w:rPr>
        <w:t xml:space="preserve"> </w:t>
      </w:r>
      <w:r>
        <w:rPr>
          <w:rFonts w:hint="eastAsia" w:ascii="宋体" w:hAnsi="宋体" w:eastAsia="宋体"/>
        </w:rPr>
        <w:t>产品耐久性、寿命的要求。</w:t>
      </w:r>
    </w:p>
    <w:p>
      <w:r>
        <w:rPr>
          <w:rFonts w:hint="eastAsia" w:ascii="黑体" w:hAnsi="黑体" w:eastAsia="黑体"/>
        </w:rPr>
        <w:t>8.</w:t>
      </w:r>
      <w:r>
        <w:rPr>
          <w:rFonts w:ascii="黑体" w:hAnsi="黑体" w:eastAsia="黑体"/>
        </w:rPr>
        <w:t>3.</w:t>
      </w:r>
      <w:r>
        <w:rPr>
          <w:rFonts w:hint="eastAsia" w:ascii="黑体" w:hAnsi="黑体" w:eastAsia="黑体"/>
        </w:rPr>
        <w:t>3.</w:t>
      </w:r>
      <w:r>
        <w:rPr>
          <w:rFonts w:ascii="黑体" w:hAnsi="黑体" w:eastAsia="黑体"/>
        </w:rPr>
        <w:t>3</w:t>
      </w:r>
      <w:r>
        <w:rPr>
          <w:rFonts w:hint="eastAsia" w:ascii="黑体" w:hAnsi="黑体" w:eastAsia="黑体"/>
        </w:rPr>
        <w:t xml:space="preserve"> </w:t>
      </w:r>
      <w:r>
        <w:t xml:space="preserve"> </w:t>
      </w:r>
      <w:r>
        <w:rPr>
          <w:rFonts w:hint="eastAsia"/>
        </w:rPr>
        <w:t>组织确定制造过程设计和开发输入应包括：</w:t>
      </w:r>
    </w:p>
    <w:p>
      <w:pPr>
        <w:ind w:left="840" w:leftChars="200" w:hanging="420" w:hanging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新技术；</w:t>
      </w:r>
    </w:p>
    <w:p>
      <w:pPr>
        <w:ind w:left="840" w:leftChars="200" w:hanging="420" w:hangingChars="200"/>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数字化产品及制造；</w:t>
      </w:r>
    </w:p>
    <w:p>
      <w:pPr>
        <w:ind w:left="840" w:leftChars="200" w:hanging="420" w:hangingChars="200"/>
        <w:rPr>
          <w:rFonts w:ascii="宋体" w:hAnsi="宋体" w:eastAsia="宋体"/>
        </w:rPr>
      </w:pPr>
      <w:r>
        <w:rPr>
          <w:rFonts w:hint="eastAsia" w:ascii="宋体" w:hAnsi="宋体" w:eastAsia="宋体"/>
        </w:rPr>
        <w:t>c)</w:t>
      </w:r>
      <w:r>
        <w:rPr>
          <w:rFonts w:ascii="宋体" w:hAnsi="宋体" w:eastAsia="宋体"/>
        </w:rPr>
        <w:t xml:space="preserve"> </w:t>
      </w:r>
      <w:r>
        <w:rPr>
          <w:rFonts w:hint="eastAsia" w:ascii="宋体" w:hAnsi="宋体" w:eastAsia="宋体"/>
        </w:rPr>
        <w:t>智能化产品及制造；</w:t>
      </w:r>
    </w:p>
    <w:p>
      <w:pPr>
        <w:ind w:left="840" w:leftChars="200" w:hanging="420" w:hangingChars="200"/>
        <w:rPr>
          <w:rFonts w:ascii="宋体" w:hAnsi="宋体" w:eastAsia="宋体"/>
        </w:rPr>
      </w:pPr>
      <w:r>
        <w:rPr>
          <w:rFonts w:hint="eastAsia" w:ascii="宋体" w:hAnsi="宋体" w:eastAsia="宋体"/>
        </w:rPr>
        <w:t>d）信息化；</w:t>
      </w:r>
    </w:p>
    <w:p>
      <w:pPr>
        <w:ind w:left="840" w:leftChars="200" w:hanging="420" w:hangingChars="200"/>
        <w:rPr>
          <w:rFonts w:ascii="宋体" w:hAnsi="宋体" w:eastAsia="宋体"/>
        </w:rPr>
      </w:pPr>
      <w:r>
        <w:rPr>
          <w:rFonts w:hint="eastAsia" w:ascii="宋体" w:hAnsi="宋体" w:eastAsia="宋体"/>
        </w:rPr>
        <w:t>e)</w:t>
      </w:r>
      <w:r>
        <w:rPr>
          <w:rFonts w:ascii="宋体" w:hAnsi="宋体" w:eastAsia="宋体"/>
        </w:rPr>
        <w:t xml:space="preserve"> </w:t>
      </w:r>
      <w:r>
        <w:rPr>
          <w:rFonts w:hint="eastAsia" w:ascii="宋体" w:hAnsi="宋体" w:eastAsia="宋体"/>
        </w:rPr>
        <w:t>产品要求，如功能、性能、外观等；</w:t>
      </w:r>
    </w:p>
    <w:p>
      <w:pPr>
        <w:ind w:left="840" w:leftChars="200" w:hanging="420" w:hangingChars="200"/>
        <w:rPr>
          <w:rFonts w:ascii="宋体" w:hAnsi="宋体" w:eastAsia="宋体"/>
        </w:rPr>
      </w:pPr>
      <w:r>
        <w:rPr>
          <w:rFonts w:hint="eastAsia" w:ascii="宋体" w:hAnsi="宋体" w:eastAsia="宋体"/>
        </w:rPr>
        <w:t>f) 新材料；</w:t>
      </w:r>
    </w:p>
    <w:p>
      <w:pPr>
        <w:ind w:left="840" w:leftChars="200" w:hanging="420" w:hangingChars="200"/>
        <w:rPr>
          <w:rFonts w:ascii="宋体" w:hAnsi="宋体" w:eastAsia="宋体"/>
        </w:rPr>
      </w:pPr>
      <w:r>
        <w:rPr>
          <w:rFonts w:hint="eastAsia" w:ascii="宋体" w:hAnsi="宋体" w:eastAsia="宋体"/>
        </w:rPr>
        <w:t>g) 以往的开发经验；</w:t>
      </w:r>
    </w:p>
    <w:p>
      <w:pPr>
        <w:ind w:left="840" w:leftChars="200" w:hanging="420" w:hangingChars="200"/>
        <w:rPr>
          <w:rFonts w:ascii="宋体" w:hAnsi="宋体" w:eastAsia="宋体"/>
        </w:rPr>
      </w:pPr>
      <w:r>
        <w:rPr>
          <w:rFonts w:hint="eastAsia" w:ascii="宋体" w:hAnsi="宋体" w:eastAsia="宋体"/>
        </w:rPr>
        <w:t>h) 制造过程流程；</w:t>
      </w:r>
    </w:p>
    <w:p>
      <w:pPr>
        <w:ind w:left="840" w:leftChars="200" w:hanging="420" w:hangingChars="200"/>
        <w:rPr>
          <w:rFonts w:ascii="宋体" w:hAnsi="宋体" w:eastAsia="宋体"/>
        </w:rPr>
      </w:pPr>
      <w:r>
        <w:rPr>
          <w:rFonts w:hint="eastAsia" w:ascii="宋体" w:hAnsi="宋体" w:eastAsia="宋体"/>
        </w:rPr>
        <w:t>i) 产品控制要求（质量与过程）；</w:t>
      </w:r>
    </w:p>
    <w:p>
      <w:pPr>
        <w:ind w:left="840" w:leftChars="200" w:hanging="420" w:hangingChars="200"/>
        <w:rPr>
          <w:rFonts w:ascii="宋体" w:hAnsi="宋体" w:eastAsia="宋体"/>
        </w:rPr>
      </w:pPr>
      <w:r>
        <w:rPr>
          <w:rFonts w:hint="eastAsia" w:ascii="宋体" w:hAnsi="宋体" w:eastAsia="宋体"/>
        </w:rPr>
        <w:t>j)</w:t>
      </w:r>
      <w:r>
        <w:rPr>
          <w:rFonts w:ascii="宋体" w:hAnsi="宋体" w:eastAsia="宋体"/>
        </w:rPr>
        <w:t xml:space="preserve"> </w:t>
      </w:r>
      <w:r>
        <w:rPr>
          <w:rFonts w:hint="eastAsia" w:ascii="宋体" w:hAnsi="宋体" w:eastAsia="宋体"/>
        </w:rPr>
        <w:t>搬运和贮存要求；</w:t>
      </w:r>
    </w:p>
    <w:p>
      <w:pPr>
        <w:ind w:left="840" w:leftChars="200" w:hanging="420" w:hangingChars="200"/>
        <w:rPr>
          <w:rFonts w:ascii="宋体" w:hAnsi="宋体" w:eastAsia="宋体"/>
        </w:rPr>
      </w:pPr>
      <w:r>
        <w:rPr>
          <w:rFonts w:hint="eastAsia" w:ascii="宋体" w:hAnsi="宋体" w:eastAsia="宋体"/>
        </w:rPr>
        <w:t>k)</w:t>
      </w:r>
      <w:r>
        <w:rPr>
          <w:rFonts w:ascii="宋体" w:hAnsi="宋体" w:eastAsia="宋体"/>
        </w:rPr>
        <w:t xml:space="preserve"> </w:t>
      </w:r>
      <w:r>
        <w:rPr>
          <w:rFonts w:hint="eastAsia" w:ascii="宋体" w:hAnsi="宋体" w:eastAsia="宋体"/>
        </w:rPr>
        <w:t>适当的人机工程学；</w:t>
      </w:r>
    </w:p>
    <w:p>
      <w:pPr>
        <w:ind w:left="840" w:leftChars="200" w:hanging="420" w:hangingChars="200"/>
        <w:rPr>
          <w:rFonts w:ascii="宋体" w:hAnsi="宋体" w:eastAsia="宋体"/>
        </w:rPr>
      </w:pPr>
      <w:r>
        <w:rPr>
          <w:rFonts w:hint="eastAsia" w:ascii="宋体" w:hAnsi="宋体" w:eastAsia="宋体"/>
        </w:rPr>
        <w:t>l) 制造设计和装配设计。</w:t>
      </w:r>
    </w:p>
    <w:p>
      <w:pPr>
        <w:spacing w:before="156" w:beforeLines="50" w:after="156" w:afterLines="50"/>
        <w:jc w:val="left"/>
        <w:rPr>
          <w:rFonts w:ascii="黑体" w:hAnsi="黑体" w:eastAsia="黑体"/>
        </w:rPr>
      </w:pPr>
      <w:r>
        <w:rPr>
          <w:rFonts w:hint="eastAsia" w:ascii="黑体" w:hAnsi="黑体" w:eastAsia="黑体"/>
        </w:rPr>
        <w:t xml:space="preserve">8.3.4 </w:t>
      </w:r>
      <w:r>
        <w:rPr>
          <w:rFonts w:ascii="黑体" w:hAnsi="黑体" w:eastAsia="黑体"/>
        </w:rPr>
        <w:t xml:space="preserve"> </w:t>
      </w:r>
      <w:r>
        <w:rPr>
          <w:rFonts w:hint="eastAsia" w:ascii="黑体" w:hAnsi="黑体" w:eastAsia="黑体"/>
        </w:rPr>
        <w:t>设计</w:t>
      </w:r>
      <w:r>
        <w:rPr>
          <w:rFonts w:ascii="黑体" w:hAnsi="黑体" w:eastAsia="黑体"/>
        </w:rPr>
        <w:t>和开发</w:t>
      </w:r>
      <w:r>
        <w:rPr>
          <w:rFonts w:hint="eastAsia" w:ascii="黑体" w:hAnsi="黑体" w:eastAsia="黑体"/>
        </w:rPr>
        <w:t>控制</w:t>
      </w:r>
    </w:p>
    <w:p>
      <w:r>
        <w:rPr>
          <w:rFonts w:hint="eastAsia" w:ascii="黑体" w:hAnsi="黑体" w:eastAsia="黑体"/>
        </w:rPr>
        <w:t>8.</w:t>
      </w:r>
      <w:r>
        <w:rPr>
          <w:rFonts w:ascii="黑体" w:hAnsi="黑体" w:eastAsia="黑体"/>
        </w:rPr>
        <w:t>3.</w:t>
      </w:r>
      <w:r>
        <w:rPr>
          <w:rFonts w:hint="eastAsia" w:ascii="黑体" w:hAnsi="黑体" w:eastAsia="黑体"/>
        </w:rPr>
        <w:t xml:space="preserve">4.1 </w:t>
      </w:r>
      <w:r>
        <w:t xml:space="preserve"> </w:t>
      </w:r>
      <w:r>
        <w:rPr>
          <w:rFonts w:hint="eastAsia"/>
        </w:rPr>
        <w:t>应符</w:t>
      </w:r>
      <w:r>
        <w:rPr>
          <w:rFonts w:hint="eastAsia" w:ascii="宋体" w:hAnsi="宋体" w:eastAsia="宋体"/>
        </w:rPr>
        <w:t>合GB/T 19001—2016中8.</w:t>
      </w:r>
      <w:r>
        <w:rPr>
          <w:rFonts w:ascii="宋体" w:hAnsi="宋体" w:eastAsia="宋体"/>
        </w:rPr>
        <w:t>3.</w:t>
      </w:r>
      <w:r>
        <w:rPr>
          <w:rFonts w:hint="eastAsia" w:ascii="宋体" w:hAnsi="宋体" w:eastAsia="宋体"/>
        </w:rPr>
        <w:t>4</w:t>
      </w:r>
      <w:r>
        <w:rPr>
          <w:rFonts w:hint="eastAsia"/>
        </w:rPr>
        <w:t>要求。</w:t>
      </w:r>
    </w:p>
    <w:p>
      <w:r>
        <w:rPr>
          <w:rFonts w:hint="eastAsia" w:ascii="黑体" w:hAnsi="黑体" w:eastAsia="黑体"/>
        </w:rPr>
        <w:t>8.</w:t>
      </w:r>
      <w:r>
        <w:rPr>
          <w:rFonts w:ascii="黑体" w:hAnsi="黑体" w:eastAsia="黑体"/>
        </w:rPr>
        <w:t>3.</w:t>
      </w:r>
      <w:r>
        <w:rPr>
          <w:rFonts w:hint="eastAsia" w:ascii="黑体" w:hAnsi="黑体" w:eastAsia="黑体"/>
        </w:rPr>
        <w:t xml:space="preserve">4.2 </w:t>
      </w:r>
      <w:r>
        <w:t xml:space="preserve"> </w:t>
      </w:r>
      <w:r>
        <w:rPr>
          <w:rFonts w:hint="eastAsia"/>
        </w:rPr>
        <w:t>组织应文件化建立满足顾客要求的产品及制造过程的批准过程并持续改进。此过程包括外购材料和外购服务的批准要求。</w:t>
      </w:r>
    </w:p>
    <w:p>
      <w:pPr>
        <w:spacing w:before="156" w:beforeLines="50" w:after="156" w:afterLines="50"/>
        <w:jc w:val="left"/>
        <w:rPr>
          <w:rFonts w:ascii="黑体" w:hAnsi="黑体" w:eastAsia="黑体"/>
        </w:rPr>
      </w:pPr>
      <w:r>
        <w:rPr>
          <w:rFonts w:hint="eastAsia" w:ascii="黑体" w:hAnsi="黑体" w:eastAsia="黑体"/>
        </w:rPr>
        <w:t xml:space="preserve">8.3.5 </w:t>
      </w:r>
      <w:r>
        <w:rPr>
          <w:rFonts w:ascii="黑体" w:hAnsi="黑体" w:eastAsia="黑体"/>
        </w:rPr>
        <w:t xml:space="preserve"> </w:t>
      </w:r>
      <w:r>
        <w:rPr>
          <w:rFonts w:hint="eastAsia" w:ascii="黑体" w:hAnsi="黑体" w:eastAsia="黑体"/>
        </w:rPr>
        <w:t>设计</w:t>
      </w:r>
      <w:r>
        <w:rPr>
          <w:rFonts w:ascii="黑体" w:hAnsi="黑体" w:eastAsia="黑体"/>
        </w:rPr>
        <w:t>和开发</w:t>
      </w:r>
      <w:r>
        <w:rPr>
          <w:rFonts w:hint="eastAsia" w:ascii="黑体" w:hAnsi="黑体" w:eastAsia="黑体"/>
        </w:rPr>
        <w:t>输出</w:t>
      </w:r>
    </w:p>
    <w:p>
      <w:r>
        <w:rPr>
          <w:rFonts w:hint="eastAsia" w:ascii="黑体" w:hAnsi="黑体" w:eastAsia="黑体"/>
        </w:rPr>
        <w:t>8.</w:t>
      </w:r>
      <w:r>
        <w:rPr>
          <w:rFonts w:ascii="黑体" w:hAnsi="黑体" w:eastAsia="黑体"/>
        </w:rPr>
        <w:t>3.</w:t>
      </w:r>
      <w:r>
        <w:rPr>
          <w:rFonts w:hint="eastAsia" w:ascii="黑体" w:hAnsi="黑体" w:eastAsia="黑体"/>
        </w:rPr>
        <w:t xml:space="preserve">5.1 </w:t>
      </w:r>
      <w:r>
        <w:t xml:space="preserve"> </w:t>
      </w:r>
      <w:r>
        <w:rPr>
          <w:rFonts w:hint="eastAsia"/>
        </w:rPr>
        <w:t>应符</w:t>
      </w:r>
      <w:r>
        <w:rPr>
          <w:rFonts w:hint="eastAsia" w:ascii="宋体" w:hAnsi="宋体" w:eastAsia="宋体"/>
        </w:rPr>
        <w:t>合GB/T 19001—2016中8.</w:t>
      </w:r>
      <w:r>
        <w:rPr>
          <w:rFonts w:ascii="宋体" w:hAnsi="宋体" w:eastAsia="宋体"/>
        </w:rPr>
        <w:t>3.</w:t>
      </w:r>
      <w:r>
        <w:rPr>
          <w:rFonts w:hint="eastAsia" w:ascii="宋体" w:hAnsi="宋体" w:eastAsia="宋体"/>
        </w:rPr>
        <w:t>5</w:t>
      </w:r>
      <w:r>
        <w:rPr>
          <w:rFonts w:hint="eastAsia"/>
        </w:rPr>
        <w:t>要求。</w:t>
      </w:r>
    </w:p>
    <w:p>
      <w:r>
        <w:rPr>
          <w:rFonts w:hint="eastAsia" w:ascii="黑体" w:hAnsi="黑体" w:eastAsia="黑体"/>
        </w:rPr>
        <w:t>8.</w:t>
      </w:r>
      <w:r>
        <w:rPr>
          <w:rFonts w:ascii="黑体" w:hAnsi="黑体" w:eastAsia="黑体"/>
        </w:rPr>
        <w:t>3.</w:t>
      </w:r>
      <w:r>
        <w:rPr>
          <w:rFonts w:hint="eastAsia" w:ascii="黑体" w:hAnsi="黑体" w:eastAsia="黑体"/>
        </w:rPr>
        <w:t>5.</w:t>
      </w:r>
      <w:r>
        <w:rPr>
          <w:rFonts w:ascii="黑体" w:hAnsi="黑体" w:eastAsia="黑体"/>
        </w:rPr>
        <w:t>2</w:t>
      </w:r>
      <w:r>
        <w:rPr>
          <w:rFonts w:hint="eastAsia" w:ascii="黑体" w:hAnsi="黑体" w:eastAsia="黑体"/>
        </w:rPr>
        <w:t xml:space="preserve"> </w:t>
      </w:r>
      <w:r>
        <w:t xml:space="preserve"> </w:t>
      </w:r>
      <w:r>
        <w:rPr>
          <w:rFonts w:hint="eastAsia"/>
        </w:rPr>
        <w:t>组织应确保产品设计开发输出包括：</w:t>
      </w:r>
    </w:p>
    <w:p>
      <w:pPr>
        <w:ind w:left="840" w:leftChars="200" w:hanging="420" w:hanging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新技术应用结果；</w:t>
      </w:r>
    </w:p>
    <w:p>
      <w:pPr>
        <w:ind w:left="840" w:leftChars="200" w:hanging="420" w:hangingChars="200"/>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数字化结果；</w:t>
      </w:r>
    </w:p>
    <w:p>
      <w:pPr>
        <w:ind w:left="840" w:leftChars="200" w:hanging="420" w:hangingChars="200"/>
        <w:rPr>
          <w:rFonts w:ascii="宋体" w:hAnsi="宋体" w:eastAsia="宋体"/>
        </w:rPr>
      </w:pPr>
      <w:r>
        <w:rPr>
          <w:rFonts w:hint="eastAsia" w:ascii="宋体" w:hAnsi="宋体" w:eastAsia="宋体"/>
        </w:rPr>
        <w:t>c)</w:t>
      </w:r>
      <w:r>
        <w:rPr>
          <w:rFonts w:ascii="宋体" w:hAnsi="宋体" w:eastAsia="宋体"/>
        </w:rPr>
        <w:t xml:space="preserve"> </w:t>
      </w:r>
      <w:r>
        <w:rPr>
          <w:rFonts w:hint="eastAsia" w:ascii="宋体" w:hAnsi="宋体" w:eastAsia="宋体"/>
        </w:rPr>
        <w:t>智能化结果；</w:t>
      </w:r>
    </w:p>
    <w:p>
      <w:pPr>
        <w:ind w:left="840" w:leftChars="200" w:hanging="420" w:hangingChars="200"/>
        <w:rPr>
          <w:rFonts w:ascii="宋体" w:hAnsi="宋体" w:eastAsia="宋体"/>
        </w:rPr>
      </w:pPr>
      <w:r>
        <w:rPr>
          <w:rFonts w:hint="eastAsia" w:ascii="宋体" w:hAnsi="宋体" w:eastAsia="宋体"/>
        </w:rPr>
        <w:t>d)</w:t>
      </w:r>
      <w:r>
        <w:rPr>
          <w:rFonts w:ascii="宋体" w:hAnsi="宋体" w:eastAsia="宋体"/>
        </w:rPr>
        <w:t xml:space="preserve"> </w:t>
      </w:r>
      <w:r>
        <w:rPr>
          <w:rFonts w:hint="eastAsia" w:ascii="宋体" w:hAnsi="宋体" w:eastAsia="宋体"/>
        </w:rPr>
        <w:t>信息化结果；</w:t>
      </w:r>
    </w:p>
    <w:p>
      <w:pPr>
        <w:ind w:left="840" w:leftChars="200" w:hanging="420" w:hangingChars="200"/>
        <w:rPr>
          <w:rFonts w:ascii="宋体" w:hAnsi="宋体" w:eastAsia="宋体"/>
        </w:rPr>
      </w:pPr>
      <w:r>
        <w:rPr>
          <w:rFonts w:hint="eastAsia" w:ascii="宋体" w:hAnsi="宋体" w:eastAsia="宋体"/>
        </w:rPr>
        <w:t>e)</w:t>
      </w:r>
      <w:r>
        <w:rPr>
          <w:rFonts w:ascii="宋体" w:hAnsi="宋体" w:eastAsia="宋体"/>
        </w:rPr>
        <w:t xml:space="preserve"> </w:t>
      </w:r>
      <w:r>
        <w:rPr>
          <w:rFonts w:hint="eastAsia" w:ascii="宋体" w:hAnsi="宋体" w:eastAsia="宋体"/>
        </w:rPr>
        <w:t>产品设计风险分析；</w:t>
      </w:r>
    </w:p>
    <w:p>
      <w:pPr>
        <w:ind w:left="840" w:leftChars="200" w:hanging="420" w:hangingChars="200"/>
        <w:rPr>
          <w:rFonts w:ascii="宋体" w:hAnsi="宋体" w:eastAsia="宋体"/>
        </w:rPr>
      </w:pPr>
      <w:r>
        <w:rPr>
          <w:rFonts w:hint="eastAsia" w:ascii="宋体" w:hAnsi="宋体" w:eastAsia="宋体"/>
        </w:rPr>
        <w:t>f) 产品防错设计的应用；</w:t>
      </w:r>
    </w:p>
    <w:p>
      <w:pPr>
        <w:ind w:left="840" w:leftChars="200" w:hanging="420" w:hangingChars="200"/>
        <w:rPr>
          <w:rFonts w:ascii="宋体" w:hAnsi="宋体" w:eastAsia="宋体"/>
        </w:rPr>
      </w:pPr>
      <w:r>
        <w:rPr>
          <w:rFonts w:hint="eastAsia" w:ascii="宋体" w:hAnsi="宋体" w:eastAsia="宋体"/>
        </w:rPr>
        <w:t>g) 产品特殊特性；</w:t>
      </w:r>
    </w:p>
    <w:p>
      <w:pPr>
        <w:ind w:left="840" w:leftChars="200" w:hanging="420" w:hangingChars="200"/>
        <w:rPr>
          <w:rFonts w:ascii="宋体" w:hAnsi="宋体" w:eastAsia="宋体"/>
        </w:rPr>
      </w:pPr>
      <w:r>
        <w:rPr>
          <w:rFonts w:hint="eastAsia" w:ascii="宋体" w:hAnsi="宋体" w:eastAsia="宋体"/>
        </w:rPr>
        <w:t>h) 产品规范，如图纸、技术要求等；</w:t>
      </w:r>
    </w:p>
    <w:p>
      <w:pPr>
        <w:ind w:left="840" w:leftChars="200" w:hanging="420" w:hangingChars="200"/>
        <w:rPr>
          <w:rFonts w:ascii="宋体" w:hAnsi="宋体" w:eastAsia="宋体"/>
        </w:rPr>
      </w:pPr>
      <w:r>
        <w:rPr>
          <w:rFonts w:hint="eastAsia" w:ascii="宋体" w:hAnsi="宋体" w:eastAsia="宋体"/>
        </w:rPr>
        <w:t>i) 服务性相关要求；</w:t>
      </w:r>
    </w:p>
    <w:p>
      <w:pPr>
        <w:ind w:left="840" w:leftChars="200" w:hanging="420" w:hangingChars="200"/>
        <w:rPr>
          <w:rFonts w:ascii="宋体" w:hAnsi="宋体" w:eastAsia="宋体"/>
        </w:rPr>
      </w:pPr>
      <w:r>
        <w:rPr>
          <w:rFonts w:hint="eastAsia" w:ascii="宋体" w:hAnsi="宋体" w:eastAsia="宋体"/>
        </w:rPr>
        <w:t>j)</w:t>
      </w:r>
      <w:r>
        <w:rPr>
          <w:rFonts w:ascii="宋体" w:hAnsi="宋体" w:eastAsia="宋体"/>
        </w:rPr>
        <w:t xml:space="preserve"> </w:t>
      </w:r>
      <w:r>
        <w:rPr>
          <w:rFonts w:hint="eastAsia" w:ascii="宋体" w:hAnsi="宋体" w:eastAsia="宋体"/>
        </w:rPr>
        <w:t>产品包装与标签。</w:t>
      </w:r>
    </w:p>
    <w:p>
      <w:r>
        <w:rPr>
          <w:rFonts w:hint="eastAsia" w:ascii="黑体" w:hAnsi="黑体" w:eastAsia="黑体"/>
        </w:rPr>
        <w:t>8.</w:t>
      </w:r>
      <w:r>
        <w:rPr>
          <w:rFonts w:ascii="黑体" w:hAnsi="黑体" w:eastAsia="黑体"/>
        </w:rPr>
        <w:t>3.</w:t>
      </w:r>
      <w:r>
        <w:rPr>
          <w:rFonts w:hint="eastAsia" w:ascii="黑体" w:hAnsi="黑体" w:eastAsia="黑体"/>
        </w:rPr>
        <w:t>5.</w:t>
      </w:r>
      <w:r>
        <w:rPr>
          <w:rFonts w:ascii="黑体" w:hAnsi="黑体" w:eastAsia="黑体"/>
        </w:rPr>
        <w:t>3</w:t>
      </w:r>
      <w:r>
        <w:rPr>
          <w:rFonts w:hint="eastAsia"/>
        </w:rPr>
        <w:t xml:space="preserve"> </w:t>
      </w:r>
      <w:r>
        <w:t xml:space="preserve"> </w:t>
      </w:r>
      <w:r>
        <w:rPr>
          <w:rFonts w:hint="eastAsia"/>
        </w:rPr>
        <w:t>组织应确定制造过程设计和开发输出，包括：</w:t>
      </w:r>
    </w:p>
    <w:p>
      <w:pPr>
        <w:ind w:left="840" w:leftChars="200" w:hanging="420" w:hanging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新工艺结果；</w:t>
      </w:r>
    </w:p>
    <w:p>
      <w:pPr>
        <w:ind w:left="840" w:leftChars="200" w:hanging="420" w:hangingChars="200"/>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智能化结果；</w:t>
      </w:r>
    </w:p>
    <w:p>
      <w:pPr>
        <w:ind w:left="840" w:leftChars="200" w:hanging="420" w:hangingChars="200"/>
        <w:rPr>
          <w:rFonts w:ascii="宋体" w:hAnsi="宋体" w:eastAsia="宋体"/>
        </w:rPr>
      </w:pPr>
      <w:r>
        <w:rPr>
          <w:rFonts w:hint="eastAsia" w:ascii="宋体" w:hAnsi="宋体" w:eastAsia="宋体"/>
        </w:rPr>
        <w:t>c)</w:t>
      </w:r>
      <w:r>
        <w:rPr>
          <w:rFonts w:ascii="宋体" w:hAnsi="宋体" w:eastAsia="宋体"/>
        </w:rPr>
        <w:t xml:space="preserve"> </w:t>
      </w:r>
      <w:r>
        <w:rPr>
          <w:rFonts w:hint="eastAsia" w:ascii="宋体" w:hAnsi="宋体" w:eastAsia="宋体"/>
        </w:rPr>
        <w:t>信息化结果；</w:t>
      </w:r>
    </w:p>
    <w:p>
      <w:pPr>
        <w:ind w:left="840" w:leftChars="200" w:hanging="420" w:hangingChars="200"/>
        <w:rPr>
          <w:rFonts w:ascii="宋体" w:hAnsi="宋体" w:eastAsia="宋体"/>
        </w:rPr>
      </w:pPr>
      <w:r>
        <w:rPr>
          <w:rFonts w:hint="eastAsia" w:ascii="宋体" w:hAnsi="宋体" w:eastAsia="宋体"/>
        </w:rPr>
        <w:t>d)</w:t>
      </w:r>
      <w:r>
        <w:rPr>
          <w:rFonts w:ascii="宋体" w:hAnsi="宋体" w:eastAsia="宋体"/>
        </w:rPr>
        <w:t xml:space="preserve"> </w:t>
      </w:r>
      <w:r>
        <w:rPr>
          <w:rFonts w:hint="eastAsia" w:ascii="宋体" w:hAnsi="宋体" w:eastAsia="宋体"/>
        </w:rPr>
        <w:t>数字化结果；</w:t>
      </w:r>
    </w:p>
    <w:p>
      <w:pPr>
        <w:ind w:left="840" w:leftChars="200" w:hanging="420" w:hangingChars="200"/>
        <w:rPr>
          <w:rFonts w:ascii="宋体" w:hAnsi="宋体" w:eastAsia="宋体"/>
        </w:rPr>
      </w:pPr>
      <w:r>
        <w:rPr>
          <w:rFonts w:hint="eastAsia" w:ascii="宋体" w:hAnsi="宋体" w:eastAsia="宋体"/>
        </w:rPr>
        <w:t>e)</w:t>
      </w:r>
      <w:r>
        <w:rPr>
          <w:rFonts w:ascii="宋体" w:hAnsi="宋体" w:eastAsia="宋体"/>
        </w:rPr>
        <w:t xml:space="preserve"> </w:t>
      </w:r>
      <w:r>
        <w:rPr>
          <w:rFonts w:hint="eastAsia" w:ascii="宋体" w:hAnsi="宋体" w:eastAsia="宋体"/>
        </w:rPr>
        <w:t>过程设计风险分析；</w:t>
      </w:r>
    </w:p>
    <w:p>
      <w:pPr>
        <w:ind w:left="840" w:leftChars="200" w:hanging="420" w:hangingChars="200"/>
        <w:rPr>
          <w:rFonts w:ascii="宋体" w:hAnsi="宋体" w:eastAsia="宋体"/>
        </w:rPr>
      </w:pPr>
      <w:r>
        <w:rPr>
          <w:rFonts w:hint="eastAsia" w:ascii="宋体" w:hAnsi="宋体" w:eastAsia="宋体"/>
        </w:rPr>
        <w:t>f) 制造过程防错设计的应用；</w:t>
      </w:r>
    </w:p>
    <w:p>
      <w:pPr>
        <w:ind w:left="840" w:leftChars="200" w:hanging="420" w:hangingChars="200"/>
        <w:rPr>
          <w:rFonts w:ascii="宋体" w:hAnsi="宋体" w:eastAsia="宋体"/>
        </w:rPr>
      </w:pPr>
      <w:r>
        <w:rPr>
          <w:rFonts w:hint="eastAsia" w:ascii="宋体" w:hAnsi="宋体" w:eastAsia="宋体"/>
        </w:rPr>
        <w:t>g) 过程流程图；</w:t>
      </w:r>
    </w:p>
    <w:p>
      <w:pPr>
        <w:ind w:left="840" w:leftChars="200" w:hanging="420" w:hangingChars="200"/>
        <w:rPr>
          <w:rFonts w:ascii="宋体" w:hAnsi="宋体" w:eastAsia="宋体"/>
        </w:rPr>
      </w:pPr>
      <w:r>
        <w:rPr>
          <w:rFonts w:hint="eastAsia" w:ascii="宋体" w:hAnsi="宋体" w:eastAsia="宋体"/>
        </w:rPr>
        <w:t>h) 控制计划；</w:t>
      </w:r>
    </w:p>
    <w:p>
      <w:pPr>
        <w:ind w:left="840" w:leftChars="200" w:hanging="420" w:hangingChars="200"/>
        <w:rPr>
          <w:rFonts w:ascii="宋体" w:hAnsi="宋体" w:eastAsia="宋体"/>
        </w:rPr>
      </w:pPr>
      <w:r>
        <w:rPr>
          <w:rFonts w:hint="eastAsia" w:ascii="宋体" w:hAnsi="宋体" w:eastAsia="宋体"/>
        </w:rPr>
        <w:t>i) 产品试验结果；</w:t>
      </w:r>
    </w:p>
    <w:p>
      <w:pPr>
        <w:ind w:left="840" w:leftChars="200" w:hanging="420" w:hangingChars="200"/>
        <w:rPr>
          <w:rFonts w:ascii="宋体" w:hAnsi="宋体" w:eastAsia="宋体"/>
        </w:rPr>
      </w:pPr>
      <w:r>
        <w:rPr>
          <w:rFonts w:hint="eastAsia" w:ascii="宋体" w:hAnsi="宋体" w:eastAsia="宋体"/>
        </w:rPr>
        <w:t>j) 生产场地的规划；</w:t>
      </w:r>
    </w:p>
    <w:p>
      <w:pPr>
        <w:ind w:left="840" w:leftChars="200" w:hanging="420" w:hangingChars="200"/>
        <w:rPr>
          <w:rFonts w:ascii="宋体" w:hAnsi="宋体" w:eastAsia="宋体"/>
        </w:rPr>
      </w:pPr>
      <w:r>
        <w:rPr>
          <w:rFonts w:ascii="宋体" w:hAnsi="宋体" w:eastAsia="宋体"/>
        </w:rPr>
        <w:t xml:space="preserve">k) </w:t>
      </w:r>
      <w:r>
        <w:rPr>
          <w:rFonts w:hint="eastAsia" w:ascii="宋体" w:hAnsi="宋体" w:eastAsia="宋体"/>
        </w:rPr>
        <w:t>过程批准的接收准则；</w:t>
      </w:r>
    </w:p>
    <w:p>
      <w:pPr>
        <w:ind w:left="840" w:leftChars="200" w:hanging="420" w:hangingChars="200"/>
        <w:rPr>
          <w:rFonts w:ascii="宋体" w:hAnsi="宋体" w:eastAsia="宋体"/>
        </w:rPr>
      </w:pPr>
      <w:r>
        <w:rPr>
          <w:rFonts w:ascii="宋体" w:hAnsi="宋体" w:eastAsia="宋体"/>
        </w:rPr>
        <w:t xml:space="preserve">l) </w:t>
      </w:r>
      <w:r>
        <w:rPr>
          <w:rFonts w:hint="eastAsia" w:ascii="宋体" w:hAnsi="宋体" w:eastAsia="宋体"/>
        </w:rPr>
        <w:t>设备或过程能力指数；</w:t>
      </w:r>
    </w:p>
    <w:p>
      <w:pPr>
        <w:ind w:left="840" w:leftChars="200" w:hanging="420" w:hangingChars="200"/>
        <w:rPr>
          <w:rFonts w:ascii="宋体" w:hAnsi="宋体" w:eastAsia="宋体"/>
        </w:rPr>
      </w:pPr>
      <w:r>
        <w:rPr>
          <w:rFonts w:ascii="宋体" w:hAnsi="宋体" w:eastAsia="宋体"/>
        </w:rPr>
        <w:t xml:space="preserve">m) </w:t>
      </w:r>
      <w:r>
        <w:rPr>
          <w:rFonts w:hint="eastAsia" w:ascii="宋体" w:hAnsi="宋体" w:eastAsia="宋体"/>
        </w:rPr>
        <w:t>产能分析；</w:t>
      </w:r>
    </w:p>
    <w:p>
      <w:pPr>
        <w:ind w:left="840" w:leftChars="200" w:hanging="420" w:hangingChars="200"/>
        <w:rPr>
          <w:rFonts w:ascii="宋体" w:hAnsi="宋体" w:eastAsia="宋体"/>
        </w:rPr>
      </w:pPr>
      <w:r>
        <w:rPr>
          <w:rFonts w:ascii="宋体" w:hAnsi="宋体" w:eastAsia="宋体"/>
        </w:rPr>
        <w:t xml:space="preserve">n) </w:t>
      </w:r>
      <w:r>
        <w:rPr>
          <w:rFonts w:hint="eastAsia" w:ascii="宋体" w:hAnsi="宋体" w:eastAsia="宋体"/>
        </w:rPr>
        <w:t>产品</w:t>
      </w:r>
      <w:r>
        <w:rPr>
          <w:rFonts w:ascii="宋体" w:hAnsi="宋体" w:eastAsia="宋体"/>
        </w:rPr>
        <w:t>/</w:t>
      </w:r>
      <w:r>
        <w:rPr>
          <w:rFonts w:hint="eastAsia" w:ascii="宋体" w:hAnsi="宋体" w:eastAsia="宋体"/>
        </w:rPr>
        <w:t>制造过程不符合的快速探测、反馈和纠正的方法。</w:t>
      </w:r>
    </w:p>
    <w:p>
      <w:pPr>
        <w:spacing w:before="156" w:beforeLines="50" w:after="156" w:afterLines="50"/>
        <w:jc w:val="left"/>
        <w:rPr>
          <w:rFonts w:ascii="黑体" w:hAnsi="黑体" w:eastAsia="黑体"/>
        </w:rPr>
      </w:pPr>
      <w:r>
        <w:rPr>
          <w:rFonts w:hint="eastAsia" w:ascii="黑体" w:hAnsi="黑体" w:eastAsia="黑体"/>
        </w:rPr>
        <w:t>8.3.6 设计和开发更改</w:t>
      </w:r>
    </w:p>
    <w:p>
      <w:pPr>
        <w:ind w:firstLine="420" w:firstLineChars="200"/>
        <w:jc w:val="left"/>
        <w:rPr>
          <w:rFonts w:ascii="宋体" w:hAnsi="宋体" w:eastAsia="宋体"/>
        </w:rPr>
      </w:pPr>
      <w:r>
        <w:rPr>
          <w:rFonts w:hint="eastAsia" w:ascii="宋体" w:hAnsi="宋体" w:eastAsia="宋体"/>
        </w:rPr>
        <w:t>应符合GB/T 19001—2016中8.3.6要求。</w:t>
      </w:r>
    </w:p>
    <w:p>
      <w:pPr>
        <w:spacing w:before="156" w:beforeLines="50" w:after="156" w:afterLines="50"/>
        <w:jc w:val="left"/>
        <w:outlineLvl w:val="1"/>
        <w:rPr>
          <w:rFonts w:ascii="黑体" w:hAnsi="黑体" w:eastAsia="黑体"/>
          <w:szCs w:val="21"/>
        </w:rPr>
      </w:pPr>
      <w:bookmarkStart w:id="32" w:name="_Toc104296993"/>
      <w:r>
        <w:rPr>
          <w:rFonts w:hint="eastAsia" w:ascii="黑体" w:hAnsi="黑体" w:eastAsia="黑体"/>
          <w:szCs w:val="21"/>
        </w:rPr>
        <w:t>8.4  外部</w:t>
      </w:r>
      <w:r>
        <w:rPr>
          <w:rFonts w:ascii="黑体" w:hAnsi="黑体" w:eastAsia="黑体"/>
          <w:szCs w:val="21"/>
        </w:rPr>
        <w:t>提供的过程、产品和服务的控制</w:t>
      </w:r>
      <w:bookmarkEnd w:id="32"/>
    </w:p>
    <w:p>
      <w:pPr>
        <w:spacing w:before="156" w:beforeLines="50" w:after="156" w:afterLines="50"/>
        <w:jc w:val="left"/>
        <w:rPr>
          <w:rFonts w:ascii="黑体" w:hAnsi="黑体" w:eastAsia="黑体"/>
        </w:rPr>
      </w:pPr>
      <w:r>
        <w:rPr>
          <w:rFonts w:hint="eastAsia" w:ascii="黑体" w:hAnsi="黑体" w:eastAsia="黑体"/>
        </w:rPr>
        <w:t xml:space="preserve">8.4.1 </w:t>
      </w:r>
      <w:r>
        <w:rPr>
          <w:rFonts w:ascii="黑体" w:hAnsi="黑体" w:eastAsia="黑体"/>
        </w:rPr>
        <w:t xml:space="preserve"> </w:t>
      </w:r>
      <w:r>
        <w:rPr>
          <w:rFonts w:hint="eastAsia" w:ascii="黑体" w:hAnsi="黑体" w:eastAsia="黑体"/>
        </w:rPr>
        <w:t>总则、</w:t>
      </w:r>
      <w:r>
        <w:rPr>
          <w:rFonts w:ascii="黑体" w:hAnsi="黑体" w:eastAsia="黑体"/>
        </w:rPr>
        <w:t>控制类可行和程度、提供给外部供方的信息</w:t>
      </w:r>
    </w:p>
    <w:p>
      <w:pPr>
        <w:ind w:firstLine="420" w:firstLineChars="200"/>
        <w:jc w:val="left"/>
        <w:rPr>
          <w:rFonts w:ascii="宋体" w:hAnsi="宋体" w:eastAsia="宋体"/>
        </w:rPr>
      </w:pPr>
      <w:r>
        <w:rPr>
          <w:rFonts w:hint="eastAsia" w:ascii="宋体" w:hAnsi="宋体" w:eastAsia="宋体"/>
        </w:rPr>
        <w:t>总则、控制类型和程度、提供给外部供方的信息</w:t>
      </w:r>
      <w:r>
        <w:rPr>
          <w:rFonts w:hint="eastAsia"/>
        </w:rPr>
        <w:t>应符</w:t>
      </w:r>
      <w:r>
        <w:rPr>
          <w:rFonts w:hint="eastAsia" w:ascii="宋体" w:hAnsi="宋体" w:eastAsia="宋体"/>
        </w:rPr>
        <w:t>合GB/T 19001—2016中8.</w:t>
      </w:r>
      <w:r>
        <w:rPr>
          <w:rFonts w:ascii="宋体" w:hAnsi="宋体" w:eastAsia="宋体"/>
        </w:rPr>
        <w:t>4.1</w:t>
      </w:r>
      <w:r>
        <w:rPr>
          <w:rFonts w:hint="eastAsia" w:ascii="宋体" w:hAnsi="宋体" w:eastAsia="宋体"/>
        </w:rPr>
        <w:t>、8.</w:t>
      </w:r>
      <w:r>
        <w:rPr>
          <w:rFonts w:ascii="宋体" w:hAnsi="宋体" w:eastAsia="宋体"/>
        </w:rPr>
        <w:t>4.2</w:t>
      </w:r>
      <w:r>
        <w:rPr>
          <w:rFonts w:hint="eastAsia" w:ascii="宋体" w:hAnsi="宋体" w:eastAsia="宋体"/>
        </w:rPr>
        <w:t>、8.</w:t>
      </w:r>
      <w:r>
        <w:rPr>
          <w:rFonts w:ascii="宋体" w:hAnsi="宋体" w:eastAsia="宋体"/>
        </w:rPr>
        <w:t>4.3</w:t>
      </w:r>
      <w:r>
        <w:rPr>
          <w:rFonts w:hint="eastAsia"/>
        </w:rPr>
        <w:t>要求。</w:t>
      </w:r>
    </w:p>
    <w:p>
      <w:pPr>
        <w:spacing w:before="156" w:beforeLines="50" w:after="156" w:afterLines="50"/>
        <w:jc w:val="left"/>
        <w:rPr>
          <w:rFonts w:ascii="黑体" w:hAnsi="黑体" w:eastAsia="黑体"/>
        </w:rPr>
      </w:pPr>
      <w:r>
        <w:rPr>
          <w:rFonts w:hint="eastAsia" w:ascii="黑体" w:hAnsi="黑体" w:eastAsia="黑体"/>
        </w:rPr>
        <w:t xml:space="preserve">8.4.2 </w:t>
      </w:r>
      <w:r>
        <w:rPr>
          <w:rFonts w:ascii="黑体" w:hAnsi="黑体" w:eastAsia="黑体"/>
        </w:rPr>
        <w:t xml:space="preserve"> 供应商选择过程</w:t>
      </w:r>
    </w:p>
    <w:p>
      <w:pPr>
        <w:spacing w:before="156" w:beforeLines="50" w:after="156" w:afterLines="50"/>
        <w:ind w:firstLine="420" w:firstLineChars="200"/>
        <w:jc w:val="left"/>
      </w:pPr>
      <w:r>
        <w:rPr>
          <w:rFonts w:hint="eastAsia"/>
        </w:rPr>
        <w:t>组织应有一个形成文件的供应商选择过程，选择过程应包括确定并实施选择准则和评审准则。</w:t>
      </w:r>
    </w:p>
    <w:p>
      <w:pPr>
        <w:spacing w:before="156" w:beforeLines="50" w:after="156" w:afterLines="50"/>
        <w:jc w:val="left"/>
        <w:rPr>
          <w:rFonts w:ascii="黑体" w:hAnsi="黑体" w:eastAsia="黑体"/>
        </w:rPr>
      </w:pPr>
      <w:r>
        <w:rPr>
          <w:rFonts w:hint="eastAsia" w:ascii="黑体" w:hAnsi="黑体" w:eastAsia="黑体"/>
        </w:rPr>
        <w:t xml:space="preserve">8.4.3 </w:t>
      </w:r>
      <w:r>
        <w:rPr>
          <w:rFonts w:ascii="黑体" w:hAnsi="黑体" w:eastAsia="黑体"/>
        </w:rPr>
        <w:t xml:space="preserve"> </w:t>
      </w:r>
      <w:r>
        <w:rPr>
          <w:rFonts w:hint="eastAsia" w:ascii="黑体" w:hAnsi="黑体" w:eastAsia="黑体"/>
        </w:rPr>
        <w:t>供应商的监督与改进</w:t>
      </w:r>
    </w:p>
    <w:p>
      <w:pPr>
        <w:rPr>
          <w:rFonts w:ascii="宋体" w:hAnsi="宋体" w:eastAsia="宋体"/>
        </w:rPr>
      </w:pPr>
      <w:r>
        <w:rPr>
          <w:rFonts w:hint="eastAsia" w:ascii="黑体" w:hAnsi="黑体" w:eastAsia="黑体"/>
        </w:rPr>
        <w:t>8.4.3.</w:t>
      </w:r>
      <w:r>
        <w:rPr>
          <w:rFonts w:ascii="黑体" w:hAnsi="黑体" w:eastAsia="黑体"/>
        </w:rPr>
        <w:t>1</w:t>
      </w:r>
      <w:r>
        <w:rPr>
          <w:rFonts w:hint="eastAsia" w:ascii="黑体" w:hAnsi="黑体" w:eastAsia="黑体"/>
        </w:rPr>
        <w:t xml:space="preserve"> </w:t>
      </w:r>
      <w:r>
        <w:rPr>
          <w:rFonts w:ascii="宋体" w:hAnsi="宋体" w:eastAsia="宋体"/>
        </w:rPr>
        <w:t xml:space="preserve"> </w:t>
      </w:r>
      <w:r>
        <w:rPr>
          <w:rFonts w:hint="eastAsia" w:ascii="宋体" w:hAnsi="宋体" w:eastAsia="宋体"/>
        </w:rPr>
        <w:t>组织应有文件化的过程以监督供应商绩效并持续改进，监督内容包括但不限于：</w:t>
      </w:r>
    </w:p>
    <w:p>
      <w:pPr>
        <w:ind w:left="840" w:leftChars="200" w:hanging="420" w:hanging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供应商的管理体系；</w:t>
      </w:r>
    </w:p>
    <w:p>
      <w:pPr>
        <w:ind w:left="840" w:leftChars="200" w:hanging="420" w:hangingChars="200"/>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供应商的交付绩效（质量、交期、成本、技术、服务等）。</w:t>
      </w:r>
    </w:p>
    <w:p>
      <w:pPr>
        <w:rPr>
          <w:rFonts w:ascii="宋体" w:hAnsi="宋体" w:eastAsia="宋体"/>
        </w:rPr>
      </w:pPr>
      <w:r>
        <w:rPr>
          <w:rFonts w:hint="eastAsia" w:ascii="黑体" w:hAnsi="黑体" w:eastAsia="黑体"/>
        </w:rPr>
        <w:t>8.4.3.</w:t>
      </w:r>
      <w:r>
        <w:rPr>
          <w:rFonts w:ascii="黑体" w:hAnsi="黑体" w:eastAsia="黑体"/>
        </w:rPr>
        <w:t>2</w:t>
      </w:r>
      <w:r>
        <w:rPr>
          <w:rFonts w:hint="eastAsia" w:ascii="宋体" w:hAnsi="宋体" w:eastAsia="宋体"/>
        </w:rPr>
        <w:t xml:space="preserve"> </w:t>
      </w:r>
      <w:r>
        <w:rPr>
          <w:rFonts w:ascii="宋体" w:hAnsi="宋体" w:eastAsia="宋体"/>
        </w:rPr>
        <w:t xml:space="preserve"> </w:t>
      </w:r>
      <w:r>
        <w:rPr>
          <w:rFonts w:hint="eastAsia" w:ascii="宋体" w:hAnsi="宋体" w:eastAsia="宋体"/>
        </w:rPr>
        <w:t>监督方法包括但不限于：</w:t>
      </w:r>
    </w:p>
    <w:p>
      <w:pPr>
        <w:ind w:left="840" w:leftChars="200" w:hanging="420" w:hangingChars="200"/>
        <w:rPr>
          <w:rFonts w:ascii="宋体" w:hAnsi="宋体" w:eastAsia="宋体"/>
        </w:rPr>
      </w:pPr>
      <w:r>
        <w:rPr>
          <w:rFonts w:hint="eastAsia" w:ascii="宋体" w:hAnsi="宋体" w:eastAsia="宋体"/>
        </w:rPr>
        <w:t>a) 二方审核；</w:t>
      </w:r>
    </w:p>
    <w:p>
      <w:pPr>
        <w:ind w:left="840" w:leftChars="200" w:hanging="420" w:hangingChars="200"/>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提供证据。</w:t>
      </w:r>
    </w:p>
    <w:p>
      <w:pPr>
        <w:spacing w:before="156" w:beforeLines="50" w:after="156" w:afterLines="50"/>
        <w:jc w:val="left"/>
        <w:rPr>
          <w:rFonts w:ascii="黑体" w:hAnsi="黑体" w:eastAsia="黑体"/>
        </w:rPr>
      </w:pPr>
      <w:r>
        <w:rPr>
          <w:rFonts w:hint="eastAsia" w:ascii="黑体" w:hAnsi="黑体" w:eastAsia="黑体"/>
        </w:rPr>
        <w:t>8.4.4</w:t>
      </w:r>
      <w:r>
        <w:rPr>
          <w:rFonts w:ascii="黑体" w:hAnsi="黑体" w:eastAsia="黑体"/>
        </w:rPr>
        <w:t xml:space="preserve">  </w:t>
      </w:r>
      <w:r>
        <w:rPr>
          <w:rFonts w:hint="eastAsia" w:ascii="黑体" w:hAnsi="黑体" w:eastAsia="黑体"/>
        </w:rPr>
        <w:t>异常处置、物料的可得性</w:t>
      </w:r>
    </w:p>
    <w:p>
      <w:pPr>
        <w:spacing w:before="156" w:beforeLines="50" w:after="156" w:afterLines="50"/>
        <w:ind w:firstLine="315" w:firstLineChars="150"/>
        <w:jc w:val="left"/>
      </w:pPr>
      <w:r>
        <w:rPr>
          <w:rFonts w:hint="eastAsia"/>
        </w:rPr>
        <w:t>组织应制定形成文件的过程，确保供应商在供货异常时，确保物料的可获得性。</w:t>
      </w:r>
    </w:p>
    <w:p>
      <w:pPr>
        <w:spacing w:before="156" w:beforeLines="50" w:after="156" w:afterLines="50"/>
        <w:jc w:val="left"/>
        <w:rPr>
          <w:rFonts w:ascii="黑体" w:hAnsi="黑体" w:eastAsia="黑体"/>
        </w:rPr>
      </w:pPr>
      <w:r>
        <w:rPr>
          <w:rFonts w:hint="eastAsia" w:ascii="黑体" w:hAnsi="黑体" w:eastAsia="黑体"/>
        </w:rPr>
        <w:t>8.4.5</w:t>
      </w:r>
      <w:r>
        <w:rPr>
          <w:rFonts w:ascii="黑体" w:hAnsi="黑体" w:eastAsia="黑体"/>
        </w:rPr>
        <w:t xml:space="preserve">  </w:t>
      </w:r>
      <w:r>
        <w:rPr>
          <w:rFonts w:hint="eastAsia" w:ascii="黑体" w:hAnsi="黑体" w:eastAsia="黑体"/>
        </w:rPr>
        <w:t>供应链安全</w:t>
      </w:r>
    </w:p>
    <w:p>
      <w:pPr>
        <w:ind w:firstLine="420" w:firstLineChars="200"/>
        <w:rPr>
          <w:i/>
        </w:rPr>
      </w:pPr>
      <w:r>
        <w:rPr>
          <w:rFonts w:hint="eastAsia"/>
        </w:rPr>
        <w:t>组织应有形成文件的过程，确保供应链安全。</w:t>
      </w:r>
    </w:p>
    <w:p>
      <w:pPr>
        <w:spacing w:before="156" w:beforeLines="50" w:after="156" w:afterLines="50"/>
        <w:jc w:val="left"/>
        <w:outlineLvl w:val="1"/>
        <w:rPr>
          <w:rFonts w:ascii="黑体" w:hAnsi="黑体" w:eastAsia="黑体"/>
          <w:szCs w:val="21"/>
        </w:rPr>
      </w:pPr>
      <w:bookmarkStart w:id="33" w:name="_Toc104296994"/>
      <w:r>
        <w:rPr>
          <w:rFonts w:hint="eastAsia" w:ascii="黑体" w:hAnsi="黑体" w:eastAsia="黑体"/>
          <w:szCs w:val="21"/>
        </w:rPr>
        <w:t>8.5  生产和</w:t>
      </w:r>
      <w:r>
        <w:rPr>
          <w:rFonts w:ascii="黑体" w:hAnsi="黑体" w:eastAsia="黑体"/>
          <w:szCs w:val="21"/>
        </w:rPr>
        <w:t>服务</w:t>
      </w:r>
      <w:r>
        <w:rPr>
          <w:rFonts w:hint="eastAsia" w:ascii="黑体" w:hAnsi="黑体" w:eastAsia="黑体"/>
          <w:szCs w:val="21"/>
        </w:rPr>
        <w:t>提供</w:t>
      </w:r>
      <w:bookmarkEnd w:id="33"/>
    </w:p>
    <w:p>
      <w:pPr>
        <w:spacing w:before="156" w:beforeLines="50" w:after="156" w:afterLines="50"/>
        <w:jc w:val="left"/>
        <w:rPr>
          <w:rFonts w:ascii="黑体" w:hAnsi="黑体" w:eastAsia="黑体"/>
        </w:rPr>
      </w:pPr>
      <w:r>
        <w:rPr>
          <w:rFonts w:hint="eastAsia" w:ascii="黑体" w:hAnsi="黑体" w:eastAsia="黑体"/>
        </w:rPr>
        <w:t xml:space="preserve">8.5.1 </w:t>
      </w:r>
      <w:r>
        <w:rPr>
          <w:rFonts w:ascii="黑体" w:hAnsi="黑体" w:eastAsia="黑体"/>
        </w:rPr>
        <w:t xml:space="preserve"> </w:t>
      </w:r>
      <w:r>
        <w:rPr>
          <w:rFonts w:hint="eastAsia" w:ascii="黑体" w:hAnsi="黑体" w:eastAsia="黑体"/>
          <w:szCs w:val="21"/>
        </w:rPr>
        <w:t>生产和</w:t>
      </w:r>
      <w:r>
        <w:rPr>
          <w:rFonts w:ascii="黑体" w:hAnsi="黑体" w:eastAsia="黑体"/>
          <w:szCs w:val="21"/>
        </w:rPr>
        <w:t>服务</w:t>
      </w:r>
      <w:r>
        <w:rPr>
          <w:rFonts w:hint="eastAsia" w:ascii="黑体" w:hAnsi="黑体" w:eastAsia="黑体"/>
          <w:szCs w:val="21"/>
        </w:rPr>
        <w:t>提供</w:t>
      </w:r>
      <w:r>
        <w:rPr>
          <w:rFonts w:ascii="黑体" w:hAnsi="黑体" w:eastAsia="黑体"/>
        </w:rPr>
        <w:t>的</w:t>
      </w:r>
      <w:r>
        <w:rPr>
          <w:rFonts w:hint="eastAsia" w:ascii="黑体" w:hAnsi="黑体" w:eastAsia="黑体"/>
        </w:rPr>
        <w:t>控制</w:t>
      </w:r>
    </w:p>
    <w:p>
      <w:r>
        <w:rPr>
          <w:rFonts w:hint="eastAsia" w:ascii="黑体" w:hAnsi="黑体" w:eastAsia="黑体"/>
        </w:rPr>
        <w:t>8.5.1</w:t>
      </w:r>
      <w:r>
        <w:rPr>
          <w:rFonts w:ascii="黑体" w:hAnsi="黑体" w:eastAsia="黑体"/>
        </w:rPr>
        <w:t>.1</w:t>
      </w:r>
      <w:r>
        <w:rPr>
          <w:rFonts w:hint="eastAsia" w:ascii="黑体" w:hAnsi="黑体" w:eastAsia="黑体"/>
        </w:rPr>
        <w:t xml:space="preserve"> </w:t>
      </w:r>
      <w:r>
        <w:rPr>
          <w:rFonts w:ascii="黑体" w:hAnsi="黑体" w:eastAsia="黑体"/>
        </w:rPr>
        <w:t xml:space="preserve"> </w:t>
      </w:r>
      <w:r>
        <w:rPr>
          <w:rFonts w:hint="eastAsia"/>
        </w:rPr>
        <w:t>应符合</w:t>
      </w:r>
      <w:r>
        <w:rPr>
          <w:rFonts w:hint="eastAsia" w:ascii="宋体" w:hAnsi="宋体" w:eastAsia="宋体"/>
        </w:rPr>
        <w:t>GB/T 19001—2016中8.5.1要</w:t>
      </w:r>
      <w:r>
        <w:rPr>
          <w:rFonts w:hint="eastAsia"/>
        </w:rPr>
        <w:t>求。适用时，受控条件还应包括：</w:t>
      </w:r>
    </w:p>
    <w:p>
      <w:pPr>
        <w:ind w:left="840" w:leftChars="200" w:hanging="420" w:hanging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同线同标同质的能力；</w:t>
      </w:r>
    </w:p>
    <w:p>
      <w:pPr>
        <w:ind w:left="840" w:leftChars="200" w:hanging="420" w:hangingChars="200"/>
        <w:rPr>
          <w:rFonts w:ascii="宋体" w:hAnsi="宋体" w:eastAsia="宋体"/>
        </w:rPr>
      </w:pPr>
      <w:r>
        <w:rPr>
          <w:rFonts w:hint="eastAsia" w:ascii="宋体" w:hAnsi="宋体" w:eastAsia="宋体"/>
        </w:rPr>
        <w:t>b) 智能化制造，采取智能化、信息化设施；</w:t>
      </w:r>
    </w:p>
    <w:p>
      <w:pPr>
        <w:ind w:left="840" w:leftChars="200" w:hanging="420" w:hangingChars="200"/>
        <w:rPr>
          <w:rFonts w:ascii="宋体" w:hAnsi="宋体" w:eastAsia="宋体"/>
        </w:rPr>
      </w:pPr>
      <w:r>
        <w:rPr>
          <w:rFonts w:ascii="宋体" w:hAnsi="宋体" w:eastAsia="宋体"/>
        </w:rPr>
        <w:t>c</w:t>
      </w:r>
      <w:r>
        <w:rPr>
          <w:rFonts w:hint="eastAsia" w:ascii="宋体" w:hAnsi="宋体" w:eastAsia="宋体"/>
        </w:rPr>
        <w:t>)</w:t>
      </w:r>
      <w:r>
        <w:rPr>
          <w:rFonts w:ascii="宋体" w:hAnsi="宋体" w:eastAsia="宋体"/>
        </w:rPr>
        <w:t xml:space="preserve"> </w:t>
      </w:r>
      <w:r>
        <w:rPr>
          <w:rFonts w:hint="eastAsia" w:ascii="宋体" w:hAnsi="宋体" w:eastAsia="宋体"/>
        </w:rPr>
        <w:t>防错的应用，应包括防错设备失效或模拟失效的试验；</w:t>
      </w:r>
    </w:p>
    <w:p>
      <w:pPr>
        <w:ind w:left="840" w:leftChars="200" w:hanging="420" w:hangingChars="200"/>
        <w:rPr>
          <w:rFonts w:ascii="宋体" w:hAnsi="宋体" w:eastAsia="宋体"/>
        </w:rPr>
      </w:pPr>
      <w:r>
        <w:rPr>
          <w:rFonts w:hint="eastAsia" w:ascii="宋体" w:hAnsi="宋体" w:eastAsia="宋体"/>
        </w:rPr>
        <w:t>d)</w:t>
      </w:r>
      <w:r>
        <w:rPr>
          <w:rFonts w:ascii="宋体" w:hAnsi="宋体" w:eastAsia="宋体"/>
        </w:rPr>
        <w:t xml:space="preserve"> </w:t>
      </w:r>
      <w:r>
        <w:rPr>
          <w:rFonts w:hint="eastAsia" w:ascii="宋体" w:hAnsi="宋体" w:eastAsia="宋体"/>
        </w:rPr>
        <w:t>过程质量保证措施的实施。</w:t>
      </w:r>
    </w:p>
    <w:p>
      <w:r>
        <w:rPr>
          <w:rFonts w:hint="eastAsia" w:ascii="黑体" w:hAnsi="黑体" w:eastAsia="黑体"/>
        </w:rPr>
        <w:t>8.5.1</w:t>
      </w:r>
      <w:r>
        <w:rPr>
          <w:rFonts w:ascii="黑体" w:hAnsi="黑体" w:eastAsia="黑体"/>
        </w:rPr>
        <w:t>.2</w:t>
      </w:r>
      <w:r>
        <w:rPr>
          <w:rFonts w:hint="eastAsia" w:ascii="黑体" w:hAnsi="黑体" w:eastAsia="黑体"/>
        </w:rPr>
        <w:t xml:space="preserve"> </w:t>
      </w:r>
      <w:r>
        <w:rPr>
          <w:rFonts w:ascii="黑体" w:hAnsi="黑体" w:eastAsia="黑体"/>
        </w:rPr>
        <w:t xml:space="preserve"> </w:t>
      </w:r>
      <w:r>
        <w:rPr>
          <w:rFonts w:hint="eastAsia"/>
        </w:rPr>
        <w:t>组织应确保标准化作业文件：</w:t>
      </w:r>
    </w:p>
    <w:p>
      <w:pPr>
        <w:ind w:left="840" w:leftChars="200" w:hanging="420" w:hanging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作业指导书应清晰，易于操作人员理解；</w:t>
      </w:r>
    </w:p>
    <w:p>
      <w:pPr>
        <w:ind w:left="840" w:leftChars="200" w:hanging="420" w:hangingChars="200"/>
        <w:rPr>
          <w:rFonts w:ascii="宋体" w:hAnsi="宋体" w:eastAsia="宋体"/>
        </w:rPr>
      </w:pPr>
      <w:r>
        <w:rPr>
          <w:rFonts w:hint="eastAsia" w:ascii="宋体" w:hAnsi="宋体" w:eastAsia="宋体"/>
        </w:rPr>
        <w:t>b) 作业指导书应在作业现场易于获得；</w:t>
      </w:r>
    </w:p>
    <w:p>
      <w:pPr>
        <w:ind w:left="840" w:leftChars="200" w:hanging="420" w:hangingChars="200"/>
        <w:rPr>
          <w:rFonts w:ascii="宋体" w:hAnsi="宋体" w:eastAsia="宋体"/>
        </w:rPr>
      </w:pPr>
      <w:r>
        <w:rPr>
          <w:rFonts w:hint="eastAsia" w:ascii="宋体" w:hAnsi="宋体" w:eastAsia="宋体"/>
        </w:rPr>
        <w:t>c)</w:t>
      </w:r>
      <w:r>
        <w:rPr>
          <w:rFonts w:ascii="宋体" w:hAnsi="宋体" w:eastAsia="宋体"/>
        </w:rPr>
        <w:t xml:space="preserve"> </w:t>
      </w:r>
      <w:r>
        <w:rPr>
          <w:rFonts w:hint="eastAsia" w:ascii="宋体" w:hAnsi="宋体" w:eastAsia="宋体"/>
        </w:rPr>
        <w:t>组织制定作业相关安全管理规定。</w:t>
      </w:r>
    </w:p>
    <w:p>
      <w:r>
        <w:rPr>
          <w:rFonts w:hint="eastAsia" w:ascii="黑体" w:hAnsi="黑体" w:eastAsia="黑体"/>
        </w:rPr>
        <w:t>8.5.1</w:t>
      </w:r>
      <w:r>
        <w:rPr>
          <w:rFonts w:ascii="黑体" w:hAnsi="黑体" w:eastAsia="黑体"/>
        </w:rPr>
        <w:t>.3</w:t>
      </w:r>
      <w:r>
        <w:rPr>
          <w:rFonts w:hint="eastAsia" w:ascii="黑体" w:hAnsi="黑体" w:eastAsia="黑体"/>
        </w:rPr>
        <w:t xml:space="preserve"> </w:t>
      </w:r>
      <w:r>
        <w:rPr>
          <w:rFonts w:ascii="黑体" w:hAnsi="黑体" w:eastAsia="黑体"/>
        </w:rPr>
        <w:t xml:space="preserve"> </w:t>
      </w:r>
      <w:r>
        <w:rPr>
          <w:rFonts w:hint="eastAsia"/>
        </w:rPr>
        <w:t>组织应确定作业准备验证过程：</w:t>
      </w:r>
    </w:p>
    <w:p>
      <w:pPr>
        <w:ind w:left="840" w:leftChars="200" w:hanging="420" w:hanging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作业准备验证的时机；</w:t>
      </w:r>
    </w:p>
    <w:p>
      <w:pPr>
        <w:ind w:left="840" w:leftChars="200" w:hanging="420" w:hangingChars="200"/>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作业准备验证的方法</w:t>
      </w:r>
      <w:r>
        <w:rPr>
          <w:rFonts w:ascii="宋体" w:hAnsi="宋体" w:eastAsia="宋体"/>
        </w:rPr>
        <w:t>:</w:t>
      </w:r>
      <w:r>
        <w:rPr>
          <w:rFonts w:hint="eastAsia" w:ascii="宋体" w:hAnsi="宋体" w:eastAsia="宋体"/>
        </w:rPr>
        <w:t>如首末件验证、统计技术等等；</w:t>
      </w:r>
    </w:p>
    <w:p>
      <w:pPr>
        <w:ind w:left="840" w:leftChars="200" w:hanging="420" w:hangingChars="200"/>
        <w:rPr>
          <w:rFonts w:ascii="宋体" w:hAnsi="宋体" w:eastAsia="宋体"/>
        </w:rPr>
      </w:pPr>
      <w:r>
        <w:rPr>
          <w:rFonts w:hint="eastAsia" w:ascii="宋体" w:hAnsi="宋体" w:eastAsia="宋体"/>
        </w:rPr>
        <w:t>c)</w:t>
      </w:r>
      <w:r>
        <w:rPr>
          <w:rFonts w:ascii="宋体" w:hAnsi="宋体" w:eastAsia="宋体"/>
        </w:rPr>
        <w:t xml:space="preserve"> </w:t>
      </w:r>
      <w:r>
        <w:rPr>
          <w:rFonts w:hint="eastAsia" w:ascii="宋体" w:hAnsi="宋体" w:eastAsia="宋体"/>
        </w:rPr>
        <w:t>作业准备验证人员资质能力要求；</w:t>
      </w:r>
    </w:p>
    <w:p>
      <w:pPr>
        <w:ind w:left="840" w:leftChars="200" w:hanging="420" w:hangingChars="200"/>
        <w:rPr>
          <w:rFonts w:ascii="宋体" w:hAnsi="宋体" w:eastAsia="宋体"/>
        </w:rPr>
      </w:pPr>
      <w:r>
        <w:rPr>
          <w:rFonts w:ascii="宋体" w:hAnsi="宋体" w:eastAsia="宋体"/>
        </w:rPr>
        <w:t>d</w:t>
      </w:r>
      <w:r>
        <w:rPr>
          <w:rFonts w:hint="eastAsia" w:ascii="宋体" w:hAnsi="宋体" w:eastAsia="宋体"/>
        </w:rPr>
        <w:t>)</w:t>
      </w:r>
      <w:r>
        <w:rPr>
          <w:rFonts w:ascii="宋体" w:hAnsi="宋体" w:eastAsia="宋体"/>
        </w:rPr>
        <w:t xml:space="preserve"> </w:t>
      </w:r>
      <w:r>
        <w:rPr>
          <w:rFonts w:hint="eastAsia" w:ascii="宋体" w:hAnsi="宋体" w:eastAsia="宋体"/>
        </w:rPr>
        <w:t>组织保持作业准备验证的文件化信息。</w:t>
      </w:r>
    </w:p>
    <w:p>
      <w:pPr>
        <w:rPr>
          <w:rFonts w:ascii="黑体" w:hAnsi="黑体" w:eastAsia="黑体"/>
          <w:i/>
        </w:rPr>
      </w:pPr>
      <w:r>
        <w:rPr>
          <w:rFonts w:hint="eastAsia" w:ascii="黑体" w:hAnsi="黑体" w:eastAsia="黑体"/>
        </w:rPr>
        <w:t>8.5.1</w:t>
      </w:r>
      <w:r>
        <w:rPr>
          <w:rFonts w:ascii="黑体" w:hAnsi="黑体" w:eastAsia="黑体"/>
        </w:rPr>
        <w:t>.4</w:t>
      </w:r>
      <w:r>
        <w:rPr>
          <w:rFonts w:hint="eastAsia" w:ascii="黑体" w:hAnsi="黑体" w:eastAsia="黑体"/>
        </w:rPr>
        <w:t xml:space="preserve"> </w:t>
      </w:r>
      <w:r>
        <w:rPr>
          <w:rFonts w:ascii="黑体" w:hAnsi="黑体" w:eastAsia="黑体"/>
        </w:rPr>
        <w:t xml:space="preserve"> </w:t>
      </w:r>
      <w:r>
        <w:rPr>
          <w:rFonts w:hint="eastAsia"/>
        </w:rPr>
        <w:t>停工后验证参见作业准备验证。</w:t>
      </w:r>
    </w:p>
    <w:p>
      <w:r>
        <w:rPr>
          <w:rFonts w:hint="eastAsia" w:ascii="黑体" w:hAnsi="黑体" w:eastAsia="黑体"/>
        </w:rPr>
        <w:t>8.5.1</w:t>
      </w:r>
      <w:r>
        <w:rPr>
          <w:rFonts w:ascii="黑体" w:hAnsi="黑体" w:eastAsia="黑体"/>
        </w:rPr>
        <w:t>.5</w:t>
      </w:r>
      <w:r>
        <w:rPr>
          <w:rFonts w:hint="eastAsia" w:ascii="黑体" w:hAnsi="黑体" w:eastAsia="黑体"/>
        </w:rPr>
        <w:t xml:space="preserve"> </w:t>
      </w:r>
      <w:r>
        <w:rPr>
          <w:rFonts w:ascii="黑体" w:hAnsi="黑体" w:eastAsia="黑体"/>
        </w:rPr>
        <w:t xml:space="preserve"> </w:t>
      </w:r>
      <w:r>
        <w:rPr>
          <w:rFonts w:hint="eastAsia"/>
        </w:rPr>
        <w:t>组织应建立形成文件的设备管理过程，其管理过程至少包括：</w:t>
      </w:r>
    </w:p>
    <w:p>
      <w:pPr>
        <w:ind w:left="840" w:leftChars="200" w:hanging="420" w:hanging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识别生产过程关键设施设备；</w:t>
      </w:r>
    </w:p>
    <w:p>
      <w:pPr>
        <w:ind w:left="840" w:leftChars="200" w:hanging="420" w:hangingChars="200"/>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定期实施设备的维护，确保生产正常实施；</w:t>
      </w:r>
    </w:p>
    <w:p>
      <w:pPr>
        <w:ind w:left="840" w:leftChars="200" w:hanging="420" w:hangingChars="200"/>
        <w:rPr>
          <w:rFonts w:ascii="宋体" w:hAnsi="宋体" w:eastAsia="宋体"/>
        </w:rPr>
      </w:pPr>
      <w:r>
        <w:rPr>
          <w:rFonts w:hint="eastAsia" w:ascii="宋体" w:hAnsi="宋体" w:eastAsia="宋体"/>
        </w:rPr>
        <w:t>c)</w:t>
      </w:r>
      <w:r>
        <w:rPr>
          <w:rFonts w:ascii="宋体" w:hAnsi="宋体" w:eastAsia="宋体"/>
        </w:rPr>
        <w:t xml:space="preserve"> </w:t>
      </w:r>
      <w:r>
        <w:rPr>
          <w:rFonts w:hint="eastAsia" w:ascii="宋体" w:hAnsi="宋体" w:eastAsia="宋体"/>
        </w:rPr>
        <w:t>识别并保持生产过程中设备所需的备品备件；</w:t>
      </w:r>
    </w:p>
    <w:p>
      <w:pPr>
        <w:ind w:left="840" w:leftChars="200" w:hanging="420" w:hangingChars="200"/>
        <w:rPr>
          <w:rFonts w:ascii="宋体" w:hAnsi="宋体" w:eastAsia="宋体"/>
        </w:rPr>
      </w:pPr>
      <w:r>
        <w:rPr>
          <w:rFonts w:hint="eastAsia" w:ascii="宋体" w:hAnsi="宋体" w:eastAsia="宋体"/>
        </w:rPr>
        <w:t>d)</w:t>
      </w:r>
      <w:r>
        <w:rPr>
          <w:rFonts w:ascii="宋体" w:hAnsi="宋体" w:eastAsia="宋体"/>
        </w:rPr>
        <w:t xml:space="preserve"> </w:t>
      </w:r>
      <w:r>
        <w:rPr>
          <w:rFonts w:hint="eastAsia" w:ascii="宋体" w:hAnsi="宋体" w:eastAsia="宋体"/>
        </w:rPr>
        <w:t>建立文件化设备管理目标，如异常停机次数、异常停机时间比例等；</w:t>
      </w:r>
    </w:p>
    <w:p>
      <w:pPr>
        <w:ind w:left="840" w:leftChars="200" w:hanging="420" w:hangingChars="200"/>
        <w:rPr>
          <w:rFonts w:ascii="宋体" w:hAnsi="宋体" w:eastAsia="宋体"/>
        </w:rPr>
      </w:pPr>
      <w:r>
        <w:rPr>
          <w:rFonts w:hint="eastAsia" w:ascii="宋体" w:hAnsi="宋体" w:eastAsia="宋体"/>
        </w:rPr>
        <w:t>e)</w:t>
      </w:r>
      <w:r>
        <w:rPr>
          <w:rFonts w:ascii="宋体" w:hAnsi="宋体" w:eastAsia="宋体"/>
        </w:rPr>
        <w:t xml:space="preserve"> </w:t>
      </w:r>
      <w:r>
        <w:rPr>
          <w:rFonts w:hint="eastAsia" w:ascii="宋体" w:hAnsi="宋体" w:eastAsia="宋体"/>
        </w:rPr>
        <w:t>组织应该实施设备周期性检修。</w:t>
      </w:r>
    </w:p>
    <w:p>
      <w:pPr>
        <w:spacing w:before="156" w:beforeLines="50" w:after="156" w:afterLines="50"/>
        <w:jc w:val="left"/>
        <w:rPr>
          <w:rFonts w:ascii="黑体" w:hAnsi="黑体" w:eastAsia="黑体"/>
        </w:rPr>
      </w:pPr>
      <w:r>
        <w:rPr>
          <w:rFonts w:hint="eastAsia" w:ascii="黑体" w:hAnsi="黑体" w:eastAsia="黑体"/>
        </w:rPr>
        <w:t xml:space="preserve">8.5.2 </w:t>
      </w:r>
      <w:r>
        <w:rPr>
          <w:rFonts w:ascii="黑体" w:hAnsi="黑体" w:eastAsia="黑体"/>
        </w:rPr>
        <w:t xml:space="preserve"> </w:t>
      </w:r>
      <w:r>
        <w:rPr>
          <w:rFonts w:hint="eastAsia" w:ascii="黑体" w:hAnsi="黑体" w:eastAsia="黑体"/>
          <w:szCs w:val="21"/>
        </w:rPr>
        <w:t>标识</w:t>
      </w:r>
      <w:r>
        <w:rPr>
          <w:rFonts w:ascii="黑体" w:hAnsi="黑体" w:eastAsia="黑体"/>
          <w:szCs w:val="21"/>
        </w:rPr>
        <w:t>和可追溯性</w:t>
      </w:r>
    </w:p>
    <w:p>
      <w:pPr>
        <w:ind w:firstLine="420" w:firstLineChars="200"/>
        <w:rPr>
          <w:rFonts w:ascii="宋体" w:hAnsi="宋体" w:eastAsia="宋体"/>
          <w:b/>
        </w:rPr>
      </w:pPr>
      <w:r>
        <w:rPr>
          <w:rFonts w:hint="eastAsia"/>
        </w:rPr>
        <w:t>应符</w:t>
      </w:r>
      <w:r>
        <w:rPr>
          <w:rFonts w:hint="eastAsia" w:ascii="宋体" w:hAnsi="宋体" w:eastAsia="宋体"/>
        </w:rPr>
        <w:t>合GB/T 19001—2016中8.</w:t>
      </w:r>
      <w:r>
        <w:rPr>
          <w:rFonts w:ascii="宋体" w:hAnsi="宋体" w:eastAsia="宋体"/>
        </w:rPr>
        <w:t>5.</w:t>
      </w:r>
      <w:r>
        <w:rPr>
          <w:rFonts w:hint="eastAsia" w:ascii="宋体" w:hAnsi="宋体" w:eastAsia="宋体"/>
        </w:rPr>
        <w:t>2</w:t>
      </w:r>
      <w:r>
        <w:rPr>
          <w:rFonts w:hint="eastAsia"/>
        </w:rPr>
        <w:t>要求。</w:t>
      </w:r>
    </w:p>
    <w:p>
      <w:pPr>
        <w:spacing w:before="156" w:beforeLines="50" w:after="156" w:afterLines="50"/>
        <w:jc w:val="left"/>
        <w:rPr>
          <w:rFonts w:ascii="黑体" w:hAnsi="黑体" w:eastAsia="黑体"/>
        </w:rPr>
      </w:pPr>
      <w:r>
        <w:rPr>
          <w:rFonts w:hint="eastAsia" w:ascii="黑体" w:hAnsi="黑体" w:eastAsia="黑体"/>
        </w:rPr>
        <w:t xml:space="preserve">8.5.3 </w:t>
      </w:r>
      <w:r>
        <w:rPr>
          <w:rFonts w:ascii="黑体" w:hAnsi="黑体" w:eastAsia="黑体"/>
        </w:rPr>
        <w:t xml:space="preserve"> </w:t>
      </w:r>
      <w:r>
        <w:rPr>
          <w:rFonts w:hint="eastAsia" w:ascii="黑体" w:hAnsi="黑体" w:eastAsia="黑体"/>
          <w:szCs w:val="21"/>
        </w:rPr>
        <w:t>顾客或</w:t>
      </w:r>
      <w:r>
        <w:rPr>
          <w:rFonts w:ascii="黑体" w:hAnsi="黑体" w:eastAsia="黑体"/>
          <w:szCs w:val="21"/>
        </w:rPr>
        <w:t>外部提供方的财产</w:t>
      </w:r>
    </w:p>
    <w:p>
      <w:pPr>
        <w:ind w:firstLine="420" w:firstLineChars="200"/>
      </w:pPr>
      <w:r>
        <w:rPr>
          <w:rFonts w:hint="eastAsia"/>
        </w:rPr>
        <w:t>应符</w:t>
      </w:r>
      <w:r>
        <w:rPr>
          <w:rFonts w:hint="eastAsia" w:ascii="宋体" w:hAnsi="宋体" w:eastAsia="宋体"/>
        </w:rPr>
        <w:t>合GB/T 19001—2016中8.</w:t>
      </w:r>
      <w:r>
        <w:rPr>
          <w:rFonts w:ascii="宋体" w:hAnsi="宋体" w:eastAsia="宋体"/>
        </w:rPr>
        <w:t>5.</w:t>
      </w:r>
      <w:r>
        <w:rPr>
          <w:rFonts w:hint="eastAsia" w:ascii="宋体" w:hAnsi="宋体" w:eastAsia="宋体"/>
        </w:rPr>
        <w:t>3</w:t>
      </w:r>
      <w:r>
        <w:rPr>
          <w:rFonts w:hint="eastAsia"/>
        </w:rPr>
        <w:t>要求。</w:t>
      </w:r>
    </w:p>
    <w:p>
      <w:pPr>
        <w:spacing w:before="156" w:beforeLines="50" w:after="156" w:afterLines="50"/>
        <w:jc w:val="left"/>
        <w:rPr>
          <w:rFonts w:ascii="黑体" w:hAnsi="黑体" w:eastAsia="黑体"/>
          <w:szCs w:val="21"/>
        </w:rPr>
      </w:pPr>
      <w:r>
        <w:rPr>
          <w:rFonts w:hint="eastAsia" w:ascii="黑体" w:hAnsi="黑体" w:eastAsia="黑体"/>
        </w:rPr>
        <w:t xml:space="preserve">8.5.4 </w:t>
      </w:r>
      <w:r>
        <w:rPr>
          <w:rFonts w:ascii="黑体" w:hAnsi="黑体" w:eastAsia="黑体"/>
        </w:rPr>
        <w:t xml:space="preserve"> </w:t>
      </w:r>
      <w:r>
        <w:rPr>
          <w:rFonts w:hint="eastAsia" w:ascii="黑体" w:hAnsi="黑体" w:eastAsia="黑体"/>
          <w:szCs w:val="21"/>
        </w:rPr>
        <w:t>防护</w:t>
      </w:r>
    </w:p>
    <w:p>
      <w:r>
        <w:rPr>
          <w:rFonts w:hint="eastAsia" w:ascii="黑体" w:hAnsi="黑体" w:eastAsia="黑体"/>
        </w:rPr>
        <w:t>8.5.4</w:t>
      </w:r>
      <w:r>
        <w:rPr>
          <w:rFonts w:ascii="黑体" w:hAnsi="黑体" w:eastAsia="黑体"/>
        </w:rPr>
        <w:t>.1</w:t>
      </w:r>
      <w:r>
        <w:rPr>
          <w:rFonts w:hint="eastAsia" w:ascii="黑体" w:hAnsi="黑体" w:eastAsia="黑体"/>
        </w:rPr>
        <w:t xml:space="preserve"> </w:t>
      </w:r>
      <w:r>
        <w:rPr>
          <w:rFonts w:ascii="黑体" w:hAnsi="黑体" w:eastAsia="黑体"/>
        </w:rPr>
        <w:t xml:space="preserve"> </w:t>
      </w:r>
      <w:r>
        <w:rPr>
          <w:rFonts w:hint="eastAsia"/>
        </w:rPr>
        <w:t>应符</w:t>
      </w:r>
      <w:r>
        <w:rPr>
          <w:rFonts w:hint="eastAsia" w:ascii="宋体" w:hAnsi="宋体" w:eastAsia="宋体"/>
        </w:rPr>
        <w:t>合GB/T 19001—2016中8.</w:t>
      </w:r>
      <w:r>
        <w:rPr>
          <w:rFonts w:ascii="宋体" w:hAnsi="宋体" w:eastAsia="宋体"/>
        </w:rPr>
        <w:t>5.4</w:t>
      </w:r>
      <w:r>
        <w:rPr>
          <w:rFonts w:hint="eastAsia"/>
        </w:rPr>
        <w:t>要求。</w:t>
      </w:r>
    </w:p>
    <w:p>
      <w:pPr>
        <w:rPr>
          <w:rFonts w:ascii="黑体" w:hAnsi="黑体" w:eastAsia="黑体"/>
        </w:rPr>
      </w:pPr>
      <w:r>
        <w:rPr>
          <w:rFonts w:hint="eastAsia" w:ascii="黑体" w:hAnsi="黑体" w:eastAsia="黑体"/>
        </w:rPr>
        <w:t>8.5.4</w:t>
      </w:r>
      <w:r>
        <w:rPr>
          <w:rFonts w:ascii="黑体" w:hAnsi="黑体" w:eastAsia="黑体"/>
        </w:rPr>
        <w:t>.2</w:t>
      </w:r>
      <w:r>
        <w:rPr>
          <w:rFonts w:hint="eastAsia" w:ascii="黑体" w:hAnsi="黑体" w:eastAsia="黑体"/>
        </w:rPr>
        <w:t xml:space="preserve"> </w:t>
      </w:r>
      <w:r>
        <w:rPr>
          <w:rFonts w:ascii="宋体" w:hAnsi="宋体" w:eastAsia="宋体"/>
        </w:rPr>
        <w:t xml:space="preserve"> </w:t>
      </w:r>
      <w:r>
        <w:rPr>
          <w:rFonts w:hint="eastAsia" w:ascii="宋体" w:hAnsi="宋体" w:eastAsia="宋体"/>
        </w:rPr>
        <w:t>组织应做好相关原材料、半成品、成品的防护，包括</w:t>
      </w:r>
      <w:r>
        <w:rPr>
          <w:rFonts w:ascii="宋体" w:hAnsi="宋体" w:eastAsia="宋体"/>
        </w:rPr>
        <w:t>：</w:t>
      </w:r>
    </w:p>
    <w:p>
      <w:pPr>
        <w:ind w:left="840" w:leftChars="200" w:hanging="420" w:hanging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组织应定期检查仓储的原材料、半成品、成品，主要包括质保期、标识、贮存条件等；</w:t>
      </w:r>
    </w:p>
    <w:p>
      <w:pPr>
        <w:ind w:left="840" w:leftChars="200" w:hanging="420" w:hangingChars="200"/>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组织应确保仓储物料的周转，应该按</w:t>
      </w:r>
      <w:r>
        <w:rPr>
          <w:rFonts w:hint="eastAsia" w:ascii="宋体" w:hAnsi="宋体"/>
          <w:color w:val="000000"/>
          <w:szCs w:val="28"/>
        </w:rPr>
        <w:t>先进先出</w:t>
      </w:r>
      <w:r>
        <w:rPr>
          <w:rFonts w:hint="eastAsia" w:ascii="宋体" w:hAnsi="宋体" w:eastAsia="宋体"/>
        </w:rPr>
        <w:t>原则实施管理；</w:t>
      </w:r>
    </w:p>
    <w:p>
      <w:pPr>
        <w:ind w:left="840" w:leftChars="200" w:hanging="420" w:hangingChars="200"/>
        <w:rPr>
          <w:rFonts w:ascii="宋体" w:hAnsi="宋体" w:eastAsia="宋体"/>
        </w:rPr>
      </w:pPr>
      <w:r>
        <w:rPr>
          <w:rFonts w:hint="eastAsia" w:ascii="宋体" w:hAnsi="宋体" w:eastAsia="宋体"/>
        </w:rPr>
        <w:t>c)</w:t>
      </w:r>
      <w:r>
        <w:rPr>
          <w:rFonts w:ascii="宋体" w:hAnsi="宋体" w:eastAsia="宋体"/>
        </w:rPr>
        <w:t xml:space="preserve"> </w:t>
      </w:r>
      <w:r>
        <w:rPr>
          <w:rFonts w:hint="eastAsia" w:ascii="宋体" w:hAnsi="宋体" w:eastAsia="宋体"/>
        </w:rPr>
        <w:t>组织应确保不合格品、可疑物料、过期物料的控制；</w:t>
      </w:r>
    </w:p>
    <w:p>
      <w:pPr>
        <w:ind w:left="840" w:leftChars="200" w:hanging="420" w:hangingChars="200"/>
        <w:rPr>
          <w:rFonts w:ascii="宋体" w:hAnsi="宋体" w:eastAsia="宋体"/>
        </w:rPr>
      </w:pPr>
      <w:r>
        <w:rPr>
          <w:rFonts w:hint="eastAsia" w:ascii="宋体" w:hAnsi="宋体" w:eastAsia="宋体"/>
        </w:rPr>
        <w:t>d)</w:t>
      </w:r>
      <w:r>
        <w:rPr>
          <w:rFonts w:ascii="宋体" w:hAnsi="宋体" w:eastAsia="宋体"/>
        </w:rPr>
        <w:t xml:space="preserve"> </w:t>
      </w:r>
      <w:r>
        <w:rPr>
          <w:rFonts w:hint="eastAsia" w:ascii="宋体" w:hAnsi="宋体" w:eastAsia="宋体"/>
        </w:rPr>
        <w:t>产品包装标识发运应符合顾客规定或策划要求。</w:t>
      </w:r>
    </w:p>
    <w:p>
      <w:pPr>
        <w:spacing w:before="156" w:beforeLines="50" w:after="156" w:afterLines="50"/>
        <w:jc w:val="left"/>
        <w:rPr>
          <w:rFonts w:ascii="黑体" w:hAnsi="黑体" w:eastAsia="黑体"/>
          <w:szCs w:val="21"/>
        </w:rPr>
      </w:pPr>
      <w:r>
        <w:rPr>
          <w:rFonts w:hint="eastAsia" w:ascii="黑体" w:hAnsi="黑体" w:eastAsia="黑体"/>
        </w:rPr>
        <w:t xml:space="preserve">8.5.5 </w:t>
      </w:r>
      <w:r>
        <w:rPr>
          <w:rFonts w:ascii="黑体" w:hAnsi="黑体" w:eastAsia="黑体"/>
        </w:rPr>
        <w:t xml:space="preserve"> </w:t>
      </w:r>
      <w:r>
        <w:rPr>
          <w:rFonts w:hint="eastAsia" w:ascii="黑体" w:hAnsi="黑体" w:eastAsia="黑体"/>
        </w:rPr>
        <w:t>交付后</w:t>
      </w:r>
      <w:r>
        <w:rPr>
          <w:rFonts w:ascii="黑体" w:hAnsi="黑体" w:eastAsia="黑体"/>
        </w:rPr>
        <w:t>活动</w:t>
      </w:r>
    </w:p>
    <w:p>
      <w:pPr>
        <w:ind w:firstLine="420" w:firstLineChars="200"/>
      </w:pPr>
      <w:r>
        <w:rPr>
          <w:rFonts w:hint="eastAsia"/>
        </w:rPr>
        <w:t>应符</w:t>
      </w:r>
      <w:r>
        <w:rPr>
          <w:rFonts w:hint="eastAsia" w:ascii="宋体" w:hAnsi="宋体" w:eastAsia="宋体"/>
        </w:rPr>
        <w:t>合GB/T 19001—2016中8.</w:t>
      </w:r>
      <w:r>
        <w:rPr>
          <w:rFonts w:ascii="宋体" w:hAnsi="宋体" w:eastAsia="宋体"/>
        </w:rPr>
        <w:t>5.</w:t>
      </w:r>
      <w:r>
        <w:rPr>
          <w:rFonts w:hint="eastAsia" w:ascii="宋体" w:hAnsi="宋体" w:eastAsia="宋体"/>
        </w:rPr>
        <w:t>5</w:t>
      </w:r>
      <w:r>
        <w:rPr>
          <w:rFonts w:hint="eastAsia"/>
        </w:rPr>
        <w:t>要求。</w:t>
      </w:r>
    </w:p>
    <w:p>
      <w:pPr>
        <w:spacing w:before="156" w:beforeLines="50" w:after="156" w:afterLines="50"/>
        <w:jc w:val="left"/>
        <w:rPr>
          <w:rFonts w:ascii="黑体" w:hAnsi="黑体" w:eastAsia="黑体"/>
          <w:szCs w:val="21"/>
        </w:rPr>
      </w:pPr>
      <w:r>
        <w:rPr>
          <w:rFonts w:hint="eastAsia" w:ascii="黑体" w:hAnsi="黑体" w:eastAsia="黑体"/>
        </w:rPr>
        <w:t xml:space="preserve">8.5.6 </w:t>
      </w:r>
      <w:r>
        <w:rPr>
          <w:rFonts w:ascii="黑体" w:hAnsi="黑体" w:eastAsia="黑体"/>
        </w:rPr>
        <w:t xml:space="preserve"> </w:t>
      </w:r>
      <w:r>
        <w:rPr>
          <w:rFonts w:hint="eastAsia" w:ascii="黑体" w:hAnsi="黑体" w:eastAsia="黑体"/>
        </w:rPr>
        <w:t>更改</w:t>
      </w:r>
      <w:r>
        <w:rPr>
          <w:rFonts w:ascii="黑体" w:hAnsi="黑体" w:eastAsia="黑体"/>
        </w:rPr>
        <w:t>控制</w:t>
      </w:r>
    </w:p>
    <w:p>
      <w:pPr>
        <w:ind w:firstLine="420" w:firstLineChars="200"/>
      </w:pPr>
      <w:r>
        <w:rPr>
          <w:rFonts w:hint="eastAsia"/>
        </w:rPr>
        <w:t>应符</w:t>
      </w:r>
      <w:r>
        <w:rPr>
          <w:rFonts w:hint="eastAsia" w:ascii="宋体" w:hAnsi="宋体" w:eastAsia="宋体"/>
        </w:rPr>
        <w:t>合GB/T 19001—2016中8.</w:t>
      </w:r>
      <w:r>
        <w:rPr>
          <w:rFonts w:ascii="宋体" w:hAnsi="宋体" w:eastAsia="宋体"/>
        </w:rPr>
        <w:t>5.</w:t>
      </w:r>
      <w:r>
        <w:rPr>
          <w:rFonts w:hint="eastAsia" w:ascii="宋体" w:hAnsi="宋体" w:eastAsia="宋体"/>
        </w:rPr>
        <w:t>6</w:t>
      </w:r>
      <w:r>
        <w:rPr>
          <w:rFonts w:hint="eastAsia"/>
        </w:rPr>
        <w:t>要求。</w:t>
      </w:r>
    </w:p>
    <w:p>
      <w:pPr>
        <w:spacing w:before="156" w:beforeLines="50" w:after="156" w:afterLines="50"/>
        <w:jc w:val="left"/>
        <w:outlineLvl w:val="1"/>
        <w:rPr>
          <w:rFonts w:ascii="黑体" w:hAnsi="黑体" w:eastAsia="黑体"/>
          <w:szCs w:val="21"/>
        </w:rPr>
      </w:pPr>
      <w:bookmarkStart w:id="34" w:name="_Toc104296995"/>
      <w:r>
        <w:rPr>
          <w:rFonts w:hint="eastAsia" w:ascii="黑体" w:hAnsi="黑体" w:eastAsia="黑体"/>
          <w:szCs w:val="21"/>
        </w:rPr>
        <w:t>8.6  生产和</w:t>
      </w:r>
      <w:r>
        <w:rPr>
          <w:rFonts w:ascii="黑体" w:hAnsi="黑体" w:eastAsia="黑体"/>
          <w:szCs w:val="21"/>
        </w:rPr>
        <w:t>服务</w:t>
      </w:r>
      <w:r>
        <w:rPr>
          <w:rFonts w:hint="eastAsia" w:ascii="黑体" w:hAnsi="黑体" w:eastAsia="黑体"/>
          <w:szCs w:val="21"/>
        </w:rPr>
        <w:t>的放行</w:t>
      </w:r>
      <w:bookmarkEnd w:id="34"/>
    </w:p>
    <w:p>
      <w:r>
        <w:rPr>
          <w:rFonts w:hint="eastAsia" w:ascii="黑体" w:hAnsi="黑体" w:eastAsia="黑体"/>
          <w:szCs w:val="21"/>
        </w:rPr>
        <w:t>8.6</w:t>
      </w:r>
      <w:r>
        <w:rPr>
          <w:rFonts w:ascii="黑体" w:hAnsi="黑体" w:eastAsia="黑体"/>
        </w:rPr>
        <w:t>.1</w:t>
      </w:r>
      <w:r>
        <w:rPr>
          <w:rFonts w:hint="eastAsia" w:ascii="黑体" w:hAnsi="黑体" w:eastAsia="黑体"/>
        </w:rPr>
        <w:t xml:space="preserve"> </w:t>
      </w:r>
      <w:r>
        <w:rPr>
          <w:rFonts w:ascii="黑体" w:hAnsi="黑体" w:eastAsia="黑体"/>
        </w:rPr>
        <w:t xml:space="preserve"> </w:t>
      </w:r>
      <w:r>
        <w:rPr>
          <w:rFonts w:hint="eastAsia"/>
        </w:rPr>
        <w:t>应符</w:t>
      </w:r>
      <w:r>
        <w:rPr>
          <w:rFonts w:hint="eastAsia" w:ascii="宋体" w:hAnsi="宋体" w:eastAsia="宋体"/>
        </w:rPr>
        <w:t>合GB/T 19001—2016中8.</w:t>
      </w:r>
      <w:r>
        <w:rPr>
          <w:rFonts w:ascii="宋体" w:hAnsi="宋体" w:eastAsia="宋体"/>
        </w:rPr>
        <w:t>6</w:t>
      </w:r>
      <w:r>
        <w:rPr>
          <w:rFonts w:hint="eastAsia"/>
        </w:rPr>
        <w:t>要求。</w:t>
      </w:r>
    </w:p>
    <w:p>
      <w:r>
        <w:rPr>
          <w:rFonts w:hint="eastAsia" w:ascii="黑体" w:hAnsi="黑体" w:eastAsia="黑体"/>
          <w:szCs w:val="21"/>
        </w:rPr>
        <w:t>8.6</w:t>
      </w:r>
      <w:r>
        <w:rPr>
          <w:rFonts w:ascii="黑体" w:hAnsi="黑体" w:eastAsia="黑体"/>
        </w:rPr>
        <w:t>.2</w:t>
      </w:r>
      <w:r>
        <w:rPr>
          <w:rFonts w:hint="eastAsia" w:ascii="黑体" w:hAnsi="黑体" w:eastAsia="黑体"/>
        </w:rPr>
        <w:t xml:space="preserve"> </w:t>
      </w:r>
      <w:r>
        <w:rPr>
          <w:rFonts w:ascii="黑体" w:hAnsi="黑体" w:eastAsia="黑体"/>
        </w:rPr>
        <w:t xml:space="preserve"> </w:t>
      </w:r>
      <w:r>
        <w:rPr>
          <w:rFonts w:hint="eastAsia"/>
        </w:rPr>
        <w:t>组织应确保按照策划的安排，围绕控制计划来验证产品的要求已得到满足，应确定产品要求是否符合包括以下的任一方面：</w:t>
      </w:r>
    </w:p>
    <w:p>
      <w:pPr>
        <w:ind w:left="840" w:leftChars="200" w:hanging="420" w:hangingChars="200"/>
        <w:rPr>
          <w:rFonts w:ascii="宋体" w:hAnsi="宋体" w:eastAsia="宋体"/>
        </w:rPr>
      </w:pPr>
      <w:r>
        <w:rPr>
          <w:rFonts w:hint="eastAsia" w:ascii="宋体" w:hAnsi="宋体" w:eastAsia="宋体"/>
        </w:rPr>
        <w:t>a) 顾客要求；</w:t>
      </w:r>
    </w:p>
    <w:p>
      <w:pPr>
        <w:ind w:left="840" w:leftChars="200" w:hanging="420" w:hangingChars="200"/>
        <w:rPr>
          <w:rFonts w:ascii="宋体" w:hAnsi="宋体" w:eastAsia="宋体"/>
        </w:rPr>
      </w:pPr>
      <w:r>
        <w:rPr>
          <w:rFonts w:hint="eastAsia" w:ascii="宋体" w:hAnsi="宋体" w:eastAsia="宋体"/>
        </w:rPr>
        <w:t>b) 企业标准；</w:t>
      </w:r>
    </w:p>
    <w:p>
      <w:pPr>
        <w:ind w:left="840" w:leftChars="200" w:hanging="420" w:hangingChars="200"/>
        <w:rPr>
          <w:rFonts w:ascii="宋体" w:hAnsi="宋体" w:eastAsia="宋体"/>
        </w:rPr>
      </w:pPr>
      <w:r>
        <w:rPr>
          <w:rFonts w:hint="eastAsia" w:ascii="宋体" w:hAnsi="宋体" w:eastAsia="宋体"/>
        </w:rPr>
        <w:t>c) 团体标准；</w:t>
      </w:r>
    </w:p>
    <w:p>
      <w:pPr>
        <w:ind w:left="840" w:leftChars="200" w:hanging="420" w:hangingChars="200"/>
        <w:rPr>
          <w:rFonts w:ascii="宋体" w:hAnsi="宋体" w:eastAsia="宋体"/>
        </w:rPr>
      </w:pPr>
      <w:r>
        <w:rPr>
          <w:rFonts w:hint="eastAsia" w:ascii="宋体" w:hAnsi="宋体" w:eastAsia="宋体"/>
        </w:rPr>
        <w:t>d) 地方标准；</w:t>
      </w:r>
    </w:p>
    <w:p>
      <w:pPr>
        <w:ind w:left="840" w:leftChars="200" w:hanging="420" w:hangingChars="200"/>
        <w:rPr>
          <w:rFonts w:ascii="宋体" w:hAnsi="宋体" w:eastAsia="宋体"/>
        </w:rPr>
      </w:pPr>
      <w:r>
        <w:rPr>
          <w:rFonts w:hint="eastAsia" w:ascii="宋体" w:hAnsi="宋体" w:eastAsia="宋体"/>
        </w:rPr>
        <w:t>e) 行业标准；</w:t>
      </w:r>
    </w:p>
    <w:p>
      <w:pPr>
        <w:ind w:left="840" w:leftChars="200" w:hanging="420" w:hangingChars="200"/>
        <w:rPr>
          <w:rFonts w:ascii="宋体" w:hAnsi="宋体" w:eastAsia="宋体"/>
        </w:rPr>
      </w:pPr>
      <w:r>
        <w:rPr>
          <w:rFonts w:hint="eastAsia" w:ascii="宋体" w:hAnsi="宋体" w:eastAsia="宋体"/>
        </w:rPr>
        <w:t>f) 国家标准；</w:t>
      </w:r>
    </w:p>
    <w:p>
      <w:pPr>
        <w:ind w:left="840" w:leftChars="200" w:hanging="420" w:hangingChars="200"/>
        <w:rPr>
          <w:rFonts w:ascii="宋体" w:hAnsi="宋体" w:eastAsia="宋体"/>
        </w:rPr>
      </w:pPr>
      <w:r>
        <w:rPr>
          <w:rFonts w:hint="eastAsia" w:ascii="宋体" w:hAnsi="宋体" w:eastAsia="宋体"/>
        </w:rPr>
        <w:t>g)</w:t>
      </w:r>
      <w:r>
        <w:rPr>
          <w:rFonts w:ascii="宋体" w:hAnsi="宋体" w:eastAsia="宋体"/>
        </w:rPr>
        <w:t xml:space="preserve"> </w:t>
      </w:r>
      <w:r>
        <w:rPr>
          <w:rFonts w:hint="eastAsia" w:ascii="宋体" w:hAnsi="宋体" w:eastAsia="宋体"/>
        </w:rPr>
        <w:t>国际标准。</w:t>
      </w:r>
    </w:p>
    <w:p>
      <w:pPr>
        <w:spacing w:before="156" w:beforeLines="50" w:after="156" w:afterLines="50"/>
        <w:jc w:val="left"/>
        <w:outlineLvl w:val="1"/>
        <w:rPr>
          <w:rFonts w:ascii="黑体" w:hAnsi="黑体" w:eastAsia="黑体"/>
          <w:szCs w:val="21"/>
        </w:rPr>
      </w:pPr>
      <w:bookmarkStart w:id="35" w:name="_Toc104296996"/>
      <w:r>
        <w:rPr>
          <w:rFonts w:hint="eastAsia" w:ascii="黑体" w:hAnsi="黑体" w:eastAsia="黑体"/>
          <w:szCs w:val="21"/>
        </w:rPr>
        <w:t>8.7  不合格</w:t>
      </w:r>
      <w:r>
        <w:rPr>
          <w:rFonts w:ascii="黑体" w:hAnsi="黑体" w:eastAsia="黑体"/>
          <w:szCs w:val="21"/>
        </w:rPr>
        <w:t>输出的控制</w:t>
      </w:r>
      <w:bookmarkEnd w:id="35"/>
    </w:p>
    <w:p>
      <w:r>
        <w:rPr>
          <w:rFonts w:hint="eastAsia" w:ascii="黑体" w:hAnsi="黑体" w:eastAsia="黑体"/>
          <w:szCs w:val="21"/>
        </w:rPr>
        <w:t>8.7</w:t>
      </w:r>
      <w:r>
        <w:rPr>
          <w:rFonts w:ascii="黑体" w:hAnsi="黑体" w:eastAsia="黑体"/>
        </w:rPr>
        <w:t>.1</w:t>
      </w:r>
      <w:r>
        <w:rPr>
          <w:rFonts w:hint="eastAsia" w:ascii="黑体" w:hAnsi="黑体" w:eastAsia="黑体"/>
        </w:rPr>
        <w:t xml:space="preserve"> </w:t>
      </w:r>
      <w:r>
        <w:rPr>
          <w:rFonts w:ascii="黑体" w:hAnsi="黑体" w:eastAsia="黑体"/>
        </w:rPr>
        <w:t xml:space="preserve"> </w:t>
      </w:r>
      <w:r>
        <w:rPr>
          <w:rFonts w:hint="eastAsia"/>
        </w:rPr>
        <w:t>应符</w:t>
      </w:r>
      <w:r>
        <w:rPr>
          <w:rFonts w:hint="eastAsia" w:ascii="宋体" w:hAnsi="宋体" w:eastAsia="宋体"/>
        </w:rPr>
        <w:t>合GB/T 19001—2016中8.</w:t>
      </w:r>
      <w:r>
        <w:rPr>
          <w:rFonts w:ascii="宋体" w:hAnsi="宋体" w:eastAsia="宋体"/>
        </w:rPr>
        <w:t>7</w:t>
      </w:r>
      <w:r>
        <w:rPr>
          <w:rFonts w:hint="eastAsia"/>
        </w:rPr>
        <w:t>要求。</w:t>
      </w:r>
    </w:p>
    <w:p>
      <w:r>
        <w:rPr>
          <w:rFonts w:hint="eastAsia" w:ascii="黑体" w:hAnsi="黑体" w:eastAsia="黑体"/>
          <w:szCs w:val="21"/>
        </w:rPr>
        <w:t>8.7</w:t>
      </w:r>
      <w:r>
        <w:rPr>
          <w:rFonts w:ascii="黑体" w:hAnsi="黑体" w:eastAsia="黑体"/>
        </w:rPr>
        <w:t>.2</w:t>
      </w:r>
      <w:r>
        <w:rPr>
          <w:rFonts w:hint="eastAsia" w:ascii="黑体" w:hAnsi="黑体" w:eastAsia="黑体"/>
        </w:rPr>
        <w:t xml:space="preserve">  </w:t>
      </w:r>
      <w:r>
        <w:rPr>
          <w:rFonts w:hint="eastAsia"/>
        </w:rPr>
        <w:t>组织应对顾客退货产品进行原因分析，并采取纠正和纠正措施以防止再次发生。</w:t>
      </w:r>
    </w:p>
    <w:p>
      <w:pPr>
        <w:pStyle w:val="2"/>
        <w:spacing w:before="312" w:beforeLines="100" w:after="312" w:afterLines="100" w:line="240" w:lineRule="auto"/>
        <w:rPr>
          <w:rFonts w:ascii="黑体" w:hAnsi="黑体" w:eastAsia="黑体"/>
          <w:b w:val="0"/>
          <w:kern w:val="0"/>
          <w:sz w:val="21"/>
          <w:szCs w:val="21"/>
        </w:rPr>
      </w:pPr>
      <w:bookmarkStart w:id="36" w:name="_Toc104296997"/>
      <w:r>
        <w:rPr>
          <w:rFonts w:ascii="黑体" w:hAnsi="黑体" w:eastAsia="黑体"/>
          <w:b w:val="0"/>
          <w:kern w:val="0"/>
          <w:sz w:val="21"/>
          <w:szCs w:val="21"/>
        </w:rPr>
        <w:t>9</w:t>
      </w:r>
      <w:r>
        <w:rPr>
          <w:rFonts w:hint="eastAsia" w:ascii="黑体" w:hAnsi="黑体" w:eastAsia="黑体"/>
          <w:b w:val="0"/>
          <w:kern w:val="0"/>
          <w:sz w:val="21"/>
          <w:szCs w:val="21"/>
        </w:rPr>
        <w:t xml:space="preserve">  绩效</w:t>
      </w:r>
      <w:r>
        <w:rPr>
          <w:rFonts w:ascii="黑体" w:hAnsi="黑体" w:eastAsia="黑体"/>
          <w:b w:val="0"/>
          <w:kern w:val="0"/>
          <w:sz w:val="21"/>
          <w:szCs w:val="21"/>
        </w:rPr>
        <w:t>评价</w:t>
      </w:r>
      <w:bookmarkEnd w:id="36"/>
    </w:p>
    <w:p>
      <w:pPr>
        <w:spacing w:before="156" w:beforeLines="50" w:after="156" w:afterLines="50"/>
        <w:jc w:val="left"/>
        <w:outlineLvl w:val="1"/>
        <w:rPr>
          <w:rFonts w:ascii="黑体" w:hAnsi="黑体" w:eastAsia="黑体"/>
          <w:szCs w:val="21"/>
        </w:rPr>
      </w:pPr>
      <w:bookmarkStart w:id="37" w:name="_Toc89440027"/>
      <w:bookmarkStart w:id="38" w:name="_Toc104296998"/>
      <w:r>
        <w:rPr>
          <w:rFonts w:ascii="黑体" w:hAnsi="黑体" w:eastAsia="黑体"/>
          <w:szCs w:val="21"/>
        </w:rPr>
        <w:t>9.1  监视、测量、分析和评价</w:t>
      </w:r>
      <w:bookmarkEnd w:id="37"/>
      <w:bookmarkEnd w:id="38"/>
    </w:p>
    <w:p>
      <w:pPr>
        <w:spacing w:before="156" w:beforeLines="50" w:after="156" w:afterLines="50"/>
        <w:jc w:val="left"/>
        <w:rPr>
          <w:rFonts w:ascii="黑体" w:hAnsi="黑体" w:eastAsia="黑体"/>
          <w:szCs w:val="21"/>
        </w:rPr>
      </w:pPr>
      <w:r>
        <w:rPr>
          <w:rFonts w:ascii="黑体" w:hAnsi="黑体" w:eastAsia="黑体"/>
          <w:szCs w:val="21"/>
        </w:rPr>
        <w:t>9.1</w:t>
      </w:r>
      <w:r>
        <w:rPr>
          <w:rFonts w:ascii="黑体" w:hAnsi="黑体" w:eastAsia="黑体"/>
        </w:rPr>
        <w:t>.1</w:t>
      </w:r>
      <w:r>
        <w:rPr>
          <w:rFonts w:hint="eastAsia" w:ascii="黑体" w:hAnsi="黑体" w:eastAsia="黑体"/>
        </w:rPr>
        <w:t xml:space="preserve"> </w:t>
      </w:r>
      <w:r>
        <w:rPr>
          <w:rFonts w:ascii="黑体" w:hAnsi="黑体" w:eastAsia="黑体"/>
        </w:rPr>
        <w:t xml:space="preserve"> </w:t>
      </w:r>
      <w:r>
        <w:rPr>
          <w:rFonts w:hint="eastAsia" w:ascii="黑体" w:hAnsi="黑体" w:eastAsia="黑体"/>
        </w:rPr>
        <w:t>总则</w:t>
      </w:r>
    </w:p>
    <w:p>
      <w:r>
        <w:rPr>
          <w:rFonts w:ascii="黑体" w:hAnsi="黑体" w:eastAsia="黑体"/>
          <w:szCs w:val="21"/>
        </w:rPr>
        <w:t>9.1</w:t>
      </w:r>
      <w:r>
        <w:rPr>
          <w:rFonts w:ascii="黑体" w:hAnsi="黑体" w:eastAsia="黑体"/>
        </w:rPr>
        <w:t>.1.1</w:t>
      </w:r>
      <w:r>
        <w:rPr>
          <w:rFonts w:hint="eastAsia" w:ascii="黑体" w:hAnsi="黑体" w:eastAsia="黑体"/>
        </w:rPr>
        <w:t xml:space="preserve"> </w:t>
      </w:r>
      <w:r>
        <w:rPr>
          <w:rFonts w:ascii="黑体" w:hAnsi="黑体" w:eastAsia="黑体"/>
        </w:rPr>
        <w:t xml:space="preserve"> </w:t>
      </w:r>
      <w:r>
        <w:rPr>
          <w:rFonts w:hint="eastAsia"/>
        </w:rPr>
        <w:t>应符</w:t>
      </w:r>
      <w:r>
        <w:rPr>
          <w:rFonts w:hint="eastAsia" w:ascii="宋体" w:hAnsi="宋体" w:eastAsia="宋体"/>
        </w:rPr>
        <w:t>合GB/T 19001—2016中9.1.1</w:t>
      </w:r>
      <w:r>
        <w:rPr>
          <w:rFonts w:hint="eastAsia"/>
        </w:rPr>
        <w:t>要求。</w:t>
      </w:r>
    </w:p>
    <w:p>
      <w:pPr>
        <w:jc w:val="left"/>
      </w:pPr>
      <w:r>
        <w:rPr>
          <w:rFonts w:ascii="黑体" w:hAnsi="黑体" w:eastAsia="黑体"/>
          <w:szCs w:val="21"/>
        </w:rPr>
        <w:t>9.1</w:t>
      </w:r>
      <w:r>
        <w:rPr>
          <w:rFonts w:ascii="黑体" w:hAnsi="黑体" w:eastAsia="黑体"/>
        </w:rPr>
        <w:t>.1.2</w:t>
      </w:r>
      <w:r>
        <w:rPr>
          <w:rFonts w:hint="eastAsia" w:ascii="黑体" w:hAnsi="黑体" w:eastAsia="黑体"/>
        </w:rPr>
        <w:t xml:space="preserve"> </w:t>
      </w:r>
      <w:r>
        <w:rPr>
          <w:rFonts w:ascii="黑体" w:hAnsi="黑体" w:eastAsia="黑体"/>
        </w:rPr>
        <w:t xml:space="preserve"> </w:t>
      </w:r>
      <w:r>
        <w:rPr>
          <w:rFonts w:hint="eastAsia"/>
        </w:rPr>
        <w:t>组织应建立一个“监视、测量、分析和评价工具谱系”的适用数学架构（见附录C）。按照本企业的固有逻辑创建、迭代、刷新和使用。</w:t>
      </w:r>
    </w:p>
    <w:p>
      <w:pPr>
        <w:ind w:left="840" w:leftChars="200" w:hanging="420" w:hangingChars="200"/>
        <w:rPr>
          <w:rFonts w:ascii="宋体" w:hAnsi="宋体" w:eastAsia="宋体"/>
        </w:rPr>
      </w:pPr>
      <w:r>
        <w:rPr>
          <w:rFonts w:hint="eastAsia" w:ascii="宋体" w:hAnsi="宋体" w:eastAsia="宋体"/>
        </w:rPr>
        <w:t>a) 监视、测量、分析、评价的工具谱系模型与架构；</w:t>
      </w:r>
    </w:p>
    <w:p>
      <w:pPr>
        <w:ind w:left="840" w:leftChars="200" w:hanging="420" w:hangingChars="200"/>
        <w:rPr>
          <w:rFonts w:ascii="宋体" w:hAnsi="宋体" w:eastAsia="宋体"/>
        </w:rPr>
      </w:pPr>
      <w:r>
        <w:rPr>
          <w:rFonts w:hint="eastAsia" w:ascii="宋体" w:hAnsi="宋体" w:eastAsia="宋体"/>
        </w:rPr>
        <w:t>b) 对工具谱系持续改进，确保工具谱系的先进性；</w:t>
      </w:r>
    </w:p>
    <w:p>
      <w:pPr>
        <w:ind w:left="840" w:leftChars="200" w:hanging="420" w:hangingChars="200"/>
        <w:rPr>
          <w:rFonts w:ascii="宋体" w:hAnsi="宋体" w:eastAsia="宋体"/>
        </w:rPr>
      </w:pPr>
      <w:r>
        <w:rPr>
          <w:rFonts w:hint="eastAsia" w:ascii="宋体" w:hAnsi="宋体" w:eastAsia="宋体"/>
        </w:rPr>
        <w:t>c) 鼓励员工创建、刷新、迭代各种工具；</w:t>
      </w:r>
    </w:p>
    <w:p>
      <w:pPr>
        <w:ind w:left="840" w:leftChars="200" w:hanging="420" w:hangingChars="200"/>
        <w:rPr>
          <w:rFonts w:ascii="宋体" w:hAnsi="宋体" w:eastAsia="宋体"/>
        </w:rPr>
      </w:pPr>
      <w:r>
        <w:rPr>
          <w:rFonts w:hint="eastAsia" w:ascii="宋体" w:hAnsi="宋体" w:eastAsia="宋体"/>
        </w:rPr>
        <w:t>d) 需要监视和测量的对象。一般包括作业、项目、自然人、法人、非法人组织；</w:t>
      </w:r>
    </w:p>
    <w:p>
      <w:pPr>
        <w:ind w:left="840" w:leftChars="200" w:hanging="420" w:hangingChars="200"/>
        <w:rPr>
          <w:rFonts w:ascii="宋体" w:hAnsi="宋体" w:eastAsia="宋体"/>
        </w:rPr>
      </w:pPr>
      <w:r>
        <w:rPr>
          <w:rFonts w:hint="eastAsia" w:ascii="宋体" w:hAnsi="宋体" w:eastAsia="宋体"/>
        </w:rPr>
        <w:t>e) 需要监视和测量的时态。一般包括事前、事中、事后三个界面；</w:t>
      </w:r>
    </w:p>
    <w:p>
      <w:pPr>
        <w:ind w:left="840" w:leftChars="200" w:hanging="420" w:hangingChars="200"/>
        <w:rPr>
          <w:rFonts w:ascii="宋体" w:hAnsi="宋体" w:eastAsia="宋体"/>
        </w:rPr>
      </w:pPr>
      <w:r>
        <w:rPr>
          <w:rFonts w:hint="eastAsia" w:ascii="宋体" w:hAnsi="宋体" w:eastAsia="宋体"/>
        </w:rPr>
        <w:t>f) 确保有效结果所需的监视、测量、分析和评价方法；</w:t>
      </w:r>
    </w:p>
    <w:p>
      <w:pPr>
        <w:ind w:left="840" w:leftChars="200" w:hanging="420" w:hangingChars="200"/>
        <w:rPr>
          <w:rFonts w:ascii="宋体" w:hAnsi="宋体" w:eastAsia="宋体"/>
        </w:rPr>
      </w:pPr>
      <w:r>
        <w:rPr>
          <w:rFonts w:hint="eastAsia" w:ascii="宋体" w:hAnsi="宋体" w:eastAsia="宋体"/>
        </w:rPr>
        <w:t>g) 实施监视和测量的时机；</w:t>
      </w:r>
    </w:p>
    <w:p>
      <w:pPr>
        <w:ind w:left="840" w:leftChars="200" w:hanging="420" w:hangingChars="200"/>
        <w:rPr>
          <w:rFonts w:ascii="宋体" w:hAnsi="宋体" w:eastAsia="宋体"/>
        </w:rPr>
      </w:pPr>
      <w:r>
        <w:rPr>
          <w:rFonts w:hint="eastAsia" w:ascii="宋体" w:hAnsi="宋体" w:eastAsia="宋体"/>
        </w:rPr>
        <w:t>h) 分析和评价监视和测量结果的时机。</w:t>
      </w:r>
    </w:p>
    <w:p>
      <w:r>
        <w:rPr>
          <w:rFonts w:ascii="黑体" w:hAnsi="黑体" w:eastAsia="黑体"/>
          <w:szCs w:val="21"/>
        </w:rPr>
        <w:t>9.1</w:t>
      </w:r>
      <w:r>
        <w:rPr>
          <w:rFonts w:ascii="黑体" w:hAnsi="黑体" w:eastAsia="黑体"/>
        </w:rPr>
        <w:t>.1.3</w:t>
      </w:r>
      <w:r>
        <w:rPr>
          <w:rFonts w:hint="eastAsia" w:ascii="黑体" w:hAnsi="黑体" w:eastAsia="黑体"/>
        </w:rPr>
        <w:t xml:space="preserve"> </w:t>
      </w:r>
      <w:r>
        <w:rPr>
          <w:rFonts w:ascii="黑体" w:hAnsi="黑体" w:eastAsia="黑体"/>
        </w:rPr>
        <w:t xml:space="preserve"> </w:t>
      </w:r>
      <w:r>
        <w:rPr>
          <w:rFonts w:hint="eastAsia"/>
        </w:rPr>
        <w:t>组织应评价质量管理体系的绩效和有效性。组织应保留适当的形成文件的信息，作为结果的证据。</w:t>
      </w:r>
    </w:p>
    <w:p>
      <w:pPr>
        <w:spacing w:before="156" w:beforeLines="50" w:after="156" w:afterLines="50"/>
        <w:jc w:val="left"/>
        <w:rPr>
          <w:rFonts w:ascii="黑体" w:hAnsi="黑体" w:eastAsia="黑体"/>
        </w:rPr>
      </w:pPr>
      <w:r>
        <w:rPr>
          <w:rFonts w:ascii="黑体" w:hAnsi="黑体" w:eastAsia="黑体"/>
          <w:szCs w:val="21"/>
        </w:rPr>
        <w:t>9.1</w:t>
      </w:r>
      <w:r>
        <w:rPr>
          <w:rFonts w:ascii="黑体" w:hAnsi="黑体" w:eastAsia="黑体"/>
        </w:rPr>
        <w:t>.2</w:t>
      </w:r>
      <w:r>
        <w:rPr>
          <w:rFonts w:hint="eastAsia" w:ascii="黑体" w:hAnsi="黑体" w:eastAsia="黑体"/>
        </w:rPr>
        <w:t xml:space="preserve"> </w:t>
      </w:r>
      <w:r>
        <w:rPr>
          <w:rFonts w:ascii="黑体" w:hAnsi="黑体" w:eastAsia="黑体"/>
        </w:rPr>
        <w:t xml:space="preserve"> </w:t>
      </w:r>
      <w:r>
        <w:rPr>
          <w:rFonts w:hint="eastAsia" w:ascii="黑体" w:hAnsi="黑体" w:eastAsia="黑体"/>
        </w:rPr>
        <w:t>顾客满意</w:t>
      </w:r>
    </w:p>
    <w:p>
      <w:pPr>
        <w:ind w:firstLine="420" w:firstLineChars="200"/>
      </w:pPr>
      <w:r>
        <w:rPr>
          <w:rFonts w:hint="eastAsia"/>
        </w:rPr>
        <w:t>应符</w:t>
      </w:r>
      <w:r>
        <w:rPr>
          <w:rFonts w:hint="eastAsia" w:ascii="宋体" w:hAnsi="宋体" w:eastAsia="宋体"/>
        </w:rPr>
        <w:t>合GB/T 19001—2016中9.1.2</w:t>
      </w:r>
      <w:r>
        <w:rPr>
          <w:rFonts w:hint="eastAsia"/>
        </w:rPr>
        <w:t>要求。</w:t>
      </w:r>
    </w:p>
    <w:p>
      <w:pPr>
        <w:spacing w:before="156" w:beforeLines="50" w:after="156" w:afterLines="50"/>
        <w:jc w:val="left"/>
        <w:rPr>
          <w:rFonts w:ascii="黑体" w:hAnsi="黑体" w:eastAsia="黑体"/>
          <w:szCs w:val="21"/>
        </w:rPr>
      </w:pPr>
      <w:r>
        <w:rPr>
          <w:rFonts w:ascii="黑体" w:hAnsi="黑体" w:eastAsia="黑体"/>
          <w:szCs w:val="21"/>
        </w:rPr>
        <w:t>9.1</w:t>
      </w:r>
      <w:r>
        <w:rPr>
          <w:rFonts w:ascii="黑体" w:hAnsi="黑体" w:eastAsia="黑体"/>
        </w:rPr>
        <w:t>.3</w:t>
      </w:r>
      <w:r>
        <w:rPr>
          <w:rFonts w:hint="eastAsia" w:ascii="黑体" w:hAnsi="黑体" w:eastAsia="黑体"/>
        </w:rPr>
        <w:t xml:space="preserve"> </w:t>
      </w:r>
      <w:r>
        <w:rPr>
          <w:rFonts w:ascii="黑体" w:hAnsi="黑体" w:eastAsia="黑体"/>
        </w:rPr>
        <w:t xml:space="preserve"> </w:t>
      </w:r>
      <w:r>
        <w:rPr>
          <w:rFonts w:hint="eastAsia" w:ascii="黑体" w:hAnsi="黑体" w:eastAsia="黑体"/>
        </w:rPr>
        <w:t>分析与</w:t>
      </w:r>
      <w:r>
        <w:rPr>
          <w:rFonts w:ascii="黑体" w:hAnsi="黑体" w:eastAsia="黑体"/>
        </w:rPr>
        <w:t>评价</w:t>
      </w:r>
    </w:p>
    <w:p>
      <w:pPr>
        <w:ind w:firstLine="420" w:firstLineChars="200"/>
      </w:pPr>
      <w:r>
        <w:rPr>
          <w:rFonts w:hint="eastAsia"/>
        </w:rPr>
        <w:t>应符</w:t>
      </w:r>
      <w:r>
        <w:rPr>
          <w:rFonts w:hint="eastAsia" w:ascii="宋体" w:hAnsi="宋体" w:eastAsia="宋体"/>
        </w:rPr>
        <w:t>合GB/T 19001—2016中9.1.3</w:t>
      </w:r>
      <w:r>
        <w:rPr>
          <w:rFonts w:hint="eastAsia"/>
        </w:rPr>
        <w:t>要求。</w:t>
      </w:r>
    </w:p>
    <w:p>
      <w:pPr>
        <w:tabs>
          <w:tab w:val="left" w:pos="3720"/>
        </w:tabs>
        <w:spacing w:before="156" w:beforeLines="50" w:after="156" w:afterLines="50"/>
        <w:jc w:val="left"/>
        <w:rPr>
          <w:rFonts w:ascii="黑体" w:hAnsi="黑体" w:eastAsia="黑体"/>
          <w:szCs w:val="21"/>
        </w:rPr>
      </w:pPr>
      <w:r>
        <w:rPr>
          <w:rFonts w:ascii="黑体" w:hAnsi="黑体" w:eastAsia="黑体"/>
          <w:szCs w:val="21"/>
        </w:rPr>
        <w:t>9.1</w:t>
      </w:r>
      <w:r>
        <w:rPr>
          <w:rFonts w:ascii="黑体" w:hAnsi="黑体" w:eastAsia="黑体"/>
        </w:rPr>
        <w:t>.4</w:t>
      </w:r>
      <w:r>
        <w:rPr>
          <w:rFonts w:hint="eastAsia" w:ascii="黑体" w:hAnsi="黑体" w:eastAsia="黑体"/>
        </w:rPr>
        <w:t xml:space="preserve"> </w:t>
      </w:r>
      <w:r>
        <w:rPr>
          <w:rFonts w:ascii="黑体" w:hAnsi="黑体" w:eastAsia="黑体"/>
        </w:rPr>
        <w:t xml:space="preserve"> </w:t>
      </w:r>
      <w:r>
        <w:rPr>
          <w:rFonts w:hint="eastAsia" w:ascii="黑体" w:hAnsi="黑体" w:eastAsia="黑体"/>
        </w:rPr>
        <w:t>管理体系绩效测量与评价</w:t>
      </w:r>
      <w:r>
        <w:rPr>
          <w:rFonts w:ascii="黑体" w:hAnsi="黑体" w:eastAsia="黑体"/>
        </w:rPr>
        <w:tab/>
      </w:r>
    </w:p>
    <w:p>
      <w:pPr>
        <w:ind w:firstLine="420" w:firstLineChars="200"/>
      </w:pPr>
      <w:r>
        <w:rPr>
          <w:rFonts w:hint="eastAsia"/>
        </w:rPr>
        <w:t>组织应该建立文件化的绩效管理过程，至少包括：</w:t>
      </w:r>
    </w:p>
    <w:p>
      <w:pPr>
        <w:ind w:left="840" w:leftChars="200" w:hanging="420" w:hangingChars="200"/>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组织建立绩效评价具体方法，如具体关键绩效指标，规定具体责任部门，相关数据收集和整理及测量的方法、测量频次；</w:t>
      </w:r>
    </w:p>
    <w:p>
      <w:pPr>
        <w:ind w:left="840" w:leftChars="200" w:hanging="420" w:hangingChars="200"/>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组织针对绩效指标，进行有效应用关键的绩效对比数据，如内外部，行业内外，竞争对手对比等；</w:t>
      </w:r>
    </w:p>
    <w:p>
      <w:pPr>
        <w:ind w:left="840" w:leftChars="200" w:hanging="420" w:hangingChars="200"/>
        <w:rPr>
          <w:rFonts w:ascii="宋体" w:hAnsi="宋体" w:eastAsia="宋体"/>
        </w:rPr>
      </w:pPr>
      <w:r>
        <w:rPr>
          <w:rFonts w:hint="eastAsia" w:ascii="宋体" w:hAnsi="宋体" w:eastAsia="宋体"/>
        </w:rPr>
        <w:t>c)</w:t>
      </w:r>
      <w:r>
        <w:rPr>
          <w:rFonts w:ascii="宋体" w:hAnsi="宋体" w:eastAsia="宋体"/>
        </w:rPr>
        <w:t xml:space="preserve"> </w:t>
      </w:r>
      <w:r>
        <w:rPr>
          <w:rFonts w:hint="eastAsia" w:ascii="宋体" w:hAnsi="宋体" w:eastAsia="宋体"/>
        </w:rPr>
        <w:t>组织绩效评价应由最高管理层参与实施；</w:t>
      </w:r>
    </w:p>
    <w:p>
      <w:pPr>
        <w:ind w:left="840" w:leftChars="200" w:hanging="420" w:hangingChars="200"/>
        <w:rPr>
          <w:rFonts w:ascii="宋体" w:hAnsi="宋体" w:eastAsia="宋体"/>
        </w:rPr>
      </w:pPr>
      <w:r>
        <w:rPr>
          <w:rFonts w:hint="eastAsia" w:ascii="宋体" w:hAnsi="宋体" w:eastAsia="宋体"/>
        </w:rPr>
        <w:t>d)</w:t>
      </w:r>
      <w:r>
        <w:rPr>
          <w:rFonts w:ascii="宋体" w:hAnsi="宋体" w:eastAsia="宋体"/>
        </w:rPr>
        <w:t xml:space="preserve"> </w:t>
      </w:r>
      <w:r>
        <w:rPr>
          <w:rFonts w:hint="eastAsia" w:ascii="宋体" w:hAnsi="宋体" w:eastAsia="宋体"/>
        </w:rPr>
        <w:t>组织绩效分析要求，可能包括：趋势分析、因果分析和相关分析等；</w:t>
      </w:r>
    </w:p>
    <w:p>
      <w:pPr>
        <w:ind w:left="840" w:leftChars="200" w:hanging="420" w:hangingChars="200"/>
        <w:rPr>
          <w:rFonts w:ascii="宋体" w:hAnsi="宋体" w:eastAsia="宋体"/>
        </w:rPr>
      </w:pPr>
      <w:r>
        <w:rPr>
          <w:rFonts w:hint="eastAsia" w:ascii="宋体" w:hAnsi="宋体" w:eastAsia="宋体"/>
        </w:rPr>
        <w:t>e)</w:t>
      </w:r>
      <w:r>
        <w:rPr>
          <w:rFonts w:ascii="宋体" w:hAnsi="宋体" w:eastAsia="宋体"/>
        </w:rPr>
        <w:t xml:space="preserve"> </w:t>
      </w:r>
      <w:r>
        <w:rPr>
          <w:rFonts w:hint="eastAsia" w:ascii="宋体" w:hAnsi="宋体" w:eastAsia="宋体"/>
        </w:rPr>
        <w:t>组织绩效测量分析结果应作为管理评审的输入，并作为下一年度制订绩效目标制订的重要依据；</w:t>
      </w:r>
    </w:p>
    <w:p>
      <w:pPr>
        <w:ind w:left="840" w:leftChars="200" w:hanging="420" w:hangingChars="200"/>
        <w:rPr>
          <w:rFonts w:ascii="宋体" w:hAnsi="宋体" w:eastAsia="宋体"/>
        </w:rPr>
      </w:pPr>
      <w:r>
        <w:rPr>
          <w:rFonts w:hint="eastAsia" w:ascii="宋体" w:hAnsi="宋体" w:eastAsia="宋体"/>
        </w:rPr>
        <w:t>f</w:t>
      </w:r>
      <w:r>
        <w:rPr>
          <w:rFonts w:ascii="宋体" w:hAnsi="宋体" w:eastAsia="宋体"/>
        </w:rPr>
        <w:t xml:space="preserve">) </w:t>
      </w:r>
      <w:r>
        <w:rPr>
          <w:rFonts w:hint="eastAsia" w:ascii="宋体" w:hAnsi="宋体" w:eastAsia="宋体"/>
        </w:rPr>
        <w:t>管理体系的绩效应再数字化表达。</w:t>
      </w:r>
    </w:p>
    <w:p>
      <w:pPr>
        <w:spacing w:before="156" w:beforeLines="50" w:after="156" w:afterLines="50"/>
        <w:jc w:val="left"/>
        <w:outlineLvl w:val="1"/>
        <w:rPr>
          <w:rFonts w:ascii="黑体" w:hAnsi="黑体" w:eastAsia="黑体"/>
          <w:szCs w:val="21"/>
        </w:rPr>
      </w:pPr>
      <w:bookmarkStart w:id="39" w:name="_Toc104296999"/>
      <w:r>
        <w:rPr>
          <w:rFonts w:ascii="黑体" w:hAnsi="黑体" w:eastAsia="黑体"/>
          <w:szCs w:val="21"/>
        </w:rPr>
        <w:t xml:space="preserve">9.2  </w:t>
      </w:r>
      <w:r>
        <w:rPr>
          <w:rFonts w:hint="eastAsia" w:ascii="黑体" w:hAnsi="黑体" w:eastAsia="黑体"/>
          <w:szCs w:val="21"/>
        </w:rPr>
        <w:t>内部审核</w:t>
      </w:r>
      <w:bookmarkEnd w:id="39"/>
    </w:p>
    <w:p>
      <w:pPr>
        <w:ind w:left="840" w:leftChars="200" w:hanging="420" w:hangingChars="200"/>
      </w:pPr>
      <w:r>
        <w:rPr>
          <w:rFonts w:hint="eastAsia"/>
        </w:rPr>
        <w:t>应符</w:t>
      </w:r>
      <w:r>
        <w:rPr>
          <w:rFonts w:hint="eastAsia" w:ascii="宋体" w:hAnsi="宋体" w:eastAsia="宋体"/>
        </w:rPr>
        <w:t>合GB/T 19001—2016中9.2</w:t>
      </w:r>
      <w:r>
        <w:rPr>
          <w:rFonts w:hint="eastAsia"/>
        </w:rPr>
        <w:t>要求。</w:t>
      </w:r>
    </w:p>
    <w:p>
      <w:pPr>
        <w:ind w:left="780" w:leftChars="200" w:hanging="360" w:hangingChars="200"/>
        <w:rPr>
          <w:rFonts w:ascii="宋体" w:hAnsi="宋体" w:eastAsia="宋体"/>
          <w:sz w:val="18"/>
        </w:rPr>
      </w:pPr>
      <w:r>
        <w:rPr>
          <w:rFonts w:hint="eastAsia" w:ascii="黑体" w:hAnsi="黑体" w:eastAsia="黑体"/>
          <w:sz w:val="18"/>
        </w:rPr>
        <w:t>注：</w:t>
      </w:r>
      <w:r>
        <w:rPr>
          <w:rFonts w:hint="eastAsia" w:ascii="宋体" w:hAnsi="宋体" w:eastAsia="宋体"/>
          <w:sz w:val="18"/>
        </w:rPr>
        <w:t>内部审核还应包括战略实施过程情况的评价。</w:t>
      </w:r>
    </w:p>
    <w:p>
      <w:pPr>
        <w:spacing w:before="156" w:beforeLines="50" w:after="156" w:afterLines="50"/>
        <w:jc w:val="left"/>
        <w:outlineLvl w:val="1"/>
        <w:rPr>
          <w:rFonts w:ascii="黑体" w:hAnsi="黑体" w:eastAsia="黑体"/>
          <w:szCs w:val="21"/>
        </w:rPr>
      </w:pPr>
      <w:bookmarkStart w:id="40" w:name="_Toc104297000"/>
      <w:r>
        <w:rPr>
          <w:rFonts w:ascii="黑体" w:hAnsi="黑体" w:eastAsia="黑体"/>
          <w:szCs w:val="21"/>
        </w:rPr>
        <w:t xml:space="preserve">9.3  </w:t>
      </w:r>
      <w:r>
        <w:rPr>
          <w:rFonts w:hint="eastAsia" w:ascii="黑体" w:hAnsi="黑体" w:eastAsia="黑体"/>
          <w:szCs w:val="21"/>
        </w:rPr>
        <w:t>管理评审</w:t>
      </w:r>
      <w:bookmarkEnd w:id="40"/>
    </w:p>
    <w:p>
      <w:pPr>
        <w:spacing w:before="156" w:beforeLines="50" w:after="156" w:afterLines="50"/>
        <w:jc w:val="left"/>
        <w:rPr>
          <w:rFonts w:ascii="黑体" w:hAnsi="黑体" w:eastAsia="黑体"/>
          <w:szCs w:val="21"/>
        </w:rPr>
      </w:pPr>
      <w:r>
        <w:rPr>
          <w:rFonts w:ascii="黑体" w:hAnsi="黑体" w:eastAsia="黑体"/>
          <w:szCs w:val="21"/>
        </w:rPr>
        <w:t>9.3</w:t>
      </w:r>
      <w:r>
        <w:rPr>
          <w:rFonts w:ascii="黑体" w:hAnsi="黑体" w:eastAsia="黑体"/>
        </w:rPr>
        <w:t>.1</w:t>
      </w:r>
      <w:r>
        <w:rPr>
          <w:rFonts w:hint="eastAsia" w:ascii="黑体" w:hAnsi="黑体" w:eastAsia="黑体"/>
        </w:rPr>
        <w:t xml:space="preserve"> </w:t>
      </w:r>
      <w:r>
        <w:rPr>
          <w:rFonts w:ascii="黑体" w:hAnsi="黑体" w:eastAsia="黑体"/>
        </w:rPr>
        <w:t xml:space="preserve"> </w:t>
      </w:r>
      <w:r>
        <w:rPr>
          <w:rFonts w:hint="eastAsia" w:ascii="黑体" w:hAnsi="黑体" w:eastAsia="黑体"/>
        </w:rPr>
        <w:t>总则</w:t>
      </w:r>
    </w:p>
    <w:p>
      <w:pPr>
        <w:ind w:firstLine="420" w:firstLineChars="200"/>
        <w:rPr>
          <w:rFonts w:ascii="宋体" w:hAnsi="宋体" w:eastAsia="宋体"/>
        </w:rPr>
      </w:pPr>
      <w:r>
        <w:rPr>
          <w:rFonts w:hint="eastAsia" w:ascii="宋体" w:hAnsi="宋体" w:eastAsia="宋体"/>
        </w:rPr>
        <w:t>应符合GB/T 19001—2016中9.3.1要求。</w:t>
      </w:r>
    </w:p>
    <w:p>
      <w:pPr>
        <w:spacing w:before="156" w:beforeLines="50" w:after="156" w:afterLines="50"/>
        <w:jc w:val="left"/>
        <w:rPr>
          <w:rFonts w:ascii="黑体" w:hAnsi="黑体" w:eastAsia="黑体"/>
        </w:rPr>
      </w:pPr>
      <w:r>
        <w:rPr>
          <w:rFonts w:ascii="黑体" w:hAnsi="黑体" w:eastAsia="黑体"/>
          <w:szCs w:val="21"/>
        </w:rPr>
        <w:t>9.3</w:t>
      </w:r>
      <w:r>
        <w:rPr>
          <w:rFonts w:ascii="黑体" w:hAnsi="黑体" w:eastAsia="黑体"/>
        </w:rPr>
        <w:t>.2</w:t>
      </w:r>
      <w:r>
        <w:rPr>
          <w:rFonts w:hint="eastAsia" w:ascii="黑体" w:hAnsi="黑体" w:eastAsia="黑体"/>
        </w:rPr>
        <w:t xml:space="preserve"> </w:t>
      </w:r>
      <w:r>
        <w:rPr>
          <w:rFonts w:ascii="黑体" w:hAnsi="黑体" w:eastAsia="黑体"/>
        </w:rPr>
        <w:t xml:space="preserve"> </w:t>
      </w:r>
      <w:r>
        <w:rPr>
          <w:rFonts w:hint="eastAsia" w:ascii="黑体" w:hAnsi="黑体" w:eastAsia="黑体"/>
        </w:rPr>
        <w:t>管理</w:t>
      </w:r>
      <w:r>
        <w:rPr>
          <w:rFonts w:ascii="黑体" w:hAnsi="黑体" w:eastAsia="黑体"/>
        </w:rPr>
        <w:t>评审输入</w:t>
      </w:r>
    </w:p>
    <w:p>
      <w:pPr>
        <w:ind w:firstLine="420" w:firstLineChars="200"/>
      </w:pPr>
      <w:r>
        <w:rPr>
          <w:rFonts w:hint="eastAsia" w:ascii="宋体" w:hAnsi="宋体" w:eastAsia="宋体"/>
        </w:rPr>
        <w:t>应符合GB/T 19001—2016中9.3.2要求。还应</w:t>
      </w:r>
      <w:r>
        <w:rPr>
          <w:rFonts w:ascii="宋体" w:hAnsi="宋体" w:eastAsia="宋体"/>
        </w:rPr>
        <w:t>考虑下列内容</w:t>
      </w:r>
      <w:r>
        <w:rPr>
          <w:rFonts w:hint="eastAsia" w:ascii="宋体" w:hAnsi="宋体" w:eastAsia="宋体"/>
        </w:rPr>
        <w:t>：</w:t>
      </w:r>
    </w:p>
    <w:p>
      <w:pPr>
        <w:ind w:left="840" w:leftChars="200" w:hanging="420" w:hangingChars="200"/>
        <w:rPr>
          <w:rFonts w:ascii="宋体" w:hAnsi="宋体" w:eastAsia="宋体"/>
        </w:rPr>
      </w:pPr>
      <w:r>
        <w:rPr>
          <w:rFonts w:ascii="宋体" w:hAnsi="宋体" w:eastAsia="宋体"/>
        </w:rPr>
        <w:t>a</w:t>
      </w:r>
      <w:r>
        <w:rPr>
          <w:rFonts w:hint="eastAsia" w:ascii="宋体" w:hAnsi="宋体" w:eastAsia="宋体"/>
        </w:rPr>
        <w:t>)</w:t>
      </w:r>
      <w:r>
        <w:rPr>
          <w:rFonts w:ascii="宋体" w:hAnsi="宋体" w:eastAsia="宋体"/>
        </w:rPr>
        <w:t xml:space="preserve"> </w:t>
      </w:r>
      <w:r>
        <w:rPr>
          <w:rFonts w:hint="eastAsia" w:ascii="宋体" w:hAnsi="宋体" w:eastAsia="宋体"/>
        </w:rPr>
        <w:t>实施结果；</w:t>
      </w:r>
    </w:p>
    <w:p>
      <w:pPr>
        <w:ind w:left="840" w:leftChars="200" w:hanging="420" w:hangingChars="200"/>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管理的结果；</w:t>
      </w:r>
    </w:p>
    <w:p>
      <w:pPr>
        <w:ind w:left="840" w:leftChars="200" w:hanging="420" w:hangingChars="200"/>
        <w:rPr>
          <w:rFonts w:ascii="宋体" w:hAnsi="宋体" w:eastAsia="宋体"/>
        </w:rPr>
      </w:pPr>
      <w:r>
        <w:rPr>
          <w:rFonts w:ascii="宋体" w:hAnsi="宋体" w:eastAsia="宋体"/>
        </w:rPr>
        <w:t>c</w:t>
      </w:r>
      <w:r>
        <w:rPr>
          <w:rFonts w:hint="eastAsia" w:ascii="宋体" w:hAnsi="宋体" w:eastAsia="宋体"/>
        </w:rPr>
        <w:t>) 创新体系的效能。</w:t>
      </w:r>
    </w:p>
    <w:p>
      <w:pPr>
        <w:spacing w:before="156" w:beforeLines="50" w:after="156" w:afterLines="50"/>
        <w:jc w:val="left"/>
        <w:rPr>
          <w:rFonts w:ascii="黑体" w:hAnsi="黑体" w:eastAsia="黑体"/>
          <w:szCs w:val="21"/>
        </w:rPr>
      </w:pPr>
      <w:r>
        <w:rPr>
          <w:rFonts w:ascii="黑体" w:hAnsi="黑体" w:eastAsia="黑体"/>
          <w:szCs w:val="21"/>
        </w:rPr>
        <w:t>9.3</w:t>
      </w:r>
      <w:r>
        <w:rPr>
          <w:rFonts w:ascii="黑体" w:hAnsi="黑体" w:eastAsia="黑体"/>
        </w:rPr>
        <w:t>.3</w:t>
      </w:r>
      <w:r>
        <w:rPr>
          <w:rFonts w:hint="eastAsia" w:ascii="黑体" w:hAnsi="黑体" w:eastAsia="黑体"/>
        </w:rPr>
        <w:t xml:space="preserve"> </w:t>
      </w:r>
      <w:r>
        <w:rPr>
          <w:rFonts w:ascii="黑体" w:hAnsi="黑体" w:eastAsia="黑体"/>
        </w:rPr>
        <w:t xml:space="preserve"> </w:t>
      </w:r>
      <w:r>
        <w:rPr>
          <w:rFonts w:hint="eastAsia" w:ascii="黑体" w:hAnsi="黑体" w:eastAsia="黑体"/>
        </w:rPr>
        <w:t>管理</w:t>
      </w:r>
      <w:r>
        <w:rPr>
          <w:rFonts w:ascii="黑体" w:hAnsi="黑体" w:eastAsia="黑体"/>
        </w:rPr>
        <w:t>评审输</w:t>
      </w:r>
      <w:r>
        <w:rPr>
          <w:rFonts w:hint="eastAsia" w:ascii="黑体" w:hAnsi="黑体" w:eastAsia="黑体"/>
        </w:rPr>
        <w:t>出</w:t>
      </w:r>
    </w:p>
    <w:p>
      <w:r>
        <w:rPr>
          <w:rFonts w:ascii="黑体" w:hAnsi="黑体" w:eastAsia="黑体"/>
          <w:szCs w:val="21"/>
        </w:rPr>
        <w:t>9.3</w:t>
      </w:r>
      <w:r>
        <w:rPr>
          <w:rFonts w:ascii="黑体" w:hAnsi="黑体" w:eastAsia="黑体"/>
        </w:rPr>
        <w:t>.3.1</w:t>
      </w:r>
      <w:r>
        <w:rPr>
          <w:rFonts w:hint="eastAsia" w:ascii="黑体" w:hAnsi="黑体" w:eastAsia="黑体"/>
        </w:rPr>
        <w:t xml:space="preserve"> </w:t>
      </w:r>
      <w:r>
        <w:rPr>
          <w:rFonts w:ascii="黑体" w:hAnsi="黑体" w:eastAsia="黑体"/>
        </w:rPr>
        <w:t xml:space="preserve"> </w:t>
      </w:r>
      <w:r>
        <w:rPr>
          <w:rFonts w:hint="eastAsia"/>
        </w:rPr>
        <w:t>应符</w:t>
      </w:r>
      <w:r>
        <w:rPr>
          <w:rFonts w:hint="eastAsia" w:ascii="宋体" w:hAnsi="宋体" w:eastAsia="宋体"/>
        </w:rPr>
        <w:t>合GB/T 19001—2016中9.3.3</w:t>
      </w:r>
      <w:r>
        <w:rPr>
          <w:rFonts w:hint="eastAsia"/>
        </w:rPr>
        <w:t>要求。</w:t>
      </w:r>
    </w:p>
    <w:p>
      <w:pPr>
        <w:rPr>
          <w:rFonts w:ascii="宋体" w:hAnsi="宋体" w:eastAsia="宋体"/>
        </w:rPr>
      </w:pPr>
      <w:r>
        <w:rPr>
          <w:rFonts w:ascii="黑体" w:hAnsi="黑体" w:eastAsia="黑体"/>
          <w:szCs w:val="21"/>
        </w:rPr>
        <w:t>9.3</w:t>
      </w:r>
      <w:r>
        <w:rPr>
          <w:rFonts w:ascii="黑体" w:hAnsi="黑体" w:eastAsia="黑体"/>
        </w:rPr>
        <w:t>.3.2</w:t>
      </w:r>
      <w:r>
        <w:rPr>
          <w:rFonts w:hint="eastAsia" w:ascii="黑体" w:hAnsi="黑体" w:eastAsia="黑体"/>
        </w:rPr>
        <w:t xml:space="preserve"> </w:t>
      </w:r>
      <w:r>
        <w:rPr>
          <w:rFonts w:ascii="黑体" w:hAnsi="黑体" w:eastAsia="黑体"/>
        </w:rPr>
        <w:t xml:space="preserve"> </w:t>
      </w:r>
      <w:r>
        <w:rPr>
          <w:rFonts w:hint="eastAsia"/>
        </w:rPr>
        <w:t>当管理评审发现顾客绩效目标没有达成时，最高管理者应组织制定一个文件化的改善措施计划并实施。</w:t>
      </w:r>
    </w:p>
    <w:p>
      <w:pPr>
        <w:pStyle w:val="2"/>
        <w:spacing w:before="312" w:beforeLines="100" w:after="312" w:afterLines="100" w:line="240" w:lineRule="auto"/>
        <w:rPr>
          <w:rFonts w:ascii="黑体" w:hAnsi="黑体" w:eastAsia="黑体"/>
          <w:b w:val="0"/>
          <w:kern w:val="0"/>
          <w:sz w:val="21"/>
          <w:szCs w:val="21"/>
        </w:rPr>
      </w:pPr>
      <w:bookmarkStart w:id="41" w:name="_Toc104297001"/>
      <w:r>
        <w:rPr>
          <w:rFonts w:ascii="黑体" w:hAnsi="黑体" w:eastAsia="黑体"/>
          <w:b w:val="0"/>
          <w:kern w:val="0"/>
          <w:sz w:val="21"/>
          <w:szCs w:val="21"/>
        </w:rPr>
        <w:t>10</w:t>
      </w:r>
      <w:r>
        <w:rPr>
          <w:rFonts w:hint="eastAsia" w:ascii="黑体" w:hAnsi="黑体" w:eastAsia="黑体"/>
          <w:b w:val="0"/>
          <w:kern w:val="0"/>
          <w:sz w:val="21"/>
          <w:szCs w:val="21"/>
        </w:rPr>
        <w:t xml:space="preserve">  改进</w:t>
      </w:r>
      <w:bookmarkEnd w:id="41"/>
    </w:p>
    <w:p>
      <w:pPr>
        <w:spacing w:before="156" w:beforeLines="50" w:after="156" w:afterLines="50"/>
        <w:jc w:val="left"/>
        <w:outlineLvl w:val="1"/>
        <w:rPr>
          <w:rFonts w:ascii="黑体" w:hAnsi="黑体" w:eastAsia="黑体"/>
          <w:szCs w:val="21"/>
        </w:rPr>
      </w:pPr>
      <w:bookmarkStart w:id="42" w:name="_Toc104297002"/>
      <w:r>
        <w:rPr>
          <w:rFonts w:ascii="黑体" w:hAnsi="黑体" w:eastAsia="黑体"/>
          <w:szCs w:val="21"/>
        </w:rPr>
        <w:t xml:space="preserve">10.1  </w:t>
      </w:r>
      <w:r>
        <w:rPr>
          <w:rFonts w:hint="eastAsia" w:ascii="黑体" w:hAnsi="黑体" w:eastAsia="黑体"/>
          <w:szCs w:val="21"/>
        </w:rPr>
        <w:t>总则</w:t>
      </w:r>
      <w:bookmarkEnd w:id="42"/>
    </w:p>
    <w:p>
      <w:pPr>
        <w:ind w:left="840" w:leftChars="200" w:hanging="420" w:hangingChars="200"/>
      </w:pPr>
      <w:r>
        <w:rPr>
          <w:rFonts w:hint="eastAsia"/>
        </w:rPr>
        <w:t>应符</w:t>
      </w:r>
      <w:r>
        <w:rPr>
          <w:rFonts w:hint="eastAsia" w:ascii="宋体" w:hAnsi="宋体" w:eastAsia="宋体"/>
        </w:rPr>
        <w:t>合GB/T 19001—2016中10.1</w:t>
      </w:r>
      <w:r>
        <w:rPr>
          <w:rFonts w:hint="eastAsia"/>
        </w:rPr>
        <w:t>要求。</w:t>
      </w:r>
    </w:p>
    <w:p>
      <w:pPr>
        <w:spacing w:before="156" w:beforeLines="50" w:after="156" w:afterLines="50"/>
        <w:jc w:val="left"/>
        <w:outlineLvl w:val="1"/>
        <w:rPr>
          <w:rFonts w:ascii="黑体" w:hAnsi="黑体" w:eastAsia="黑体"/>
          <w:szCs w:val="21"/>
        </w:rPr>
      </w:pPr>
      <w:bookmarkStart w:id="43" w:name="_Toc104297003"/>
      <w:r>
        <w:rPr>
          <w:rFonts w:ascii="黑体" w:hAnsi="黑体" w:eastAsia="黑体"/>
          <w:szCs w:val="21"/>
        </w:rPr>
        <w:t xml:space="preserve">10.2  </w:t>
      </w:r>
      <w:r>
        <w:rPr>
          <w:rFonts w:hint="eastAsia" w:ascii="黑体" w:hAnsi="黑体" w:eastAsia="黑体"/>
          <w:szCs w:val="21"/>
        </w:rPr>
        <w:t>不合格</w:t>
      </w:r>
      <w:r>
        <w:rPr>
          <w:rFonts w:ascii="黑体" w:hAnsi="黑体" w:eastAsia="黑体"/>
          <w:szCs w:val="21"/>
        </w:rPr>
        <w:t>和纠正措施</w:t>
      </w:r>
      <w:bookmarkEnd w:id="43"/>
    </w:p>
    <w:p>
      <w:r>
        <w:rPr>
          <w:rFonts w:ascii="黑体" w:hAnsi="黑体" w:eastAsia="黑体"/>
          <w:szCs w:val="21"/>
        </w:rPr>
        <w:t>10.2</w:t>
      </w:r>
      <w:r>
        <w:rPr>
          <w:rFonts w:ascii="黑体" w:hAnsi="黑体" w:eastAsia="黑体"/>
        </w:rPr>
        <w:t>.1</w:t>
      </w:r>
      <w:r>
        <w:rPr>
          <w:rFonts w:hint="eastAsia" w:ascii="黑体" w:hAnsi="黑体" w:eastAsia="黑体"/>
        </w:rPr>
        <w:t xml:space="preserve"> </w:t>
      </w:r>
      <w:r>
        <w:rPr>
          <w:rFonts w:ascii="黑体" w:hAnsi="黑体" w:eastAsia="黑体"/>
        </w:rPr>
        <w:t xml:space="preserve"> </w:t>
      </w:r>
      <w:r>
        <w:rPr>
          <w:rFonts w:hint="eastAsia"/>
        </w:rPr>
        <w:t>应符</w:t>
      </w:r>
      <w:r>
        <w:rPr>
          <w:rFonts w:hint="eastAsia" w:ascii="宋体" w:hAnsi="宋体" w:eastAsia="宋体"/>
        </w:rPr>
        <w:t>合GB/T 19001—2016中10.2</w:t>
      </w:r>
      <w:r>
        <w:rPr>
          <w:rFonts w:hint="eastAsia"/>
        </w:rPr>
        <w:t>要求。</w:t>
      </w:r>
    </w:p>
    <w:p>
      <w:r>
        <w:rPr>
          <w:rFonts w:ascii="黑体" w:hAnsi="黑体" w:eastAsia="黑体"/>
          <w:szCs w:val="21"/>
        </w:rPr>
        <w:t>10.2</w:t>
      </w:r>
      <w:r>
        <w:rPr>
          <w:rFonts w:ascii="黑体" w:hAnsi="黑体" w:eastAsia="黑体"/>
        </w:rPr>
        <w:t>.2</w:t>
      </w:r>
      <w:r>
        <w:rPr>
          <w:rFonts w:hint="eastAsia" w:ascii="黑体" w:hAnsi="黑体" w:eastAsia="黑体"/>
        </w:rPr>
        <w:t xml:space="preserve"> </w:t>
      </w:r>
      <w:r>
        <w:rPr>
          <w:rFonts w:ascii="黑体" w:hAnsi="黑体" w:eastAsia="黑体"/>
        </w:rPr>
        <w:t xml:space="preserve"> </w:t>
      </w:r>
      <w:r>
        <w:rPr>
          <w:rFonts w:hint="eastAsia"/>
        </w:rPr>
        <w:t>组织应有形成文件的问题解决过程，以确保识别问题的根本原因，防止问题的再次发生。</w:t>
      </w:r>
    </w:p>
    <w:p>
      <w:r>
        <w:rPr>
          <w:rFonts w:hint="eastAsia" w:ascii="黑体" w:hAnsi="黑体" w:eastAsia="黑体"/>
          <w:sz w:val="18"/>
          <w:szCs w:val="18"/>
        </w:rPr>
        <w:t>注：</w:t>
      </w:r>
      <w:r>
        <w:rPr>
          <w:rFonts w:hint="eastAsia" w:ascii="宋体" w:hAnsi="宋体" w:eastAsia="宋体"/>
          <w:sz w:val="18"/>
          <w:szCs w:val="18"/>
        </w:rPr>
        <w:t>如8D。</w:t>
      </w:r>
    </w:p>
    <w:p>
      <w:pPr>
        <w:spacing w:before="156" w:beforeLines="50" w:after="156" w:afterLines="50"/>
        <w:jc w:val="left"/>
        <w:outlineLvl w:val="1"/>
        <w:rPr>
          <w:rFonts w:ascii="黑体" w:hAnsi="黑体" w:eastAsia="黑体"/>
          <w:szCs w:val="21"/>
        </w:rPr>
      </w:pPr>
      <w:bookmarkStart w:id="44" w:name="_Toc104297004"/>
      <w:r>
        <w:rPr>
          <w:rFonts w:ascii="黑体" w:hAnsi="黑体" w:eastAsia="黑体"/>
          <w:szCs w:val="21"/>
        </w:rPr>
        <w:t xml:space="preserve">10.3  </w:t>
      </w:r>
      <w:r>
        <w:rPr>
          <w:rFonts w:hint="eastAsia" w:ascii="黑体" w:hAnsi="黑体" w:eastAsia="黑体"/>
          <w:szCs w:val="21"/>
        </w:rPr>
        <w:t>持续改进</w:t>
      </w:r>
      <w:bookmarkEnd w:id="44"/>
    </w:p>
    <w:p>
      <w:r>
        <w:rPr>
          <w:rFonts w:ascii="黑体" w:hAnsi="黑体" w:eastAsia="黑体"/>
          <w:szCs w:val="21"/>
        </w:rPr>
        <w:t>10.3</w:t>
      </w:r>
      <w:r>
        <w:rPr>
          <w:rFonts w:ascii="黑体" w:hAnsi="黑体" w:eastAsia="黑体"/>
        </w:rPr>
        <w:t>.1</w:t>
      </w:r>
      <w:r>
        <w:rPr>
          <w:rFonts w:hint="eastAsia" w:ascii="黑体" w:hAnsi="黑体" w:eastAsia="黑体"/>
        </w:rPr>
        <w:t xml:space="preserve"> </w:t>
      </w:r>
      <w:r>
        <w:rPr>
          <w:rFonts w:ascii="黑体" w:hAnsi="黑体" w:eastAsia="黑体"/>
        </w:rPr>
        <w:t xml:space="preserve"> </w:t>
      </w:r>
      <w:r>
        <w:rPr>
          <w:rFonts w:hint="eastAsia"/>
        </w:rPr>
        <w:t>应符</w:t>
      </w:r>
      <w:r>
        <w:rPr>
          <w:rFonts w:hint="eastAsia" w:ascii="宋体" w:hAnsi="宋体" w:eastAsia="宋体"/>
        </w:rPr>
        <w:t>合GB/T 19001—2016中10.3</w:t>
      </w:r>
      <w:r>
        <w:rPr>
          <w:rFonts w:hint="eastAsia"/>
        </w:rPr>
        <w:t>要求。</w:t>
      </w:r>
    </w:p>
    <w:p>
      <w:r>
        <w:rPr>
          <w:rFonts w:ascii="黑体" w:hAnsi="黑体" w:eastAsia="黑体"/>
          <w:szCs w:val="21"/>
        </w:rPr>
        <w:t>10.3</w:t>
      </w:r>
      <w:r>
        <w:rPr>
          <w:rFonts w:ascii="黑体" w:hAnsi="黑体" w:eastAsia="黑体"/>
        </w:rPr>
        <w:t>.2</w:t>
      </w:r>
      <w:r>
        <w:rPr>
          <w:rFonts w:hint="eastAsia" w:ascii="黑体" w:hAnsi="黑体" w:eastAsia="黑体"/>
        </w:rPr>
        <w:t xml:space="preserve"> </w:t>
      </w:r>
      <w:r>
        <w:rPr>
          <w:rFonts w:ascii="黑体" w:hAnsi="黑体" w:eastAsia="黑体"/>
        </w:rPr>
        <w:t xml:space="preserve"> </w:t>
      </w:r>
      <w:r>
        <w:rPr>
          <w:rFonts w:hint="eastAsia"/>
        </w:rPr>
        <w:t>组织应建立一个“持续改进”的数学架构（参见附录</w:t>
      </w:r>
      <w:r>
        <w:rPr>
          <w:rFonts w:hint="eastAsia" w:ascii="宋体" w:hAnsi="宋体" w:eastAsia="宋体"/>
        </w:rPr>
        <w:t>D</w:t>
      </w:r>
      <w:r>
        <w:rPr>
          <w:rFonts w:hint="eastAsia"/>
        </w:rPr>
        <w:t>）该数学架构，应能够有效地将企业“持续改进”等整合在一个架构内，按照本企业的固有逻辑建立岗位学习曲线、部门学习曲线、项目学习曲线，并与按知分配挂钩。</w:t>
      </w:r>
    </w:p>
    <w:p>
      <w:r>
        <w:rPr>
          <w:rFonts w:ascii="黑体" w:hAnsi="黑体" w:eastAsia="黑体"/>
          <w:szCs w:val="21"/>
        </w:rPr>
        <w:t>10.3</w:t>
      </w:r>
      <w:r>
        <w:rPr>
          <w:rFonts w:ascii="黑体" w:hAnsi="黑体" w:eastAsia="黑体"/>
        </w:rPr>
        <w:t>.3</w:t>
      </w:r>
      <w:r>
        <w:rPr>
          <w:rFonts w:hint="eastAsia" w:ascii="黑体" w:hAnsi="黑体" w:eastAsia="黑体"/>
        </w:rPr>
        <w:t xml:space="preserve"> </w:t>
      </w:r>
      <w:r>
        <w:rPr>
          <w:rFonts w:ascii="黑体" w:hAnsi="黑体" w:eastAsia="黑体"/>
        </w:rPr>
        <w:t xml:space="preserve"> </w:t>
      </w:r>
      <w:r>
        <w:rPr>
          <w:rFonts w:hint="eastAsia"/>
        </w:rPr>
        <w:t>组织应建立</w:t>
      </w:r>
      <w:r>
        <w:rPr>
          <w:rFonts w:hint="eastAsia" w:ascii="宋体" w:hAnsi="宋体" w:eastAsia="宋体"/>
        </w:rPr>
        <w:t>QCD持</w:t>
      </w:r>
      <w:r>
        <w:rPr>
          <w:rFonts w:hint="eastAsia"/>
        </w:rPr>
        <w:t>续改进法、报表记账法、学习曲线法。</w:t>
      </w:r>
    </w:p>
    <w:p>
      <w:pPr>
        <w:spacing w:before="156" w:beforeLines="50" w:after="156" w:afterLines="50"/>
        <w:jc w:val="left"/>
        <w:outlineLvl w:val="1"/>
        <w:rPr>
          <w:rFonts w:ascii="黑体" w:hAnsi="黑体" w:eastAsia="黑体"/>
          <w:szCs w:val="21"/>
        </w:rPr>
      </w:pPr>
      <w:bookmarkStart w:id="45" w:name="_Toc104297005"/>
      <w:r>
        <w:rPr>
          <w:rFonts w:ascii="黑体" w:hAnsi="黑体" w:eastAsia="黑体"/>
          <w:szCs w:val="21"/>
        </w:rPr>
        <w:t xml:space="preserve">10.4  </w:t>
      </w:r>
      <w:r>
        <w:rPr>
          <w:rFonts w:hint="eastAsia" w:ascii="黑体" w:hAnsi="黑体" w:eastAsia="黑体"/>
          <w:szCs w:val="21"/>
        </w:rPr>
        <w:t>创新</w:t>
      </w:r>
      <w:bookmarkEnd w:id="45"/>
    </w:p>
    <w:p>
      <w:pPr>
        <w:ind w:firstLine="420" w:firstLineChars="200"/>
      </w:pPr>
      <w:r>
        <w:rPr>
          <w:rFonts w:hint="eastAsia"/>
        </w:rPr>
        <w:t>组织应建立一个符合“管理创新、技术创新”计量的数学架构的评价通则（参见附录</w:t>
      </w:r>
      <w:r>
        <w:rPr>
          <w:rFonts w:hint="eastAsia" w:ascii="宋体" w:hAnsi="宋体" w:eastAsia="宋体"/>
        </w:rPr>
        <w:t>E）</w:t>
      </w:r>
      <w:r>
        <w:rPr>
          <w:rFonts w:hint="eastAsia"/>
        </w:rPr>
        <w:t>。该评价通则，应能够有效地计量、评价、监测一个“科学技术研究项目”的全过程，并为每一个环节提供创新“量质效”计量的动态结果，与组织的按知分配挂钩。组织创新绩效计量数字化工具与方法建设应包括以下内容：</w:t>
      </w:r>
    </w:p>
    <w:p>
      <w:pPr>
        <w:ind w:left="840" w:leftChars="200" w:hanging="420" w:hangingChars="200"/>
        <w:rPr>
          <w:rFonts w:ascii="宋体" w:hAnsi="宋体" w:eastAsia="宋体"/>
        </w:rPr>
      </w:pPr>
      <w:r>
        <w:rPr>
          <w:rFonts w:hint="eastAsia" w:ascii="宋体" w:hAnsi="宋体" w:eastAsia="宋体"/>
        </w:rPr>
        <w:t>a) 技术创新（TI），一般包含知识创新、技术创新、管理创新、卓越运营等；</w:t>
      </w:r>
    </w:p>
    <w:p>
      <w:pPr>
        <w:ind w:left="840" w:leftChars="200" w:hanging="420" w:hangingChars="200"/>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技术创新级别(TIL)，划分为13个里程碑（级别），可以用1-13级来计量与管理。每一个里程碑上，可以设置3-5个检测要素，用于判断已经达到或预期达到某个级别。TIL代表技术创新所达到的级别，一般也称为生产力成熟度、战斗力成熟度等；</w:t>
      </w:r>
    </w:p>
    <w:p>
      <w:pPr>
        <w:ind w:left="840" w:leftChars="200" w:hanging="420" w:hangingChars="200"/>
        <w:rPr>
          <w:rFonts w:ascii="宋体" w:hAnsi="宋体" w:eastAsia="宋体"/>
        </w:rPr>
      </w:pPr>
      <w:r>
        <w:rPr>
          <w:rFonts w:hint="eastAsia" w:ascii="宋体" w:hAnsi="宋体" w:eastAsia="宋体"/>
        </w:rPr>
        <w:t>c)</w:t>
      </w:r>
      <w:r>
        <w:rPr>
          <w:rFonts w:ascii="宋体" w:hAnsi="宋体" w:eastAsia="宋体"/>
        </w:rPr>
        <w:t xml:space="preserve"> </w:t>
      </w:r>
      <w:r>
        <w:rPr>
          <w:rFonts w:hint="eastAsia" w:ascii="宋体" w:hAnsi="宋体" w:eastAsia="宋体"/>
        </w:rPr>
        <w:t>技术报表（TVS）。是指能够将所有“技术创新”行为钩稽嵌套在一套表格之中，通过表格中数据运算，计量每个人（项目、部门）每天的微创新</w:t>
      </w:r>
      <w:r>
        <w:rPr>
          <w:rFonts w:hint="eastAsia"/>
        </w:rPr>
        <w:t>。</w:t>
      </w:r>
    </w:p>
    <w:p>
      <w:pPr>
        <w:widowControl/>
      </w:pPr>
      <w:r>
        <w:br w:type="page"/>
      </w:r>
    </w:p>
    <w:p>
      <w:pPr>
        <w:widowControl/>
        <w:jc w:val="center"/>
        <w:outlineLvl w:val="0"/>
        <w:rPr>
          <w:rFonts w:ascii="黑体" w:hAnsi="黑体" w:eastAsia="黑体" w:cs="Times New Roman"/>
          <w:kern w:val="0"/>
          <w:szCs w:val="20"/>
        </w:rPr>
      </w:pPr>
      <w:bookmarkStart w:id="46" w:name="_Toc104297006"/>
      <w:bookmarkStart w:id="47" w:name="_Toc94280794"/>
      <w:bookmarkStart w:id="48" w:name="_Toc91749532"/>
      <w:bookmarkStart w:id="49" w:name="_Toc65499105"/>
      <w:bookmarkStart w:id="50" w:name="_Toc94344852"/>
      <w:bookmarkStart w:id="51" w:name="_Toc90968311"/>
      <w:bookmarkStart w:id="52" w:name="_Toc93923277"/>
      <w:r>
        <w:rPr>
          <w:rFonts w:ascii="黑体" w:hAnsi="黑体" w:eastAsia="黑体" w:cs="Times New Roman"/>
          <w:kern w:val="0"/>
          <w:szCs w:val="20"/>
        </w:rPr>
        <w:t>附</w:t>
      </w:r>
      <w:r>
        <w:rPr>
          <w:rFonts w:hint="eastAsia" w:ascii="黑体" w:hAnsi="黑体" w:eastAsia="黑体" w:cs="Times New Roman"/>
          <w:kern w:val="0"/>
          <w:szCs w:val="20"/>
        </w:rPr>
        <w:t xml:space="preserve"> </w:t>
      </w:r>
      <w:r>
        <w:rPr>
          <w:rFonts w:ascii="黑体" w:hAnsi="黑体" w:eastAsia="黑体" w:cs="Times New Roman"/>
          <w:kern w:val="0"/>
          <w:szCs w:val="20"/>
        </w:rPr>
        <w:t>录</w:t>
      </w:r>
      <w:r>
        <w:rPr>
          <w:rFonts w:hint="eastAsia" w:ascii="黑体" w:hAnsi="黑体" w:eastAsia="黑体" w:cs="Times New Roman"/>
          <w:kern w:val="0"/>
          <w:szCs w:val="20"/>
        </w:rPr>
        <w:t xml:space="preserve"> A</w:t>
      </w:r>
      <w:bookmarkEnd w:id="46"/>
      <w:bookmarkEnd w:id="47"/>
      <w:bookmarkEnd w:id="48"/>
      <w:bookmarkEnd w:id="49"/>
      <w:bookmarkEnd w:id="50"/>
      <w:bookmarkEnd w:id="51"/>
      <w:bookmarkEnd w:id="52"/>
    </w:p>
    <w:p>
      <w:pPr>
        <w:widowControl/>
        <w:jc w:val="center"/>
        <w:rPr>
          <w:rFonts w:ascii="黑体" w:hAnsi="黑体" w:eastAsia="黑体" w:cs="Times New Roman"/>
          <w:kern w:val="0"/>
          <w:szCs w:val="20"/>
        </w:rPr>
      </w:pPr>
      <w:r>
        <w:rPr>
          <w:rFonts w:ascii="黑体" w:hAnsi="黑体" w:eastAsia="黑体" w:cs="Times New Roman"/>
          <w:kern w:val="0"/>
          <w:szCs w:val="20"/>
        </w:rPr>
        <w:t>(资料性)</w:t>
      </w:r>
    </w:p>
    <w:p>
      <w:pPr>
        <w:widowControl/>
        <w:spacing w:after="312" w:afterLines="100"/>
        <w:jc w:val="center"/>
        <w:rPr>
          <w:rFonts w:ascii="黑体" w:hAnsi="黑体" w:eastAsia="黑体" w:cs="Times New Roman"/>
          <w:kern w:val="0"/>
          <w:szCs w:val="20"/>
        </w:rPr>
      </w:pPr>
      <w:r>
        <w:rPr>
          <w:rFonts w:hint="eastAsia" w:ascii="黑体" w:hAnsi="黑体" w:eastAsia="黑体" w:cs="Times New Roman"/>
          <w:kern w:val="0"/>
          <w:szCs w:val="20"/>
        </w:rPr>
        <w:t>关于“理解组织及其环境”的数学架构</w:t>
      </w:r>
    </w:p>
    <w:p>
      <w:pPr>
        <w:ind w:firstLine="420" w:firstLineChars="200"/>
      </w:pPr>
      <w:r>
        <w:rPr>
          <w:rFonts w:hint="eastAsia"/>
        </w:rPr>
        <w:t>表</w:t>
      </w:r>
      <w:r>
        <w:rPr>
          <w:rFonts w:hint="eastAsia" w:ascii="宋体" w:hAnsi="宋体" w:eastAsia="宋体"/>
        </w:rPr>
        <w:t>A</w:t>
      </w:r>
      <w:r>
        <w:rPr>
          <w:rFonts w:ascii="宋体" w:hAnsi="宋体" w:eastAsia="宋体"/>
        </w:rPr>
        <w:t>.</w:t>
      </w:r>
      <w:r>
        <w:rPr>
          <w:rFonts w:hint="eastAsia" w:ascii="宋体" w:hAnsi="宋体" w:eastAsia="宋体"/>
        </w:rPr>
        <w:t>1给出了“理解组织及其环境”的数学架构</w:t>
      </w:r>
      <w:r>
        <w:rPr>
          <w:rFonts w:hint="eastAsia"/>
        </w:rPr>
        <w:t>。</w:t>
      </w:r>
    </w:p>
    <w:p>
      <w:pPr>
        <w:spacing w:before="156" w:beforeLines="50" w:after="156" w:afterLines="50"/>
        <w:jc w:val="center"/>
        <w:rPr>
          <w:rFonts w:ascii="黑体" w:hAnsi="Calibri" w:eastAsia="黑体" w:cs="Times New Roman"/>
        </w:rPr>
      </w:pPr>
      <w:r>
        <w:rPr>
          <w:rFonts w:hint="eastAsia" w:ascii="黑体" w:hAnsi="Calibri" w:eastAsia="黑体" w:cs="Times New Roman"/>
        </w:rPr>
        <w:t>表A</w:t>
      </w:r>
      <w:r>
        <w:rPr>
          <w:rFonts w:ascii="黑体" w:hAnsi="Calibri" w:eastAsia="黑体" w:cs="Times New Roman"/>
        </w:rPr>
        <w:t>.</w:t>
      </w:r>
      <w:r>
        <w:rPr>
          <w:rFonts w:hint="eastAsia" w:ascii="黑体" w:hAnsi="Calibri" w:eastAsia="黑体" w:cs="Times New Roman"/>
        </w:rPr>
        <w:t>1 “理解组织及其环境”的数学架构</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424"/>
        <w:gridCol w:w="424"/>
        <w:gridCol w:w="516"/>
        <w:gridCol w:w="3285"/>
        <w:gridCol w:w="850"/>
        <w:gridCol w:w="709"/>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gridSpan w:val="4"/>
            <w:vMerge w:val="restart"/>
            <w:tcBorders>
              <w:tl2br w:val="single" w:color="auto" w:sz="4" w:space="0"/>
            </w:tcBorders>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核心竞争力的三要素</w:t>
            </w:r>
          </w:p>
          <w:p>
            <w:pPr>
              <w:adjustRightInd w:val="0"/>
              <w:snapToGrid w:val="0"/>
              <w:spacing w:line="264" w:lineRule="auto"/>
              <w:jc w:val="center"/>
              <w:rPr>
                <w:rFonts w:ascii="宋体" w:hAnsi="宋体" w:eastAsia="宋体" w:cs="Times New Roman"/>
                <w:kern w:val="0"/>
                <w:sz w:val="18"/>
                <w:szCs w:val="18"/>
              </w:rPr>
            </w:pPr>
          </w:p>
          <w:p>
            <w:pPr>
              <w:adjustRightInd w:val="0"/>
              <w:snapToGrid w:val="0"/>
              <w:spacing w:line="264" w:lineRule="auto"/>
              <w:jc w:val="center"/>
              <w:rPr>
                <w:rFonts w:ascii="宋体" w:hAnsi="宋体" w:eastAsia="宋体" w:cs="Times New Roman"/>
                <w:kern w:val="0"/>
                <w:sz w:val="18"/>
                <w:szCs w:val="18"/>
              </w:rPr>
            </w:pPr>
          </w:p>
          <w:p>
            <w:pPr>
              <w:adjustRightInd w:val="0"/>
              <w:snapToGrid w:val="0"/>
              <w:spacing w:line="264" w:lineRule="auto"/>
              <w:jc w:val="center"/>
              <w:rPr>
                <w:rFonts w:ascii="宋体" w:hAnsi="宋体" w:eastAsia="宋体" w:cs="Times New Roman"/>
                <w:kern w:val="0"/>
                <w:sz w:val="18"/>
                <w:szCs w:val="18"/>
              </w:rPr>
            </w:pPr>
          </w:p>
          <w:p>
            <w:pPr>
              <w:adjustRightInd w:val="0"/>
              <w:snapToGrid w:val="0"/>
              <w:spacing w:line="264" w:lineRule="auto"/>
              <w:jc w:val="center"/>
              <w:rPr>
                <w:rFonts w:ascii="宋体" w:hAnsi="宋体" w:eastAsia="宋体" w:cs="Times New Roman"/>
                <w:kern w:val="0"/>
                <w:sz w:val="18"/>
                <w:szCs w:val="18"/>
              </w:rPr>
            </w:pPr>
          </w:p>
          <w:p>
            <w:pPr>
              <w:adjustRightInd w:val="0"/>
              <w:snapToGrid w:val="0"/>
              <w:spacing w:line="264" w:lineRule="auto"/>
              <w:jc w:val="center"/>
              <w:rPr>
                <w:rFonts w:ascii="宋体" w:hAnsi="宋体" w:eastAsia="宋体" w:cs="Times New Roman"/>
                <w:kern w:val="0"/>
                <w:sz w:val="18"/>
                <w:szCs w:val="18"/>
              </w:rPr>
            </w:pPr>
          </w:p>
          <w:p>
            <w:pPr>
              <w:adjustRightInd w:val="0"/>
              <w:snapToGrid w:val="0"/>
              <w:spacing w:line="264" w:lineRule="auto"/>
              <w:jc w:val="center"/>
              <w:rPr>
                <w:rFonts w:ascii="宋体" w:hAnsi="宋体" w:eastAsia="宋体" w:cs="Times New Roman"/>
                <w:kern w:val="0"/>
                <w:sz w:val="18"/>
                <w:szCs w:val="18"/>
              </w:rPr>
            </w:pPr>
          </w:p>
          <w:p>
            <w:pPr>
              <w:adjustRightInd w:val="0"/>
              <w:snapToGrid w:val="0"/>
              <w:spacing w:line="264" w:lineRule="auto"/>
              <w:jc w:val="center"/>
              <w:rPr>
                <w:rFonts w:ascii="宋体" w:hAnsi="宋体" w:eastAsia="宋体" w:cs="Times New Roman"/>
                <w:kern w:val="0"/>
                <w:sz w:val="18"/>
                <w:szCs w:val="18"/>
              </w:rPr>
            </w:pPr>
          </w:p>
          <w:p>
            <w:pPr>
              <w:adjustRightInd w:val="0"/>
              <w:snapToGrid w:val="0"/>
              <w:spacing w:line="264" w:lineRule="auto"/>
              <w:jc w:val="center"/>
              <w:rPr>
                <w:rFonts w:ascii="宋体" w:hAnsi="宋体" w:eastAsia="宋体" w:cs="Times New Roman"/>
                <w:kern w:val="0"/>
                <w:sz w:val="18"/>
                <w:szCs w:val="18"/>
              </w:rPr>
            </w:pPr>
          </w:p>
          <w:p>
            <w:pPr>
              <w:adjustRightInd w:val="0"/>
              <w:snapToGrid w:val="0"/>
              <w:spacing w:line="264" w:lineRule="auto"/>
              <w:rPr>
                <w:rFonts w:ascii="宋体" w:hAnsi="宋体" w:eastAsia="宋体" w:cs="Times New Roman"/>
                <w:kern w:val="0"/>
                <w:sz w:val="18"/>
                <w:szCs w:val="18"/>
              </w:rPr>
            </w:pPr>
            <w:r>
              <w:rPr>
                <w:rFonts w:hint="eastAsia" w:ascii="宋体" w:hAnsi="宋体" w:eastAsia="宋体" w:cs="Times New Roman"/>
                <w:kern w:val="0"/>
                <w:sz w:val="18"/>
                <w:szCs w:val="18"/>
              </w:rPr>
              <w:t>核心竞争力的五类型</w:t>
            </w:r>
          </w:p>
        </w:tc>
        <w:tc>
          <w:tcPr>
            <w:tcW w:w="3285"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方向</w:t>
            </w:r>
          </w:p>
        </w:tc>
        <w:tc>
          <w:tcPr>
            <w:tcW w:w="2268" w:type="dxa"/>
            <w:gridSpan w:val="3"/>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作用点</w:t>
            </w:r>
          </w:p>
        </w:tc>
        <w:tc>
          <w:tcPr>
            <w:tcW w:w="2126" w:type="dxa"/>
            <w:gridSpan w:val="3"/>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gridSpan w:val="4"/>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3285"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管理A类标准</w:t>
            </w:r>
          </w:p>
        </w:tc>
        <w:tc>
          <w:tcPr>
            <w:tcW w:w="2268" w:type="dxa"/>
            <w:gridSpan w:val="3"/>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管理B类标准</w:t>
            </w:r>
          </w:p>
        </w:tc>
        <w:tc>
          <w:tcPr>
            <w:tcW w:w="2126" w:type="dxa"/>
            <w:gridSpan w:val="3"/>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管理C类标准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gridSpan w:val="4"/>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3285"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要素要求类</w:t>
            </w:r>
          </w:p>
        </w:tc>
        <w:tc>
          <w:tcPr>
            <w:tcW w:w="2268" w:type="dxa"/>
            <w:gridSpan w:val="3"/>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架构要素类</w:t>
            </w:r>
          </w:p>
        </w:tc>
        <w:tc>
          <w:tcPr>
            <w:tcW w:w="2126" w:type="dxa"/>
            <w:gridSpan w:val="3"/>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指标指数类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gridSpan w:val="4"/>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3285"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宏观</w:t>
            </w:r>
          </w:p>
        </w:tc>
        <w:tc>
          <w:tcPr>
            <w:tcW w:w="2268" w:type="dxa"/>
            <w:gridSpan w:val="3"/>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中观</w:t>
            </w:r>
          </w:p>
        </w:tc>
        <w:tc>
          <w:tcPr>
            <w:tcW w:w="2126" w:type="dxa"/>
            <w:gridSpan w:val="3"/>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微观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gridSpan w:val="4"/>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3285"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问题导向</w:t>
            </w:r>
          </w:p>
        </w:tc>
        <w:tc>
          <w:tcPr>
            <w:tcW w:w="2268" w:type="dxa"/>
            <w:gridSpan w:val="3"/>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责任导向</w:t>
            </w:r>
          </w:p>
        </w:tc>
        <w:tc>
          <w:tcPr>
            <w:tcW w:w="2126" w:type="dxa"/>
            <w:gridSpan w:val="3"/>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工具导向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gridSpan w:val="4"/>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3285"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文字要求</w:t>
            </w:r>
          </w:p>
        </w:tc>
        <w:tc>
          <w:tcPr>
            <w:tcW w:w="850"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核心</w:t>
            </w:r>
          </w:p>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要素</w:t>
            </w: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勾稽</w:t>
            </w:r>
          </w:p>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关系</w:t>
            </w: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增量</w:t>
            </w:r>
          </w:p>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计算</w:t>
            </w:r>
          </w:p>
        </w:tc>
        <w:tc>
          <w:tcPr>
            <w:tcW w:w="708" w:type="dxa"/>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指标</w:t>
            </w:r>
          </w:p>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体系</w:t>
            </w:r>
          </w:p>
        </w:tc>
        <w:tc>
          <w:tcPr>
            <w:tcW w:w="709" w:type="dxa"/>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指标</w:t>
            </w:r>
          </w:p>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类型</w:t>
            </w:r>
          </w:p>
        </w:tc>
        <w:tc>
          <w:tcPr>
            <w:tcW w:w="709" w:type="dxa"/>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指标</w:t>
            </w:r>
          </w:p>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21"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知己</w:t>
            </w:r>
          </w:p>
        </w:tc>
        <w:tc>
          <w:tcPr>
            <w:tcW w:w="424"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知</w:t>
            </w:r>
          </w:p>
        </w:tc>
        <w:tc>
          <w:tcPr>
            <w:tcW w:w="424"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合内力</w:t>
            </w:r>
          </w:p>
        </w:tc>
        <w:tc>
          <w:tcPr>
            <w:tcW w:w="516"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战略规划</w:t>
            </w:r>
          </w:p>
        </w:tc>
        <w:tc>
          <w:tcPr>
            <w:tcW w:w="3285"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建立何种战略管控机制，如何将战略变成10、5、3、1年规划指标，再变成年度计划指标（计划管理），分解到部门和岗位。将外部压力转化为内部动力</w:t>
            </w:r>
          </w:p>
        </w:tc>
        <w:tc>
          <w:tcPr>
            <w:tcW w:w="850"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战略规划可计量</w:t>
            </w:r>
          </w:p>
        </w:tc>
        <w:tc>
          <w:tcPr>
            <w:tcW w:w="709"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规划</w:t>
            </w:r>
          </w:p>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平衡表</w:t>
            </w:r>
          </w:p>
        </w:tc>
        <w:tc>
          <w:tcPr>
            <w:tcW w:w="709"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规划</w:t>
            </w:r>
          </w:p>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增加值</w:t>
            </w:r>
          </w:p>
        </w:tc>
        <w:tc>
          <w:tcPr>
            <w:tcW w:w="708"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规划指标体系</w:t>
            </w:r>
          </w:p>
          <w:p>
            <w:pPr>
              <w:adjustRightInd w:val="0"/>
              <w:snapToGrid w:val="0"/>
              <w:spacing w:line="264" w:lineRule="auto"/>
              <w:jc w:val="center"/>
              <w:rPr>
                <w:rFonts w:ascii="宋体" w:hAnsi="宋体" w:eastAsia="宋体" w:cs="Times New Roman"/>
                <w:kern w:val="0"/>
                <w:sz w:val="18"/>
                <w:szCs w:val="18"/>
              </w:rPr>
            </w:pPr>
            <w:r>
              <w:rPr>
                <w:rFonts w:ascii="宋体" w:hAnsi="宋体" w:eastAsia="宋体" w:cs="Times New Roman"/>
                <w:kern w:val="0"/>
                <w:sz w:val="18"/>
                <w:szCs w:val="18"/>
              </w:rPr>
              <w:t>PI</w:t>
            </w: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量</w:t>
            </w: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ascii="宋体" w:hAnsi="宋体" w:eastAsia="宋体" w:cs="Times New Roman"/>
                <w:kern w:val="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421"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516"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3285"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850"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9"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9"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8"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质</w:t>
            </w: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ascii="宋体" w:hAnsi="宋体" w:eastAsia="宋体" w:cs="Times New Roman"/>
                <w:kern w:val="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421"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516"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3285"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850"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9"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9"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8"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效</w:t>
            </w: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ascii="宋体" w:hAnsi="宋体" w:eastAsia="宋体" w:cs="Times New Roman"/>
                <w:kern w:val="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421"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行</w:t>
            </w:r>
          </w:p>
        </w:tc>
        <w:tc>
          <w:tcPr>
            <w:tcW w:w="424"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软实力</w:t>
            </w:r>
          </w:p>
        </w:tc>
        <w:tc>
          <w:tcPr>
            <w:tcW w:w="516" w:type="dxa"/>
            <w:vMerge w:val="restart"/>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制度创新</w:t>
            </w:r>
          </w:p>
        </w:tc>
        <w:tc>
          <w:tcPr>
            <w:tcW w:w="3285" w:type="dxa"/>
            <w:vMerge w:val="restart"/>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通过《制度报表》内外的规则为其持续发展筹集动力，回答建立何种组织体制、运行机制、流程标准、绩效文化、按劳按知按资分配比例等问题</w:t>
            </w:r>
          </w:p>
        </w:tc>
        <w:tc>
          <w:tcPr>
            <w:tcW w:w="850" w:type="dxa"/>
            <w:vMerge w:val="restart"/>
            <w:shd w:val="clear" w:color="auto" w:fill="FFFF00"/>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权责利职绩可计量</w:t>
            </w:r>
          </w:p>
        </w:tc>
        <w:tc>
          <w:tcPr>
            <w:tcW w:w="709" w:type="dxa"/>
            <w:vMerge w:val="restart"/>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权责</w:t>
            </w:r>
          </w:p>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平衡表</w:t>
            </w:r>
          </w:p>
        </w:tc>
        <w:tc>
          <w:tcPr>
            <w:tcW w:w="709" w:type="dxa"/>
            <w:vMerge w:val="restart"/>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制度</w:t>
            </w:r>
          </w:p>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增加值</w:t>
            </w:r>
          </w:p>
        </w:tc>
        <w:tc>
          <w:tcPr>
            <w:tcW w:w="708" w:type="dxa"/>
            <w:vMerge w:val="restart"/>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制度指标体系</w:t>
            </w:r>
          </w:p>
          <w:p>
            <w:pPr>
              <w:adjustRightInd w:val="0"/>
              <w:snapToGrid w:val="0"/>
              <w:spacing w:line="264" w:lineRule="auto"/>
              <w:jc w:val="center"/>
              <w:rPr>
                <w:rFonts w:ascii="宋体" w:hAnsi="宋体" w:eastAsia="宋体" w:cs="Times New Roman"/>
                <w:kern w:val="0"/>
                <w:sz w:val="18"/>
                <w:szCs w:val="18"/>
              </w:rPr>
            </w:pPr>
            <w:r>
              <w:rPr>
                <w:rFonts w:ascii="宋体" w:hAnsi="宋体" w:eastAsia="宋体" w:cs="Times New Roman"/>
                <w:kern w:val="0"/>
                <w:sz w:val="18"/>
                <w:szCs w:val="18"/>
              </w:rPr>
              <w:t>GI</w:t>
            </w:r>
          </w:p>
        </w:tc>
        <w:tc>
          <w:tcPr>
            <w:tcW w:w="709" w:type="dxa"/>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量</w:t>
            </w:r>
          </w:p>
        </w:tc>
        <w:tc>
          <w:tcPr>
            <w:tcW w:w="709" w:type="dxa"/>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1"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516"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3285"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850" w:type="dxa"/>
            <w:vMerge w:val="continue"/>
            <w:shd w:val="clear" w:color="auto" w:fill="FFFF00"/>
            <w:vAlign w:val="center"/>
          </w:tcPr>
          <w:p>
            <w:pPr>
              <w:spacing w:line="264" w:lineRule="auto"/>
              <w:jc w:val="center"/>
              <w:rPr>
                <w:rFonts w:ascii="宋体" w:hAnsi="宋体" w:eastAsia="宋体" w:cs="Times New Roman"/>
                <w:kern w:val="0"/>
                <w:sz w:val="18"/>
                <w:szCs w:val="18"/>
              </w:rPr>
            </w:pPr>
          </w:p>
        </w:tc>
        <w:tc>
          <w:tcPr>
            <w:tcW w:w="709"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709"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708"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709" w:type="dxa"/>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质</w:t>
            </w:r>
          </w:p>
        </w:tc>
        <w:tc>
          <w:tcPr>
            <w:tcW w:w="709" w:type="dxa"/>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1"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516"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3285"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850" w:type="dxa"/>
            <w:vMerge w:val="continue"/>
            <w:shd w:val="clear" w:color="auto" w:fill="FFFF00"/>
            <w:vAlign w:val="center"/>
          </w:tcPr>
          <w:p>
            <w:pPr>
              <w:spacing w:line="264" w:lineRule="auto"/>
              <w:jc w:val="center"/>
              <w:rPr>
                <w:rFonts w:ascii="宋体" w:hAnsi="宋体" w:eastAsia="宋体" w:cs="Times New Roman"/>
                <w:kern w:val="0"/>
                <w:sz w:val="18"/>
                <w:szCs w:val="18"/>
              </w:rPr>
            </w:pPr>
          </w:p>
        </w:tc>
        <w:tc>
          <w:tcPr>
            <w:tcW w:w="709"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709"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708"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709" w:type="dxa"/>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效</w:t>
            </w:r>
          </w:p>
        </w:tc>
        <w:tc>
          <w:tcPr>
            <w:tcW w:w="709" w:type="dxa"/>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21"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创新力</w:t>
            </w:r>
          </w:p>
        </w:tc>
        <w:tc>
          <w:tcPr>
            <w:tcW w:w="516" w:type="dxa"/>
            <w:vMerge w:val="restart"/>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技术创新</w:t>
            </w:r>
          </w:p>
        </w:tc>
        <w:tc>
          <w:tcPr>
            <w:tcW w:w="3285" w:type="dxa"/>
            <w:vMerge w:val="restart"/>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通过《技术报表》内外的项目为其更新换代筹集技术，回答建立何种投入机制、保持多少项目、技术储备、技术就绪水平、技术创新速度等问题</w:t>
            </w:r>
          </w:p>
        </w:tc>
        <w:tc>
          <w:tcPr>
            <w:tcW w:w="850" w:type="dxa"/>
            <w:vMerge w:val="restart"/>
            <w:shd w:val="clear" w:color="auto" w:fill="FFFF00"/>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知力功率效可计量</w:t>
            </w:r>
          </w:p>
        </w:tc>
        <w:tc>
          <w:tcPr>
            <w:tcW w:w="709" w:type="dxa"/>
            <w:vMerge w:val="restart"/>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项目</w:t>
            </w:r>
          </w:p>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平衡表</w:t>
            </w:r>
          </w:p>
        </w:tc>
        <w:tc>
          <w:tcPr>
            <w:tcW w:w="709" w:type="dxa"/>
            <w:vMerge w:val="restart"/>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技术</w:t>
            </w:r>
          </w:p>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增加值</w:t>
            </w:r>
          </w:p>
        </w:tc>
        <w:tc>
          <w:tcPr>
            <w:tcW w:w="708" w:type="dxa"/>
            <w:vMerge w:val="restart"/>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技术指标体系</w:t>
            </w:r>
          </w:p>
          <w:p>
            <w:pPr>
              <w:adjustRightInd w:val="0"/>
              <w:snapToGrid w:val="0"/>
              <w:spacing w:line="264" w:lineRule="auto"/>
              <w:jc w:val="center"/>
              <w:rPr>
                <w:rFonts w:ascii="宋体" w:hAnsi="宋体" w:eastAsia="宋体" w:cs="Times New Roman"/>
                <w:kern w:val="0"/>
                <w:sz w:val="18"/>
                <w:szCs w:val="18"/>
              </w:rPr>
            </w:pPr>
            <w:r>
              <w:rPr>
                <w:rFonts w:ascii="宋体" w:hAnsi="宋体" w:eastAsia="宋体" w:cs="Times New Roman"/>
                <w:kern w:val="0"/>
                <w:sz w:val="18"/>
                <w:szCs w:val="18"/>
              </w:rPr>
              <w:t>TI</w:t>
            </w:r>
          </w:p>
        </w:tc>
        <w:tc>
          <w:tcPr>
            <w:tcW w:w="709" w:type="dxa"/>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量</w:t>
            </w:r>
          </w:p>
        </w:tc>
        <w:tc>
          <w:tcPr>
            <w:tcW w:w="709" w:type="dxa"/>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1"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516"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3285"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850" w:type="dxa"/>
            <w:vMerge w:val="continue"/>
            <w:shd w:val="clear" w:color="auto" w:fill="FFFF00"/>
            <w:vAlign w:val="center"/>
          </w:tcPr>
          <w:p>
            <w:pPr>
              <w:spacing w:line="264" w:lineRule="auto"/>
              <w:jc w:val="center"/>
              <w:rPr>
                <w:rFonts w:ascii="宋体" w:hAnsi="宋体" w:eastAsia="宋体" w:cs="Times New Roman"/>
                <w:kern w:val="0"/>
                <w:sz w:val="18"/>
                <w:szCs w:val="18"/>
              </w:rPr>
            </w:pPr>
          </w:p>
        </w:tc>
        <w:tc>
          <w:tcPr>
            <w:tcW w:w="709"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709"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708"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709" w:type="dxa"/>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质</w:t>
            </w:r>
          </w:p>
        </w:tc>
        <w:tc>
          <w:tcPr>
            <w:tcW w:w="709" w:type="dxa"/>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21"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516"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3285"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850" w:type="dxa"/>
            <w:vMerge w:val="continue"/>
            <w:shd w:val="clear" w:color="auto" w:fill="FFFF00"/>
            <w:vAlign w:val="center"/>
          </w:tcPr>
          <w:p>
            <w:pPr>
              <w:spacing w:line="264" w:lineRule="auto"/>
              <w:jc w:val="center"/>
              <w:rPr>
                <w:rFonts w:ascii="宋体" w:hAnsi="宋体" w:eastAsia="宋体" w:cs="Times New Roman"/>
                <w:kern w:val="0"/>
                <w:sz w:val="18"/>
                <w:szCs w:val="18"/>
              </w:rPr>
            </w:pPr>
          </w:p>
        </w:tc>
        <w:tc>
          <w:tcPr>
            <w:tcW w:w="709"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709"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708" w:type="dxa"/>
            <w:vMerge w:val="continue"/>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p>
        </w:tc>
        <w:tc>
          <w:tcPr>
            <w:tcW w:w="709" w:type="dxa"/>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效</w:t>
            </w:r>
          </w:p>
        </w:tc>
        <w:tc>
          <w:tcPr>
            <w:tcW w:w="709" w:type="dxa"/>
            <w:shd w:val="clear" w:color="auto" w:fill="FFFF00"/>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硬实力</w:t>
            </w:r>
          </w:p>
        </w:tc>
        <w:tc>
          <w:tcPr>
            <w:tcW w:w="516"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卓越运营</w:t>
            </w:r>
          </w:p>
        </w:tc>
        <w:tc>
          <w:tcPr>
            <w:tcW w:w="3285"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通过《财务报表》内外的资金为其经营筹集资金，回答建立何种资产、保持多少资本、多少库存、流动资本、如何控制汇率利率和商业风险等问题</w:t>
            </w:r>
          </w:p>
        </w:tc>
        <w:tc>
          <w:tcPr>
            <w:tcW w:w="850" w:type="dxa"/>
            <w:vMerge w:val="restart"/>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人机料法环可计量</w:t>
            </w:r>
          </w:p>
        </w:tc>
        <w:tc>
          <w:tcPr>
            <w:tcW w:w="709"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资产</w:t>
            </w:r>
          </w:p>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平衡表</w:t>
            </w:r>
          </w:p>
        </w:tc>
        <w:tc>
          <w:tcPr>
            <w:tcW w:w="709"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经济</w:t>
            </w:r>
          </w:p>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增加值</w:t>
            </w:r>
          </w:p>
        </w:tc>
        <w:tc>
          <w:tcPr>
            <w:tcW w:w="708"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经济指标体系</w:t>
            </w:r>
          </w:p>
          <w:p>
            <w:pPr>
              <w:adjustRightInd w:val="0"/>
              <w:snapToGrid w:val="0"/>
              <w:spacing w:line="264" w:lineRule="auto"/>
              <w:jc w:val="center"/>
              <w:rPr>
                <w:rFonts w:ascii="宋体" w:hAnsi="宋体" w:eastAsia="宋体" w:cs="Times New Roman"/>
                <w:kern w:val="0"/>
                <w:sz w:val="18"/>
                <w:szCs w:val="18"/>
              </w:rPr>
            </w:pPr>
            <w:r>
              <w:rPr>
                <w:rFonts w:ascii="宋体" w:hAnsi="宋体" w:eastAsia="宋体" w:cs="Times New Roman"/>
                <w:kern w:val="0"/>
                <w:sz w:val="18"/>
                <w:szCs w:val="18"/>
              </w:rPr>
              <w:t>MI</w:t>
            </w: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量</w:t>
            </w: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1"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516"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3285"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850" w:type="dxa"/>
            <w:vMerge w:val="continue"/>
            <w:shd w:val="clear" w:color="auto" w:fill="auto"/>
            <w:vAlign w:val="center"/>
          </w:tcPr>
          <w:p>
            <w:pPr>
              <w:spacing w:line="264" w:lineRule="auto"/>
              <w:jc w:val="center"/>
              <w:rPr>
                <w:rFonts w:ascii="宋体" w:hAnsi="宋体" w:eastAsia="宋体" w:cs="Times New Roman"/>
                <w:kern w:val="0"/>
                <w:sz w:val="18"/>
                <w:szCs w:val="18"/>
              </w:rPr>
            </w:pPr>
          </w:p>
        </w:tc>
        <w:tc>
          <w:tcPr>
            <w:tcW w:w="709"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9"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8"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质</w:t>
            </w: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1"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516"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3285"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850" w:type="dxa"/>
            <w:vMerge w:val="continue"/>
            <w:shd w:val="clear" w:color="auto" w:fill="auto"/>
            <w:vAlign w:val="center"/>
          </w:tcPr>
          <w:p>
            <w:pPr>
              <w:spacing w:line="264" w:lineRule="auto"/>
              <w:jc w:val="center"/>
              <w:rPr>
                <w:rFonts w:ascii="宋体" w:hAnsi="宋体" w:eastAsia="宋体" w:cs="Times New Roman"/>
                <w:kern w:val="0"/>
                <w:sz w:val="18"/>
                <w:szCs w:val="18"/>
              </w:rPr>
            </w:pPr>
          </w:p>
        </w:tc>
        <w:tc>
          <w:tcPr>
            <w:tcW w:w="709"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9"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8"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效</w:t>
            </w: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21"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知彼</w:t>
            </w:r>
          </w:p>
        </w:tc>
        <w:tc>
          <w:tcPr>
            <w:tcW w:w="424"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合外力</w:t>
            </w:r>
          </w:p>
        </w:tc>
        <w:tc>
          <w:tcPr>
            <w:tcW w:w="516"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对标一流</w:t>
            </w:r>
          </w:p>
        </w:tc>
        <w:tc>
          <w:tcPr>
            <w:tcW w:w="3285"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建立何种来自行业的压力和跨界的压力监控指标体系，如何将外部压力变成一句话，让全体员工铭记，成为核心价值观（DNA），如微软距离破产只有18个月</w:t>
            </w:r>
          </w:p>
        </w:tc>
        <w:tc>
          <w:tcPr>
            <w:tcW w:w="850"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对标世界一流可计量</w:t>
            </w:r>
          </w:p>
        </w:tc>
        <w:tc>
          <w:tcPr>
            <w:tcW w:w="709"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压力</w:t>
            </w:r>
          </w:p>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平衡表</w:t>
            </w:r>
          </w:p>
        </w:tc>
        <w:tc>
          <w:tcPr>
            <w:tcW w:w="709"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压力</w:t>
            </w:r>
          </w:p>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增加值</w:t>
            </w:r>
          </w:p>
        </w:tc>
        <w:tc>
          <w:tcPr>
            <w:tcW w:w="708" w:type="dxa"/>
            <w:vMerge w:val="restart"/>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压力指标体系</w:t>
            </w:r>
          </w:p>
          <w:p>
            <w:pPr>
              <w:adjustRightInd w:val="0"/>
              <w:snapToGrid w:val="0"/>
              <w:spacing w:line="264" w:lineRule="auto"/>
              <w:jc w:val="center"/>
              <w:rPr>
                <w:rFonts w:ascii="宋体" w:hAnsi="宋体" w:eastAsia="宋体" w:cs="Times New Roman"/>
                <w:kern w:val="0"/>
                <w:sz w:val="18"/>
                <w:szCs w:val="18"/>
              </w:rPr>
            </w:pPr>
            <w:r>
              <w:rPr>
                <w:rFonts w:ascii="宋体" w:hAnsi="宋体" w:eastAsia="宋体" w:cs="Times New Roman"/>
                <w:kern w:val="0"/>
                <w:sz w:val="18"/>
                <w:szCs w:val="18"/>
              </w:rPr>
              <w:t>PI</w:t>
            </w: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量</w:t>
            </w: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ascii="宋体" w:hAnsi="宋体" w:eastAsia="宋体" w:cs="Times New Roman"/>
                <w:kern w:val="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21"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516"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3285"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850"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9"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9"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8"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质</w:t>
            </w: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ascii="宋体" w:hAnsi="宋体" w:eastAsia="宋体" w:cs="Times New Roman"/>
                <w:kern w:val="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21"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424"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516"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3285"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850"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9"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9"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8" w:type="dxa"/>
            <w:vMerge w:val="continue"/>
            <w:shd w:val="clear" w:color="auto" w:fill="auto"/>
            <w:vAlign w:val="center"/>
          </w:tcPr>
          <w:p>
            <w:pPr>
              <w:adjustRightInd w:val="0"/>
              <w:snapToGrid w:val="0"/>
              <w:spacing w:line="264" w:lineRule="auto"/>
              <w:jc w:val="center"/>
              <w:rPr>
                <w:rFonts w:ascii="宋体" w:hAnsi="宋体" w:eastAsia="宋体" w:cs="Times New Roman"/>
                <w:kern w:val="0"/>
                <w:sz w:val="18"/>
                <w:szCs w:val="18"/>
              </w:rPr>
            </w:pP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效</w:t>
            </w:r>
          </w:p>
        </w:tc>
        <w:tc>
          <w:tcPr>
            <w:tcW w:w="709" w:type="dxa"/>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ascii="宋体" w:hAnsi="宋体" w:eastAsia="宋体" w:cs="Times New Roman"/>
                <w:kern w:val="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85" w:type="dxa"/>
            <w:gridSpan w:val="4"/>
            <w:shd w:val="clear" w:color="auto" w:fill="auto"/>
            <w:vAlign w:val="center"/>
          </w:tcPr>
          <w:p>
            <w:pPr>
              <w:adjustRightInd w:val="0"/>
              <w:snapToGrid w:val="0"/>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备注</w:t>
            </w:r>
          </w:p>
        </w:tc>
        <w:tc>
          <w:tcPr>
            <w:tcW w:w="7679" w:type="dxa"/>
            <w:gridSpan w:val="7"/>
            <w:shd w:val="clear" w:color="auto" w:fill="auto"/>
            <w:vAlign w:val="center"/>
          </w:tcPr>
          <w:p>
            <w:pPr>
              <w:numPr>
                <w:ilvl w:val="0"/>
                <w:numId w:val="1"/>
              </w:numPr>
              <w:adjustRightInd w:val="0"/>
              <w:snapToGrid w:val="0"/>
              <w:spacing w:line="264" w:lineRule="auto"/>
              <w:rPr>
                <w:rFonts w:ascii="宋体" w:hAnsi="宋体" w:eastAsia="宋体" w:cs="Times New Roman"/>
                <w:kern w:val="0"/>
                <w:sz w:val="18"/>
                <w:szCs w:val="18"/>
              </w:rPr>
            </w:pPr>
            <w:r>
              <w:rPr>
                <w:rFonts w:hint="eastAsia" w:ascii="宋体" w:hAnsi="宋体" w:eastAsia="宋体" w:cs="Times New Roman"/>
                <w:kern w:val="0"/>
                <w:sz w:val="18"/>
                <w:szCs w:val="18"/>
              </w:rPr>
              <w:t>一个企业领导作用与承诺，都需要将“文字”要求转化成为“数字”工具，才能落地；</w:t>
            </w:r>
          </w:p>
          <w:p>
            <w:pPr>
              <w:numPr>
                <w:ilvl w:val="0"/>
                <w:numId w:val="1"/>
              </w:numPr>
              <w:adjustRightInd w:val="0"/>
              <w:snapToGrid w:val="0"/>
              <w:spacing w:line="264" w:lineRule="auto"/>
              <w:rPr>
                <w:rFonts w:ascii="宋体" w:hAnsi="宋体" w:eastAsia="宋体" w:cs="Times New Roman"/>
                <w:kern w:val="0"/>
                <w:sz w:val="18"/>
                <w:szCs w:val="18"/>
              </w:rPr>
            </w:pPr>
            <w:r>
              <w:rPr>
                <w:rFonts w:hint="eastAsia" w:ascii="宋体" w:hAnsi="宋体" w:eastAsia="宋体" w:cs="Times New Roman"/>
                <w:kern w:val="0"/>
                <w:sz w:val="18"/>
                <w:szCs w:val="18"/>
              </w:rPr>
              <w:t>对一个企业的组织及其环境的理解，都必须在一个数学模型框架下，在一套结构化数据的钩稽嵌套中，才能将个人目标与组织目标有效衔接；</w:t>
            </w:r>
          </w:p>
          <w:p>
            <w:pPr>
              <w:numPr>
                <w:ilvl w:val="0"/>
                <w:numId w:val="1"/>
              </w:numPr>
              <w:adjustRightInd w:val="0"/>
              <w:snapToGrid w:val="0"/>
              <w:spacing w:line="264" w:lineRule="auto"/>
              <w:rPr>
                <w:rFonts w:ascii="宋体" w:hAnsi="宋体" w:eastAsia="宋体" w:cs="Times New Roman"/>
                <w:kern w:val="0"/>
                <w:sz w:val="18"/>
                <w:szCs w:val="18"/>
              </w:rPr>
            </w:pPr>
            <w:r>
              <w:rPr>
                <w:rFonts w:hint="eastAsia" w:ascii="宋体" w:hAnsi="宋体" w:eastAsia="宋体" w:cs="Times New Roman"/>
                <w:kern w:val="0"/>
                <w:sz w:val="18"/>
                <w:szCs w:val="18"/>
              </w:rPr>
              <w:t>黄区是短板和软肋。</w:t>
            </w:r>
          </w:p>
        </w:tc>
      </w:tr>
    </w:tbl>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widowControl/>
        <w:jc w:val="center"/>
        <w:outlineLvl w:val="0"/>
        <w:rPr>
          <w:rFonts w:ascii="黑体" w:hAnsi="黑体" w:eastAsia="黑体" w:cs="Times New Roman"/>
          <w:kern w:val="0"/>
          <w:szCs w:val="20"/>
        </w:rPr>
      </w:pPr>
      <w:bookmarkStart w:id="53" w:name="_Toc94280795"/>
      <w:bookmarkStart w:id="54" w:name="_Toc94344853"/>
      <w:bookmarkStart w:id="55" w:name="_Toc104297007"/>
      <w:r>
        <w:rPr>
          <w:rFonts w:ascii="黑体" w:hAnsi="黑体" w:eastAsia="黑体" w:cs="Times New Roman"/>
          <w:kern w:val="0"/>
          <w:szCs w:val="20"/>
        </w:rPr>
        <w:t>附</w:t>
      </w:r>
      <w:r>
        <w:rPr>
          <w:rFonts w:hint="eastAsia" w:ascii="黑体" w:hAnsi="黑体" w:eastAsia="黑体" w:cs="Times New Roman"/>
          <w:kern w:val="0"/>
          <w:szCs w:val="20"/>
        </w:rPr>
        <w:t xml:space="preserve"> </w:t>
      </w:r>
      <w:r>
        <w:rPr>
          <w:rFonts w:ascii="黑体" w:hAnsi="黑体" w:eastAsia="黑体" w:cs="Times New Roman"/>
          <w:kern w:val="0"/>
          <w:szCs w:val="20"/>
        </w:rPr>
        <w:t>录</w:t>
      </w:r>
      <w:r>
        <w:rPr>
          <w:rFonts w:hint="eastAsia" w:ascii="黑体" w:hAnsi="黑体" w:eastAsia="黑体" w:cs="Times New Roman"/>
          <w:kern w:val="0"/>
          <w:szCs w:val="20"/>
        </w:rPr>
        <w:t xml:space="preserve"> </w:t>
      </w:r>
      <w:r>
        <w:rPr>
          <w:rFonts w:ascii="黑体" w:hAnsi="黑体" w:eastAsia="黑体" w:cs="Times New Roman"/>
          <w:kern w:val="0"/>
          <w:szCs w:val="20"/>
        </w:rPr>
        <w:t>B</w:t>
      </w:r>
      <w:bookmarkEnd w:id="53"/>
      <w:bookmarkEnd w:id="54"/>
      <w:bookmarkEnd w:id="55"/>
    </w:p>
    <w:p>
      <w:pPr>
        <w:widowControl/>
        <w:jc w:val="center"/>
        <w:rPr>
          <w:rFonts w:ascii="黑体" w:hAnsi="黑体" w:eastAsia="黑体" w:cs="Times New Roman"/>
          <w:kern w:val="0"/>
          <w:szCs w:val="20"/>
        </w:rPr>
      </w:pPr>
      <w:r>
        <w:rPr>
          <w:rFonts w:ascii="黑体" w:hAnsi="黑体" w:eastAsia="黑体" w:cs="Times New Roman"/>
          <w:kern w:val="0"/>
          <w:szCs w:val="20"/>
        </w:rPr>
        <w:t>(资料性)</w:t>
      </w:r>
    </w:p>
    <w:p>
      <w:pPr>
        <w:widowControl/>
        <w:spacing w:after="312" w:afterLines="100"/>
        <w:jc w:val="center"/>
        <w:rPr>
          <w:rFonts w:ascii="黑体" w:hAnsi="黑体" w:eastAsia="黑体" w:cs="Times New Roman"/>
          <w:kern w:val="0"/>
          <w:szCs w:val="20"/>
        </w:rPr>
      </w:pPr>
      <w:r>
        <w:rPr>
          <w:rFonts w:hint="eastAsia" w:ascii="黑体" w:hAnsi="黑体" w:eastAsia="黑体"/>
          <w:szCs w:val="21"/>
        </w:rPr>
        <w:t>关于“质量目标及其实现策划”的数学架构</w:t>
      </w:r>
    </w:p>
    <w:p>
      <w:pPr>
        <w:ind w:firstLine="420" w:firstLineChars="200"/>
      </w:pPr>
      <w:r>
        <w:rPr>
          <w:rFonts w:hint="eastAsia"/>
        </w:rPr>
        <w:t>表</w:t>
      </w:r>
      <w:r>
        <w:rPr>
          <w:rFonts w:hint="eastAsia" w:ascii="宋体" w:hAnsi="宋体" w:eastAsia="宋体"/>
        </w:rPr>
        <w:t>B</w:t>
      </w:r>
      <w:r>
        <w:rPr>
          <w:rFonts w:ascii="宋体" w:hAnsi="宋体" w:eastAsia="宋体"/>
        </w:rPr>
        <w:t>.</w:t>
      </w:r>
      <w:r>
        <w:rPr>
          <w:rFonts w:hint="eastAsia" w:ascii="宋体" w:hAnsi="宋体" w:eastAsia="宋体"/>
        </w:rPr>
        <w:t>1给出了“质量目标及其实现策划”的数学架构</w:t>
      </w:r>
      <w:r>
        <w:rPr>
          <w:rFonts w:hint="eastAsia"/>
        </w:rPr>
        <w:t>。</w:t>
      </w:r>
    </w:p>
    <w:p>
      <w:pPr>
        <w:spacing w:before="156" w:beforeLines="50" w:after="156" w:afterLines="50"/>
        <w:jc w:val="center"/>
        <w:rPr>
          <w:rFonts w:ascii="黑体" w:hAnsi="Calibri" w:eastAsia="黑体" w:cs="Times New Roman"/>
        </w:rPr>
      </w:pPr>
      <w:r>
        <w:rPr>
          <w:rFonts w:hint="eastAsia" w:ascii="黑体" w:hAnsi="Calibri" w:eastAsia="黑体" w:cs="Times New Roman"/>
        </w:rPr>
        <w:t>表B</w:t>
      </w:r>
      <w:r>
        <w:rPr>
          <w:rFonts w:ascii="黑体" w:hAnsi="Calibri" w:eastAsia="黑体" w:cs="Times New Roman"/>
        </w:rPr>
        <w:t>.</w:t>
      </w:r>
      <w:r>
        <w:rPr>
          <w:rFonts w:hint="eastAsia" w:ascii="黑体" w:hAnsi="Calibri" w:eastAsia="黑体" w:cs="Times New Roman"/>
        </w:rPr>
        <w:t>1 “质量目标及其实现策划”的数学架构</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596"/>
        <w:gridCol w:w="425"/>
        <w:gridCol w:w="567"/>
        <w:gridCol w:w="283"/>
        <w:gridCol w:w="1531"/>
        <w:gridCol w:w="2268"/>
        <w:gridCol w:w="22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gridSpan w:val="5"/>
            <w:vMerge w:val="restart"/>
            <w:tcBorders>
              <w:top w:val="single" w:color="auto" w:sz="4" w:space="0"/>
              <w:left w:val="single" w:color="auto" w:sz="4" w:space="0"/>
              <w:right w:val="single" w:color="auto" w:sz="4" w:space="0"/>
              <w:tl2br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 xml:space="preserve">政府市场化监管                                                                                                                                 </w:t>
            </w:r>
          </w:p>
          <w:p>
            <w:pPr>
              <w:spacing w:line="288" w:lineRule="auto"/>
              <w:rPr>
                <w:rFonts w:ascii="宋体" w:hAnsi="宋体" w:eastAsia="宋体"/>
                <w:kern w:val="0"/>
                <w:sz w:val="18"/>
                <w:szCs w:val="18"/>
              </w:rPr>
            </w:pPr>
          </w:p>
          <w:p>
            <w:pPr>
              <w:spacing w:line="288" w:lineRule="auto"/>
              <w:rPr>
                <w:rFonts w:ascii="宋体" w:hAnsi="宋体" w:eastAsia="宋体"/>
                <w:kern w:val="0"/>
                <w:sz w:val="18"/>
                <w:szCs w:val="18"/>
              </w:rPr>
            </w:pPr>
          </w:p>
          <w:p>
            <w:pPr>
              <w:spacing w:line="288" w:lineRule="auto"/>
              <w:rPr>
                <w:rFonts w:ascii="宋体" w:hAnsi="宋体" w:eastAsia="宋体"/>
                <w:kern w:val="0"/>
                <w:sz w:val="18"/>
                <w:szCs w:val="18"/>
              </w:rPr>
            </w:pPr>
          </w:p>
          <w:p>
            <w:pPr>
              <w:spacing w:line="288" w:lineRule="auto"/>
              <w:rPr>
                <w:rFonts w:ascii="宋体" w:hAnsi="宋体" w:eastAsia="宋体"/>
                <w:kern w:val="0"/>
                <w:sz w:val="18"/>
                <w:szCs w:val="18"/>
              </w:rPr>
            </w:pPr>
            <w:r>
              <w:rPr>
                <w:rFonts w:hint="eastAsia" w:ascii="宋体" w:hAnsi="宋体" w:eastAsia="宋体"/>
                <w:kern w:val="0"/>
                <w:sz w:val="18"/>
                <w:szCs w:val="18"/>
              </w:rPr>
              <w:t>企业高质量发展</w:t>
            </w:r>
          </w:p>
        </w:tc>
        <w:tc>
          <w:tcPr>
            <w:tcW w:w="60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优质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优价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gridSpan w:val="5"/>
            <w:vMerge w:val="continue"/>
            <w:tcBorders>
              <w:top w:val="single" w:color="auto" w:sz="4" w:space="0"/>
              <w:left w:val="single" w:color="auto" w:sz="4" w:space="0"/>
              <w:right w:val="single" w:color="auto" w:sz="4" w:space="0"/>
              <w:tl2br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60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企业举证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市场认可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gridSpan w:val="5"/>
            <w:vMerge w:val="continue"/>
            <w:tcBorders>
              <w:top w:val="single" w:color="auto" w:sz="4" w:space="0"/>
              <w:left w:val="single" w:color="auto" w:sz="4" w:space="0"/>
              <w:right w:val="single" w:color="auto" w:sz="4" w:space="0"/>
              <w:tl2br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60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实体企业</w:t>
            </w:r>
          </w:p>
        </w:tc>
        <w:tc>
          <w:tcPr>
            <w:tcW w:w="1134" w:type="dxa"/>
            <w:vMerge w:val="restart"/>
            <w:tcBorders>
              <w:top w:val="single" w:color="auto" w:sz="4" w:space="0"/>
              <w:left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金融机构</w:t>
            </w:r>
          </w:p>
          <w:p>
            <w:pPr>
              <w:spacing w:line="288" w:lineRule="auto"/>
              <w:jc w:val="center"/>
              <w:rPr>
                <w:rFonts w:ascii="宋体" w:hAnsi="宋体" w:eastAsia="宋体"/>
                <w:kern w:val="0"/>
                <w:sz w:val="18"/>
                <w:szCs w:val="18"/>
              </w:rPr>
            </w:pPr>
            <w:r>
              <w:rPr>
                <w:rFonts w:hint="eastAsia" w:ascii="宋体" w:hAnsi="宋体" w:eastAsia="宋体"/>
                <w:kern w:val="0"/>
                <w:sz w:val="18"/>
                <w:szCs w:val="18"/>
              </w:rPr>
              <w:t>资本市场</w:t>
            </w:r>
          </w:p>
          <w:p>
            <w:pPr>
              <w:spacing w:line="288" w:lineRule="auto"/>
              <w:jc w:val="center"/>
              <w:rPr>
                <w:rFonts w:ascii="宋体" w:hAnsi="宋体" w:eastAsia="宋体"/>
                <w:kern w:val="0"/>
                <w:sz w:val="18"/>
                <w:szCs w:val="18"/>
              </w:rPr>
            </w:pPr>
            <w:r>
              <w:rPr>
                <w:rFonts w:hint="eastAsia" w:ascii="宋体" w:hAnsi="宋体" w:eastAsia="宋体"/>
                <w:kern w:val="0"/>
                <w:sz w:val="18"/>
                <w:szCs w:val="18"/>
              </w:rPr>
              <w:t>产品市场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gridSpan w:val="5"/>
            <w:vMerge w:val="continue"/>
            <w:tcBorders>
              <w:left w:val="single" w:color="auto" w:sz="4" w:space="0"/>
              <w:right w:val="single" w:color="auto" w:sz="4" w:space="0"/>
              <w:tl2br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管理A类标准</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管理B类标准</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管理C类标准</w:t>
            </w:r>
          </w:p>
        </w:tc>
        <w:tc>
          <w:tcPr>
            <w:tcW w:w="1134" w:type="dxa"/>
            <w:vMerge w:val="continue"/>
            <w:tcBorders>
              <w:left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gridSpan w:val="5"/>
            <w:vMerge w:val="continue"/>
            <w:tcBorders>
              <w:left w:val="single" w:color="auto" w:sz="4" w:space="0"/>
              <w:right w:val="single" w:color="auto" w:sz="4" w:space="0"/>
              <w:tl2br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文字要求类</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架构要素类</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指标指数类类</w:t>
            </w:r>
          </w:p>
        </w:tc>
        <w:tc>
          <w:tcPr>
            <w:tcW w:w="1134" w:type="dxa"/>
            <w:vMerge w:val="continue"/>
            <w:tcBorders>
              <w:left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dxa"/>
            <w:vMerge w:val="restart"/>
            <w:tcBorders>
              <w:top w:val="single" w:color="auto" w:sz="4" w:space="0"/>
              <w:left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创新管理体系</w:t>
            </w:r>
          </w:p>
        </w:tc>
        <w:tc>
          <w:tcPr>
            <w:tcW w:w="596" w:type="dxa"/>
            <w:vMerge w:val="restart"/>
            <w:tcBorders>
              <w:top w:val="single" w:color="auto" w:sz="4" w:space="0"/>
              <w:left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创新指数</w:t>
            </w:r>
          </w:p>
          <w:p>
            <w:pPr>
              <w:spacing w:line="288" w:lineRule="auto"/>
              <w:jc w:val="center"/>
              <w:rPr>
                <w:rFonts w:ascii="宋体" w:hAnsi="宋体" w:eastAsia="宋体"/>
                <w:kern w:val="0"/>
                <w:sz w:val="18"/>
                <w:szCs w:val="18"/>
              </w:rPr>
            </w:pPr>
            <w:r>
              <w:rPr>
                <w:rFonts w:hint="eastAsia" w:ascii="宋体" w:hAnsi="宋体" w:eastAsia="宋体"/>
                <w:kern w:val="0"/>
                <w:sz w:val="18"/>
                <w:szCs w:val="18"/>
              </w:rPr>
              <w:t>I</w:t>
            </w:r>
            <w:r>
              <w:rPr>
                <w:rFonts w:ascii="宋体" w:hAnsi="宋体" w:eastAsia="宋体"/>
                <w:kern w:val="0"/>
                <w:sz w:val="18"/>
                <w:szCs w:val="18"/>
              </w:rPr>
              <w:t>DI</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拉高线</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高质量发展阶段</w:t>
            </w: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7</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智慧企业</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600≤IDI＜1000</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隐性技术显性化率9</w:t>
            </w:r>
            <w:r>
              <w:rPr>
                <w:rFonts w:ascii="宋体" w:hAnsi="宋体" w:eastAsia="宋体"/>
                <w:kern w:val="0"/>
                <w:sz w:val="18"/>
                <w:szCs w:val="18"/>
              </w:rPr>
              <w:t>9</w:t>
            </w:r>
            <w:r>
              <w:rPr>
                <w:rFonts w:hint="eastAsia" w:ascii="宋体" w:hAnsi="宋体" w:eastAsia="宋体"/>
                <w:kern w:val="0"/>
                <w:sz w:val="18"/>
                <w:szCs w:val="18"/>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-4</w:t>
            </w:r>
            <w:r>
              <w:rPr>
                <w:rFonts w:ascii="宋体" w:hAnsi="宋体" w:eastAsia="宋体"/>
                <w:kern w:val="0"/>
                <w:sz w:val="18"/>
                <w:szCs w:val="18"/>
              </w:rPr>
              <w:t>0</w:t>
            </w:r>
            <w:r>
              <w:rPr>
                <w:rFonts w:hint="eastAsia" w:ascii="宋体" w:hAnsi="宋体" w:eastAsia="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dxa"/>
            <w:vMerge w:val="continue"/>
            <w:tcBorders>
              <w:left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96" w:type="dxa"/>
            <w:vMerge w:val="continue"/>
            <w:tcBorders>
              <w:left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6</w:t>
            </w:r>
          </w:p>
        </w:tc>
        <w:tc>
          <w:tcPr>
            <w:tcW w:w="1531"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世界一流企业☆</w:t>
            </w:r>
          </w:p>
        </w:tc>
        <w:tc>
          <w:tcPr>
            <w:tcW w:w="2268"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500≤IDI＜600</w:t>
            </w:r>
          </w:p>
        </w:tc>
        <w:tc>
          <w:tcPr>
            <w:tcW w:w="2268"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隐性技术显性化率</w:t>
            </w:r>
            <w:r>
              <w:rPr>
                <w:rFonts w:ascii="宋体" w:hAnsi="宋体" w:eastAsia="宋体"/>
                <w:kern w:val="0"/>
                <w:sz w:val="18"/>
                <w:szCs w:val="18"/>
              </w:rPr>
              <w:t>95</w:t>
            </w:r>
            <w:r>
              <w:rPr>
                <w:rFonts w:hint="eastAsia" w:ascii="宋体" w:hAnsi="宋体" w:eastAsia="宋体"/>
                <w:kern w:val="0"/>
                <w:sz w:val="18"/>
                <w:szCs w:val="18"/>
              </w:rPr>
              <w:t>%</w:t>
            </w:r>
          </w:p>
        </w:tc>
        <w:tc>
          <w:tcPr>
            <w:tcW w:w="1134"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w:t>
            </w:r>
            <w:r>
              <w:rPr>
                <w:rFonts w:ascii="宋体" w:hAnsi="宋体" w:eastAsia="宋体"/>
                <w:kern w:val="0"/>
                <w:sz w:val="18"/>
                <w:szCs w:val="18"/>
              </w:rPr>
              <w:t>30</w:t>
            </w:r>
            <w:r>
              <w:rPr>
                <w:rFonts w:hint="eastAsia" w:ascii="宋体" w:hAnsi="宋体" w:eastAsia="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dxa"/>
            <w:vMerge w:val="continue"/>
            <w:tcBorders>
              <w:left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96" w:type="dxa"/>
            <w:vMerge w:val="continue"/>
            <w:tcBorders>
              <w:left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5</w:t>
            </w:r>
          </w:p>
        </w:tc>
        <w:tc>
          <w:tcPr>
            <w:tcW w:w="1531"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世界较好企业</w:t>
            </w:r>
          </w:p>
        </w:tc>
        <w:tc>
          <w:tcPr>
            <w:tcW w:w="2268"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400≤IDI＜500</w:t>
            </w:r>
          </w:p>
        </w:tc>
        <w:tc>
          <w:tcPr>
            <w:tcW w:w="2268"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隐性技术显性化率</w:t>
            </w:r>
            <w:r>
              <w:rPr>
                <w:rFonts w:ascii="宋体" w:hAnsi="宋体" w:eastAsia="宋体"/>
                <w:kern w:val="0"/>
                <w:sz w:val="18"/>
                <w:szCs w:val="18"/>
              </w:rPr>
              <w:t>90</w:t>
            </w:r>
            <w:r>
              <w:rPr>
                <w:rFonts w:hint="eastAsia" w:ascii="宋体" w:hAnsi="宋体" w:eastAsia="宋体"/>
                <w:kern w:val="0"/>
                <w:sz w:val="18"/>
                <w:szCs w:val="18"/>
              </w:rPr>
              <w:t>%</w:t>
            </w:r>
          </w:p>
        </w:tc>
        <w:tc>
          <w:tcPr>
            <w:tcW w:w="1134"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w:t>
            </w:r>
            <w:r>
              <w:rPr>
                <w:rFonts w:ascii="宋体" w:hAnsi="宋体" w:eastAsia="宋体"/>
                <w:kern w:val="0"/>
                <w:sz w:val="18"/>
                <w:szCs w:val="18"/>
              </w:rPr>
              <w:t>20</w:t>
            </w:r>
            <w:r>
              <w:rPr>
                <w:rFonts w:hint="eastAsia" w:ascii="宋体" w:hAnsi="宋体" w:eastAsia="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392" w:type="dxa"/>
            <w:vMerge w:val="continue"/>
            <w:tcBorders>
              <w:left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96" w:type="dxa"/>
            <w:vMerge w:val="continue"/>
            <w:tcBorders>
              <w:left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4</w:t>
            </w:r>
          </w:p>
        </w:tc>
        <w:tc>
          <w:tcPr>
            <w:tcW w:w="1531"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国内一流企业</w:t>
            </w:r>
          </w:p>
        </w:tc>
        <w:tc>
          <w:tcPr>
            <w:tcW w:w="2268"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300≤IDI＜400</w:t>
            </w:r>
          </w:p>
        </w:tc>
        <w:tc>
          <w:tcPr>
            <w:tcW w:w="2268"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隐性技术显性化率</w:t>
            </w:r>
            <w:r>
              <w:rPr>
                <w:rFonts w:ascii="宋体" w:hAnsi="宋体" w:eastAsia="宋体"/>
                <w:kern w:val="0"/>
                <w:sz w:val="18"/>
                <w:szCs w:val="18"/>
              </w:rPr>
              <w:t>80</w:t>
            </w:r>
            <w:r>
              <w:rPr>
                <w:rFonts w:hint="eastAsia" w:ascii="宋体" w:hAnsi="宋体" w:eastAsia="宋体"/>
                <w:kern w:val="0"/>
                <w:sz w:val="18"/>
                <w:szCs w:val="18"/>
              </w:rPr>
              <w:t>%</w:t>
            </w:r>
          </w:p>
        </w:tc>
        <w:tc>
          <w:tcPr>
            <w:tcW w:w="1134"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w:t>
            </w:r>
            <w:r>
              <w:rPr>
                <w:rFonts w:ascii="宋体" w:hAnsi="宋体" w:eastAsia="宋体"/>
                <w:kern w:val="0"/>
                <w:sz w:val="18"/>
                <w:szCs w:val="18"/>
              </w:rPr>
              <w:t>10</w:t>
            </w:r>
            <w:r>
              <w:rPr>
                <w:rFonts w:hint="eastAsia" w:ascii="宋体" w:hAnsi="宋体" w:eastAsia="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left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96" w:type="dxa"/>
            <w:vMerge w:val="continue"/>
            <w:tcBorders>
              <w:left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保底线</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高速增长阶段</w:t>
            </w: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3</w:t>
            </w:r>
          </w:p>
        </w:tc>
        <w:tc>
          <w:tcPr>
            <w:tcW w:w="1531"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国内较好企业★</w:t>
            </w:r>
          </w:p>
        </w:tc>
        <w:tc>
          <w:tcPr>
            <w:tcW w:w="2268"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200≤IDI＜300</w:t>
            </w:r>
          </w:p>
        </w:tc>
        <w:tc>
          <w:tcPr>
            <w:tcW w:w="2268"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隐性技术显性化率</w:t>
            </w:r>
            <w:r>
              <w:rPr>
                <w:rFonts w:ascii="宋体" w:hAnsi="宋体" w:eastAsia="宋体"/>
                <w:kern w:val="0"/>
                <w:sz w:val="18"/>
                <w:szCs w:val="18"/>
              </w:rPr>
              <w:t>4</w:t>
            </w:r>
            <w:r>
              <w:rPr>
                <w:rFonts w:hint="eastAsia" w:ascii="宋体" w:hAnsi="宋体" w:eastAsia="宋体"/>
                <w:kern w:val="0"/>
                <w:sz w:val="18"/>
                <w:szCs w:val="18"/>
              </w:rPr>
              <w:t>0%</w:t>
            </w:r>
          </w:p>
        </w:tc>
        <w:tc>
          <w:tcPr>
            <w:tcW w:w="1134"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基准利率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left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96" w:type="dxa"/>
            <w:vMerge w:val="continue"/>
            <w:tcBorders>
              <w:left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2</w:t>
            </w:r>
          </w:p>
        </w:tc>
        <w:tc>
          <w:tcPr>
            <w:tcW w:w="1531"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一般企业</w:t>
            </w:r>
          </w:p>
        </w:tc>
        <w:tc>
          <w:tcPr>
            <w:tcW w:w="2268"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100≤IDI＜200</w:t>
            </w:r>
          </w:p>
        </w:tc>
        <w:tc>
          <w:tcPr>
            <w:tcW w:w="2268"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隐性技术显性化率</w:t>
            </w:r>
            <w:r>
              <w:rPr>
                <w:rFonts w:ascii="宋体" w:hAnsi="宋体" w:eastAsia="宋体"/>
                <w:kern w:val="0"/>
                <w:sz w:val="18"/>
                <w:szCs w:val="18"/>
              </w:rPr>
              <w:t>2</w:t>
            </w:r>
            <w:r>
              <w:rPr>
                <w:rFonts w:hint="eastAsia" w:ascii="宋体" w:hAnsi="宋体" w:eastAsia="宋体"/>
                <w:kern w:val="0"/>
                <w:sz w:val="18"/>
                <w:szCs w:val="18"/>
              </w:rPr>
              <w:t>0%</w:t>
            </w:r>
          </w:p>
        </w:tc>
        <w:tc>
          <w:tcPr>
            <w:tcW w:w="1134"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+2</w:t>
            </w:r>
            <w:r>
              <w:rPr>
                <w:rFonts w:ascii="宋体" w:hAnsi="宋体" w:eastAsia="宋体"/>
                <w:kern w:val="0"/>
                <w:sz w:val="18"/>
                <w:szCs w:val="18"/>
              </w:rPr>
              <w:t>0</w:t>
            </w:r>
            <w:r>
              <w:rPr>
                <w:rFonts w:hint="eastAsia" w:ascii="宋体" w:hAnsi="宋体" w:eastAsia="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92" w:type="dxa"/>
            <w:vMerge w:val="continue"/>
            <w:tcBorders>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96" w:type="dxa"/>
            <w:vMerge w:val="continue"/>
            <w:tcBorders>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1</w:t>
            </w:r>
          </w:p>
        </w:tc>
        <w:tc>
          <w:tcPr>
            <w:tcW w:w="1531"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初创企业</w:t>
            </w:r>
          </w:p>
        </w:tc>
        <w:tc>
          <w:tcPr>
            <w:tcW w:w="2268"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0≤IDI＜100</w:t>
            </w:r>
          </w:p>
        </w:tc>
        <w:tc>
          <w:tcPr>
            <w:tcW w:w="2268"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隐性技术显性化率</w:t>
            </w:r>
            <w:r>
              <w:rPr>
                <w:rFonts w:ascii="宋体" w:hAnsi="宋体" w:eastAsia="宋体"/>
                <w:kern w:val="0"/>
                <w:sz w:val="18"/>
                <w:szCs w:val="18"/>
              </w:rPr>
              <w:t>1</w:t>
            </w:r>
            <w:r>
              <w:rPr>
                <w:rFonts w:hint="eastAsia" w:ascii="宋体" w:hAnsi="宋体" w:eastAsia="宋体"/>
                <w:kern w:val="0"/>
                <w:sz w:val="18"/>
                <w:szCs w:val="18"/>
              </w:rPr>
              <w:t>0%</w:t>
            </w:r>
          </w:p>
        </w:tc>
        <w:tc>
          <w:tcPr>
            <w:tcW w:w="1134"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+4</w:t>
            </w:r>
            <w:r>
              <w:rPr>
                <w:rFonts w:ascii="宋体" w:hAnsi="宋体" w:eastAsia="宋体"/>
                <w:kern w:val="0"/>
                <w:sz w:val="18"/>
                <w:szCs w:val="18"/>
              </w:rPr>
              <w:t>0</w:t>
            </w:r>
            <w:r>
              <w:rPr>
                <w:rFonts w:hint="eastAsia" w:ascii="宋体" w:hAnsi="宋体" w:eastAsia="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质量管理体系</w:t>
            </w:r>
          </w:p>
        </w:tc>
        <w:tc>
          <w:tcPr>
            <w:tcW w:w="5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品质指数</w:t>
            </w:r>
          </w:p>
          <w:p>
            <w:pPr>
              <w:spacing w:line="288" w:lineRule="auto"/>
              <w:jc w:val="center"/>
              <w:rPr>
                <w:rFonts w:ascii="宋体" w:hAnsi="宋体" w:eastAsia="宋体"/>
                <w:kern w:val="0"/>
                <w:sz w:val="18"/>
                <w:szCs w:val="18"/>
              </w:rPr>
            </w:pPr>
            <w:r>
              <w:rPr>
                <w:rFonts w:hint="eastAsia" w:ascii="宋体" w:hAnsi="宋体" w:eastAsia="宋体"/>
                <w:kern w:val="0"/>
                <w:sz w:val="18"/>
                <w:szCs w:val="18"/>
              </w:rPr>
              <w:t>Q</w:t>
            </w:r>
            <w:r>
              <w:rPr>
                <w:rFonts w:ascii="宋体" w:hAnsi="宋体" w:eastAsia="宋体"/>
                <w:kern w:val="0"/>
                <w:sz w:val="18"/>
                <w:szCs w:val="18"/>
              </w:rPr>
              <w:t>I</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拉高线</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高质量发展阶段</w:t>
            </w: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7</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智慧企业</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7σ=0次失误/百万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0补偿</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-4</w:t>
            </w:r>
            <w:r>
              <w:rPr>
                <w:rFonts w:ascii="宋体" w:hAnsi="宋体" w:eastAsia="宋体"/>
                <w:kern w:val="0"/>
                <w:sz w:val="18"/>
                <w:szCs w:val="18"/>
              </w:rPr>
              <w:t>0</w:t>
            </w:r>
            <w:r>
              <w:rPr>
                <w:rFonts w:hint="eastAsia" w:ascii="宋体" w:hAnsi="宋体" w:eastAsia="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6</w:t>
            </w:r>
          </w:p>
        </w:tc>
        <w:tc>
          <w:tcPr>
            <w:tcW w:w="1531"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世界一流企业</w:t>
            </w:r>
          </w:p>
        </w:tc>
        <w:tc>
          <w:tcPr>
            <w:tcW w:w="2268"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6σ=3.4次失误/百万</w:t>
            </w:r>
          </w:p>
        </w:tc>
        <w:tc>
          <w:tcPr>
            <w:tcW w:w="2268"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销售额5%补偿修正浪费</w:t>
            </w:r>
          </w:p>
        </w:tc>
        <w:tc>
          <w:tcPr>
            <w:tcW w:w="1134"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w:t>
            </w:r>
            <w:r>
              <w:rPr>
                <w:rFonts w:ascii="宋体" w:hAnsi="宋体" w:eastAsia="宋体"/>
                <w:kern w:val="0"/>
                <w:sz w:val="18"/>
                <w:szCs w:val="18"/>
              </w:rPr>
              <w:t>30</w:t>
            </w:r>
            <w:r>
              <w:rPr>
                <w:rFonts w:hint="eastAsia" w:ascii="宋体" w:hAnsi="宋体" w:eastAsia="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5</w:t>
            </w:r>
          </w:p>
        </w:tc>
        <w:tc>
          <w:tcPr>
            <w:tcW w:w="1531"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世界较好企业</w:t>
            </w:r>
          </w:p>
        </w:tc>
        <w:tc>
          <w:tcPr>
            <w:tcW w:w="2268"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5σ=230次失误/百万</w:t>
            </w:r>
          </w:p>
        </w:tc>
        <w:tc>
          <w:tcPr>
            <w:tcW w:w="2268"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销售额10%补偿修正浪费</w:t>
            </w:r>
          </w:p>
        </w:tc>
        <w:tc>
          <w:tcPr>
            <w:tcW w:w="1134"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w:t>
            </w:r>
            <w:r>
              <w:rPr>
                <w:rFonts w:ascii="宋体" w:hAnsi="宋体" w:eastAsia="宋体"/>
                <w:kern w:val="0"/>
                <w:sz w:val="18"/>
                <w:szCs w:val="18"/>
              </w:rPr>
              <w:t>20</w:t>
            </w:r>
            <w:r>
              <w:rPr>
                <w:rFonts w:hint="eastAsia" w:ascii="宋体" w:hAnsi="宋体" w:eastAsia="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4</w:t>
            </w:r>
          </w:p>
        </w:tc>
        <w:tc>
          <w:tcPr>
            <w:tcW w:w="1531"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国内一流企业☆</w:t>
            </w:r>
          </w:p>
        </w:tc>
        <w:tc>
          <w:tcPr>
            <w:tcW w:w="2268"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4σ=0.62万次失误/百万</w:t>
            </w:r>
          </w:p>
        </w:tc>
        <w:tc>
          <w:tcPr>
            <w:tcW w:w="2268"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销售额15%补偿修正浪费</w:t>
            </w:r>
          </w:p>
        </w:tc>
        <w:tc>
          <w:tcPr>
            <w:tcW w:w="1134"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w:t>
            </w:r>
            <w:r>
              <w:rPr>
                <w:rFonts w:ascii="宋体" w:hAnsi="宋体" w:eastAsia="宋体"/>
                <w:kern w:val="0"/>
                <w:sz w:val="18"/>
                <w:szCs w:val="18"/>
              </w:rPr>
              <w:t>10</w:t>
            </w:r>
            <w:r>
              <w:rPr>
                <w:rFonts w:hint="eastAsia" w:ascii="宋体" w:hAnsi="宋体" w:eastAsia="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保底线</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高速增长阶段</w:t>
            </w: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3</w:t>
            </w:r>
          </w:p>
        </w:tc>
        <w:tc>
          <w:tcPr>
            <w:tcW w:w="1531"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国内较好企业★</w:t>
            </w:r>
          </w:p>
        </w:tc>
        <w:tc>
          <w:tcPr>
            <w:tcW w:w="2268"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3σ=6.68万次失误/百万</w:t>
            </w:r>
          </w:p>
        </w:tc>
        <w:tc>
          <w:tcPr>
            <w:tcW w:w="2268"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销售额30%补偿修正浪费</w:t>
            </w:r>
          </w:p>
        </w:tc>
        <w:tc>
          <w:tcPr>
            <w:tcW w:w="1134"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基准利率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2</w:t>
            </w:r>
          </w:p>
        </w:tc>
        <w:tc>
          <w:tcPr>
            <w:tcW w:w="1531"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一般企业</w:t>
            </w:r>
          </w:p>
        </w:tc>
        <w:tc>
          <w:tcPr>
            <w:tcW w:w="2268"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2σ=30.8万次失误/百万</w:t>
            </w:r>
          </w:p>
        </w:tc>
        <w:tc>
          <w:tcPr>
            <w:tcW w:w="2268"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每天有1/3资源浪费</w:t>
            </w:r>
          </w:p>
        </w:tc>
        <w:tc>
          <w:tcPr>
            <w:tcW w:w="1134"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+2</w:t>
            </w:r>
            <w:r>
              <w:rPr>
                <w:rFonts w:ascii="宋体" w:hAnsi="宋体" w:eastAsia="宋体"/>
                <w:kern w:val="0"/>
                <w:sz w:val="18"/>
                <w:szCs w:val="18"/>
              </w:rPr>
              <w:t>0</w:t>
            </w:r>
            <w:r>
              <w:rPr>
                <w:rFonts w:hint="eastAsia" w:ascii="宋体" w:hAnsi="宋体" w:eastAsia="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1</w:t>
            </w:r>
          </w:p>
        </w:tc>
        <w:tc>
          <w:tcPr>
            <w:tcW w:w="1531"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初创企业</w:t>
            </w:r>
          </w:p>
        </w:tc>
        <w:tc>
          <w:tcPr>
            <w:tcW w:w="2268"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1σ=69万次失误/百万</w:t>
            </w:r>
          </w:p>
        </w:tc>
        <w:tc>
          <w:tcPr>
            <w:tcW w:w="2268"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left"/>
              <w:rPr>
                <w:rFonts w:ascii="宋体" w:hAnsi="宋体" w:eastAsia="宋体"/>
                <w:kern w:val="0"/>
                <w:sz w:val="18"/>
                <w:szCs w:val="18"/>
              </w:rPr>
            </w:pPr>
            <w:r>
              <w:rPr>
                <w:rFonts w:hint="eastAsia" w:ascii="宋体" w:hAnsi="宋体" w:eastAsia="宋体"/>
                <w:kern w:val="0"/>
                <w:sz w:val="18"/>
                <w:szCs w:val="18"/>
              </w:rPr>
              <w:t>每天有2/3事情做错</w:t>
            </w:r>
          </w:p>
        </w:tc>
        <w:tc>
          <w:tcPr>
            <w:tcW w:w="1134"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+4</w:t>
            </w:r>
            <w:r>
              <w:rPr>
                <w:rFonts w:ascii="宋体" w:hAnsi="宋体" w:eastAsia="宋体"/>
                <w:kern w:val="0"/>
                <w:sz w:val="18"/>
                <w:szCs w:val="18"/>
              </w:rPr>
              <w:t>0</w:t>
            </w:r>
            <w:r>
              <w:rPr>
                <w:rFonts w:hint="eastAsia" w:ascii="宋体" w:hAnsi="宋体" w:eastAsia="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eastAsia="宋体"/>
                <w:kern w:val="0"/>
                <w:sz w:val="18"/>
                <w:szCs w:val="18"/>
              </w:rPr>
            </w:pPr>
            <w:r>
              <w:rPr>
                <w:rFonts w:hint="eastAsia" w:ascii="宋体" w:hAnsi="宋体" w:eastAsia="宋体"/>
                <w:kern w:val="0"/>
                <w:sz w:val="18"/>
                <w:szCs w:val="18"/>
              </w:rPr>
              <w:t>备注</w:t>
            </w:r>
          </w:p>
        </w:tc>
        <w:tc>
          <w:tcPr>
            <w:tcW w:w="72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rPr>
                <w:rFonts w:ascii="宋体" w:hAnsi="宋体" w:eastAsia="宋体"/>
                <w:kern w:val="0"/>
                <w:sz w:val="18"/>
                <w:szCs w:val="18"/>
              </w:rPr>
            </w:pPr>
            <w:r>
              <w:rPr>
                <w:rFonts w:hint="eastAsia" w:ascii="宋体" w:hAnsi="宋体" w:eastAsia="宋体"/>
                <w:kern w:val="0"/>
                <w:sz w:val="18"/>
                <w:szCs w:val="18"/>
              </w:rPr>
              <w:t>世界一流企业的高质量发展指数HQI≥600，品质指数QI≥6σ；隐形冠军企业“高市场占有率、高利润”无一不是通过“拉高线”范式持续几十年形成的。</w:t>
            </w:r>
          </w:p>
        </w:tc>
      </w:tr>
    </w:tbl>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widowControl/>
        <w:rPr>
          <w:rFonts w:ascii="黑体" w:hAnsi="黑体" w:eastAsia="黑体"/>
          <w:szCs w:val="21"/>
        </w:rPr>
      </w:pPr>
      <w:r>
        <w:rPr>
          <w:rFonts w:ascii="黑体" w:hAnsi="黑体" w:eastAsia="黑体"/>
          <w:szCs w:val="21"/>
        </w:rPr>
        <w:br w:type="page"/>
      </w:r>
    </w:p>
    <w:p>
      <w:pPr>
        <w:widowControl/>
        <w:jc w:val="center"/>
        <w:outlineLvl w:val="0"/>
        <w:rPr>
          <w:rFonts w:ascii="黑体" w:hAnsi="黑体" w:eastAsia="黑体" w:cs="Times New Roman"/>
          <w:kern w:val="0"/>
          <w:szCs w:val="20"/>
        </w:rPr>
      </w:pPr>
      <w:bookmarkStart w:id="56" w:name="_Toc94280796"/>
      <w:bookmarkStart w:id="57" w:name="_Toc94344854"/>
      <w:bookmarkStart w:id="58" w:name="_Toc104297008"/>
      <w:r>
        <w:rPr>
          <w:rFonts w:ascii="黑体" w:hAnsi="黑体" w:eastAsia="黑体" w:cs="Times New Roman"/>
          <w:kern w:val="0"/>
          <w:szCs w:val="20"/>
        </w:rPr>
        <w:t>附</w:t>
      </w:r>
      <w:r>
        <w:rPr>
          <w:rFonts w:hint="eastAsia" w:ascii="黑体" w:hAnsi="黑体" w:eastAsia="黑体" w:cs="Times New Roman"/>
          <w:kern w:val="0"/>
          <w:szCs w:val="20"/>
        </w:rPr>
        <w:t xml:space="preserve"> </w:t>
      </w:r>
      <w:r>
        <w:rPr>
          <w:rFonts w:ascii="黑体" w:hAnsi="黑体" w:eastAsia="黑体" w:cs="Times New Roman"/>
          <w:kern w:val="0"/>
          <w:szCs w:val="20"/>
        </w:rPr>
        <w:t>录</w:t>
      </w:r>
      <w:r>
        <w:rPr>
          <w:rFonts w:hint="eastAsia" w:ascii="黑体" w:hAnsi="黑体" w:eastAsia="黑体" w:cs="Times New Roman"/>
          <w:kern w:val="0"/>
          <w:szCs w:val="20"/>
        </w:rPr>
        <w:t xml:space="preserve"> </w:t>
      </w:r>
      <w:r>
        <w:rPr>
          <w:rFonts w:ascii="黑体" w:hAnsi="黑体" w:eastAsia="黑体" w:cs="Times New Roman"/>
          <w:kern w:val="0"/>
          <w:szCs w:val="20"/>
        </w:rPr>
        <w:t>C</w:t>
      </w:r>
      <w:bookmarkEnd w:id="56"/>
      <w:bookmarkEnd w:id="57"/>
      <w:bookmarkEnd w:id="58"/>
    </w:p>
    <w:p>
      <w:pPr>
        <w:widowControl/>
        <w:jc w:val="center"/>
        <w:rPr>
          <w:rFonts w:ascii="黑体" w:hAnsi="黑体" w:eastAsia="黑体" w:cs="Times New Roman"/>
          <w:kern w:val="0"/>
          <w:szCs w:val="20"/>
        </w:rPr>
      </w:pPr>
      <w:r>
        <w:rPr>
          <w:rFonts w:ascii="黑体" w:hAnsi="黑体" w:eastAsia="黑体" w:cs="Times New Roman"/>
          <w:kern w:val="0"/>
          <w:szCs w:val="20"/>
        </w:rPr>
        <w:t>(资料性)</w:t>
      </w:r>
    </w:p>
    <w:p>
      <w:pPr>
        <w:widowControl/>
        <w:spacing w:after="312" w:afterLines="100"/>
        <w:jc w:val="center"/>
        <w:rPr>
          <w:rFonts w:ascii="黑体" w:hAnsi="黑体" w:eastAsia="黑体" w:cs="Times New Roman"/>
          <w:kern w:val="0"/>
          <w:szCs w:val="20"/>
        </w:rPr>
      </w:pPr>
      <w:r>
        <w:rPr>
          <w:rFonts w:hint="eastAsia" w:ascii="黑体" w:hAnsi="黑体" w:eastAsia="黑体"/>
          <w:szCs w:val="21"/>
        </w:rPr>
        <w:t>关于“绩效监视、测量、评价”工具谱系的数学架构</w:t>
      </w:r>
    </w:p>
    <w:p>
      <w:pPr>
        <w:ind w:firstLine="420" w:firstLineChars="200"/>
      </w:pPr>
      <w:r>
        <w:rPr>
          <w:rFonts w:hint="eastAsia"/>
        </w:rPr>
        <w:t>表</w:t>
      </w:r>
      <w:r>
        <w:rPr>
          <w:rFonts w:hint="eastAsia" w:ascii="宋体" w:hAnsi="宋体" w:eastAsia="宋体"/>
        </w:rPr>
        <w:t>C</w:t>
      </w:r>
      <w:r>
        <w:rPr>
          <w:rFonts w:ascii="宋体" w:hAnsi="宋体" w:eastAsia="宋体"/>
        </w:rPr>
        <w:t>.</w:t>
      </w:r>
      <w:r>
        <w:rPr>
          <w:rFonts w:hint="eastAsia" w:ascii="宋体" w:hAnsi="宋体" w:eastAsia="宋体"/>
        </w:rPr>
        <w:t>1给出了“绩效监视、测量、评价”工具谱系的数学架构。</w:t>
      </w:r>
    </w:p>
    <w:p>
      <w:pPr>
        <w:spacing w:before="156" w:beforeLines="50" w:after="156" w:afterLines="50"/>
        <w:jc w:val="center"/>
        <w:rPr>
          <w:rFonts w:ascii="黑体" w:hAnsi="Calibri" w:eastAsia="黑体" w:cs="Times New Roman"/>
        </w:rPr>
      </w:pPr>
      <w:r>
        <w:rPr>
          <w:rFonts w:hint="eastAsia" w:ascii="黑体" w:hAnsi="Calibri" w:eastAsia="黑体" w:cs="Times New Roman"/>
        </w:rPr>
        <w:t>表C</w:t>
      </w:r>
      <w:r>
        <w:rPr>
          <w:rFonts w:ascii="黑体" w:hAnsi="Calibri" w:eastAsia="黑体" w:cs="Times New Roman"/>
        </w:rPr>
        <w:t>.</w:t>
      </w:r>
      <w:r>
        <w:rPr>
          <w:rFonts w:hint="eastAsia" w:ascii="黑体" w:hAnsi="Calibri" w:eastAsia="黑体" w:cs="Times New Roman"/>
        </w:rPr>
        <w:t>1 “绩效监视、测量、评价”工具谱系的数学架构</w:t>
      </w:r>
    </w:p>
    <w:tbl>
      <w:tblPr>
        <w:tblStyle w:val="40"/>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25"/>
        <w:gridCol w:w="567"/>
        <w:gridCol w:w="1134"/>
        <w:gridCol w:w="402"/>
        <w:gridCol w:w="403"/>
        <w:gridCol w:w="395"/>
        <w:gridCol w:w="8"/>
        <w:gridCol w:w="403"/>
        <w:gridCol w:w="403"/>
        <w:gridCol w:w="403"/>
        <w:gridCol w:w="403"/>
        <w:gridCol w:w="403"/>
        <w:gridCol w:w="403"/>
        <w:gridCol w:w="402"/>
        <w:gridCol w:w="403"/>
        <w:gridCol w:w="403"/>
        <w:gridCol w:w="403"/>
        <w:gridCol w:w="403"/>
        <w:gridCol w:w="403"/>
        <w:gridCol w:w="403"/>
        <w:gridCol w:w="403"/>
        <w:gridCol w:w="403"/>
        <w:gridCol w:w="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518" w:type="dxa"/>
            <w:gridSpan w:val="4"/>
            <w:vMerge w:val="restart"/>
            <w:tcBorders>
              <w:tl2br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评价时态</w:t>
            </w:r>
          </w:p>
          <w:p>
            <w:pPr>
              <w:spacing w:line="264" w:lineRule="auto"/>
              <w:jc w:val="center"/>
              <w:rPr>
                <w:rFonts w:ascii="宋体" w:hAnsi="宋体" w:eastAsia="宋体" w:cs="Times New Roman"/>
                <w:kern w:val="0"/>
                <w:sz w:val="18"/>
                <w:szCs w:val="18"/>
              </w:rPr>
            </w:pPr>
          </w:p>
          <w:p>
            <w:pPr>
              <w:spacing w:line="264" w:lineRule="auto"/>
              <w:jc w:val="center"/>
              <w:rPr>
                <w:rFonts w:ascii="宋体" w:hAnsi="宋体" w:eastAsia="宋体" w:cs="Times New Roman"/>
                <w:kern w:val="0"/>
                <w:sz w:val="18"/>
                <w:szCs w:val="18"/>
              </w:rPr>
            </w:pPr>
          </w:p>
          <w:p>
            <w:pPr>
              <w:spacing w:line="264" w:lineRule="auto"/>
              <w:jc w:val="center"/>
              <w:rPr>
                <w:rFonts w:ascii="宋体" w:hAnsi="宋体" w:eastAsia="宋体" w:cs="Times New Roman"/>
                <w:kern w:val="0"/>
                <w:sz w:val="18"/>
                <w:szCs w:val="18"/>
              </w:rPr>
            </w:pPr>
          </w:p>
          <w:p>
            <w:pPr>
              <w:spacing w:line="264" w:lineRule="auto"/>
              <w:jc w:val="center"/>
              <w:rPr>
                <w:rFonts w:ascii="宋体" w:hAnsi="宋体" w:eastAsia="宋体" w:cs="Times New Roman"/>
                <w:kern w:val="0"/>
                <w:sz w:val="18"/>
                <w:szCs w:val="18"/>
              </w:rPr>
            </w:pPr>
          </w:p>
          <w:p>
            <w:pPr>
              <w:spacing w:line="264" w:lineRule="auto"/>
              <w:jc w:val="center"/>
              <w:rPr>
                <w:rFonts w:ascii="宋体" w:hAnsi="宋体" w:eastAsia="宋体" w:cs="Times New Roman"/>
                <w:kern w:val="0"/>
                <w:sz w:val="18"/>
                <w:szCs w:val="18"/>
              </w:rPr>
            </w:pPr>
          </w:p>
          <w:p>
            <w:pPr>
              <w:spacing w:line="264" w:lineRule="auto"/>
              <w:jc w:val="center"/>
              <w:rPr>
                <w:rFonts w:ascii="宋体" w:hAnsi="宋体" w:eastAsia="宋体" w:cs="Times New Roman"/>
                <w:kern w:val="0"/>
                <w:sz w:val="18"/>
                <w:szCs w:val="18"/>
              </w:rPr>
            </w:pPr>
          </w:p>
          <w:p>
            <w:pPr>
              <w:spacing w:line="264" w:lineRule="auto"/>
              <w:jc w:val="center"/>
              <w:rPr>
                <w:rFonts w:ascii="宋体" w:hAnsi="宋体" w:eastAsia="宋体" w:cs="Times New Roman"/>
                <w:kern w:val="0"/>
                <w:sz w:val="18"/>
                <w:szCs w:val="18"/>
              </w:rPr>
            </w:pPr>
          </w:p>
          <w:p>
            <w:pPr>
              <w:spacing w:line="264" w:lineRule="auto"/>
              <w:jc w:val="center"/>
              <w:rPr>
                <w:rFonts w:ascii="宋体" w:hAnsi="宋体" w:eastAsia="宋体" w:cs="Times New Roman"/>
                <w:kern w:val="0"/>
                <w:sz w:val="18"/>
                <w:szCs w:val="18"/>
              </w:rPr>
            </w:pPr>
          </w:p>
          <w:p>
            <w:pPr>
              <w:spacing w:line="264" w:lineRule="auto"/>
              <w:rPr>
                <w:rFonts w:ascii="宋体" w:hAnsi="宋体" w:eastAsia="宋体" w:cs="Times New Roman"/>
                <w:kern w:val="0"/>
                <w:sz w:val="18"/>
                <w:szCs w:val="18"/>
              </w:rPr>
            </w:pPr>
            <w:r>
              <w:rPr>
                <w:rFonts w:hint="eastAsia" w:ascii="宋体" w:hAnsi="宋体" w:eastAsia="宋体" w:cs="Times New Roman"/>
                <w:kern w:val="0"/>
                <w:sz w:val="18"/>
                <w:szCs w:val="18"/>
              </w:rPr>
              <w:t>评价类别</w:t>
            </w:r>
          </w:p>
        </w:tc>
        <w:tc>
          <w:tcPr>
            <w:tcW w:w="3626" w:type="dxa"/>
            <w:gridSpan w:val="10"/>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事前</w:t>
            </w:r>
          </w:p>
        </w:tc>
        <w:tc>
          <w:tcPr>
            <w:tcW w:w="1611" w:type="dxa"/>
            <w:gridSpan w:val="4"/>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事中</w:t>
            </w:r>
          </w:p>
        </w:tc>
        <w:tc>
          <w:tcPr>
            <w:tcW w:w="2418" w:type="dxa"/>
            <w:gridSpan w:val="6"/>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518" w:type="dxa"/>
            <w:gridSpan w:val="4"/>
            <w:vMerge w:val="continue"/>
            <w:tcBorders>
              <w:tl2br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3626" w:type="dxa"/>
            <w:gridSpan w:val="10"/>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标准化表达</w:t>
            </w:r>
          </w:p>
        </w:tc>
        <w:tc>
          <w:tcPr>
            <w:tcW w:w="1611" w:type="dxa"/>
            <w:gridSpan w:val="4"/>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结构化统评</w:t>
            </w:r>
          </w:p>
        </w:tc>
        <w:tc>
          <w:tcPr>
            <w:tcW w:w="2418" w:type="dxa"/>
            <w:gridSpan w:val="6"/>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学习型曲线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518" w:type="dxa"/>
            <w:gridSpan w:val="4"/>
            <w:vMerge w:val="continue"/>
            <w:tcBorders>
              <w:tl2br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2417" w:type="dxa"/>
            <w:gridSpan w:val="7"/>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标准体系</w:t>
            </w:r>
          </w:p>
        </w:tc>
        <w:tc>
          <w:tcPr>
            <w:tcW w:w="1209" w:type="dxa"/>
            <w:gridSpan w:val="3"/>
            <w:vMerge w:val="restart"/>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指标</w:t>
            </w:r>
          </w:p>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体系</w:t>
            </w:r>
          </w:p>
        </w:tc>
        <w:tc>
          <w:tcPr>
            <w:tcW w:w="805" w:type="dxa"/>
            <w:gridSpan w:val="2"/>
            <w:vMerge w:val="restart"/>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统计</w:t>
            </w:r>
          </w:p>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体系</w:t>
            </w:r>
          </w:p>
        </w:tc>
        <w:tc>
          <w:tcPr>
            <w:tcW w:w="806" w:type="dxa"/>
            <w:gridSpan w:val="2"/>
            <w:vMerge w:val="restart"/>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评价</w:t>
            </w:r>
          </w:p>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体系</w:t>
            </w:r>
          </w:p>
        </w:tc>
        <w:tc>
          <w:tcPr>
            <w:tcW w:w="1209" w:type="dxa"/>
            <w:gridSpan w:val="3"/>
            <w:vMerge w:val="restart"/>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考核</w:t>
            </w:r>
          </w:p>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体系</w:t>
            </w:r>
          </w:p>
        </w:tc>
        <w:tc>
          <w:tcPr>
            <w:tcW w:w="1209" w:type="dxa"/>
            <w:gridSpan w:val="3"/>
            <w:vMerge w:val="restart"/>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政策</w:t>
            </w:r>
          </w:p>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518" w:type="dxa"/>
            <w:gridSpan w:val="4"/>
            <w:vMerge w:val="continue"/>
            <w:tcBorders>
              <w:tl2br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1200" w:type="dxa"/>
            <w:gridSpan w:val="3"/>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技术标准</w:t>
            </w:r>
          </w:p>
        </w:tc>
        <w:tc>
          <w:tcPr>
            <w:tcW w:w="1217" w:type="dxa"/>
            <w:gridSpan w:val="4"/>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管理标准</w:t>
            </w:r>
          </w:p>
        </w:tc>
        <w:tc>
          <w:tcPr>
            <w:tcW w:w="1209" w:type="dxa"/>
            <w:gridSpan w:val="3"/>
            <w:vMerge w:val="continue"/>
            <w:shd w:val="clear" w:color="auto" w:fill="auto"/>
            <w:vAlign w:val="center"/>
          </w:tcPr>
          <w:p>
            <w:pPr>
              <w:spacing w:line="264" w:lineRule="auto"/>
              <w:jc w:val="center"/>
              <w:rPr>
                <w:rFonts w:ascii="宋体" w:hAnsi="宋体" w:eastAsia="宋体" w:cs="Times New Roman"/>
                <w:kern w:val="0"/>
                <w:sz w:val="18"/>
                <w:szCs w:val="18"/>
              </w:rPr>
            </w:pPr>
          </w:p>
        </w:tc>
        <w:tc>
          <w:tcPr>
            <w:tcW w:w="805" w:type="dxa"/>
            <w:gridSpan w:val="2"/>
            <w:vMerge w:val="continue"/>
            <w:shd w:val="clear" w:color="auto" w:fill="auto"/>
            <w:vAlign w:val="center"/>
          </w:tcPr>
          <w:p>
            <w:pPr>
              <w:spacing w:line="264" w:lineRule="auto"/>
              <w:jc w:val="center"/>
              <w:rPr>
                <w:rFonts w:ascii="宋体" w:hAnsi="宋体" w:eastAsia="宋体" w:cs="Times New Roman"/>
                <w:kern w:val="0"/>
                <w:sz w:val="18"/>
                <w:szCs w:val="18"/>
              </w:rPr>
            </w:pPr>
          </w:p>
        </w:tc>
        <w:tc>
          <w:tcPr>
            <w:tcW w:w="806" w:type="dxa"/>
            <w:gridSpan w:val="2"/>
            <w:vMerge w:val="continue"/>
            <w:shd w:val="clear" w:color="auto" w:fill="auto"/>
            <w:vAlign w:val="center"/>
          </w:tcPr>
          <w:p>
            <w:pPr>
              <w:spacing w:line="264" w:lineRule="auto"/>
              <w:jc w:val="center"/>
              <w:rPr>
                <w:rFonts w:ascii="宋体" w:hAnsi="宋体" w:eastAsia="宋体" w:cs="Times New Roman"/>
                <w:kern w:val="0"/>
                <w:sz w:val="18"/>
                <w:szCs w:val="18"/>
              </w:rPr>
            </w:pPr>
          </w:p>
        </w:tc>
        <w:tc>
          <w:tcPr>
            <w:tcW w:w="1209" w:type="dxa"/>
            <w:gridSpan w:val="3"/>
            <w:vMerge w:val="continue"/>
            <w:shd w:val="clear" w:color="auto" w:fill="auto"/>
            <w:vAlign w:val="center"/>
          </w:tcPr>
          <w:p>
            <w:pPr>
              <w:spacing w:line="264" w:lineRule="auto"/>
              <w:jc w:val="center"/>
              <w:rPr>
                <w:rFonts w:ascii="宋体" w:hAnsi="宋体" w:eastAsia="宋体" w:cs="Times New Roman"/>
                <w:kern w:val="0"/>
                <w:sz w:val="18"/>
                <w:szCs w:val="18"/>
              </w:rPr>
            </w:pPr>
          </w:p>
        </w:tc>
        <w:tc>
          <w:tcPr>
            <w:tcW w:w="1209" w:type="dxa"/>
            <w:gridSpan w:val="3"/>
            <w:vMerge w:val="continue"/>
            <w:shd w:val="clear" w:color="auto" w:fill="auto"/>
            <w:vAlign w:val="center"/>
          </w:tcPr>
          <w:p>
            <w:pPr>
              <w:spacing w:line="264" w:lineRule="auto"/>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2518" w:type="dxa"/>
            <w:gridSpan w:val="4"/>
            <w:vMerge w:val="continue"/>
            <w:tcBorders>
              <w:tl2br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402" w:type="dxa"/>
            <w:shd w:val="clear" w:color="auto" w:fill="EAF1DD" w:themeFill="accent3" w:themeFillTint="33"/>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基础类</w:t>
            </w:r>
          </w:p>
        </w:tc>
        <w:tc>
          <w:tcPr>
            <w:tcW w:w="403" w:type="dxa"/>
            <w:shd w:val="clear" w:color="auto" w:fill="EAF1DD" w:themeFill="accent3" w:themeFillTint="33"/>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产品类</w:t>
            </w:r>
          </w:p>
        </w:tc>
        <w:tc>
          <w:tcPr>
            <w:tcW w:w="403" w:type="dxa"/>
            <w:gridSpan w:val="2"/>
            <w:shd w:val="clear" w:color="auto" w:fill="EAF1DD" w:themeFill="accent3" w:themeFillTint="33"/>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方法类</w:t>
            </w:r>
          </w:p>
        </w:tc>
        <w:tc>
          <w:tcPr>
            <w:tcW w:w="403" w:type="dxa"/>
            <w:shd w:val="clear" w:color="auto" w:fill="EAF1DD" w:themeFill="accent3" w:themeFillTint="33"/>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管理A类</w:t>
            </w:r>
          </w:p>
        </w:tc>
        <w:tc>
          <w:tcPr>
            <w:tcW w:w="403" w:type="dxa"/>
            <w:shd w:val="clear" w:color="auto" w:fill="EAF1DD" w:themeFill="accent3" w:themeFillTint="33"/>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管理B类</w:t>
            </w:r>
          </w:p>
        </w:tc>
        <w:tc>
          <w:tcPr>
            <w:tcW w:w="403" w:type="dxa"/>
            <w:shd w:val="clear" w:color="auto" w:fill="EAF1DD" w:themeFill="accent3" w:themeFillTint="33"/>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管理C类</w:t>
            </w:r>
          </w:p>
        </w:tc>
        <w:tc>
          <w:tcPr>
            <w:tcW w:w="403" w:type="dxa"/>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制度指标体系</w:t>
            </w:r>
          </w:p>
        </w:tc>
        <w:tc>
          <w:tcPr>
            <w:tcW w:w="403" w:type="dxa"/>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技术指标体系</w:t>
            </w:r>
          </w:p>
        </w:tc>
        <w:tc>
          <w:tcPr>
            <w:tcW w:w="403" w:type="dxa"/>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经济指标体系</w:t>
            </w:r>
          </w:p>
        </w:tc>
        <w:tc>
          <w:tcPr>
            <w:tcW w:w="402" w:type="dxa"/>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平面统计报表</w:t>
            </w:r>
          </w:p>
        </w:tc>
        <w:tc>
          <w:tcPr>
            <w:tcW w:w="403" w:type="dxa"/>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立体统计报表</w:t>
            </w:r>
          </w:p>
        </w:tc>
        <w:tc>
          <w:tcPr>
            <w:tcW w:w="403" w:type="dxa"/>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标准化评价</w:t>
            </w:r>
          </w:p>
        </w:tc>
        <w:tc>
          <w:tcPr>
            <w:tcW w:w="403" w:type="dxa"/>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专业化评价</w:t>
            </w:r>
          </w:p>
        </w:tc>
        <w:tc>
          <w:tcPr>
            <w:tcW w:w="403" w:type="dxa"/>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量层面指标</w:t>
            </w:r>
          </w:p>
        </w:tc>
        <w:tc>
          <w:tcPr>
            <w:tcW w:w="403" w:type="dxa"/>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质层面指标</w:t>
            </w:r>
          </w:p>
        </w:tc>
        <w:tc>
          <w:tcPr>
            <w:tcW w:w="403" w:type="dxa"/>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效层面指标</w:t>
            </w:r>
          </w:p>
        </w:tc>
        <w:tc>
          <w:tcPr>
            <w:tcW w:w="403" w:type="dxa"/>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按劳分配</w:t>
            </w:r>
          </w:p>
        </w:tc>
        <w:tc>
          <w:tcPr>
            <w:tcW w:w="403" w:type="dxa"/>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按知分配</w:t>
            </w:r>
          </w:p>
        </w:tc>
        <w:tc>
          <w:tcPr>
            <w:tcW w:w="403" w:type="dxa"/>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按资分配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shd w:val="clear" w:color="auto" w:fill="auto"/>
            <w:vAlign w:val="center"/>
          </w:tcPr>
          <w:p>
            <w:pPr>
              <w:spacing w:line="264" w:lineRule="auto"/>
              <w:jc w:val="center"/>
              <w:rPr>
                <w:rFonts w:ascii="宋体" w:hAnsi="宋体" w:eastAsia="宋体" w:cs="Times New Roman"/>
                <w:b/>
                <w:bCs/>
                <w:kern w:val="0"/>
                <w:sz w:val="18"/>
                <w:szCs w:val="18"/>
              </w:rPr>
            </w:pPr>
            <w:r>
              <w:rPr>
                <w:rFonts w:hint="eastAsia" w:ascii="宋体" w:hAnsi="宋体" w:eastAsia="宋体" w:cs="Times New Roman"/>
                <w:b/>
                <w:bCs/>
                <w:kern w:val="0"/>
                <w:sz w:val="18"/>
                <w:szCs w:val="18"/>
              </w:rPr>
              <w:t>对象</w:t>
            </w:r>
          </w:p>
        </w:tc>
        <w:tc>
          <w:tcPr>
            <w:tcW w:w="425" w:type="dxa"/>
            <w:vMerge w:val="restart"/>
            <w:shd w:val="clear" w:color="auto" w:fill="auto"/>
            <w:vAlign w:val="center"/>
          </w:tcPr>
          <w:p>
            <w:pPr>
              <w:spacing w:line="264" w:lineRule="auto"/>
              <w:jc w:val="center"/>
              <w:rPr>
                <w:rFonts w:ascii="宋体" w:hAnsi="宋体" w:eastAsia="宋体" w:cs="Times New Roman"/>
                <w:b/>
                <w:bCs/>
                <w:kern w:val="0"/>
                <w:sz w:val="18"/>
                <w:szCs w:val="18"/>
              </w:rPr>
            </w:pPr>
            <w:r>
              <w:rPr>
                <w:rFonts w:hint="eastAsia" w:ascii="宋体" w:hAnsi="宋体" w:eastAsia="宋体" w:cs="Times New Roman"/>
                <w:kern w:val="0"/>
                <w:sz w:val="18"/>
                <w:szCs w:val="18"/>
              </w:rPr>
              <w:t>作业类</w:t>
            </w:r>
          </w:p>
        </w:tc>
        <w:tc>
          <w:tcPr>
            <w:tcW w:w="567" w:type="dxa"/>
            <w:vMerge w:val="restart"/>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作业计量</w:t>
            </w:r>
          </w:p>
        </w:tc>
        <w:tc>
          <w:tcPr>
            <w:tcW w:w="1134" w:type="dxa"/>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计时</w:t>
            </w: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gridSpan w:val="2"/>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auto"/>
            <w:vAlign w:val="center"/>
          </w:tcPr>
          <w:p>
            <w:pPr>
              <w:spacing w:line="264" w:lineRule="auto"/>
              <w:jc w:val="center"/>
              <w:rPr>
                <w:rFonts w:ascii="宋体" w:hAnsi="宋体" w:eastAsia="宋体" w:cs="Times New Roman"/>
                <w:b/>
                <w:bCs/>
                <w:kern w:val="0"/>
                <w:sz w:val="18"/>
                <w:szCs w:val="18"/>
              </w:rPr>
            </w:pPr>
          </w:p>
        </w:tc>
        <w:tc>
          <w:tcPr>
            <w:tcW w:w="425" w:type="dxa"/>
            <w:vMerge w:val="continue"/>
            <w:shd w:val="clear" w:color="auto" w:fill="auto"/>
            <w:vAlign w:val="center"/>
          </w:tcPr>
          <w:p>
            <w:pPr>
              <w:spacing w:line="264" w:lineRule="auto"/>
              <w:jc w:val="center"/>
              <w:rPr>
                <w:rFonts w:ascii="宋体" w:hAnsi="宋体" w:eastAsia="宋体" w:cs="Times New Roman"/>
                <w:b/>
                <w:bCs/>
                <w:kern w:val="0"/>
                <w:sz w:val="18"/>
                <w:szCs w:val="18"/>
              </w:rPr>
            </w:pPr>
          </w:p>
        </w:tc>
        <w:tc>
          <w:tcPr>
            <w:tcW w:w="567" w:type="dxa"/>
            <w:vMerge w:val="continue"/>
            <w:shd w:val="clear" w:color="auto" w:fill="auto"/>
            <w:vAlign w:val="center"/>
          </w:tcPr>
          <w:p>
            <w:pPr>
              <w:widowControl/>
              <w:spacing w:line="264" w:lineRule="auto"/>
              <w:jc w:val="center"/>
              <w:rPr>
                <w:rFonts w:ascii="宋体" w:hAnsi="宋体" w:eastAsia="宋体" w:cs="Times New Roman"/>
                <w:b/>
                <w:bCs/>
                <w:kern w:val="0"/>
                <w:sz w:val="18"/>
                <w:szCs w:val="18"/>
              </w:rPr>
            </w:pPr>
          </w:p>
        </w:tc>
        <w:tc>
          <w:tcPr>
            <w:tcW w:w="1134" w:type="dxa"/>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计件</w:t>
            </w: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gridSpan w:val="2"/>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auto"/>
            <w:vAlign w:val="center"/>
          </w:tcPr>
          <w:p>
            <w:pPr>
              <w:spacing w:line="264" w:lineRule="auto"/>
              <w:jc w:val="center"/>
              <w:rPr>
                <w:rFonts w:ascii="宋体" w:hAnsi="宋体" w:eastAsia="宋体" w:cs="Times New Roman"/>
                <w:b/>
                <w:bCs/>
                <w:kern w:val="0"/>
                <w:sz w:val="18"/>
                <w:szCs w:val="18"/>
              </w:rPr>
            </w:pPr>
          </w:p>
        </w:tc>
        <w:tc>
          <w:tcPr>
            <w:tcW w:w="425" w:type="dxa"/>
            <w:vMerge w:val="continue"/>
            <w:shd w:val="clear" w:color="auto" w:fill="auto"/>
            <w:vAlign w:val="center"/>
          </w:tcPr>
          <w:p>
            <w:pPr>
              <w:spacing w:line="264" w:lineRule="auto"/>
              <w:jc w:val="center"/>
              <w:rPr>
                <w:rFonts w:ascii="宋体" w:hAnsi="宋体" w:eastAsia="宋体" w:cs="Times New Roman"/>
                <w:b/>
                <w:bCs/>
                <w:kern w:val="0"/>
                <w:sz w:val="18"/>
                <w:szCs w:val="18"/>
              </w:rPr>
            </w:pPr>
          </w:p>
        </w:tc>
        <w:tc>
          <w:tcPr>
            <w:tcW w:w="567" w:type="dxa"/>
            <w:vMerge w:val="continue"/>
            <w:shd w:val="clear" w:color="auto" w:fill="auto"/>
            <w:vAlign w:val="center"/>
          </w:tcPr>
          <w:p>
            <w:pPr>
              <w:widowControl/>
              <w:spacing w:line="264" w:lineRule="auto"/>
              <w:jc w:val="center"/>
              <w:rPr>
                <w:rFonts w:ascii="宋体" w:hAnsi="宋体" w:eastAsia="宋体" w:cs="Times New Roman"/>
                <w:b/>
                <w:bCs/>
                <w:kern w:val="0"/>
                <w:sz w:val="18"/>
                <w:szCs w:val="18"/>
              </w:rPr>
            </w:pPr>
          </w:p>
        </w:tc>
        <w:tc>
          <w:tcPr>
            <w:tcW w:w="1134" w:type="dxa"/>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流水线</w:t>
            </w: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gridSpan w:val="2"/>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auto"/>
            <w:vAlign w:val="center"/>
          </w:tcPr>
          <w:p>
            <w:pPr>
              <w:spacing w:line="264" w:lineRule="auto"/>
              <w:jc w:val="center"/>
              <w:rPr>
                <w:rFonts w:ascii="宋体" w:hAnsi="宋体" w:eastAsia="宋体" w:cs="Times New Roman"/>
                <w:b/>
                <w:bCs/>
                <w:kern w:val="0"/>
                <w:sz w:val="18"/>
                <w:szCs w:val="18"/>
              </w:rPr>
            </w:pPr>
          </w:p>
        </w:tc>
        <w:tc>
          <w:tcPr>
            <w:tcW w:w="425" w:type="dxa"/>
            <w:vMerge w:val="restart"/>
            <w:shd w:val="clear" w:color="auto" w:fill="auto"/>
            <w:vAlign w:val="center"/>
          </w:tcPr>
          <w:p>
            <w:pPr>
              <w:spacing w:line="264" w:lineRule="auto"/>
              <w:jc w:val="center"/>
              <w:rPr>
                <w:rFonts w:ascii="宋体" w:hAnsi="宋体" w:eastAsia="宋体" w:cs="Times New Roman"/>
                <w:b/>
                <w:bCs/>
                <w:kern w:val="0"/>
                <w:sz w:val="18"/>
                <w:szCs w:val="18"/>
              </w:rPr>
            </w:pPr>
            <w:r>
              <w:rPr>
                <w:rFonts w:hint="eastAsia" w:ascii="宋体" w:hAnsi="宋体" w:eastAsia="宋体" w:cs="Times New Roman"/>
                <w:b/>
                <w:bCs/>
                <w:kern w:val="0"/>
                <w:sz w:val="18"/>
                <w:szCs w:val="18"/>
              </w:rPr>
              <w:t>项目类</w:t>
            </w:r>
          </w:p>
        </w:tc>
        <w:tc>
          <w:tcPr>
            <w:tcW w:w="567" w:type="dxa"/>
            <w:vMerge w:val="restart"/>
            <w:shd w:val="clear" w:color="auto" w:fill="auto"/>
            <w:vAlign w:val="center"/>
          </w:tcPr>
          <w:p>
            <w:pPr>
              <w:widowControl/>
              <w:spacing w:line="264" w:lineRule="auto"/>
              <w:jc w:val="center"/>
              <w:rPr>
                <w:rFonts w:ascii="宋体" w:hAnsi="宋体" w:eastAsia="宋体" w:cs="Times New Roman"/>
                <w:b/>
                <w:bCs/>
                <w:kern w:val="0"/>
                <w:sz w:val="18"/>
                <w:szCs w:val="18"/>
              </w:rPr>
            </w:pPr>
            <w:r>
              <w:rPr>
                <w:rFonts w:hint="eastAsia" w:ascii="宋体" w:hAnsi="宋体" w:eastAsia="宋体" w:cs="Times New Roman"/>
                <w:b/>
                <w:bCs/>
                <w:kern w:val="0"/>
                <w:sz w:val="18"/>
                <w:szCs w:val="18"/>
              </w:rPr>
              <w:t>项目计量</w:t>
            </w:r>
          </w:p>
        </w:tc>
        <w:tc>
          <w:tcPr>
            <w:tcW w:w="1134" w:type="dxa"/>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建设项目</w:t>
            </w: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gridSpan w:val="2"/>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auto"/>
            <w:vAlign w:val="center"/>
          </w:tcPr>
          <w:p>
            <w:pPr>
              <w:spacing w:line="264" w:lineRule="auto"/>
              <w:jc w:val="center"/>
              <w:rPr>
                <w:rFonts w:ascii="宋体" w:hAnsi="宋体" w:eastAsia="宋体" w:cs="Times New Roman"/>
                <w:b/>
                <w:bCs/>
                <w:kern w:val="0"/>
                <w:sz w:val="18"/>
                <w:szCs w:val="18"/>
              </w:rPr>
            </w:pPr>
          </w:p>
        </w:tc>
        <w:tc>
          <w:tcPr>
            <w:tcW w:w="425" w:type="dxa"/>
            <w:vMerge w:val="continue"/>
            <w:shd w:val="clear" w:color="auto" w:fill="auto"/>
            <w:vAlign w:val="center"/>
          </w:tcPr>
          <w:p>
            <w:pPr>
              <w:spacing w:line="264" w:lineRule="auto"/>
              <w:jc w:val="center"/>
              <w:rPr>
                <w:rFonts w:ascii="宋体" w:hAnsi="宋体" w:eastAsia="宋体" w:cs="Times New Roman"/>
                <w:b/>
                <w:bCs/>
                <w:kern w:val="0"/>
                <w:sz w:val="18"/>
                <w:szCs w:val="18"/>
              </w:rPr>
            </w:pPr>
          </w:p>
        </w:tc>
        <w:tc>
          <w:tcPr>
            <w:tcW w:w="567" w:type="dxa"/>
            <w:vMerge w:val="continue"/>
            <w:shd w:val="clear" w:color="auto" w:fill="auto"/>
            <w:vAlign w:val="center"/>
          </w:tcPr>
          <w:p>
            <w:pPr>
              <w:widowControl/>
              <w:spacing w:line="264" w:lineRule="auto"/>
              <w:jc w:val="center"/>
              <w:rPr>
                <w:rFonts w:ascii="宋体" w:hAnsi="宋体" w:eastAsia="宋体" w:cs="Times New Roman"/>
                <w:kern w:val="0"/>
                <w:sz w:val="18"/>
                <w:szCs w:val="18"/>
              </w:rPr>
            </w:pPr>
          </w:p>
        </w:tc>
        <w:tc>
          <w:tcPr>
            <w:tcW w:w="1134" w:type="dxa"/>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科研项目</w:t>
            </w: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gridSpan w:val="2"/>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auto"/>
            <w:vAlign w:val="center"/>
          </w:tcPr>
          <w:p>
            <w:pPr>
              <w:spacing w:line="264" w:lineRule="auto"/>
              <w:jc w:val="center"/>
              <w:rPr>
                <w:rFonts w:ascii="宋体" w:hAnsi="宋体" w:eastAsia="宋体" w:cs="Times New Roman"/>
                <w:b/>
                <w:bCs/>
                <w:kern w:val="0"/>
                <w:sz w:val="18"/>
                <w:szCs w:val="18"/>
              </w:rPr>
            </w:pPr>
          </w:p>
        </w:tc>
        <w:tc>
          <w:tcPr>
            <w:tcW w:w="425" w:type="dxa"/>
            <w:vMerge w:val="continue"/>
            <w:shd w:val="clear" w:color="auto" w:fill="auto"/>
            <w:vAlign w:val="center"/>
          </w:tcPr>
          <w:p>
            <w:pPr>
              <w:spacing w:line="264" w:lineRule="auto"/>
              <w:jc w:val="center"/>
              <w:rPr>
                <w:rFonts w:ascii="宋体" w:hAnsi="宋体" w:eastAsia="宋体" w:cs="Times New Roman"/>
                <w:b/>
                <w:bCs/>
                <w:kern w:val="0"/>
                <w:sz w:val="18"/>
                <w:szCs w:val="18"/>
              </w:rPr>
            </w:pPr>
          </w:p>
        </w:tc>
        <w:tc>
          <w:tcPr>
            <w:tcW w:w="567" w:type="dxa"/>
            <w:vMerge w:val="continue"/>
            <w:shd w:val="clear" w:color="auto" w:fill="auto"/>
            <w:vAlign w:val="center"/>
          </w:tcPr>
          <w:p>
            <w:pPr>
              <w:widowControl/>
              <w:spacing w:line="264" w:lineRule="auto"/>
              <w:jc w:val="center"/>
              <w:rPr>
                <w:rFonts w:ascii="宋体" w:hAnsi="宋体" w:eastAsia="宋体" w:cs="Times New Roman"/>
                <w:kern w:val="0"/>
                <w:sz w:val="18"/>
                <w:szCs w:val="18"/>
              </w:rPr>
            </w:pPr>
          </w:p>
        </w:tc>
        <w:tc>
          <w:tcPr>
            <w:tcW w:w="1134" w:type="dxa"/>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软课题</w:t>
            </w: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gridSpan w:val="2"/>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shd w:val="clear" w:color="auto" w:fill="auto"/>
            <w:vAlign w:val="center"/>
          </w:tcPr>
          <w:p>
            <w:pPr>
              <w:spacing w:line="264" w:lineRule="auto"/>
              <w:jc w:val="center"/>
              <w:rPr>
                <w:rFonts w:ascii="宋体" w:hAnsi="宋体" w:eastAsia="宋体" w:cs="Times New Roman"/>
                <w:b/>
                <w:bCs/>
                <w:kern w:val="0"/>
                <w:sz w:val="18"/>
                <w:szCs w:val="18"/>
              </w:rPr>
            </w:pPr>
            <w:r>
              <w:rPr>
                <w:rFonts w:hint="eastAsia" w:ascii="宋体" w:hAnsi="宋体" w:eastAsia="宋体" w:cs="Times New Roman"/>
                <w:b/>
                <w:bCs/>
                <w:kern w:val="0"/>
                <w:sz w:val="18"/>
                <w:szCs w:val="18"/>
              </w:rPr>
              <w:t>主体</w:t>
            </w:r>
          </w:p>
        </w:tc>
        <w:tc>
          <w:tcPr>
            <w:tcW w:w="425" w:type="dxa"/>
            <w:vMerge w:val="restart"/>
            <w:shd w:val="clear" w:color="auto" w:fill="auto"/>
            <w:vAlign w:val="center"/>
          </w:tcPr>
          <w:p>
            <w:pPr>
              <w:spacing w:line="264" w:lineRule="auto"/>
              <w:jc w:val="center"/>
              <w:rPr>
                <w:rFonts w:ascii="宋体" w:hAnsi="宋体" w:eastAsia="宋体" w:cs="Times New Roman"/>
                <w:b/>
                <w:bCs/>
                <w:kern w:val="0"/>
                <w:sz w:val="18"/>
                <w:szCs w:val="18"/>
              </w:rPr>
            </w:pPr>
            <w:r>
              <w:rPr>
                <w:rFonts w:hint="eastAsia" w:ascii="宋体" w:hAnsi="宋体" w:eastAsia="宋体" w:cs="Times New Roman"/>
                <w:b/>
                <w:bCs/>
                <w:kern w:val="0"/>
                <w:sz w:val="18"/>
                <w:szCs w:val="18"/>
              </w:rPr>
              <w:t>自然人</w:t>
            </w:r>
          </w:p>
        </w:tc>
        <w:tc>
          <w:tcPr>
            <w:tcW w:w="567" w:type="dxa"/>
            <w:vMerge w:val="restart"/>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b/>
                <w:bCs/>
                <w:kern w:val="0"/>
                <w:sz w:val="18"/>
                <w:szCs w:val="18"/>
              </w:rPr>
              <w:t>人才</w:t>
            </w:r>
          </w:p>
        </w:tc>
        <w:tc>
          <w:tcPr>
            <w:tcW w:w="1134" w:type="dxa"/>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管理人才</w:t>
            </w: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gridSpan w:val="2"/>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auto"/>
            <w:vAlign w:val="center"/>
          </w:tcPr>
          <w:p>
            <w:pPr>
              <w:spacing w:line="264" w:lineRule="auto"/>
              <w:jc w:val="center"/>
              <w:rPr>
                <w:rFonts w:ascii="宋体" w:hAnsi="宋体" w:eastAsia="宋体" w:cs="Times New Roman"/>
                <w:b/>
                <w:bCs/>
                <w:kern w:val="0"/>
                <w:sz w:val="18"/>
                <w:szCs w:val="18"/>
              </w:rPr>
            </w:pPr>
          </w:p>
        </w:tc>
        <w:tc>
          <w:tcPr>
            <w:tcW w:w="425" w:type="dxa"/>
            <w:vMerge w:val="continue"/>
            <w:shd w:val="clear" w:color="auto" w:fill="auto"/>
            <w:vAlign w:val="center"/>
          </w:tcPr>
          <w:p>
            <w:pPr>
              <w:spacing w:line="264" w:lineRule="auto"/>
              <w:jc w:val="center"/>
              <w:rPr>
                <w:rFonts w:ascii="宋体" w:hAnsi="宋体" w:eastAsia="宋体" w:cs="Times New Roman"/>
                <w:b/>
                <w:bCs/>
                <w:kern w:val="0"/>
                <w:sz w:val="18"/>
                <w:szCs w:val="18"/>
              </w:rPr>
            </w:pPr>
          </w:p>
        </w:tc>
        <w:tc>
          <w:tcPr>
            <w:tcW w:w="567" w:type="dxa"/>
            <w:vMerge w:val="continue"/>
            <w:shd w:val="clear" w:color="auto" w:fill="auto"/>
            <w:vAlign w:val="center"/>
          </w:tcPr>
          <w:p>
            <w:pPr>
              <w:widowControl/>
              <w:spacing w:line="264" w:lineRule="auto"/>
              <w:jc w:val="center"/>
              <w:rPr>
                <w:rFonts w:ascii="宋体" w:hAnsi="宋体" w:eastAsia="宋体" w:cs="Times New Roman"/>
                <w:kern w:val="0"/>
                <w:sz w:val="18"/>
                <w:szCs w:val="18"/>
              </w:rPr>
            </w:pPr>
          </w:p>
        </w:tc>
        <w:tc>
          <w:tcPr>
            <w:tcW w:w="1134" w:type="dxa"/>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科技人才</w:t>
            </w: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gridSpan w:val="2"/>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auto"/>
            <w:vAlign w:val="center"/>
          </w:tcPr>
          <w:p>
            <w:pPr>
              <w:spacing w:line="264" w:lineRule="auto"/>
              <w:jc w:val="center"/>
              <w:rPr>
                <w:rFonts w:ascii="宋体" w:hAnsi="宋体" w:eastAsia="宋体" w:cs="Times New Roman"/>
                <w:b/>
                <w:bCs/>
                <w:kern w:val="0"/>
                <w:sz w:val="18"/>
                <w:szCs w:val="18"/>
              </w:rPr>
            </w:pPr>
          </w:p>
        </w:tc>
        <w:tc>
          <w:tcPr>
            <w:tcW w:w="425" w:type="dxa"/>
            <w:vMerge w:val="continue"/>
            <w:shd w:val="clear" w:color="auto" w:fill="auto"/>
            <w:vAlign w:val="center"/>
          </w:tcPr>
          <w:p>
            <w:pPr>
              <w:spacing w:line="264" w:lineRule="auto"/>
              <w:jc w:val="center"/>
              <w:rPr>
                <w:rFonts w:ascii="宋体" w:hAnsi="宋体" w:eastAsia="宋体" w:cs="Times New Roman"/>
                <w:b/>
                <w:bCs/>
                <w:kern w:val="0"/>
                <w:sz w:val="18"/>
                <w:szCs w:val="18"/>
              </w:rPr>
            </w:pPr>
          </w:p>
        </w:tc>
        <w:tc>
          <w:tcPr>
            <w:tcW w:w="567" w:type="dxa"/>
            <w:vMerge w:val="continue"/>
            <w:shd w:val="clear" w:color="auto" w:fill="auto"/>
            <w:vAlign w:val="center"/>
          </w:tcPr>
          <w:p>
            <w:pPr>
              <w:widowControl/>
              <w:spacing w:line="264" w:lineRule="auto"/>
              <w:jc w:val="center"/>
              <w:rPr>
                <w:rFonts w:ascii="宋体" w:hAnsi="宋体" w:eastAsia="宋体" w:cs="Times New Roman"/>
                <w:kern w:val="0"/>
                <w:sz w:val="18"/>
                <w:szCs w:val="18"/>
              </w:rPr>
            </w:pPr>
          </w:p>
        </w:tc>
        <w:tc>
          <w:tcPr>
            <w:tcW w:w="1134" w:type="dxa"/>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技能人才</w:t>
            </w: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gridSpan w:val="2"/>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auto"/>
            <w:vAlign w:val="center"/>
          </w:tcPr>
          <w:p>
            <w:pPr>
              <w:spacing w:line="264" w:lineRule="auto"/>
              <w:jc w:val="center"/>
              <w:rPr>
                <w:rFonts w:ascii="宋体" w:hAnsi="宋体" w:eastAsia="宋体" w:cs="Times New Roman"/>
                <w:b/>
                <w:bCs/>
                <w:kern w:val="0"/>
                <w:sz w:val="18"/>
                <w:szCs w:val="18"/>
              </w:rPr>
            </w:pPr>
          </w:p>
        </w:tc>
        <w:tc>
          <w:tcPr>
            <w:tcW w:w="425" w:type="dxa"/>
            <w:vMerge w:val="restart"/>
            <w:shd w:val="clear" w:color="auto" w:fill="auto"/>
            <w:vAlign w:val="center"/>
          </w:tcPr>
          <w:p>
            <w:pPr>
              <w:spacing w:line="264" w:lineRule="auto"/>
              <w:jc w:val="center"/>
              <w:rPr>
                <w:rFonts w:ascii="宋体" w:hAnsi="宋体" w:eastAsia="宋体" w:cs="Times New Roman"/>
                <w:b/>
                <w:bCs/>
                <w:kern w:val="0"/>
                <w:sz w:val="18"/>
                <w:szCs w:val="18"/>
              </w:rPr>
            </w:pPr>
            <w:r>
              <w:rPr>
                <w:rFonts w:hint="eastAsia" w:ascii="宋体" w:hAnsi="宋体" w:eastAsia="宋体" w:cs="Times New Roman"/>
                <w:b/>
                <w:bCs/>
                <w:kern w:val="0"/>
                <w:sz w:val="18"/>
                <w:szCs w:val="18"/>
              </w:rPr>
              <w:t>法人</w:t>
            </w:r>
          </w:p>
        </w:tc>
        <w:tc>
          <w:tcPr>
            <w:tcW w:w="567" w:type="dxa"/>
            <w:vMerge w:val="restart"/>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b/>
                <w:bCs/>
                <w:kern w:val="0"/>
                <w:sz w:val="18"/>
                <w:szCs w:val="18"/>
              </w:rPr>
              <w:t>组织</w:t>
            </w:r>
          </w:p>
        </w:tc>
        <w:tc>
          <w:tcPr>
            <w:tcW w:w="1134" w:type="dxa"/>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决策层</w:t>
            </w: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gridSpan w:val="2"/>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auto"/>
            <w:vAlign w:val="center"/>
          </w:tcPr>
          <w:p>
            <w:pPr>
              <w:spacing w:line="264" w:lineRule="auto"/>
              <w:jc w:val="center"/>
              <w:rPr>
                <w:rFonts w:ascii="宋体" w:hAnsi="宋体" w:eastAsia="宋体" w:cs="Times New Roman"/>
                <w:kern w:val="0"/>
                <w:sz w:val="18"/>
                <w:szCs w:val="18"/>
              </w:rPr>
            </w:pPr>
          </w:p>
        </w:tc>
        <w:tc>
          <w:tcPr>
            <w:tcW w:w="425" w:type="dxa"/>
            <w:vMerge w:val="continue"/>
            <w:shd w:val="clear" w:color="auto" w:fill="auto"/>
            <w:vAlign w:val="center"/>
          </w:tcPr>
          <w:p>
            <w:pPr>
              <w:spacing w:line="264" w:lineRule="auto"/>
              <w:jc w:val="center"/>
              <w:rPr>
                <w:rFonts w:ascii="宋体" w:hAnsi="宋体" w:eastAsia="宋体" w:cs="Times New Roman"/>
                <w:kern w:val="0"/>
                <w:sz w:val="18"/>
                <w:szCs w:val="18"/>
              </w:rPr>
            </w:pPr>
          </w:p>
        </w:tc>
        <w:tc>
          <w:tcPr>
            <w:tcW w:w="567" w:type="dxa"/>
            <w:vMerge w:val="continue"/>
            <w:shd w:val="clear" w:color="auto" w:fill="auto"/>
            <w:vAlign w:val="center"/>
          </w:tcPr>
          <w:p>
            <w:pPr>
              <w:widowControl/>
              <w:spacing w:line="264" w:lineRule="auto"/>
              <w:jc w:val="center"/>
              <w:rPr>
                <w:rFonts w:ascii="宋体" w:hAnsi="宋体" w:eastAsia="宋体" w:cs="Times New Roman"/>
                <w:kern w:val="0"/>
                <w:sz w:val="18"/>
                <w:szCs w:val="18"/>
              </w:rPr>
            </w:pPr>
          </w:p>
        </w:tc>
        <w:tc>
          <w:tcPr>
            <w:tcW w:w="1134" w:type="dxa"/>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执行层</w:t>
            </w: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gridSpan w:val="2"/>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auto"/>
            <w:vAlign w:val="center"/>
          </w:tcPr>
          <w:p>
            <w:pPr>
              <w:spacing w:line="264" w:lineRule="auto"/>
              <w:jc w:val="center"/>
              <w:rPr>
                <w:rFonts w:ascii="宋体" w:hAnsi="宋体" w:eastAsia="宋体" w:cs="Times New Roman"/>
                <w:kern w:val="0"/>
                <w:sz w:val="18"/>
                <w:szCs w:val="18"/>
              </w:rPr>
            </w:pPr>
          </w:p>
        </w:tc>
        <w:tc>
          <w:tcPr>
            <w:tcW w:w="425" w:type="dxa"/>
            <w:vMerge w:val="continue"/>
            <w:shd w:val="clear" w:color="auto" w:fill="auto"/>
            <w:vAlign w:val="center"/>
          </w:tcPr>
          <w:p>
            <w:pPr>
              <w:spacing w:line="264" w:lineRule="auto"/>
              <w:jc w:val="center"/>
              <w:rPr>
                <w:rFonts w:ascii="宋体" w:hAnsi="宋体" w:eastAsia="宋体" w:cs="Times New Roman"/>
                <w:kern w:val="0"/>
                <w:sz w:val="18"/>
                <w:szCs w:val="18"/>
              </w:rPr>
            </w:pPr>
          </w:p>
        </w:tc>
        <w:tc>
          <w:tcPr>
            <w:tcW w:w="567" w:type="dxa"/>
            <w:vMerge w:val="continue"/>
            <w:shd w:val="clear" w:color="auto" w:fill="auto"/>
            <w:vAlign w:val="center"/>
          </w:tcPr>
          <w:p>
            <w:pPr>
              <w:widowControl/>
              <w:spacing w:line="264" w:lineRule="auto"/>
              <w:jc w:val="center"/>
              <w:rPr>
                <w:rFonts w:ascii="宋体" w:hAnsi="宋体" w:eastAsia="宋体" w:cs="Times New Roman"/>
                <w:kern w:val="0"/>
                <w:sz w:val="18"/>
                <w:szCs w:val="18"/>
              </w:rPr>
            </w:pPr>
          </w:p>
        </w:tc>
        <w:tc>
          <w:tcPr>
            <w:tcW w:w="1134" w:type="dxa"/>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监督层</w:t>
            </w: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gridSpan w:val="2"/>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2"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c>
          <w:tcPr>
            <w:tcW w:w="403" w:type="dxa"/>
            <w:shd w:val="clear" w:color="auto" w:fill="FFFF00"/>
            <w:vAlign w:val="center"/>
          </w:tcPr>
          <w:p>
            <w:pPr>
              <w:spacing w:line="264" w:lineRule="auto"/>
              <w:jc w:val="center"/>
              <w:rPr>
                <w:rFonts w:ascii="宋体" w:hAnsi="宋体" w:eastAsia="宋体" w:cs="Times New Roman"/>
                <w:kern w:val="0"/>
                <w:sz w:val="18"/>
                <w:szCs w:val="18"/>
              </w:rPr>
            </w:pPr>
          </w:p>
        </w:tc>
        <w:tc>
          <w:tcPr>
            <w:tcW w:w="403" w:type="dxa"/>
            <w:shd w:val="clear" w:color="auto" w:fill="auto"/>
            <w:vAlign w:val="center"/>
          </w:tcPr>
          <w:p>
            <w:pPr>
              <w:spacing w:line="264" w:lineRule="auto"/>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4"/>
            <w:shd w:val="clear" w:color="auto" w:fill="auto"/>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备注</w:t>
            </w:r>
          </w:p>
        </w:tc>
        <w:tc>
          <w:tcPr>
            <w:tcW w:w="7655" w:type="dxa"/>
            <w:gridSpan w:val="20"/>
            <w:shd w:val="clear" w:color="auto" w:fill="auto"/>
            <w:vAlign w:val="center"/>
          </w:tcPr>
          <w:p>
            <w:pPr>
              <w:spacing w:line="264" w:lineRule="auto"/>
              <w:rPr>
                <w:rFonts w:ascii="宋体" w:hAnsi="宋体" w:eastAsia="宋体" w:cs="Times New Roman"/>
                <w:kern w:val="0"/>
                <w:sz w:val="18"/>
                <w:szCs w:val="18"/>
              </w:rPr>
            </w:pPr>
            <w:r>
              <w:rPr>
                <w:rFonts w:hint="eastAsia" w:ascii="宋体" w:hAnsi="宋体" w:eastAsia="宋体" w:cs="Times New Roman"/>
                <w:kern w:val="0"/>
                <w:sz w:val="18"/>
                <w:szCs w:val="18"/>
              </w:rPr>
              <w:t>白区代表能够推动高速增长的六大工具体系，占比47％；黄区代表能够推动高质量发展的六大工具体系，占比</w:t>
            </w:r>
            <w:r>
              <w:rPr>
                <w:rFonts w:ascii="宋体" w:hAnsi="宋体" w:eastAsia="宋体" w:cs="Times New Roman"/>
                <w:kern w:val="0"/>
                <w:sz w:val="18"/>
                <w:szCs w:val="18"/>
              </w:rPr>
              <w:t>53</w:t>
            </w:r>
            <w:r>
              <w:rPr>
                <w:rFonts w:hint="eastAsia" w:ascii="宋体" w:hAnsi="宋体" w:eastAsia="宋体" w:cs="Times New Roman"/>
                <w:kern w:val="0"/>
                <w:sz w:val="18"/>
                <w:szCs w:val="18"/>
              </w:rPr>
              <w:t>％。</w:t>
            </w:r>
          </w:p>
        </w:tc>
      </w:tr>
    </w:tbl>
    <w:p>
      <w:pPr>
        <w:rPr>
          <w:rFonts w:ascii="黑体" w:hAnsi="黑体" w:eastAsia="黑体"/>
          <w:szCs w:val="21"/>
        </w:rPr>
      </w:pPr>
    </w:p>
    <w:p>
      <w:pPr>
        <w:widowControl/>
        <w:rPr>
          <w:rFonts w:ascii="黑体" w:hAnsi="黑体" w:eastAsia="黑体"/>
          <w:szCs w:val="21"/>
        </w:rPr>
      </w:pPr>
      <w:r>
        <w:rPr>
          <w:rFonts w:ascii="黑体" w:hAnsi="黑体" w:eastAsia="黑体"/>
          <w:szCs w:val="21"/>
        </w:rPr>
        <w:br w:type="page"/>
      </w:r>
    </w:p>
    <w:p>
      <w:pPr>
        <w:widowControl/>
        <w:jc w:val="center"/>
        <w:outlineLvl w:val="0"/>
        <w:rPr>
          <w:rFonts w:ascii="黑体" w:hAnsi="黑体" w:eastAsia="黑体" w:cs="Times New Roman"/>
          <w:kern w:val="0"/>
          <w:szCs w:val="20"/>
        </w:rPr>
      </w:pPr>
      <w:bookmarkStart w:id="59" w:name="_Toc104297009"/>
      <w:bookmarkStart w:id="60" w:name="_Toc94280797"/>
      <w:bookmarkStart w:id="61" w:name="_Toc94344855"/>
      <w:r>
        <w:rPr>
          <w:rFonts w:ascii="黑体" w:hAnsi="黑体" w:eastAsia="黑体" w:cs="Times New Roman"/>
          <w:kern w:val="0"/>
          <w:szCs w:val="20"/>
        </w:rPr>
        <w:t>附</w:t>
      </w:r>
      <w:r>
        <w:rPr>
          <w:rFonts w:hint="eastAsia" w:ascii="黑体" w:hAnsi="黑体" w:eastAsia="黑体" w:cs="Times New Roman"/>
          <w:kern w:val="0"/>
          <w:szCs w:val="20"/>
        </w:rPr>
        <w:t xml:space="preserve"> </w:t>
      </w:r>
      <w:r>
        <w:rPr>
          <w:rFonts w:ascii="黑体" w:hAnsi="黑体" w:eastAsia="黑体" w:cs="Times New Roman"/>
          <w:kern w:val="0"/>
          <w:szCs w:val="20"/>
        </w:rPr>
        <w:t>录</w:t>
      </w:r>
      <w:r>
        <w:rPr>
          <w:rFonts w:hint="eastAsia" w:ascii="黑体" w:hAnsi="黑体" w:eastAsia="黑体" w:cs="Times New Roman"/>
          <w:kern w:val="0"/>
          <w:szCs w:val="20"/>
        </w:rPr>
        <w:t xml:space="preserve"> </w:t>
      </w:r>
      <w:r>
        <w:rPr>
          <w:rFonts w:ascii="黑体" w:hAnsi="黑体" w:eastAsia="黑体" w:cs="Times New Roman"/>
          <w:kern w:val="0"/>
          <w:szCs w:val="20"/>
        </w:rPr>
        <w:t>D</w:t>
      </w:r>
      <w:bookmarkEnd w:id="59"/>
      <w:bookmarkEnd w:id="60"/>
      <w:bookmarkEnd w:id="61"/>
    </w:p>
    <w:p>
      <w:pPr>
        <w:widowControl/>
        <w:jc w:val="center"/>
        <w:rPr>
          <w:rFonts w:ascii="黑体" w:hAnsi="黑体" w:eastAsia="黑体" w:cs="Times New Roman"/>
          <w:kern w:val="0"/>
          <w:szCs w:val="20"/>
        </w:rPr>
      </w:pPr>
      <w:r>
        <w:rPr>
          <w:rFonts w:ascii="黑体" w:hAnsi="黑体" w:eastAsia="黑体" w:cs="Times New Roman"/>
          <w:kern w:val="0"/>
          <w:szCs w:val="20"/>
        </w:rPr>
        <w:t>(资料性)</w:t>
      </w:r>
    </w:p>
    <w:p>
      <w:pPr>
        <w:widowControl/>
        <w:spacing w:after="312" w:afterLines="100"/>
        <w:jc w:val="center"/>
        <w:rPr>
          <w:rFonts w:ascii="黑体" w:hAnsi="黑体" w:eastAsia="黑体" w:cs="Times New Roman"/>
          <w:kern w:val="0"/>
          <w:szCs w:val="20"/>
        </w:rPr>
      </w:pPr>
      <w:r>
        <w:rPr>
          <w:rFonts w:hint="eastAsia" w:ascii="黑体" w:hAnsi="黑体" w:eastAsia="黑体"/>
          <w:szCs w:val="21"/>
        </w:rPr>
        <w:t>关于“持续改进”的数学架构</w:t>
      </w:r>
    </w:p>
    <w:p>
      <w:pPr>
        <w:ind w:firstLine="420" w:firstLineChars="200"/>
        <w:rPr>
          <w:rFonts w:ascii="宋体" w:hAnsi="宋体" w:eastAsia="宋体"/>
        </w:rPr>
      </w:pPr>
      <w:r>
        <w:rPr>
          <w:rFonts w:hint="eastAsia"/>
        </w:rPr>
        <w:t>表</w:t>
      </w:r>
      <w:r>
        <w:rPr>
          <w:rFonts w:hint="eastAsia" w:ascii="宋体" w:hAnsi="宋体" w:eastAsia="宋体"/>
        </w:rPr>
        <w:t>D</w:t>
      </w:r>
      <w:r>
        <w:rPr>
          <w:rFonts w:ascii="宋体" w:hAnsi="宋体" w:eastAsia="宋体"/>
        </w:rPr>
        <w:t>.</w:t>
      </w:r>
      <w:r>
        <w:rPr>
          <w:rFonts w:hint="eastAsia" w:ascii="宋体" w:hAnsi="宋体" w:eastAsia="宋体"/>
        </w:rPr>
        <w:t>1给出了制度指标体系。</w:t>
      </w:r>
    </w:p>
    <w:p>
      <w:pPr>
        <w:spacing w:before="156" w:beforeLines="50" w:after="156" w:afterLines="50"/>
        <w:jc w:val="center"/>
        <w:rPr>
          <w:rFonts w:ascii="黑体" w:hAnsi="Calibri" w:eastAsia="黑体" w:cs="Times New Roman"/>
        </w:rPr>
      </w:pPr>
      <w:r>
        <w:rPr>
          <w:rFonts w:hint="eastAsia" w:ascii="黑体" w:hAnsi="Calibri" w:eastAsia="黑体" w:cs="Times New Roman"/>
        </w:rPr>
        <w:t>表D</w:t>
      </w:r>
      <w:r>
        <w:rPr>
          <w:rFonts w:ascii="黑体" w:hAnsi="Calibri" w:eastAsia="黑体" w:cs="Times New Roman"/>
        </w:rPr>
        <w:t>.</w:t>
      </w:r>
      <w:r>
        <w:rPr>
          <w:rFonts w:hint="eastAsia" w:ascii="黑体" w:hAnsi="Calibri" w:eastAsia="黑体" w:cs="Times New Roman"/>
        </w:rPr>
        <w:t>1</w:t>
      </w:r>
      <w:r>
        <w:rPr>
          <w:rFonts w:ascii="黑体" w:hAnsi="Calibri" w:eastAsia="黑体" w:cs="Times New Roman"/>
        </w:rPr>
        <w:t xml:space="preserve"> </w:t>
      </w:r>
      <w:r>
        <w:rPr>
          <w:rFonts w:hint="eastAsia" w:ascii="黑体" w:hAnsi="黑体" w:eastAsia="黑体"/>
          <w:szCs w:val="21"/>
        </w:rPr>
        <w:t>制度指标体系</w:t>
      </w:r>
    </w:p>
    <w:tbl>
      <w:tblPr>
        <w:tblStyle w:val="41"/>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396"/>
        <w:gridCol w:w="552"/>
        <w:gridCol w:w="1085"/>
        <w:gridCol w:w="3202"/>
        <w:gridCol w:w="733"/>
        <w:gridCol w:w="726"/>
        <w:gridCol w:w="726"/>
        <w:gridCol w:w="730"/>
        <w:gridCol w:w="710"/>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2033" w:type="dxa"/>
            <w:gridSpan w:val="3"/>
            <w:vMerge w:val="restart"/>
            <w:tcBorders>
              <w:tl2br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指标算法</w:t>
            </w:r>
          </w:p>
          <w:p>
            <w:pPr>
              <w:widowControl/>
              <w:spacing w:line="264" w:lineRule="auto"/>
              <w:jc w:val="left"/>
              <w:rPr>
                <w:rFonts w:ascii="宋体" w:hAnsi="宋体" w:eastAsia="宋体" w:cs="Times New Roman"/>
                <w:kern w:val="0"/>
                <w:sz w:val="18"/>
                <w:szCs w:val="18"/>
              </w:rPr>
            </w:pPr>
          </w:p>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指标结构</w:t>
            </w:r>
          </w:p>
        </w:tc>
        <w:tc>
          <w:tcPr>
            <w:tcW w:w="3202" w:type="dxa"/>
            <w:vMerge w:val="restart"/>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计算公式</w:t>
            </w:r>
          </w:p>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（企业应具体规定边界与计算方法，有利于逐年比较并描绘学习曲线）</w:t>
            </w:r>
          </w:p>
        </w:tc>
        <w:tc>
          <w:tcPr>
            <w:tcW w:w="2915" w:type="dxa"/>
            <w:gridSpan w:val="4"/>
            <w:tcBorders>
              <w:bottom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内部因素</w:t>
            </w:r>
          </w:p>
        </w:tc>
        <w:tc>
          <w:tcPr>
            <w:tcW w:w="1420" w:type="dxa"/>
            <w:gridSpan w:val="2"/>
            <w:tcBorders>
              <w:bottom w:val="single" w:color="auto" w:sz="4" w:space="0"/>
              <w:right w:val="single" w:color="auto" w:sz="4" w:space="0"/>
            </w:tcBorders>
            <w:shd w:val="clear" w:color="auto" w:fill="FFFFFF"/>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外部因素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95" w:hRule="atLeast"/>
        </w:trPr>
        <w:tc>
          <w:tcPr>
            <w:tcW w:w="2033" w:type="dxa"/>
            <w:gridSpan w:val="3"/>
            <w:vMerge w:val="continue"/>
            <w:tcBorders>
              <w:tl2br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p>
        </w:tc>
        <w:tc>
          <w:tcPr>
            <w:tcW w:w="3202" w:type="dxa"/>
            <w:vMerge w:val="continue"/>
            <w:shd w:val="clear" w:color="auto" w:fill="FFFFFF"/>
            <w:vAlign w:val="center"/>
          </w:tcPr>
          <w:p>
            <w:pPr>
              <w:spacing w:line="264" w:lineRule="auto"/>
              <w:jc w:val="center"/>
              <w:rPr>
                <w:rFonts w:ascii="宋体" w:hAnsi="宋体" w:eastAsia="宋体" w:cs="Times New Roman"/>
                <w:kern w:val="0"/>
                <w:sz w:val="18"/>
                <w:szCs w:val="18"/>
              </w:rPr>
            </w:pPr>
          </w:p>
        </w:tc>
        <w:tc>
          <w:tcPr>
            <w:tcW w:w="733" w:type="dxa"/>
            <w:tcBorders>
              <w:bottom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基年</w:t>
            </w:r>
          </w:p>
        </w:tc>
        <w:tc>
          <w:tcPr>
            <w:tcW w:w="2182" w:type="dxa"/>
            <w:gridSpan w:val="3"/>
            <w:tcBorders>
              <w:bottom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三年滚动目标</w:t>
            </w:r>
          </w:p>
        </w:tc>
        <w:tc>
          <w:tcPr>
            <w:tcW w:w="710" w:type="dxa"/>
            <w:vMerge w:val="restart"/>
            <w:tcBorders>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行业范围值</w:t>
            </w:r>
          </w:p>
        </w:tc>
        <w:tc>
          <w:tcPr>
            <w:tcW w:w="710" w:type="dxa"/>
            <w:vMerge w:val="restart"/>
            <w:tcBorders>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一流标杆值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56" w:hRule="atLeast"/>
        </w:trPr>
        <w:tc>
          <w:tcPr>
            <w:tcW w:w="2033" w:type="dxa"/>
            <w:gridSpan w:val="3"/>
            <w:vMerge w:val="continue"/>
            <w:tcBorders>
              <w:tl2br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p>
        </w:tc>
        <w:tc>
          <w:tcPr>
            <w:tcW w:w="3202" w:type="dxa"/>
            <w:vMerge w:val="continue"/>
            <w:shd w:val="clear" w:color="auto" w:fill="FFFFFF"/>
            <w:vAlign w:val="center"/>
          </w:tcPr>
          <w:p>
            <w:pPr>
              <w:spacing w:line="264" w:lineRule="auto"/>
              <w:jc w:val="center"/>
              <w:rPr>
                <w:rFonts w:ascii="宋体" w:hAnsi="宋体" w:eastAsia="宋体" w:cs="Times New Roman"/>
                <w:kern w:val="0"/>
                <w:sz w:val="18"/>
                <w:szCs w:val="18"/>
              </w:rPr>
            </w:pPr>
          </w:p>
        </w:tc>
        <w:tc>
          <w:tcPr>
            <w:tcW w:w="733" w:type="dxa"/>
            <w:tcBorders>
              <w:top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2018</w:t>
            </w:r>
          </w:p>
        </w:tc>
        <w:tc>
          <w:tcPr>
            <w:tcW w:w="726" w:type="dxa"/>
            <w:tcBorders>
              <w:top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2019</w:t>
            </w:r>
          </w:p>
        </w:tc>
        <w:tc>
          <w:tcPr>
            <w:tcW w:w="726" w:type="dxa"/>
            <w:tcBorders>
              <w:top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2020</w:t>
            </w:r>
          </w:p>
        </w:tc>
        <w:tc>
          <w:tcPr>
            <w:tcW w:w="730" w:type="dxa"/>
            <w:tcBorders>
              <w:top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2021</w:t>
            </w:r>
          </w:p>
        </w:tc>
        <w:tc>
          <w:tcPr>
            <w:tcW w:w="710" w:type="dxa"/>
            <w:vMerge w:val="continue"/>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10" w:type="dxa"/>
            <w:vMerge w:val="continue"/>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restart"/>
            <w:shd w:val="clear" w:color="auto" w:fill="FFFFFF"/>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量</w:t>
            </w:r>
          </w:p>
        </w:tc>
        <w:tc>
          <w:tcPr>
            <w:tcW w:w="552" w:type="dxa"/>
            <w:vMerge w:val="restart"/>
            <w:tcBorders>
              <w:right w:val="single" w:color="auto" w:sz="4" w:space="0"/>
            </w:tcBorders>
            <w:shd w:val="clear" w:color="auto" w:fill="FFFFFF"/>
            <w:vAlign w:val="center"/>
          </w:tcPr>
          <w:p>
            <w:pPr>
              <w:spacing w:line="252" w:lineRule="auto"/>
              <w:jc w:val="center"/>
              <w:rPr>
                <w:rFonts w:ascii="宋体" w:hAnsi="宋体" w:eastAsia="宋体" w:cs="宋体"/>
                <w:kern w:val="0"/>
                <w:sz w:val="18"/>
                <w:szCs w:val="18"/>
              </w:rPr>
            </w:pPr>
            <w:r>
              <w:rPr>
                <w:rFonts w:hint="eastAsia" w:ascii="宋体" w:hAnsi="宋体" w:eastAsia="宋体" w:cs="宋体"/>
                <w:kern w:val="0"/>
                <w:sz w:val="18"/>
                <w:szCs w:val="18"/>
              </w:rPr>
              <w:t>股权</w:t>
            </w:r>
          </w:p>
          <w:p>
            <w:pPr>
              <w:spacing w:line="264" w:lineRule="auto"/>
              <w:jc w:val="center"/>
              <w:rPr>
                <w:rFonts w:ascii="宋体" w:hAnsi="宋体" w:eastAsia="宋体" w:cs="宋体"/>
                <w:kern w:val="0"/>
                <w:sz w:val="18"/>
                <w:szCs w:val="18"/>
              </w:rPr>
            </w:pPr>
            <w:r>
              <w:rPr>
                <w:rFonts w:hint="eastAsia" w:ascii="宋体" w:hAnsi="宋体" w:eastAsia="宋体" w:cs="宋体"/>
                <w:kern w:val="0"/>
                <w:sz w:val="18"/>
                <w:szCs w:val="18"/>
              </w:rPr>
              <w:t>结构</w:t>
            </w:r>
          </w:p>
        </w:tc>
        <w:tc>
          <w:tcPr>
            <w:tcW w:w="1085" w:type="dxa"/>
            <w:tcBorders>
              <w:left w:val="single" w:color="auto" w:sz="4" w:space="0"/>
            </w:tcBorders>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资本</w:t>
            </w:r>
          </w:p>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多元化率</w:t>
            </w:r>
          </w:p>
        </w:tc>
        <w:tc>
          <w:tcPr>
            <w:tcW w:w="3202" w:type="dxa"/>
            <w:shd w:val="clear" w:color="auto" w:fill="FFFFFF"/>
            <w:vAlign w:val="center"/>
          </w:tcPr>
          <w:p>
            <w:pPr>
              <w:widowControl/>
              <w:spacing w:line="264" w:lineRule="auto"/>
              <w:jc w:val="left"/>
              <w:rPr>
                <w:rFonts w:ascii="宋体" w:hAnsi="宋体" w:eastAsia="宋体" w:cs="宋体"/>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-国有资本（私有资本）</w:t>
            </w:r>
            <w:r>
              <w:rPr>
                <w:rFonts w:ascii="宋体" w:hAnsi="宋体" w:eastAsia="宋体" w:cs="宋体"/>
                <w:kern w:val="0"/>
                <w:sz w:val="18"/>
                <w:szCs w:val="18"/>
              </w:rPr>
              <w:t>/注册资本</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2" w:type="dxa"/>
            <w:vMerge w:val="continue"/>
            <w:tcBorders>
              <w:right w:val="single" w:color="auto" w:sz="4" w:space="0"/>
            </w:tcBorders>
            <w:shd w:val="clear" w:color="auto" w:fill="FFFFFF"/>
            <w:vAlign w:val="center"/>
          </w:tcPr>
          <w:p>
            <w:pPr>
              <w:spacing w:line="264" w:lineRule="auto"/>
              <w:jc w:val="center"/>
              <w:rPr>
                <w:rFonts w:ascii="宋体" w:hAnsi="宋体" w:eastAsia="宋体" w:cs="宋体"/>
                <w:kern w:val="0"/>
                <w:sz w:val="18"/>
                <w:szCs w:val="18"/>
              </w:rPr>
            </w:pPr>
          </w:p>
        </w:tc>
        <w:tc>
          <w:tcPr>
            <w:tcW w:w="1085" w:type="dxa"/>
            <w:tcBorders>
              <w:left w:val="single" w:color="auto" w:sz="4" w:space="0"/>
            </w:tcBorders>
            <w:shd w:val="clear" w:color="auto" w:fill="FFFFFF"/>
            <w:vAlign w:val="center"/>
          </w:tcPr>
          <w:p>
            <w:pPr>
              <w:spacing w:line="264" w:lineRule="auto"/>
              <w:jc w:val="left"/>
              <w:rPr>
                <w:rFonts w:ascii="宋体" w:hAnsi="宋体" w:eastAsia="宋体" w:cs="Arial"/>
                <w:kern w:val="0"/>
                <w:sz w:val="18"/>
                <w:szCs w:val="18"/>
              </w:rPr>
            </w:pPr>
            <w:r>
              <w:rPr>
                <w:rFonts w:ascii="宋体" w:hAnsi="宋体" w:eastAsia="宋体" w:cs="Arial"/>
                <w:kern w:val="0"/>
                <w:sz w:val="18"/>
                <w:szCs w:val="18"/>
              </w:rPr>
              <w:t>董</w:t>
            </w:r>
            <w:r>
              <w:rPr>
                <w:rFonts w:hint="eastAsia" w:ascii="宋体" w:hAnsi="宋体" w:eastAsia="宋体" w:cs="Arial"/>
                <w:kern w:val="0"/>
                <w:sz w:val="18"/>
                <w:szCs w:val="18"/>
              </w:rPr>
              <w:t>监</w:t>
            </w:r>
            <w:r>
              <w:rPr>
                <w:rFonts w:ascii="宋体" w:hAnsi="宋体" w:eastAsia="宋体" w:cs="Arial"/>
                <w:kern w:val="0"/>
                <w:sz w:val="18"/>
                <w:szCs w:val="18"/>
              </w:rPr>
              <w:t>高</w:t>
            </w:r>
            <w:r>
              <w:rPr>
                <w:rFonts w:hint="eastAsia" w:ascii="宋体" w:hAnsi="宋体" w:eastAsia="宋体" w:cs="Arial"/>
                <w:kern w:val="0"/>
                <w:sz w:val="18"/>
                <w:szCs w:val="18"/>
              </w:rPr>
              <w:t>技</w:t>
            </w:r>
          </w:p>
          <w:p>
            <w:pPr>
              <w:spacing w:line="264" w:lineRule="auto"/>
              <w:jc w:val="left"/>
              <w:rPr>
                <w:rFonts w:ascii="宋体" w:hAnsi="宋体" w:eastAsia="宋体" w:cs="宋体"/>
                <w:kern w:val="0"/>
                <w:sz w:val="18"/>
                <w:szCs w:val="18"/>
              </w:rPr>
            </w:pPr>
            <w:r>
              <w:rPr>
                <w:rFonts w:ascii="宋体" w:hAnsi="宋体" w:eastAsia="宋体" w:cs="Arial"/>
                <w:kern w:val="0"/>
                <w:sz w:val="18"/>
                <w:szCs w:val="18"/>
              </w:rPr>
              <w:t>持股</w:t>
            </w:r>
            <w:r>
              <w:rPr>
                <w:rFonts w:hint="eastAsia" w:ascii="宋体" w:hAnsi="宋体" w:eastAsia="宋体" w:cs="Arial"/>
                <w:kern w:val="0"/>
                <w:sz w:val="18"/>
                <w:szCs w:val="18"/>
              </w:rPr>
              <w:t>占比</w:t>
            </w:r>
          </w:p>
        </w:tc>
        <w:tc>
          <w:tcPr>
            <w:tcW w:w="3202"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董监高持股股份</w:t>
            </w:r>
            <w:r>
              <w:rPr>
                <w:rFonts w:ascii="宋体" w:hAnsi="宋体" w:eastAsia="宋体" w:cs="宋体"/>
                <w:kern w:val="0"/>
                <w:sz w:val="18"/>
                <w:szCs w:val="18"/>
              </w:rPr>
              <w:t>/总股份</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2" w:type="dxa"/>
            <w:vMerge w:val="restart"/>
            <w:tcBorders>
              <w:right w:val="single" w:color="auto" w:sz="4" w:space="0"/>
            </w:tcBorders>
            <w:shd w:val="clear" w:color="auto" w:fill="FFFFFF"/>
            <w:vAlign w:val="center"/>
          </w:tcPr>
          <w:p>
            <w:pPr>
              <w:spacing w:line="252" w:lineRule="auto"/>
              <w:jc w:val="center"/>
              <w:rPr>
                <w:rFonts w:ascii="宋体" w:hAnsi="宋体" w:eastAsia="宋体" w:cs="宋体"/>
                <w:kern w:val="0"/>
                <w:sz w:val="18"/>
                <w:szCs w:val="18"/>
              </w:rPr>
            </w:pPr>
            <w:r>
              <w:rPr>
                <w:rFonts w:hint="eastAsia" w:ascii="宋体" w:hAnsi="宋体" w:eastAsia="宋体" w:cs="宋体"/>
                <w:kern w:val="0"/>
                <w:sz w:val="18"/>
                <w:szCs w:val="18"/>
              </w:rPr>
              <w:t>组织</w:t>
            </w:r>
          </w:p>
          <w:p>
            <w:pPr>
              <w:spacing w:line="264" w:lineRule="auto"/>
              <w:jc w:val="center"/>
              <w:rPr>
                <w:rFonts w:ascii="宋体" w:hAnsi="宋体" w:eastAsia="宋体" w:cs="宋体"/>
                <w:kern w:val="0"/>
                <w:sz w:val="18"/>
                <w:szCs w:val="18"/>
              </w:rPr>
            </w:pPr>
            <w:r>
              <w:rPr>
                <w:rFonts w:hint="eastAsia" w:ascii="宋体" w:hAnsi="宋体" w:eastAsia="宋体" w:cs="宋体"/>
                <w:kern w:val="0"/>
                <w:sz w:val="18"/>
                <w:szCs w:val="18"/>
              </w:rPr>
              <w:t>结构</w:t>
            </w:r>
          </w:p>
        </w:tc>
        <w:tc>
          <w:tcPr>
            <w:tcW w:w="1085" w:type="dxa"/>
            <w:tcBorders>
              <w:left w:val="single" w:color="auto" w:sz="4" w:space="0"/>
            </w:tcBorders>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管理人员</w:t>
            </w:r>
          </w:p>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占比</w:t>
            </w:r>
          </w:p>
        </w:tc>
        <w:tc>
          <w:tcPr>
            <w:tcW w:w="3202"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管理人员/职工总数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2" w:type="dxa"/>
            <w:vMerge w:val="continue"/>
            <w:tcBorders>
              <w:right w:val="single" w:color="auto" w:sz="4" w:space="0"/>
            </w:tcBorders>
            <w:shd w:val="clear" w:color="auto" w:fill="FFFFFF"/>
            <w:vAlign w:val="center"/>
          </w:tcPr>
          <w:p>
            <w:pPr>
              <w:spacing w:line="264" w:lineRule="auto"/>
              <w:jc w:val="center"/>
              <w:rPr>
                <w:rFonts w:ascii="宋体" w:hAnsi="宋体" w:eastAsia="宋体" w:cs="宋体"/>
                <w:kern w:val="0"/>
                <w:sz w:val="18"/>
                <w:szCs w:val="18"/>
              </w:rPr>
            </w:pPr>
          </w:p>
        </w:tc>
        <w:tc>
          <w:tcPr>
            <w:tcW w:w="1085" w:type="dxa"/>
            <w:tcBorders>
              <w:left w:val="single" w:color="auto" w:sz="4" w:space="0"/>
            </w:tcBorders>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绩效指标</w:t>
            </w:r>
          </w:p>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占比</w:t>
            </w:r>
          </w:p>
        </w:tc>
        <w:tc>
          <w:tcPr>
            <w:tcW w:w="3202"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可量化的标杆绩效数/639</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2" w:type="dxa"/>
            <w:vMerge w:val="restart"/>
            <w:tcBorders>
              <w:right w:val="single" w:color="auto" w:sz="4" w:space="0"/>
            </w:tcBorders>
            <w:shd w:val="clear" w:color="auto" w:fill="FFFFFF"/>
            <w:vAlign w:val="center"/>
          </w:tcPr>
          <w:p>
            <w:pPr>
              <w:spacing w:line="264" w:lineRule="auto"/>
              <w:jc w:val="center"/>
              <w:rPr>
                <w:rFonts w:ascii="宋体" w:hAnsi="宋体" w:eastAsia="宋体" w:cs="宋体"/>
                <w:kern w:val="0"/>
                <w:sz w:val="18"/>
                <w:szCs w:val="18"/>
              </w:rPr>
            </w:pPr>
            <w:r>
              <w:rPr>
                <w:rFonts w:hint="eastAsia" w:ascii="宋体" w:hAnsi="宋体" w:eastAsia="宋体" w:cs="Times New Roman"/>
                <w:kern w:val="0"/>
                <w:sz w:val="18"/>
                <w:szCs w:val="18"/>
              </w:rPr>
              <w:t>薪酬结构</w:t>
            </w:r>
          </w:p>
        </w:tc>
        <w:tc>
          <w:tcPr>
            <w:tcW w:w="1085" w:type="dxa"/>
            <w:tcBorders>
              <w:left w:val="single" w:color="auto" w:sz="4" w:space="0"/>
            </w:tcBorders>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按知分配</w:t>
            </w:r>
          </w:p>
          <w:p>
            <w:pPr>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占比</w:t>
            </w:r>
          </w:p>
        </w:tc>
        <w:tc>
          <w:tcPr>
            <w:tcW w:w="3202"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按照知识、技术、管理分配的额度/工资总额</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2" w:type="dxa"/>
            <w:vMerge w:val="continue"/>
            <w:tcBorders>
              <w:right w:val="single" w:color="auto" w:sz="4" w:space="0"/>
            </w:tcBorders>
            <w:shd w:val="clear" w:color="auto" w:fill="auto"/>
            <w:vAlign w:val="center"/>
          </w:tcPr>
          <w:p>
            <w:pPr>
              <w:widowControl/>
              <w:spacing w:line="264" w:lineRule="auto"/>
              <w:jc w:val="center"/>
              <w:rPr>
                <w:rFonts w:ascii="宋体" w:hAnsi="宋体" w:eastAsia="宋体" w:cs="Times New Roman"/>
                <w:kern w:val="0"/>
                <w:sz w:val="18"/>
                <w:szCs w:val="18"/>
              </w:rPr>
            </w:pPr>
          </w:p>
        </w:tc>
        <w:tc>
          <w:tcPr>
            <w:tcW w:w="1085" w:type="dxa"/>
            <w:tcBorders>
              <w:left w:val="single" w:color="auto" w:sz="4" w:space="0"/>
            </w:tcBorders>
            <w:shd w:val="clear" w:color="auto" w:fill="auto"/>
            <w:vAlign w:val="center"/>
          </w:tcPr>
          <w:p>
            <w:pPr>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混改按知分配积分权重</w:t>
            </w:r>
          </w:p>
        </w:tc>
        <w:tc>
          <w:tcPr>
            <w:tcW w:w="3202" w:type="dxa"/>
            <w:shd w:val="clear" w:color="auto" w:fill="auto"/>
            <w:vAlign w:val="center"/>
          </w:tcPr>
          <w:p>
            <w:pPr>
              <w:widowControl/>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股改考虑按知分配积分权重</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2" w:type="dxa"/>
            <w:vMerge w:val="restart"/>
            <w:tcBorders>
              <w:right w:val="single" w:color="auto" w:sz="4" w:space="0"/>
            </w:tcBorders>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制度结构</w:t>
            </w:r>
          </w:p>
        </w:tc>
        <w:tc>
          <w:tcPr>
            <w:tcW w:w="1085" w:type="dxa"/>
            <w:tcBorders>
              <w:left w:val="single" w:color="auto" w:sz="4" w:space="0"/>
            </w:tcBorders>
            <w:shd w:val="clear" w:color="auto" w:fill="auto"/>
            <w:vAlign w:val="center"/>
          </w:tcPr>
          <w:p>
            <w:pPr>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管理B类文件占比</w:t>
            </w:r>
          </w:p>
        </w:tc>
        <w:tc>
          <w:tcPr>
            <w:tcW w:w="3202" w:type="dxa"/>
            <w:shd w:val="clear" w:color="auto" w:fill="auto"/>
            <w:vAlign w:val="center"/>
          </w:tcPr>
          <w:p>
            <w:pPr>
              <w:widowControl/>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管理B类文件数量/管理文件总数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2" w:type="dxa"/>
            <w:vMerge w:val="continue"/>
            <w:tcBorders>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p>
        </w:tc>
        <w:tc>
          <w:tcPr>
            <w:tcW w:w="1085" w:type="dxa"/>
            <w:tcBorders>
              <w:left w:val="single" w:color="auto" w:sz="4" w:space="0"/>
            </w:tcBorders>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管理C类文件占比</w:t>
            </w:r>
          </w:p>
        </w:tc>
        <w:tc>
          <w:tcPr>
            <w:tcW w:w="3202"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管理C类文件总数/管理文件总数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restart"/>
            <w:shd w:val="clear" w:color="auto" w:fill="E2EFD9"/>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质</w:t>
            </w:r>
          </w:p>
        </w:tc>
        <w:tc>
          <w:tcPr>
            <w:tcW w:w="552" w:type="dxa"/>
            <w:vMerge w:val="restart"/>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法人治理</w:t>
            </w:r>
          </w:p>
        </w:tc>
        <w:tc>
          <w:tcPr>
            <w:tcW w:w="1085" w:type="dxa"/>
            <w:tcBorders>
              <w:left w:val="single" w:color="auto" w:sz="4" w:space="0"/>
            </w:tcBorders>
            <w:shd w:val="clear" w:color="auto" w:fill="E2EFD9"/>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权责清</w:t>
            </w:r>
          </w:p>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晰度</w:t>
            </w:r>
          </w:p>
        </w:tc>
        <w:tc>
          <w:tcPr>
            <w:tcW w:w="3202"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权责清晰的坐标点数</w:t>
            </w:r>
            <w:r>
              <w:rPr>
                <w:rFonts w:ascii="宋体" w:hAnsi="宋体" w:eastAsia="宋体" w:cs="宋体"/>
                <w:kern w:val="0"/>
                <w:sz w:val="18"/>
                <w:szCs w:val="18"/>
              </w:rPr>
              <w:t>/权责动态平衡表坐标点数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2" w:type="dxa"/>
            <w:vMerge w:val="continue"/>
            <w:tcBorders>
              <w:right w:val="single" w:color="auto" w:sz="4" w:space="0"/>
            </w:tcBorders>
            <w:shd w:val="clear" w:color="auto" w:fill="E2EFD9"/>
            <w:vAlign w:val="center"/>
          </w:tcPr>
          <w:p>
            <w:pPr>
              <w:spacing w:line="264" w:lineRule="auto"/>
              <w:jc w:val="center"/>
              <w:rPr>
                <w:rFonts w:ascii="宋体" w:hAnsi="宋体" w:eastAsia="宋体" w:cs="宋体"/>
                <w:kern w:val="0"/>
                <w:sz w:val="18"/>
                <w:szCs w:val="18"/>
              </w:rPr>
            </w:pPr>
          </w:p>
        </w:tc>
        <w:tc>
          <w:tcPr>
            <w:tcW w:w="1085" w:type="dxa"/>
            <w:tcBorders>
              <w:left w:val="single" w:color="auto" w:sz="4" w:space="0"/>
            </w:tcBorders>
            <w:shd w:val="clear" w:color="auto" w:fill="E2EFD9"/>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显性</w:t>
            </w:r>
          </w:p>
          <w:p>
            <w:pPr>
              <w:spacing w:line="264" w:lineRule="auto"/>
              <w:jc w:val="left"/>
              <w:rPr>
                <w:rFonts w:ascii="宋体" w:hAnsi="宋体" w:eastAsia="宋体" w:cs="Times New Roman"/>
                <w:kern w:val="0"/>
                <w:sz w:val="18"/>
                <w:szCs w:val="18"/>
              </w:rPr>
            </w:pPr>
            <w:r>
              <w:rPr>
                <w:rFonts w:hint="eastAsia" w:ascii="宋体" w:hAnsi="宋体" w:eastAsia="宋体" w:cs="宋体"/>
                <w:kern w:val="0"/>
                <w:sz w:val="18"/>
                <w:szCs w:val="18"/>
              </w:rPr>
              <w:t>规则比</w:t>
            </w:r>
          </w:p>
        </w:tc>
        <w:tc>
          <w:tcPr>
            <w:tcW w:w="3202" w:type="dxa"/>
            <w:shd w:val="clear" w:color="auto" w:fill="E2EFD9"/>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宋体"/>
                <w:kern w:val="0"/>
                <w:sz w:val="18"/>
                <w:szCs w:val="18"/>
              </w:rPr>
              <w:t>具有数字特征的字符数/制度体系总字符数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2" w:type="dxa"/>
            <w:vMerge w:val="restart"/>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制度优化</w:t>
            </w:r>
          </w:p>
        </w:tc>
        <w:tc>
          <w:tcPr>
            <w:tcW w:w="1085" w:type="dxa"/>
            <w:tcBorders>
              <w:left w:val="single" w:color="auto" w:sz="4" w:space="0"/>
            </w:tcBorders>
            <w:shd w:val="clear" w:color="auto" w:fill="E2EFD9"/>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知行</w:t>
            </w:r>
          </w:p>
          <w:p>
            <w:pPr>
              <w:spacing w:line="264" w:lineRule="auto"/>
              <w:jc w:val="left"/>
              <w:rPr>
                <w:rFonts w:ascii="宋体" w:hAnsi="宋体" w:eastAsia="宋体" w:cs="Times New Roman"/>
                <w:kern w:val="0"/>
                <w:sz w:val="18"/>
                <w:szCs w:val="18"/>
              </w:rPr>
            </w:pPr>
            <w:r>
              <w:rPr>
                <w:rFonts w:hint="eastAsia" w:ascii="宋体" w:hAnsi="宋体" w:eastAsia="宋体" w:cs="宋体"/>
                <w:kern w:val="0"/>
                <w:sz w:val="18"/>
                <w:szCs w:val="18"/>
              </w:rPr>
              <w:t>匹配度</w:t>
            </w:r>
          </w:p>
        </w:tc>
        <w:tc>
          <w:tcPr>
            <w:tcW w:w="3202"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具有奖惩案例的条款数</w:t>
            </w:r>
            <w:r>
              <w:rPr>
                <w:rFonts w:ascii="宋体" w:hAnsi="宋体" w:eastAsia="宋体" w:cs="宋体"/>
                <w:kern w:val="0"/>
                <w:sz w:val="18"/>
                <w:szCs w:val="18"/>
              </w:rPr>
              <w:t>/</w:t>
            </w:r>
            <w:r>
              <w:rPr>
                <w:rFonts w:hint="eastAsia" w:ascii="宋体" w:hAnsi="宋体" w:eastAsia="宋体" w:cs="宋体"/>
                <w:kern w:val="0"/>
                <w:sz w:val="18"/>
                <w:szCs w:val="18"/>
              </w:rPr>
              <w:t>奖惩</w:t>
            </w:r>
            <w:r>
              <w:rPr>
                <w:rFonts w:ascii="宋体" w:hAnsi="宋体" w:eastAsia="宋体" w:cs="宋体"/>
                <w:kern w:val="0"/>
                <w:sz w:val="18"/>
                <w:szCs w:val="18"/>
              </w:rPr>
              <w:t>规则总条款数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2" w:type="dxa"/>
            <w:vMerge w:val="continue"/>
            <w:tcBorders>
              <w:right w:val="single" w:color="auto" w:sz="4" w:space="0"/>
            </w:tcBorders>
            <w:shd w:val="clear" w:color="auto" w:fill="E2EFD9"/>
            <w:vAlign w:val="center"/>
          </w:tcPr>
          <w:p>
            <w:pPr>
              <w:widowControl/>
              <w:spacing w:line="264" w:lineRule="auto"/>
              <w:jc w:val="center"/>
              <w:rPr>
                <w:rFonts w:ascii="宋体" w:hAnsi="宋体" w:eastAsia="宋体" w:cs="Times New Roman"/>
                <w:kern w:val="0"/>
                <w:sz w:val="18"/>
                <w:szCs w:val="18"/>
              </w:rPr>
            </w:pPr>
          </w:p>
        </w:tc>
        <w:tc>
          <w:tcPr>
            <w:tcW w:w="1085" w:type="dxa"/>
            <w:tcBorders>
              <w:left w:val="single" w:color="auto" w:sz="4" w:space="0"/>
            </w:tcBorders>
            <w:shd w:val="clear" w:color="auto" w:fill="E2EFD9"/>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制度年优化比率</w:t>
            </w:r>
          </w:p>
        </w:tc>
        <w:tc>
          <w:tcPr>
            <w:tcW w:w="3202"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年度管理制度废、立、改数</w:t>
            </w:r>
            <w:r>
              <w:rPr>
                <w:rFonts w:ascii="宋体" w:hAnsi="宋体" w:eastAsia="宋体" w:cs="Times New Roman"/>
                <w:kern w:val="0"/>
                <w:sz w:val="18"/>
                <w:szCs w:val="18"/>
              </w:rPr>
              <w:t>/管理制度总数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2" w:type="dxa"/>
            <w:vMerge w:val="restart"/>
            <w:tcBorders>
              <w:right w:val="single" w:color="auto" w:sz="4" w:space="0"/>
            </w:tcBorders>
            <w:shd w:val="clear" w:color="auto" w:fill="E2EFD9"/>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以人为本</w:t>
            </w:r>
          </w:p>
        </w:tc>
        <w:tc>
          <w:tcPr>
            <w:tcW w:w="1085" w:type="dxa"/>
            <w:tcBorders>
              <w:left w:val="single" w:color="auto" w:sz="4" w:space="0"/>
            </w:tcBorders>
            <w:shd w:val="clear" w:color="auto" w:fill="E2EFD9"/>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职业生涯规划人员占比</w:t>
            </w:r>
          </w:p>
        </w:tc>
        <w:tc>
          <w:tcPr>
            <w:tcW w:w="3202"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职业生涯规划人数</w:t>
            </w:r>
            <w:r>
              <w:rPr>
                <w:rFonts w:ascii="宋体" w:hAnsi="宋体" w:eastAsia="宋体" w:cs="Times New Roman"/>
                <w:kern w:val="0"/>
                <w:sz w:val="18"/>
                <w:szCs w:val="18"/>
              </w:rPr>
              <w:t>/</w:t>
            </w:r>
            <w:r>
              <w:rPr>
                <w:rFonts w:hint="eastAsia" w:ascii="宋体" w:hAnsi="宋体" w:eastAsia="宋体" w:cs="Times New Roman"/>
                <w:kern w:val="0"/>
                <w:sz w:val="18"/>
                <w:szCs w:val="18"/>
              </w:rPr>
              <w:t>全部人数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2" w:type="dxa"/>
            <w:vMerge w:val="continue"/>
            <w:tcBorders>
              <w:right w:val="single" w:color="auto" w:sz="4" w:space="0"/>
            </w:tcBorders>
            <w:shd w:val="clear" w:color="auto" w:fill="E2EFD9"/>
            <w:vAlign w:val="center"/>
          </w:tcPr>
          <w:p>
            <w:pPr>
              <w:widowControl/>
              <w:spacing w:line="264" w:lineRule="auto"/>
              <w:jc w:val="center"/>
              <w:rPr>
                <w:rFonts w:ascii="宋体" w:hAnsi="宋体" w:eastAsia="宋体" w:cs="Times New Roman"/>
                <w:kern w:val="0"/>
                <w:sz w:val="18"/>
                <w:szCs w:val="18"/>
              </w:rPr>
            </w:pPr>
          </w:p>
        </w:tc>
        <w:tc>
          <w:tcPr>
            <w:tcW w:w="1085" w:type="dxa"/>
            <w:tcBorders>
              <w:left w:val="single" w:color="auto" w:sz="4" w:space="0"/>
            </w:tcBorders>
            <w:shd w:val="clear" w:color="auto" w:fill="E2EFD9"/>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职工</w:t>
            </w:r>
          </w:p>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年流动率</w:t>
            </w:r>
          </w:p>
        </w:tc>
        <w:tc>
          <w:tcPr>
            <w:tcW w:w="3202"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（进人数＋出人数）</w:t>
            </w:r>
            <w:r>
              <w:rPr>
                <w:rFonts w:ascii="宋体" w:hAnsi="宋体" w:eastAsia="宋体" w:cs="Times New Roman"/>
                <w:kern w:val="0"/>
                <w:sz w:val="18"/>
                <w:szCs w:val="18"/>
              </w:rPr>
              <w:t>/职工总数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2" w:type="dxa"/>
            <w:vMerge w:val="restart"/>
            <w:tcBorders>
              <w:right w:val="single" w:color="auto" w:sz="4" w:space="0"/>
            </w:tcBorders>
            <w:shd w:val="clear" w:color="auto" w:fill="E2EFD9"/>
            <w:vAlign w:val="center"/>
          </w:tcPr>
          <w:p>
            <w:pPr>
              <w:spacing w:line="264" w:lineRule="auto"/>
              <w:jc w:val="center"/>
              <w:rPr>
                <w:rFonts w:ascii="宋体" w:hAnsi="宋体" w:eastAsia="宋体" w:cs="宋体"/>
                <w:kern w:val="0"/>
                <w:sz w:val="18"/>
                <w:szCs w:val="18"/>
              </w:rPr>
            </w:pPr>
            <w:r>
              <w:rPr>
                <w:rFonts w:hint="eastAsia" w:ascii="宋体" w:hAnsi="宋体" w:eastAsia="宋体" w:cs="宋体"/>
                <w:kern w:val="0"/>
                <w:sz w:val="18"/>
                <w:szCs w:val="18"/>
              </w:rPr>
              <w:t>优胜劣汰</w:t>
            </w:r>
          </w:p>
        </w:tc>
        <w:tc>
          <w:tcPr>
            <w:tcW w:w="1085" w:type="dxa"/>
            <w:tcBorders>
              <w:left w:val="single" w:color="auto" w:sz="4" w:space="0"/>
            </w:tcBorders>
            <w:shd w:val="clear" w:color="auto" w:fill="E2EFD9"/>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宋体"/>
                <w:kern w:val="0"/>
                <w:sz w:val="18"/>
                <w:szCs w:val="18"/>
              </w:rPr>
              <w:t>挑战岗位SOP占比</w:t>
            </w:r>
          </w:p>
        </w:tc>
        <w:tc>
          <w:tcPr>
            <w:tcW w:w="3202"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挑战岗位SOP人数/岗位总数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2" w:type="dxa"/>
            <w:vMerge w:val="continue"/>
            <w:tcBorders>
              <w:right w:val="single" w:color="auto" w:sz="4" w:space="0"/>
            </w:tcBorders>
            <w:shd w:val="clear" w:color="auto" w:fill="E2EFD9"/>
            <w:vAlign w:val="center"/>
          </w:tcPr>
          <w:p>
            <w:pPr>
              <w:widowControl/>
              <w:spacing w:line="264" w:lineRule="auto"/>
              <w:jc w:val="center"/>
              <w:rPr>
                <w:rFonts w:ascii="宋体" w:hAnsi="宋体" w:eastAsia="宋体" w:cs="Times New Roman"/>
                <w:kern w:val="0"/>
                <w:sz w:val="18"/>
                <w:szCs w:val="18"/>
              </w:rPr>
            </w:pPr>
          </w:p>
        </w:tc>
        <w:tc>
          <w:tcPr>
            <w:tcW w:w="1085" w:type="dxa"/>
            <w:tcBorders>
              <w:left w:val="single" w:color="auto" w:sz="4" w:space="0"/>
            </w:tcBorders>
            <w:shd w:val="clear" w:color="auto" w:fill="E2EFD9"/>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宋体"/>
                <w:kern w:val="0"/>
                <w:sz w:val="18"/>
                <w:szCs w:val="18"/>
              </w:rPr>
              <w:t>用规划选负责人占比</w:t>
            </w:r>
          </w:p>
        </w:tc>
        <w:tc>
          <w:tcPr>
            <w:tcW w:w="3202"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用数字规划各级干部数/干部总数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restart"/>
            <w:shd w:val="clear" w:color="auto" w:fill="FFFFFF"/>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效</w:t>
            </w:r>
          </w:p>
        </w:tc>
        <w:tc>
          <w:tcPr>
            <w:tcW w:w="552" w:type="dxa"/>
            <w:vMerge w:val="restart"/>
            <w:tcBorders>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激约匹配</w:t>
            </w:r>
          </w:p>
        </w:tc>
        <w:tc>
          <w:tcPr>
            <w:tcW w:w="1085" w:type="dxa"/>
            <w:tcBorders>
              <w:left w:val="single" w:color="auto" w:sz="4" w:space="0"/>
            </w:tcBorders>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管理人员激约匹配度</w:t>
            </w:r>
          </w:p>
        </w:tc>
        <w:tc>
          <w:tcPr>
            <w:tcW w:w="3202" w:type="dxa"/>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管理人员中具有标杆绩效的人数/管理人员总数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2" w:type="dxa"/>
            <w:vMerge w:val="continue"/>
            <w:tcBorders>
              <w:bottom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p>
        </w:tc>
        <w:tc>
          <w:tcPr>
            <w:tcW w:w="1085" w:type="dxa"/>
            <w:tcBorders>
              <w:left w:val="single" w:color="auto" w:sz="4" w:space="0"/>
            </w:tcBorders>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研发人员激约匹配度</w:t>
            </w:r>
          </w:p>
        </w:tc>
        <w:tc>
          <w:tcPr>
            <w:tcW w:w="3202"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研发人员中具有标杆绩效的人数/研发人员总数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2" w:type="dxa"/>
            <w:vMerge w:val="restart"/>
            <w:tcBorders>
              <w:top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绩效标杆</w:t>
            </w:r>
          </w:p>
        </w:tc>
        <w:tc>
          <w:tcPr>
            <w:tcW w:w="1085" w:type="dxa"/>
            <w:tcBorders>
              <w:left w:val="single" w:color="auto" w:sz="4" w:space="0"/>
            </w:tcBorders>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标杆</w:t>
            </w:r>
          </w:p>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年刷新率</w:t>
            </w:r>
          </w:p>
        </w:tc>
        <w:tc>
          <w:tcPr>
            <w:tcW w:w="3202"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年刷新标杆数/所有标杆数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2" w:type="dxa"/>
            <w:vMerge w:val="continue"/>
            <w:tcBorders>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p>
        </w:tc>
        <w:tc>
          <w:tcPr>
            <w:tcW w:w="1085" w:type="dxa"/>
            <w:tcBorders>
              <w:left w:val="single" w:color="auto" w:sz="4" w:space="0"/>
            </w:tcBorders>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标杆</w:t>
            </w:r>
          </w:p>
          <w:p>
            <w:pPr>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行业引领率</w:t>
            </w:r>
          </w:p>
        </w:tc>
        <w:tc>
          <w:tcPr>
            <w:tcW w:w="3202"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刷新行业标杆数/所有标杆数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2" w:type="dxa"/>
            <w:vMerge w:val="restart"/>
            <w:tcBorders>
              <w:right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智慧企业</w:t>
            </w:r>
          </w:p>
        </w:tc>
        <w:tc>
          <w:tcPr>
            <w:tcW w:w="1085" w:type="dxa"/>
            <w:tcBorders>
              <w:left w:val="single" w:color="auto" w:sz="4" w:space="0"/>
            </w:tcBorders>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事财人结构化数据率</w:t>
            </w:r>
          </w:p>
        </w:tc>
        <w:tc>
          <w:tcPr>
            <w:tcW w:w="3202"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三部门共享“图表数”/三部门文件总数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2" w:type="dxa"/>
            <w:vMerge w:val="continue"/>
            <w:tcBorders>
              <w:bottom w:val="single" w:color="auto" w:sz="4" w:space="0"/>
              <w:right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p>
        </w:tc>
        <w:tc>
          <w:tcPr>
            <w:tcW w:w="1085" w:type="dxa"/>
            <w:tcBorders>
              <w:left w:val="single" w:color="auto" w:sz="4" w:space="0"/>
            </w:tcBorders>
            <w:shd w:val="clear" w:color="auto" w:fill="auto"/>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决执监结构化数据率</w:t>
            </w:r>
          </w:p>
        </w:tc>
        <w:tc>
          <w:tcPr>
            <w:tcW w:w="3202" w:type="dxa"/>
            <w:shd w:val="clear" w:color="auto" w:fill="auto"/>
            <w:vAlign w:val="center"/>
          </w:tcPr>
          <w:p>
            <w:pPr>
              <w:widowControl/>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具有“量质效”指标决策数/全部决策数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2" w:type="dxa"/>
            <w:vMerge w:val="restart"/>
            <w:tcBorders>
              <w:top w:val="single" w:color="auto" w:sz="4" w:space="0"/>
              <w:right w:val="single" w:color="auto" w:sz="4" w:space="0"/>
            </w:tcBorders>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管理价值</w:t>
            </w:r>
          </w:p>
        </w:tc>
        <w:tc>
          <w:tcPr>
            <w:tcW w:w="1085" w:type="dxa"/>
            <w:tcBorders>
              <w:left w:val="single" w:color="auto" w:sz="4" w:space="0"/>
            </w:tcBorders>
            <w:shd w:val="clear" w:color="auto" w:fill="auto"/>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价值</w:t>
            </w:r>
          </w:p>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创造率</w:t>
            </w:r>
          </w:p>
        </w:tc>
        <w:tc>
          <w:tcPr>
            <w:tcW w:w="3202" w:type="dxa"/>
            <w:shd w:val="clear" w:color="auto" w:fill="auto"/>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工业增加值/销售收入</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6"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2" w:type="dxa"/>
            <w:vMerge w:val="continue"/>
            <w:tcBorders>
              <w:right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p>
        </w:tc>
        <w:tc>
          <w:tcPr>
            <w:tcW w:w="1085" w:type="dxa"/>
            <w:tcBorders>
              <w:left w:val="single" w:color="auto" w:sz="4" w:space="0"/>
            </w:tcBorders>
            <w:shd w:val="clear" w:color="auto" w:fill="FFFFFF"/>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管理输出收入占比</w:t>
            </w:r>
          </w:p>
        </w:tc>
        <w:tc>
          <w:tcPr>
            <w:tcW w:w="3202" w:type="dxa"/>
            <w:shd w:val="clear" w:color="auto" w:fill="FFFFFF"/>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管理输出收入/利润总额</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6"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10"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2033" w:type="dxa"/>
            <w:gridSpan w:val="3"/>
            <w:shd w:val="clear" w:color="auto" w:fill="FFFFFF"/>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备注</w:t>
            </w:r>
          </w:p>
        </w:tc>
        <w:tc>
          <w:tcPr>
            <w:tcW w:w="7537" w:type="dxa"/>
            <w:gridSpan w:val="7"/>
            <w:tcBorders>
              <w:right w:val="single" w:color="auto" w:sz="4" w:space="0"/>
            </w:tcBorders>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w:t>
            </w:r>
            <w:r>
              <w:rPr>
                <w:rFonts w:ascii="宋体" w:hAnsi="宋体" w:eastAsia="宋体" w:cs="Times New Roman"/>
                <w:kern w:val="0"/>
                <w:sz w:val="18"/>
                <w:szCs w:val="18"/>
              </w:rPr>
              <w:t>.</w:t>
            </w:r>
            <w:r>
              <w:rPr>
                <w:rFonts w:hint="eastAsia" w:ascii="宋体" w:hAnsi="宋体" w:eastAsia="宋体" w:cs="Times New Roman"/>
                <w:kern w:val="0"/>
                <w:sz w:val="18"/>
                <w:szCs w:val="18"/>
              </w:rPr>
              <w:t>本表格由人事部门填，C</w:t>
            </w:r>
            <w:r>
              <w:rPr>
                <w:rFonts w:ascii="宋体" w:hAnsi="宋体" w:eastAsia="宋体" w:cs="Times New Roman"/>
                <w:kern w:val="0"/>
                <w:sz w:val="18"/>
                <w:szCs w:val="18"/>
              </w:rPr>
              <w:t>OB</w:t>
            </w:r>
            <w:r>
              <w:rPr>
                <w:rFonts w:hint="eastAsia" w:ascii="宋体" w:hAnsi="宋体" w:eastAsia="宋体" w:cs="Times New Roman"/>
                <w:kern w:val="0"/>
                <w:sz w:val="18"/>
                <w:szCs w:val="18"/>
              </w:rPr>
              <w:t>审查。</w:t>
            </w:r>
          </w:p>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w:t>
            </w:r>
            <w:r>
              <w:rPr>
                <w:rFonts w:ascii="宋体" w:hAnsi="宋体" w:eastAsia="宋体" w:cs="Times New Roman"/>
                <w:kern w:val="0"/>
                <w:sz w:val="18"/>
                <w:szCs w:val="18"/>
              </w:rPr>
              <w:t>.</w:t>
            </w:r>
            <w:r>
              <w:rPr>
                <w:rFonts w:hint="eastAsia" w:ascii="宋体" w:hAnsi="宋体" w:eastAsia="宋体" w:cs="Times New Roman"/>
                <w:kern w:val="0"/>
                <w:sz w:val="18"/>
                <w:szCs w:val="18"/>
              </w:rPr>
              <w:t>有指标就填写，没有指标就不要填写。尽量反映实际情况。</w:t>
            </w:r>
          </w:p>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w:t>
            </w:r>
            <w:r>
              <w:rPr>
                <w:rFonts w:ascii="宋体" w:hAnsi="宋体" w:eastAsia="宋体" w:cs="Times New Roman"/>
                <w:kern w:val="0"/>
                <w:sz w:val="18"/>
                <w:szCs w:val="18"/>
              </w:rPr>
              <w:t>.</w:t>
            </w:r>
            <w:r>
              <w:rPr>
                <w:rFonts w:hint="eastAsia" w:ascii="宋体" w:hAnsi="宋体" w:eastAsia="宋体" w:cs="Times New Roman"/>
                <w:kern w:val="0"/>
                <w:sz w:val="18"/>
                <w:szCs w:val="18"/>
              </w:rPr>
              <w:t>给企业一个制度指标的整体架构。</w:t>
            </w:r>
          </w:p>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4、主要反映管理创新和制度创新。</w:t>
            </w:r>
          </w:p>
        </w:tc>
      </w:tr>
    </w:tbl>
    <w:p>
      <w:pPr>
        <w:ind w:firstLine="420" w:firstLineChars="200"/>
      </w:pPr>
    </w:p>
    <w:p>
      <w:pPr>
        <w:widowControl/>
      </w:pPr>
      <w:r>
        <w:br w:type="page"/>
      </w:r>
    </w:p>
    <w:p>
      <w:pPr>
        <w:ind w:firstLine="420" w:firstLineChars="200"/>
        <w:rPr>
          <w:rFonts w:ascii="宋体" w:hAnsi="宋体" w:eastAsia="宋体"/>
        </w:rPr>
      </w:pPr>
      <w:r>
        <w:rPr>
          <w:rFonts w:hint="eastAsia"/>
        </w:rPr>
        <w:t>表</w:t>
      </w:r>
      <w:r>
        <w:rPr>
          <w:rFonts w:hint="eastAsia" w:ascii="宋体" w:hAnsi="宋体" w:eastAsia="宋体"/>
        </w:rPr>
        <w:t>D</w:t>
      </w:r>
      <w:r>
        <w:rPr>
          <w:rFonts w:ascii="宋体" w:hAnsi="宋体" w:eastAsia="宋体"/>
        </w:rPr>
        <w:t>.</w:t>
      </w:r>
      <w:r>
        <w:rPr>
          <w:rFonts w:hint="eastAsia" w:ascii="宋体" w:hAnsi="宋体" w:eastAsia="宋体"/>
        </w:rPr>
        <w:t>2给出了技术指标体系。</w:t>
      </w:r>
    </w:p>
    <w:p>
      <w:pPr>
        <w:spacing w:before="156" w:beforeLines="50" w:after="156" w:afterLines="50"/>
        <w:jc w:val="center"/>
        <w:rPr>
          <w:rFonts w:ascii="黑体" w:hAnsi="Calibri" w:eastAsia="黑体" w:cs="Times New Roman"/>
        </w:rPr>
      </w:pPr>
      <w:r>
        <w:rPr>
          <w:rFonts w:hint="eastAsia" w:ascii="黑体" w:hAnsi="Calibri" w:eastAsia="黑体" w:cs="Times New Roman"/>
        </w:rPr>
        <w:t>表D</w:t>
      </w:r>
      <w:r>
        <w:rPr>
          <w:rFonts w:ascii="黑体" w:hAnsi="Calibri" w:eastAsia="黑体" w:cs="Times New Roman"/>
        </w:rPr>
        <w:t xml:space="preserve">.2 </w:t>
      </w:r>
      <w:r>
        <w:rPr>
          <w:rFonts w:hint="eastAsia" w:ascii="黑体" w:hAnsi="黑体" w:eastAsia="黑体"/>
          <w:szCs w:val="21"/>
        </w:rPr>
        <w:t>技术指标体系</w:t>
      </w:r>
    </w:p>
    <w:tbl>
      <w:tblPr>
        <w:tblStyle w:val="42"/>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396"/>
        <w:gridCol w:w="552"/>
        <w:gridCol w:w="1079"/>
        <w:gridCol w:w="3212"/>
        <w:gridCol w:w="733"/>
        <w:gridCol w:w="725"/>
        <w:gridCol w:w="725"/>
        <w:gridCol w:w="730"/>
        <w:gridCol w:w="70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hRule="atLeast"/>
        </w:trPr>
        <w:tc>
          <w:tcPr>
            <w:tcW w:w="2024" w:type="dxa"/>
            <w:gridSpan w:val="3"/>
            <w:vMerge w:val="restart"/>
            <w:tcBorders>
              <w:tl2br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指标算法</w:t>
            </w:r>
          </w:p>
          <w:p>
            <w:pPr>
              <w:widowControl/>
              <w:spacing w:line="264" w:lineRule="auto"/>
              <w:jc w:val="left"/>
              <w:rPr>
                <w:rFonts w:ascii="宋体" w:hAnsi="宋体" w:eastAsia="宋体" w:cs="Times New Roman"/>
                <w:kern w:val="0"/>
                <w:sz w:val="18"/>
                <w:szCs w:val="18"/>
              </w:rPr>
            </w:pPr>
          </w:p>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指标结构</w:t>
            </w:r>
          </w:p>
        </w:tc>
        <w:tc>
          <w:tcPr>
            <w:tcW w:w="3215" w:type="dxa"/>
            <w:vMerge w:val="restart"/>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计算公式</w:t>
            </w:r>
          </w:p>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（企业应具体规定边界与计算方法，有利于逐年比较并描绘学习曲线）</w:t>
            </w:r>
          </w:p>
        </w:tc>
        <w:tc>
          <w:tcPr>
            <w:tcW w:w="2913" w:type="dxa"/>
            <w:gridSpan w:val="4"/>
            <w:tcBorders>
              <w:bottom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内部因素</w:t>
            </w:r>
          </w:p>
        </w:tc>
        <w:tc>
          <w:tcPr>
            <w:tcW w:w="1418" w:type="dxa"/>
            <w:gridSpan w:val="2"/>
            <w:tcBorders>
              <w:bottom w:val="single" w:color="auto" w:sz="4" w:space="0"/>
              <w:right w:val="single" w:color="auto" w:sz="4" w:space="0"/>
            </w:tcBorders>
            <w:shd w:val="clear" w:color="auto" w:fill="FFFFFF"/>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外部因素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195" w:hRule="atLeast"/>
        </w:trPr>
        <w:tc>
          <w:tcPr>
            <w:tcW w:w="2024" w:type="dxa"/>
            <w:gridSpan w:val="3"/>
            <w:vMerge w:val="continue"/>
            <w:tcBorders>
              <w:tl2br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p>
        </w:tc>
        <w:tc>
          <w:tcPr>
            <w:tcW w:w="3215" w:type="dxa"/>
            <w:vMerge w:val="continue"/>
            <w:shd w:val="clear" w:color="auto" w:fill="FFFFFF"/>
            <w:vAlign w:val="center"/>
          </w:tcPr>
          <w:p>
            <w:pPr>
              <w:spacing w:line="264" w:lineRule="auto"/>
              <w:jc w:val="center"/>
              <w:rPr>
                <w:rFonts w:ascii="宋体" w:hAnsi="宋体" w:eastAsia="宋体" w:cs="Times New Roman"/>
                <w:kern w:val="0"/>
                <w:sz w:val="18"/>
                <w:szCs w:val="18"/>
              </w:rPr>
            </w:pPr>
          </w:p>
        </w:tc>
        <w:tc>
          <w:tcPr>
            <w:tcW w:w="733" w:type="dxa"/>
            <w:tcBorders>
              <w:bottom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基年</w:t>
            </w:r>
          </w:p>
        </w:tc>
        <w:tc>
          <w:tcPr>
            <w:tcW w:w="2180" w:type="dxa"/>
            <w:gridSpan w:val="3"/>
            <w:tcBorders>
              <w:bottom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三年滚动目标</w:t>
            </w:r>
          </w:p>
        </w:tc>
        <w:tc>
          <w:tcPr>
            <w:tcW w:w="709" w:type="dxa"/>
            <w:vMerge w:val="restart"/>
            <w:tcBorders>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行业范围值</w:t>
            </w:r>
          </w:p>
        </w:tc>
        <w:tc>
          <w:tcPr>
            <w:tcW w:w="709" w:type="dxa"/>
            <w:vMerge w:val="restart"/>
            <w:tcBorders>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一流标杆值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256" w:hRule="atLeast"/>
        </w:trPr>
        <w:tc>
          <w:tcPr>
            <w:tcW w:w="2024" w:type="dxa"/>
            <w:gridSpan w:val="3"/>
            <w:vMerge w:val="continue"/>
            <w:tcBorders>
              <w:tl2br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p>
        </w:tc>
        <w:tc>
          <w:tcPr>
            <w:tcW w:w="3215" w:type="dxa"/>
            <w:vMerge w:val="continue"/>
            <w:shd w:val="clear" w:color="auto" w:fill="FFFFFF"/>
            <w:vAlign w:val="center"/>
          </w:tcPr>
          <w:p>
            <w:pPr>
              <w:spacing w:line="264" w:lineRule="auto"/>
              <w:jc w:val="center"/>
              <w:rPr>
                <w:rFonts w:ascii="宋体" w:hAnsi="宋体" w:eastAsia="宋体" w:cs="Times New Roman"/>
                <w:kern w:val="0"/>
                <w:sz w:val="18"/>
                <w:szCs w:val="18"/>
              </w:rPr>
            </w:pPr>
          </w:p>
        </w:tc>
        <w:tc>
          <w:tcPr>
            <w:tcW w:w="733" w:type="dxa"/>
            <w:tcBorders>
              <w:top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2018</w:t>
            </w:r>
          </w:p>
        </w:tc>
        <w:tc>
          <w:tcPr>
            <w:tcW w:w="725" w:type="dxa"/>
            <w:tcBorders>
              <w:top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2019</w:t>
            </w:r>
          </w:p>
        </w:tc>
        <w:tc>
          <w:tcPr>
            <w:tcW w:w="725" w:type="dxa"/>
            <w:tcBorders>
              <w:top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2020</w:t>
            </w:r>
          </w:p>
        </w:tc>
        <w:tc>
          <w:tcPr>
            <w:tcW w:w="730" w:type="dxa"/>
            <w:tcBorders>
              <w:top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2021</w:t>
            </w:r>
          </w:p>
        </w:tc>
        <w:tc>
          <w:tcPr>
            <w:tcW w:w="709" w:type="dxa"/>
            <w:vMerge w:val="continue"/>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vMerge w:val="continue"/>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restart"/>
            <w:shd w:val="clear" w:color="auto" w:fill="FFFFFF"/>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量</w:t>
            </w:r>
          </w:p>
        </w:tc>
        <w:tc>
          <w:tcPr>
            <w:tcW w:w="553" w:type="dxa"/>
            <w:vMerge w:val="restart"/>
            <w:tcBorders>
              <w:right w:val="single" w:color="auto" w:sz="4" w:space="0"/>
            </w:tcBorders>
            <w:shd w:val="clear" w:color="auto" w:fill="FFFFFF"/>
            <w:vAlign w:val="center"/>
          </w:tcPr>
          <w:p>
            <w:pPr>
              <w:spacing w:line="264" w:lineRule="auto"/>
              <w:jc w:val="center"/>
              <w:rPr>
                <w:rFonts w:ascii="宋体" w:hAnsi="宋体" w:eastAsia="宋体" w:cs="宋体"/>
                <w:kern w:val="0"/>
                <w:sz w:val="18"/>
                <w:szCs w:val="18"/>
              </w:rPr>
            </w:pPr>
            <w:r>
              <w:rPr>
                <w:rFonts w:hint="eastAsia" w:ascii="宋体" w:hAnsi="宋体" w:eastAsia="宋体" w:cs="宋体"/>
                <w:kern w:val="0"/>
                <w:sz w:val="18"/>
                <w:szCs w:val="18"/>
              </w:rPr>
              <w:t>研发投入</w:t>
            </w:r>
          </w:p>
        </w:tc>
        <w:tc>
          <w:tcPr>
            <w:tcW w:w="1080" w:type="dxa"/>
            <w:shd w:val="clear" w:color="auto" w:fill="auto"/>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自筹研发投入占比</w:t>
            </w:r>
          </w:p>
        </w:tc>
        <w:tc>
          <w:tcPr>
            <w:tcW w:w="3215" w:type="dxa"/>
            <w:shd w:val="clear" w:color="auto" w:fill="auto"/>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自筹研发经费总额</w:t>
            </w:r>
            <w:r>
              <w:rPr>
                <w:rFonts w:ascii="宋体" w:hAnsi="宋体" w:eastAsia="宋体" w:cs="宋体"/>
                <w:kern w:val="0"/>
                <w:sz w:val="18"/>
                <w:szCs w:val="18"/>
              </w:rPr>
              <w:t>/业务</w:t>
            </w:r>
            <w:r>
              <w:rPr>
                <w:rFonts w:hint="eastAsia" w:ascii="宋体" w:hAnsi="宋体" w:eastAsia="宋体" w:cs="宋体"/>
                <w:kern w:val="0"/>
                <w:sz w:val="18"/>
                <w:szCs w:val="18"/>
              </w:rPr>
              <w:t>总</w:t>
            </w:r>
            <w:r>
              <w:rPr>
                <w:rFonts w:ascii="宋体" w:hAnsi="宋体" w:eastAsia="宋体" w:cs="宋体"/>
                <w:kern w:val="0"/>
                <w:sz w:val="18"/>
                <w:szCs w:val="18"/>
              </w:rPr>
              <w:t>收入</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FFFFFF"/>
            <w:vAlign w:val="center"/>
          </w:tcPr>
          <w:p>
            <w:pPr>
              <w:spacing w:line="264" w:lineRule="auto"/>
              <w:jc w:val="center"/>
              <w:rPr>
                <w:rFonts w:ascii="宋体" w:hAnsi="宋体" w:eastAsia="宋体" w:cs="宋体"/>
                <w:kern w:val="0"/>
                <w:sz w:val="18"/>
                <w:szCs w:val="18"/>
              </w:rPr>
            </w:pPr>
          </w:p>
        </w:tc>
        <w:tc>
          <w:tcPr>
            <w:tcW w:w="1080" w:type="dxa"/>
            <w:shd w:val="clear" w:color="auto" w:fill="auto"/>
            <w:vAlign w:val="center"/>
          </w:tcPr>
          <w:p>
            <w:pPr>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财政研发投入占比</w:t>
            </w:r>
          </w:p>
        </w:tc>
        <w:tc>
          <w:tcPr>
            <w:tcW w:w="3215" w:type="dxa"/>
            <w:shd w:val="clear" w:color="auto" w:fill="auto"/>
            <w:vAlign w:val="center"/>
          </w:tcPr>
          <w:p>
            <w:pPr>
              <w:widowControl/>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财政研发投入/业务总收入</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right w:val="single" w:color="auto" w:sz="4" w:space="0"/>
            </w:tcBorders>
            <w:shd w:val="clear" w:color="auto" w:fill="FFFFFF"/>
            <w:vAlign w:val="center"/>
          </w:tcPr>
          <w:p>
            <w:pPr>
              <w:spacing w:line="264" w:lineRule="auto"/>
              <w:jc w:val="center"/>
              <w:rPr>
                <w:rFonts w:ascii="宋体" w:hAnsi="宋体" w:eastAsia="宋体" w:cs="宋体"/>
                <w:kern w:val="0"/>
                <w:sz w:val="18"/>
                <w:szCs w:val="18"/>
              </w:rPr>
            </w:pPr>
            <w:r>
              <w:rPr>
                <w:rFonts w:hint="eastAsia" w:ascii="宋体" w:hAnsi="宋体" w:eastAsia="宋体" w:cs="宋体"/>
                <w:kern w:val="0"/>
                <w:sz w:val="18"/>
                <w:szCs w:val="18"/>
              </w:rPr>
              <w:t>人才投入</w:t>
            </w:r>
          </w:p>
        </w:tc>
        <w:tc>
          <w:tcPr>
            <w:tcW w:w="1080" w:type="dxa"/>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研发人员</w:t>
            </w:r>
          </w:p>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占比</w:t>
            </w:r>
          </w:p>
        </w:tc>
        <w:tc>
          <w:tcPr>
            <w:tcW w:w="3215"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研发人员总数</w:t>
            </w:r>
            <w:r>
              <w:rPr>
                <w:rFonts w:ascii="宋体" w:hAnsi="宋体" w:eastAsia="宋体" w:cs="宋体"/>
                <w:kern w:val="0"/>
                <w:sz w:val="18"/>
                <w:szCs w:val="18"/>
              </w:rPr>
              <w:t>/企业职工总数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c>
          <w:tcPr>
            <w:tcW w:w="391"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FFFFFF"/>
            <w:vAlign w:val="center"/>
          </w:tcPr>
          <w:p>
            <w:pPr>
              <w:spacing w:line="264" w:lineRule="auto"/>
              <w:jc w:val="center"/>
              <w:rPr>
                <w:rFonts w:ascii="宋体" w:hAnsi="宋体" w:eastAsia="宋体" w:cs="宋体"/>
                <w:kern w:val="0"/>
                <w:sz w:val="18"/>
                <w:szCs w:val="18"/>
              </w:rPr>
            </w:pPr>
          </w:p>
        </w:tc>
        <w:tc>
          <w:tcPr>
            <w:tcW w:w="1080" w:type="dxa"/>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技能人才</w:t>
            </w:r>
          </w:p>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占比</w:t>
            </w:r>
          </w:p>
        </w:tc>
        <w:tc>
          <w:tcPr>
            <w:tcW w:w="3215"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技能人才/企业职工总数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right w:val="single" w:color="auto" w:sz="4" w:space="0"/>
            </w:tcBorders>
            <w:shd w:val="clear" w:color="auto" w:fill="FFFFFF"/>
            <w:vAlign w:val="center"/>
          </w:tcPr>
          <w:p>
            <w:pPr>
              <w:spacing w:line="264" w:lineRule="auto"/>
              <w:jc w:val="center"/>
              <w:rPr>
                <w:rFonts w:ascii="宋体" w:hAnsi="宋体" w:eastAsia="宋体" w:cs="宋体"/>
                <w:kern w:val="0"/>
                <w:sz w:val="18"/>
                <w:szCs w:val="18"/>
              </w:rPr>
            </w:pPr>
            <w:r>
              <w:rPr>
                <w:rFonts w:hint="eastAsia" w:ascii="宋体" w:hAnsi="宋体" w:eastAsia="宋体" w:cs="Times New Roman"/>
                <w:kern w:val="0"/>
                <w:sz w:val="18"/>
                <w:szCs w:val="18"/>
              </w:rPr>
              <w:t>知识共享</w:t>
            </w:r>
          </w:p>
        </w:tc>
        <w:tc>
          <w:tcPr>
            <w:tcW w:w="1080" w:type="dxa"/>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外围研发人员占比</w:t>
            </w:r>
          </w:p>
        </w:tc>
        <w:tc>
          <w:tcPr>
            <w:tcW w:w="3215"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聘请外部研发人员数</w:t>
            </w:r>
            <w:r>
              <w:rPr>
                <w:rFonts w:ascii="宋体" w:hAnsi="宋体" w:eastAsia="宋体" w:cs="宋体"/>
                <w:kern w:val="0"/>
                <w:sz w:val="18"/>
                <w:szCs w:val="18"/>
              </w:rPr>
              <w:t>/企业研发人员数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auto"/>
            <w:vAlign w:val="center"/>
          </w:tcPr>
          <w:p>
            <w:pPr>
              <w:widowControl/>
              <w:spacing w:line="264" w:lineRule="auto"/>
              <w:jc w:val="center"/>
              <w:rPr>
                <w:rFonts w:ascii="宋体" w:hAnsi="宋体" w:eastAsia="宋体" w:cs="Times New Roman"/>
                <w:kern w:val="0"/>
                <w:sz w:val="18"/>
                <w:szCs w:val="18"/>
              </w:rPr>
            </w:pPr>
          </w:p>
        </w:tc>
        <w:tc>
          <w:tcPr>
            <w:tcW w:w="1080" w:type="dxa"/>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外部征集创意占比</w:t>
            </w:r>
          </w:p>
        </w:tc>
        <w:tc>
          <w:tcPr>
            <w:tcW w:w="3215"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外部征集创意数量</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right w:val="single" w:color="auto" w:sz="4" w:space="0"/>
            </w:tcBorders>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 xml:space="preserve">供需 表达 </w:t>
            </w:r>
          </w:p>
        </w:tc>
        <w:tc>
          <w:tcPr>
            <w:tcW w:w="1080" w:type="dxa"/>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项目供给标准化表达率</w:t>
            </w:r>
          </w:p>
        </w:tc>
        <w:tc>
          <w:tcPr>
            <w:tcW w:w="3215"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投标项目标准化表达数量</w:t>
            </w:r>
            <w:r>
              <w:rPr>
                <w:rFonts w:ascii="宋体" w:hAnsi="宋体" w:eastAsia="宋体" w:cs="宋体"/>
                <w:kern w:val="0"/>
                <w:sz w:val="18"/>
                <w:szCs w:val="18"/>
              </w:rPr>
              <w:t>/科研项目总数量</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c>
          <w:tcPr>
            <w:tcW w:w="391"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p>
        </w:tc>
        <w:tc>
          <w:tcPr>
            <w:tcW w:w="1080" w:type="dxa"/>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项目需求标准化表达率</w:t>
            </w:r>
          </w:p>
        </w:tc>
        <w:tc>
          <w:tcPr>
            <w:tcW w:w="3215"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招标项目标准化表达数量/科研项目总数量</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restart"/>
            <w:shd w:val="clear" w:color="auto" w:fill="E2EFD9"/>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质</w:t>
            </w:r>
          </w:p>
        </w:tc>
        <w:tc>
          <w:tcPr>
            <w:tcW w:w="553" w:type="dxa"/>
            <w:vMerge w:val="restart"/>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标准升级</w:t>
            </w:r>
          </w:p>
        </w:tc>
        <w:tc>
          <w:tcPr>
            <w:tcW w:w="1080" w:type="dxa"/>
            <w:shd w:val="clear" w:color="auto" w:fill="E2EFD9"/>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技术标准增长率</w:t>
            </w:r>
          </w:p>
        </w:tc>
        <w:tc>
          <w:tcPr>
            <w:tcW w:w="3215"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本年技术标准数/上年技术标准数-1</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E2EFD9"/>
            <w:vAlign w:val="center"/>
          </w:tcPr>
          <w:p>
            <w:pPr>
              <w:spacing w:line="264" w:lineRule="auto"/>
              <w:jc w:val="center"/>
              <w:rPr>
                <w:rFonts w:ascii="宋体" w:hAnsi="宋体" w:eastAsia="宋体" w:cs="宋体"/>
                <w:kern w:val="0"/>
                <w:sz w:val="18"/>
                <w:szCs w:val="18"/>
              </w:rPr>
            </w:pPr>
          </w:p>
        </w:tc>
        <w:tc>
          <w:tcPr>
            <w:tcW w:w="1080" w:type="dxa"/>
            <w:shd w:val="clear" w:color="auto" w:fill="E2EFD9"/>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管理标准增长率</w:t>
            </w:r>
          </w:p>
        </w:tc>
        <w:tc>
          <w:tcPr>
            <w:tcW w:w="3215" w:type="dxa"/>
            <w:shd w:val="clear" w:color="auto" w:fill="E2EFD9"/>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本年管理标准数/上年管理标准数-1</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显性技术</w:t>
            </w:r>
          </w:p>
        </w:tc>
        <w:tc>
          <w:tcPr>
            <w:tcW w:w="1080" w:type="dxa"/>
            <w:shd w:val="clear" w:color="auto" w:fill="E2EFD9"/>
            <w:vAlign w:val="center"/>
          </w:tcPr>
          <w:p>
            <w:pPr>
              <w:spacing w:line="264" w:lineRule="auto"/>
              <w:jc w:val="left"/>
              <w:rPr>
                <w:rFonts w:ascii="宋体" w:hAnsi="宋体" w:eastAsia="宋体" w:cs="Times New Roman"/>
                <w:kern w:val="0"/>
                <w:sz w:val="18"/>
                <w:szCs w:val="18"/>
              </w:rPr>
            </w:pPr>
            <w:r>
              <w:rPr>
                <w:rFonts w:hint="eastAsia" w:ascii="宋体" w:hAnsi="宋体" w:eastAsia="宋体" w:cs="宋体"/>
                <w:kern w:val="0"/>
                <w:sz w:val="18"/>
                <w:szCs w:val="18"/>
              </w:rPr>
              <w:t>隐性技术显性化率</w:t>
            </w:r>
          </w:p>
        </w:tc>
        <w:tc>
          <w:tcPr>
            <w:tcW w:w="3215"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显性技术总数/全部技术</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c>
          <w:tcPr>
            <w:tcW w:w="391"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E2EFD9"/>
            <w:vAlign w:val="center"/>
          </w:tcPr>
          <w:p>
            <w:pPr>
              <w:widowControl/>
              <w:spacing w:line="264" w:lineRule="auto"/>
              <w:jc w:val="center"/>
              <w:rPr>
                <w:rFonts w:ascii="宋体" w:hAnsi="宋体" w:eastAsia="宋体" w:cs="Times New Roman"/>
                <w:kern w:val="0"/>
                <w:sz w:val="18"/>
                <w:szCs w:val="18"/>
              </w:rPr>
            </w:pPr>
          </w:p>
        </w:tc>
        <w:tc>
          <w:tcPr>
            <w:tcW w:w="1080" w:type="dxa"/>
            <w:shd w:val="clear" w:color="auto" w:fill="E2EFD9"/>
            <w:vAlign w:val="center"/>
          </w:tcPr>
          <w:p>
            <w:pPr>
              <w:spacing w:line="264" w:lineRule="auto"/>
              <w:jc w:val="left"/>
              <w:rPr>
                <w:rFonts w:ascii="宋体" w:hAnsi="宋体" w:eastAsia="宋体" w:cs="Times New Roman"/>
                <w:kern w:val="0"/>
                <w:sz w:val="18"/>
                <w:szCs w:val="18"/>
              </w:rPr>
            </w:pPr>
            <w:r>
              <w:rPr>
                <w:rFonts w:hint="eastAsia" w:ascii="宋体" w:hAnsi="宋体" w:eastAsia="宋体" w:cs="宋体"/>
                <w:kern w:val="0"/>
                <w:sz w:val="18"/>
                <w:szCs w:val="18"/>
              </w:rPr>
              <w:t>显性技术软件化率</w:t>
            </w:r>
          </w:p>
        </w:tc>
        <w:tc>
          <w:tcPr>
            <w:tcW w:w="3215"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工业APP总数/显性技术总数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right w:val="single" w:color="auto" w:sz="4" w:space="0"/>
            </w:tcBorders>
            <w:shd w:val="clear" w:color="auto" w:fill="E2EFD9"/>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技术储备</w:t>
            </w:r>
          </w:p>
        </w:tc>
        <w:tc>
          <w:tcPr>
            <w:tcW w:w="1080"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技术储备</w:t>
            </w:r>
          </w:p>
          <w:p>
            <w:pPr>
              <w:widowControl/>
              <w:spacing w:line="264" w:lineRule="auto"/>
              <w:jc w:val="left"/>
              <w:rPr>
                <w:rFonts w:ascii="宋体" w:hAnsi="宋体" w:eastAsia="宋体" w:cs="Times New Roman"/>
                <w:kern w:val="0"/>
                <w:sz w:val="18"/>
                <w:szCs w:val="18"/>
              </w:rPr>
            </w:pPr>
            <w:r>
              <w:rPr>
                <w:rFonts w:hint="eastAsia" w:ascii="宋体" w:hAnsi="宋体" w:eastAsia="宋体" w:cs="宋体"/>
                <w:kern w:val="0"/>
                <w:sz w:val="18"/>
                <w:szCs w:val="18"/>
              </w:rPr>
              <w:t>占比</w:t>
            </w:r>
          </w:p>
        </w:tc>
        <w:tc>
          <w:tcPr>
            <w:tcW w:w="3215"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在研项目总数</w:t>
            </w:r>
            <w:r>
              <w:rPr>
                <w:rFonts w:ascii="宋体" w:hAnsi="宋体" w:eastAsia="宋体" w:cs="宋体"/>
                <w:kern w:val="0"/>
                <w:sz w:val="18"/>
                <w:szCs w:val="18"/>
              </w:rPr>
              <w:t>/</w:t>
            </w:r>
            <w:r>
              <w:rPr>
                <w:rFonts w:hint="eastAsia" w:ascii="宋体" w:hAnsi="宋体" w:eastAsia="宋体" w:cs="宋体"/>
                <w:kern w:val="0"/>
                <w:sz w:val="18"/>
                <w:szCs w:val="18"/>
              </w:rPr>
              <w:t>在销产品品种总数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E2EFD9"/>
            <w:vAlign w:val="center"/>
          </w:tcPr>
          <w:p>
            <w:pPr>
              <w:widowControl/>
              <w:spacing w:line="264" w:lineRule="auto"/>
              <w:jc w:val="center"/>
              <w:rPr>
                <w:rFonts w:ascii="宋体" w:hAnsi="宋体" w:eastAsia="宋体" w:cs="Times New Roman"/>
                <w:kern w:val="0"/>
                <w:sz w:val="18"/>
                <w:szCs w:val="18"/>
              </w:rPr>
            </w:pPr>
          </w:p>
        </w:tc>
        <w:tc>
          <w:tcPr>
            <w:tcW w:w="1080"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技术货架</w:t>
            </w:r>
          </w:p>
          <w:p>
            <w:pPr>
              <w:widowControl/>
              <w:spacing w:line="264" w:lineRule="auto"/>
              <w:jc w:val="left"/>
              <w:rPr>
                <w:rFonts w:ascii="宋体" w:hAnsi="宋体" w:eastAsia="宋体" w:cs="Times New Roman"/>
                <w:kern w:val="0"/>
                <w:sz w:val="18"/>
                <w:szCs w:val="18"/>
              </w:rPr>
            </w:pPr>
            <w:r>
              <w:rPr>
                <w:rFonts w:hint="eastAsia" w:ascii="宋体" w:hAnsi="宋体" w:eastAsia="宋体" w:cs="宋体"/>
                <w:kern w:val="0"/>
                <w:sz w:val="18"/>
                <w:szCs w:val="18"/>
              </w:rPr>
              <w:t>指数</w:t>
            </w:r>
          </w:p>
        </w:tc>
        <w:tc>
          <w:tcPr>
            <w:tcW w:w="3215" w:type="dxa"/>
            <w:shd w:val="clear" w:color="auto" w:fill="E2EFD9"/>
            <w:vAlign w:val="center"/>
          </w:tcPr>
          <w:p>
            <w:pPr>
              <w:widowControl/>
              <w:spacing w:line="264" w:lineRule="auto"/>
              <w:jc w:val="left"/>
              <w:rPr>
                <w:rFonts w:ascii="宋体" w:hAnsi="宋体" w:eastAsia="宋体" w:cs="宋体"/>
                <w:kern w:val="0"/>
                <w:sz w:val="18"/>
                <w:szCs w:val="18"/>
              </w:rPr>
            </w:pPr>
            <w:r>
              <w:rPr>
                <w:rFonts w:ascii="宋体" w:hAnsi="宋体" w:eastAsia="宋体" w:cs="Times New Roman"/>
                <w:kern w:val="0"/>
                <w:sz w:val="18"/>
                <w:szCs w:val="18"/>
              </w:rPr>
              <w:t>TIL9级的技术项目数量/TIL1</w:t>
            </w:r>
            <w:r>
              <w:rPr>
                <w:rFonts w:hint="eastAsia" w:ascii="宋体" w:hAnsi="宋体" w:eastAsia="宋体" w:cs="Times New Roman"/>
                <w:kern w:val="0"/>
                <w:sz w:val="18"/>
                <w:szCs w:val="18"/>
              </w:rPr>
              <w:t>―</w:t>
            </w:r>
            <w:r>
              <w:rPr>
                <w:rFonts w:ascii="宋体" w:hAnsi="宋体" w:eastAsia="宋体" w:cs="Times New Roman"/>
                <w:kern w:val="0"/>
                <w:sz w:val="18"/>
                <w:szCs w:val="18"/>
              </w:rPr>
              <w:t>9级项目总量</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right w:val="single" w:color="auto" w:sz="4" w:space="0"/>
            </w:tcBorders>
            <w:shd w:val="clear" w:color="auto" w:fill="E2EFD9"/>
            <w:vAlign w:val="center"/>
          </w:tcPr>
          <w:p>
            <w:pPr>
              <w:spacing w:line="264" w:lineRule="auto"/>
              <w:jc w:val="center"/>
              <w:rPr>
                <w:rFonts w:ascii="宋体" w:hAnsi="宋体" w:eastAsia="宋体" w:cs="宋体"/>
                <w:kern w:val="0"/>
                <w:sz w:val="18"/>
                <w:szCs w:val="18"/>
              </w:rPr>
            </w:pPr>
            <w:r>
              <w:rPr>
                <w:rFonts w:hint="eastAsia" w:ascii="宋体" w:hAnsi="宋体" w:eastAsia="宋体" w:cs="宋体"/>
                <w:kern w:val="0"/>
                <w:sz w:val="18"/>
                <w:szCs w:val="18"/>
              </w:rPr>
              <w:t>发明专利</w:t>
            </w:r>
          </w:p>
        </w:tc>
        <w:tc>
          <w:tcPr>
            <w:tcW w:w="1080" w:type="dxa"/>
            <w:shd w:val="clear" w:color="auto" w:fill="E2EFD9"/>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宋体"/>
                <w:kern w:val="0"/>
                <w:sz w:val="18"/>
                <w:szCs w:val="18"/>
              </w:rPr>
              <w:t>百人</w:t>
            </w:r>
            <w:r>
              <w:rPr>
                <w:rFonts w:hint="eastAsia" w:ascii="宋体" w:hAnsi="宋体" w:eastAsia="宋体" w:cs="Times New Roman"/>
                <w:kern w:val="0"/>
                <w:sz w:val="18"/>
                <w:szCs w:val="18"/>
              </w:rPr>
              <w:t>发明</w:t>
            </w:r>
          </w:p>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专利</w:t>
            </w:r>
          </w:p>
        </w:tc>
        <w:tc>
          <w:tcPr>
            <w:tcW w:w="3215"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有效发明专利数</w:t>
            </w:r>
            <w:r>
              <w:rPr>
                <w:rFonts w:ascii="宋体" w:hAnsi="宋体" w:eastAsia="宋体" w:cs="Times New Roman"/>
                <w:kern w:val="0"/>
                <w:sz w:val="18"/>
                <w:szCs w:val="18"/>
              </w:rPr>
              <w:t>/研发人员总数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c>
          <w:tcPr>
            <w:tcW w:w="391"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E2EFD9"/>
            <w:vAlign w:val="center"/>
          </w:tcPr>
          <w:p>
            <w:pPr>
              <w:widowControl/>
              <w:spacing w:line="264" w:lineRule="auto"/>
              <w:jc w:val="center"/>
              <w:rPr>
                <w:rFonts w:ascii="宋体" w:hAnsi="宋体" w:eastAsia="宋体" w:cs="Times New Roman"/>
                <w:kern w:val="0"/>
                <w:sz w:val="18"/>
                <w:szCs w:val="18"/>
              </w:rPr>
            </w:pPr>
          </w:p>
        </w:tc>
        <w:tc>
          <w:tcPr>
            <w:tcW w:w="1080" w:type="dxa"/>
            <w:shd w:val="clear" w:color="auto" w:fill="E2EFD9"/>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百人省部级成果奖</w:t>
            </w:r>
          </w:p>
        </w:tc>
        <w:tc>
          <w:tcPr>
            <w:tcW w:w="3215"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获省部级以上省部级成果/研发人员总数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restart"/>
            <w:shd w:val="clear" w:color="auto" w:fill="FFFFFF"/>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效</w:t>
            </w:r>
          </w:p>
        </w:tc>
        <w:tc>
          <w:tcPr>
            <w:tcW w:w="553" w:type="dxa"/>
            <w:vMerge w:val="restart"/>
            <w:tcBorders>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支撑发展</w:t>
            </w:r>
          </w:p>
        </w:tc>
        <w:tc>
          <w:tcPr>
            <w:tcW w:w="1080" w:type="dxa"/>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宋体"/>
                <w:kern w:val="0"/>
                <w:sz w:val="18"/>
                <w:szCs w:val="18"/>
              </w:rPr>
              <w:t>明星产品收入占比</w:t>
            </w:r>
          </w:p>
        </w:tc>
        <w:tc>
          <w:tcPr>
            <w:tcW w:w="3215" w:type="dxa"/>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宋体"/>
                <w:kern w:val="0"/>
                <w:sz w:val="18"/>
                <w:szCs w:val="18"/>
              </w:rPr>
              <w:t>明星产品销售收入</w:t>
            </w:r>
            <w:r>
              <w:rPr>
                <w:rFonts w:ascii="宋体" w:hAnsi="宋体" w:eastAsia="宋体" w:cs="宋体"/>
                <w:kern w:val="0"/>
                <w:sz w:val="18"/>
                <w:szCs w:val="18"/>
              </w:rPr>
              <w:t>/业务</w:t>
            </w:r>
            <w:r>
              <w:rPr>
                <w:rFonts w:hint="eastAsia" w:ascii="宋体" w:hAnsi="宋体" w:eastAsia="宋体" w:cs="宋体"/>
                <w:kern w:val="0"/>
                <w:sz w:val="18"/>
                <w:szCs w:val="18"/>
              </w:rPr>
              <w:t>总</w:t>
            </w:r>
            <w:r>
              <w:rPr>
                <w:rFonts w:ascii="宋体" w:hAnsi="宋体" w:eastAsia="宋体" w:cs="宋体"/>
                <w:kern w:val="0"/>
                <w:sz w:val="18"/>
                <w:szCs w:val="18"/>
              </w:rPr>
              <w:t>收入</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bottom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p>
        </w:tc>
        <w:tc>
          <w:tcPr>
            <w:tcW w:w="1080" w:type="dxa"/>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宋体"/>
                <w:kern w:val="0"/>
                <w:sz w:val="18"/>
                <w:szCs w:val="18"/>
              </w:rPr>
              <w:t>新产品收入占比</w:t>
            </w:r>
          </w:p>
        </w:tc>
        <w:tc>
          <w:tcPr>
            <w:tcW w:w="3215"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新产品销售收入</w:t>
            </w:r>
            <w:r>
              <w:rPr>
                <w:rFonts w:ascii="宋体" w:hAnsi="宋体" w:eastAsia="宋体" w:cs="宋体"/>
                <w:kern w:val="0"/>
                <w:sz w:val="18"/>
                <w:szCs w:val="18"/>
              </w:rPr>
              <w:t>/业务</w:t>
            </w:r>
            <w:r>
              <w:rPr>
                <w:rFonts w:hint="eastAsia" w:ascii="宋体" w:hAnsi="宋体" w:eastAsia="宋体" w:cs="宋体"/>
                <w:kern w:val="0"/>
                <w:sz w:val="18"/>
                <w:szCs w:val="18"/>
              </w:rPr>
              <w:t>总</w:t>
            </w:r>
            <w:r>
              <w:rPr>
                <w:rFonts w:ascii="宋体" w:hAnsi="宋体" w:eastAsia="宋体" w:cs="宋体"/>
                <w:kern w:val="0"/>
                <w:sz w:val="18"/>
                <w:szCs w:val="18"/>
              </w:rPr>
              <w:t>收入</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top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技术创新</w:t>
            </w:r>
          </w:p>
        </w:tc>
        <w:tc>
          <w:tcPr>
            <w:tcW w:w="1080" w:type="dxa"/>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宋体"/>
                <w:kern w:val="0"/>
                <w:sz w:val="18"/>
                <w:szCs w:val="18"/>
              </w:rPr>
              <w:t>技术创新成功率</w:t>
            </w:r>
          </w:p>
        </w:tc>
        <w:tc>
          <w:tcPr>
            <w:tcW w:w="3215"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达到9-13级项目数</w:t>
            </w:r>
            <w:r>
              <w:rPr>
                <w:rFonts w:ascii="宋体" w:hAnsi="宋体" w:eastAsia="宋体" w:cs="宋体"/>
                <w:kern w:val="0"/>
                <w:sz w:val="18"/>
                <w:szCs w:val="18"/>
              </w:rPr>
              <w:t>/</w:t>
            </w:r>
            <w:r>
              <w:rPr>
                <w:rFonts w:hint="eastAsia" w:ascii="宋体" w:hAnsi="宋体" w:eastAsia="宋体" w:cs="宋体"/>
                <w:kern w:val="0"/>
                <w:sz w:val="18"/>
                <w:szCs w:val="18"/>
              </w:rPr>
              <w:t>总项目数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c>
          <w:tcPr>
            <w:tcW w:w="391"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p>
        </w:tc>
        <w:tc>
          <w:tcPr>
            <w:tcW w:w="1080" w:type="dxa"/>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技术创新速度提升率</w:t>
            </w:r>
          </w:p>
        </w:tc>
        <w:tc>
          <w:tcPr>
            <w:tcW w:w="3215"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典型产品上个项目TIL1-9所用时间</w:t>
            </w:r>
            <w:r>
              <w:rPr>
                <w:rFonts w:ascii="宋体" w:hAnsi="宋体" w:eastAsia="宋体" w:cs="宋体"/>
                <w:kern w:val="0"/>
                <w:sz w:val="18"/>
                <w:szCs w:val="18"/>
              </w:rPr>
              <w:t>/本</w:t>
            </w:r>
            <w:r>
              <w:rPr>
                <w:rFonts w:hint="eastAsia" w:ascii="宋体" w:hAnsi="宋体" w:eastAsia="宋体" w:cs="宋体"/>
                <w:kern w:val="0"/>
                <w:sz w:val="18"/>
                <w:szCs w:val="18"/>
              </w:rPr>
              <w:t>项目―</w:t>
            </w:r>
            <w:r>
              <w:rPr>
                <w:rFonts w:ascii="宋体" w:hAnsi="宋体" w:eastAsia="宋体" w:cs="宋体"/>
                <w:kern w:val="0"/>
                <w:sz w:val="18"/>
                <w:szCs w:val="18"/>
              </w:rPr>
              <w:t>1</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right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创新生态</w:t>
            </w:r>
          </w:p>
        </w:tc>
        <w:tc>
          <w:tcPr>
            <w:tcW w:w="1080" w:type="dxa"/>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内部知识交易增长率</w:t>
            </w:r>
          </w:p>
        </w:tc>
        <w:tc>
          <w:tcPr>
            <w:tcW w:w="3215"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当年按知分配总分/上年按知分配总分-1</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bottom w:val="single" w:color="auto" w:sz="4" w:space="0"/>
              <w:right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p>
        </w:tc>
        <w:tc>
          <w:tcPr>
            <w:tcW w:w="1080" w:type="dxa"/>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抢注</w:t>
            </w:r>
          </w:p>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率</w:t>
            </w:r>
          </w:p>
        </w:tc>
        <w:tc>
          <w:tcPr>
            <w:tcW w:w="3215"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抢注项目数/项目总数</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391"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top w:val="single" w:color="auto" w:sz="4" w:space="0"/>
              <w:right w:val="single" w:color="auto" w:sz="4" w:space="0"/>
            </w:tcBorders>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技术转化</w:t>
            </w:r>
          </w:p>
        </w:tc>
        <w:tc>
          <w:tcPr>
            <w:tcW w:w="1080" w:type="dxa"/>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宋体"/>
                <w:kern w:val="0"/>
                <w:sz w:val="18"/>
                <w:szCs w:val="18"/>
              </w:rPr>
              <w:t>技术交易收入占比</w:t>
            </w:r>
          </w:p>
        </w:tc>
        <w:tc>
          <w:tcPr>
            <w:tcW w:w="3215" w:type="dxa"/>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宋体"/>
                <w:kern w:val="0"/>
                <w:sz w:val="18"/>
                <w:szCs w:val="18"/>
              </w:rPr>
              <w:t>技术交易收入</w:t>
            </w:r>
            <w:r>
              <w:rPr>
                <w:rFonts w:ascii="宋体" w:hAnsi="宋体" w:eastAsia="宋体" w:cs="宋体"/>
                <w:kern w:val="0"/>
                <w:sz w:val="18"/>
                <w:szCs w:val="18"/>
              </w:rPr>
              <w:t>/业务</w:t>
            </w:r>
            <w:r>
              <w:rPr>
                <w:rFonts w:hint="eastAsia" w:ascii="宋体" w:hAnsi="宋体" w:eastAsia="宋体" w:cs="宋体"/>
                <w:kern w:val="0"/>
                <w:sz w:val="18"/>
                <w:szCs w:val="18"/>
              </w:rPr>
              <w:t>总</w:t>
            </w:r>
            <w:r>
              <w:rPr>
                <w:rFonts w:ascii="宋体" w:hAnsi="宋体" w:eastAsia="宋体" w:cs="宋体"/>
                <w:kern w:val="0"/>
                <w:sz w:val="18"/>
                <w:szCs w:val="18"/>
              </w:rPr>
              <w:t>收入</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c>
          <w:tcPr>
            <w:tcW w:w="391"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p>
        </w:tc>
        <w:tc>
          <w:tcPr>
            <w:tcW w:w="1080" w:type="dxa"/>
            <w:shd w:val="clear" w:color="auto" w:fill="FFFFFF"/>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知识产权收入占比</w:t>
            </w:r>
          </w:p>
        </w:tc>
        <w:tc>
          <w:tcPr>
            <w:tcW w:w="3215" w:type="dxa"/>
            <w:shd w:val="clear" w:color="auto" w:fill="FFFFFF"/>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知识产权许可收入/利润总额</w:t>
            </w:r>
          </w:p>
        </w:tc>
        <w:tc>
          <w:tcPr>
            <w:tcW w:w="733"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2024" w:type="dxa"/>
            <w:gridSpan w:val="3"/>
            <w:shd w:val="clear" w:color="auto" w:fill="FFFFFF"/>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备注</w:t>
            </w:r>
          </w:p>
        </w:tc>
        <w:tc>
          <w:tcPr>
            <w:tcW w:w="7546" w:type="dxa"/>
            <w:gridSpan w:val="7"/>
            <w:tcBorders>
              <w:right w:val="single" w:color="auto" w:sz="4" w:space="0"/>
            </w:tcBorders>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w:t>
            </w:r>
            <w:r>
              <w:rPr>
                <w:rFonts w:ascii="宋体" w:hAnsi="宋体" w:eastAsia="宋体" w:cs="Times New Roman"/>
                <w:kern w:val="0"/>
                <w:sz w:val="18"/>
                <w:szCs w:val="18"/>
              </w:rPr>
              <w:t>.</w:t>
            </w:r>
            <w:r>
              <w:rPr>
                <w:rFonts w:hint="eastAsia" w:ascii="宋体" w:hAnsi="宋体" w:eastAsia="宋体" w:cs="Times New Roman"/>
                <w:kern w:val="0"/>
                <w:sz w:val="18"/>
                <w:szCs w:val="18"/>
              </w:rPr>
              <w:t>本表格由技术部门填，C</w:t>
            </w:r>
            <w:r>
              <w:rPr>
                <w:rFonts w:ascii="宋体" w:hAnsi="宋体" w:eastAsia="宋体" w:cs="Times New Roman"/>
                <w:kern w:val="0"/>
                <w:sz w:val="18"/>
                <w:szCs w:val="18"/>
              </w:rPr>
              <w:t>KO</w:t>
            </w:r>
            <w:r>
              <w:rPr>
                <w:rFonts w:hint="eastAsia" w:ascii="宋体" w:hAnsi="宋体" w:eastAsia="宋体" w:cs="Times New Roman"/>
                <w:kern w:val="0"/>
                <w:sz w:val="18"/>
                <w:szCs w:val="18"/>
              </w:rPr>
              <w:t>审查。</w:t>
            </w:r>
          </w:p>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w:t>
            </w:r>
            <w:r>
              <w:rPr>
                <w:rFonts w:ascii="宋体" w:hAnsi="宋体" w:eastAsia="宋体" w:cs="Times New Roman"/>
                <w:kern w:val="0"/>
                <w:sz w:val="18"/>
                <w:szCs w:val="18"/>
              </w:rPr>
              <w:t>.</w:t>
            </w:r>
            <w:r>
              <w:rPr>
                <w:rFonts w:hint="eastAsia" w:ascii="宋体" w:hAnsi="宋体" w:eastAsia="宋体" w:cs="Times New Roman"/>
                <w:kern w:val="0"/>
                <w:sz w:val="18"/>
                <w:szCs w:val="18"/>
              </w:rPr>
              <w:t>有指标就填写，没有指标就不要填写。尽量反映实际情况。</w:t>
            </w:r>
          </w:p>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w:t>
            </w:r>
            <w:r>
              <w:rPr>
                <w:rFonts w:ascii="宋体" w:hAnsi="宋体" w:eastAsia="宋体" w:cs="Times New Roman"/>
                <w:kern w:val="0"/>
                <w:sz w:val="18"/>
                <w:szCs w:val="18"/>
              </w:rPr>
              <w:t>.</w:t>
            </w:r>
            <w:r>
              <w:rPr>
                <w:rFonts w:hint="eastAsia" w:ascii="宋体" w:hAnsi="宋体" w:eastAsia="宋体" w:cs="Times New Roman"/>
                <w:kern w:val="0"/>
                <w:sz w:val="18"/>
                <w:szCs w:val="18"/>
              </w:rPr>
              <w:t>给企业一个技术指标的整体架构。</w:t>
            </w:r>
          </w:p>
        </w:tc>
      </w:tr>
    </w:tbl>
    <w:p>
      <w:pPr>
        <w:rPr>
          <w:rFonts w:ascii="黑体" w:hAnsi="黑体" w:eastAsia="黑体"/>
          <w:szCs w:val="21"/>
        </w:rPr>
      </w:pPr>
    </w:p>
    <w:p>
      <w:pPr>
        <w:widowControl/>
        <w:rPr>
          <w:rFonts w:ascii="黑体" w:hAnsi="黑体" w:eastAsia="黑体"/>
          <w:szCs w:val="21"/>
        </w:rPr>
      </w:pPr>
      <w:r>
        <w:rPr>
          <w:rFonts w:ascii="黑体" w:hAnsi="黑体" w:eastAsia="黑体"/>
          <w:szCs w:val="21"/>
        </w:rPr>
        <w:br w:type="page"/>
      </w:r>
    </w:p>
    <w:p>
      <w:pPr>
        <w:ind w:firstLine="420" w:firstLineChars="200"/>
        <w:rPr>
          <w:rFonts w:ascii="宋体" w:hAnsi="宋体" w:eastAsia="宋体"/>
        </w:rPr>
      </w:pPr>
      <w:r>
        <w:rPr>
          <w:rFonts w:hint="eastAsia"/>
        </w:rPr>
        <w:t>表</w:t>
      </w:r>
      <w:r>
        <w:rPr>
          <w:rFonts w:hint="eastAsia" w:ascii="宋体" w:hAnsi="宋体" w:eastAsia="宋体"/>
        </w:rPr>
        <w:t>D</w:t>
      </w:r>
      <w:r>
        <w:rPr>
          <w:rFonts w:ascii="宋体" w:hAnsi="宋体" w:eastAsia="宋体"/>
        </w:rPr>
        <w:t>.</w:t>
      </w:r>
      <w:r>
        <w:rPr>
          <w:rFonts w:hint="eastAsia" w:ascii="宋体" w:hAnsi="宋体" w:eastAsia="宋体"/>
        </w:rPr>
        <w:t>3给出了经济指标体系。</w:t>
      </w:r>
    </w:p>
    <w:p>
      <w:pPr>
        <w:spacing w:before="156" w:beforeLines="50" w:after="156" w:afterLines="50"/>
        <w:jc w:val="center"/>
        <w:rPr>
          <w:rFonts w:ascii="黑体" w:hAnsi="Calibri" w:eastAsia="黑体" w:cs="Times New Roman"/>
        </w:rPr>
      </w:pPr>
      <w:r>
        <w:rPr>
          <w:rFonts w:hint="eastAsia" w:ascii="黑体" w:hAnsi="Calibri" w:eastAsia="黑体" w:cs="Times New Roman"/>
        </w:rPr>
        <w:t>表D</w:t>
      </w:r>
      <w:r>
        <w:rPr>
          <w:rFonts w:ascii="黑体" w:hAnsi="Calibri" w:eastAsia="黑体" w:cs="Times New Roman"/>
        </w:rPr>
        <w:t>.</w:t>
      </w:r>
      <w:r>
        <w:rPr>
          <w:rFonts w:hint="eastAsia" w:ascii="黑体" w:hAnsi="Calibri" w:eastAsia="黑体" w:cs="Times New Roman"/>
        </w:rPr>
        <w:t>3</w:t>
      </w:r>
      <w:r>
        <w:rPr>
          <w:rFonts w:ascii="黑体" w:hAnsi="Calibri" w:eastAsia="黑体" w:cs="Times New Roman"/>
        </w:rPr>
        <w:t xml:space="preserve"> </w:t>
      </w:r>
      <w:r>
        <w:rPr>
          <w:rFonts w:hint="eastAsia" w:ascii="黑体" w:hAnsi="黑体" w:eastAsia="黑体"/>
          <w:szCs w:val="21"/>
        </w:rPr>
        <w:t>经济指标体系</w:t>
      </w:r>
    </w:p>
    <w:tbl>
      <w:tblPr>
        <w:tblStyle w:val="43"/>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396"/>
        <w:gridCol w:w="553"/>
        <w:gridCol w:w="1100"/>
        <w:gridCol w:w="3193"/>
        <w:gridCol w:w="732"/>
        <w:gridCol w:w="725"/>
        <w:gridCol w:w="725"/>
        <w:gridCol w:w="730"/>
        <w:gridCol w:w="70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95" w:hRule="atLeast"/>
        </w:trPr>
        <w:tc>
          <w:tcPr>
            <w:tcW w:w="2043" w:type="dxa"/>
            <w:gridSpan w:val="3"/>
            <w:vMerge w:val="restart"/>
            <w:tcBorders>
              <w:tl2br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指标算法</w:t>
            </w:r>
          </w:p>
          <w:p>
            <w:pPr>
              <w:widowControl/>
              <w:spacing w:line="264" w:lineRule="auto"/>
              <w:jc w:val="left"/>
              <w:rPr>
                <w:rFonts w:ascii="宋体" w:hAnsi="宋体" w:eastAsia="宋体" w:cs="Times New Roman"/>
                <w:kern w:val="0"/>
                <w:sz w:val="18"/>
                <w:szCs w:val="18"/>
              </w:rPr>
            </w:pPr>
          </w:p>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指标结构</w:t>
            </w:r>
          </w:p>
        </w:tc>
        <w:tc>
          <w:tcPr>
            <w:tcW w:w="3197" w:type="dxa"/>
            <w:vMerge w:val="restart"/>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计算公式</w:t>
            </w:r>
          </w:p>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（企业应具体规定边界与计算方法，有利于逐年比较并描绘学习曲线）</w:t>
            </w:r>
          </w:p>
        </w:tc>
        <w:tc>
          <w:tcPr>
            <w:tcW w:w="2912" w:type="dxa"/>
            <w:gridSpan w:val="4"/>
            <w:tcBorders>
              <w:bottom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内部因素</w:t>
            </w:r>
          </w:p>
        </w:tc>
        <w:tc>
          <w:tcPr>
            <w:tcW w:w="1418" w:type="dxa"/>
            <w:gridSpan w:val="2"/>
            <w:tcBorders>
              <w:bottom w:val="single" w:color="auto" w:sz="4" w:space="0"/>
              <w:right w:val="single" w:color="auto" w:sz="4" w:space="0"/>
            </w:tcBorders>
            <w:shd w:val="clear" w:color="auto" w:fill="FFFFFF"/>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外部因素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2043" w:type="dxa"/>
            <w:gridSpan w:val="3"/>
            <w:vMerge w:val="continue"/>
            <w:tcBorders>
              <w:tl2br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p>
        </w:tc>
        <w:tc>
          <w:tcPr>
            <w:tcW w:w="3197" w:type="dxa"/>
            <w:vMerge w:val="continue"/>
            <w:shd w:val="clear" w:color="auto" w:fill="FFFFFF"/>
            <w:vAlign w:val="center"/>
          </w:tcPr>
          <w:p>
            <w:pPr>
              <w:spacing w:line="264" w:lineRule="auto"/>
              <w:jc w:val="center"/>
              <w:rPr>
                <w:rFonts w:ascii="宋体" w:hAnsi="宋体" w:eastAsia="宋体" w:cs="Times New Roman"/>
                <w:kern w:val="0"/>
                <w:sz w:val="18"/>
                <w:szCs w:val="18"/>
              </w:rPr>
            </w:pPr>
          </w:p>
        </w:tc>
        <w:tc>
          <w:tcPr>
            <w:tcW w:w="732" w:type="dxa"/>
            <w:tcBorders>
              <w:bottom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基年</w:t>
            </w:r>
          </w:p>
        </w:tc>
        <w:tc>
          <w:tcPr>
            <w:tcW w:w="2180" w:type="dxa"/>
            <w:gridSpan w:val="3"/>
            <w:tcBorders>
              <w:bottom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三年滚动目标</w:t>
            </w:r>
          </w:p>
        </w:tc>
        <w:tc>
          <w:tcPr>
            <w:tcW w:w="709" w:type="dxa"/>
            <w:vMerge w:val="restart"/>
            <w:tcBorders>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行业范围值</w:t>
            </w:r>
          </w:p>
        </w:tc>
        <w:tc>
          <w:tcPr>
            <w:tcW w:w="709" w:type="dxa"/>
            <w:vMerge w:val="restart"/>
            <w:tcBorders>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一流标杆值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043" w:type="dxa"/>
            <w:gridSpan w:val="3"/>
            <w:vMerge w:val="continue"/>
            <w:tcBorders>
              <w:tl2br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p>
        </w:tc>
        <w:tc>
          <w:tcPr>
            <w:tcW w:w="3197" w:type="dxa"/>
            <w:vMerge w:val="continue"/>
            <w:shd w:val="clear" w:color="auto" w:fill="FFFFFF"/>
            <w:vAlign w:val="center"/>
          </w:tcPr>
          <w:p>
            <w:pPr>
              <w:spacing w:line="264" w:lineRule="auto"/>
              <w:jc w:val="center"/>
              <w:rPr>
                <w:rFonts w:ascii="宋体" w:hAnsi="宋体" w:eastAsia="宋体" w:cs="Times New Roman"/>
                <w:kern w:val="0"/>
                <w:sz w:val="18"/>
                <w:szCs w:val="18"/>
              </w:rPr>
            </w:pPr>
          </w:p>
        </w:tc>
        <w:tc>
          <w:tcPr>
            <w:tcW w:w="732" w:type="dxa"/>
            <w:tcBorders>
              <w:top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2018</w:t>
            </w:r>
          </w:p>
        </w:tc>
        <w:tc>
          <w:tcPr>
            <w:tcW w:w="725" w:type="dxa"/>
            <w:tcBorders>
              <w:top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2019</w:t>
            </w:r>
          </w:p>
        </w:tc>
        <w:tc>
          <w:tcPr>
            <w:tcW w:w="725" w:type="dxa"/>
            <w:tcBorders>
              <w:top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2020</w:t>
            </w:r>
          </w:p>
        </w:tc>
        <w:tc>
          <w:tcPr>
            <w:tcW w:w="730" w:type="dxa"/>
            <w:tcBorders>
              <w:top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2021</w:t>
            </w:r>
          </w:p>
        </w:tc>
        <w:tc>
          <w:tcPr>
            <w:tcW w:w="709" w:type="dxa"/>
            <w:vMerge w:val="continue"/>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vMerge w:val="continue"/>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restart"/>
            <w:shd w:val="clear" w:color="auto" w:fill="FFFFFF"/>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量</w:t>
            </w:r>
          </w:p>
        </w:tc>
        <w:tc>
          <w:tcPr>
            <w:tcW w:w="553" w:type="dxa"/>
            <w:vMerge w:val="restart"/>
            <w:tcBorders>
              <w:right w:val="single" w:color="auto" w:sz="4" w:space="0"/>
            </w:tcBorders>
            <w:shd w:val="clear" w:color="auto" w:fill="FFFFFF"/>
            <w:vAlign w:val="center"/>
          </w:tcPr>
          <w:p>
            <w:pPr>
              <w:spacing w:line="264" w:lineRule="auto"/>
              <w:jc w:val="center"/>
              <w:rPr>
                <w:rFonts w:ascii="宋体" w:hAnsi="宋体" w:eastAsia="宋体" w:cs="宋体"/>
                <w:kern w:val="0"/>
                <w:sz w:val="18"/>
                <w:szCs w:val="18"/>
              </w:rPr>
            </w:pPr>
            <w:r>
              <w:rPr>
                <w:rFonts w:hint="eastAsia" w:ascii="宋体" w:hAnsi="宋体" w:eastAsia="宋体" w:cs="宋体"/>
                <w:kern w:val="0"/>
                <w:sz w:val="18"/>
                <w:szCs w:val="18"/>
              </w:rPr>
              <w:t>业务增长</w:t>
            </w:r>
          </w:p>
        </w:tc>
        <w:tc>
          <w:tcPr>
            <w:tcW w:w="1101" w:type="dxa"/>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主营收入增长率</w:t>
            </w:r>
          </w:p>
        </w:tc>
        <w:tc>
          <w:tcPr>
            <w:tcW w:w="3197"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（本年收入总额－上年收入总额）/上年收入总额</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FFFFFF"/>
            <w:vAlign w:val="center"/>
          </w:tcPr>
          <w:p>
            <w:pPr>
              <w:spacing w:line="264" w:lineRule="auto"/>
              <w:jc w:val="center"/>
              <w:rPr>
                <w:rFonts w:ascii="宋体" w:hAnsi="宋体" w:eastAsia="宋体" w:cs="宋体"/>
                <w:kern w:val="0"/>
                <w:sz w:val="18"/>
                <w:szCs w:val="18"/>
              </w:rPr>
            </w:pPr>
          </w:p>
        </w:tc>
        <w:tc>
          <w:tcPr>
            <w:tcW w:w="1101" w:type="dxa"/>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销售利润增长率</w:t>
            </w:r>
          </w:p>
        </w:tc>
        <w:tc>
          <w:tcPr>
            <w:tcW w:w="3197"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（本年利润－上年利润）/上年利润</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right w:val="single" w:color="auto" w:sz="4" w:space="0"/>
            </w:tcBorders>
            <w:shd w:val="clear" w:color="auto" w:fill="FFFFFF"/>
            <w:vAlign w:val="center"/>
          </w:tcPr>
          <w:p>
            <w:pPr>
              <w:spacing w:line="264" w:lineRule="auto"/>
              <w:jc w:val="center"/>
              <w:rPr>
                <w:rFonts w:ascii="宋体" w:hAnsi="宋体" w:eastAsia="宋体" w:cs="宋体"/>
                <w:kern w:val="0"/>
                <w:sz w:val="18"/>
                <w:szCs w:val="18"/>
              </w:rPr>
            </w:pPr>
            <w:r>
              <w:rPr>
                <w:rFonts w:hint="eastAsia" w:ascii="宋体" w:hAnsi="宋体" w:eastAsia="宋体" w:cs="Times New Roman"/>
                <w:kern w:val="0"/>
                <w:sz w:val="18"/>
                <w:szCs w:val="18"/>
              </w:rPr>
              <w:t>资本变化</w:t>
            </w:r>
          </w:p>
        </w:tc>
        <w:tc>
          <w:tcPr>
            <w:tcW w:w="1101" w:type="dxa"/>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资本保值增值率</w:t>
            </w:r>
          </w:p>
        </w:tc>
        <w:tc>
          <w:tcPr>
            <w:tcW w:w="3197"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扣除客观增减因素的年末国有资本及权益/年初</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FFFFFF"/>
            <w:vAlign w:val="center"/>
          </w:tcPr>
          <w:p>
            <w:pPr>
              <w:spacing w:line="264" w:lineRule="auto"/>
              <w:jc w:val="center"/>
              <w:rPr>
                <w:rFonts w:ascii="宋体" w:hAnsi="宋体" w:eastAsia="宋体" w:cs="宋体"/>
                <w:kern w:val="0"/>
                <w:sz w:val="18"/>
                <w:szCs w:val="18"/>
              </w:rPr>
            </w:pPr>
          </w:p>
        </w:tc>
        <w:tc>
          <w:tcPr>
            <w:tcW w:w="1101" w:type="dxa"/>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总资产</w:t>
            </w:r>
          </w:p>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增长率</w:t>
            </w:r>
          </w:p>
        </w:tc>
        <w:tc>
          <w:tcPr>
            <w:tcW w:w="3197"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（年末资产总额－年初资产总额）/年初资产总额</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right w:val="single" w:color="auto" w:sz="4" w:space="0"/>
            </w:tcBorders>
            <w:shd w:val="clear" w:color="auto" w:fill="FFFFFF"/>
            <w:vAlign w:val="center"/>
          </w:tcPr>
          <w:p>
            <w:pPr>
              <w:spacing w:line="264" w:lineRule="auto"/>
              <w:jc w:val="center"/>
              <w:rPr>
                <w:rFonts w:ascii="宋体" w:hAnsi="宋体" w:eastAsia="宋体" w:cs="宋体"/>
                <w:kern w:val="0"/>
                <w:sz w:val="18"/>
                <w:szCs w:val="18"/>
              </w:rPr>
            </w:pPr>
            <w:r>
              <w:rPr>
                <w:rFonts w:hint="eastAsia" w:ascii="宋体" w:hAnsi="宋体" w:eastAsia="宋体" w:cs="宋体"/>
                <w:kern w:val="0"/>
                <w:sz w:val="18"/>
                <w:szCs w:val="18"/>
              </w:rPr>
              <w:t>合同签订</w:t>
            </w:r>
          </w:p>
        </w:tc>
        <w:tc>
          <w:tcPr>
            <w:tcW w:w="1101" w:type="dxa"/>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当年新签合同占比</w:t>
            </w:r>
          </w:p>
        </w:tc>
        <w:tc>
          <w:tcPr>
            <w:tcW w:w="3197"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当年新签合同额/当年营业收入</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auto"/>
            <w:vAlign w:val="center"/>
          </w:tcPr>
          <w:p>
            <w:pPr>
              <w:widowControl/>
              <w:spacing w:line="264" w:lineRule="auto"/>
              <w:jc w:val="center"/>
              <w:rPr>
                <w:rFonts w:ascii="宋体" w:hAnsi="宋体" w:eastAsia="宋体" w:cs="Times New Roman"/>
                <w:kern w:val="0"/>
                <w:sz w:val="18"/>
                <w:szCs w:val="18"/>
              </w:rPr>
            </w:pPr>
          </w:p>
        </w:tc>
        <w:tc>
          <w:tcPr>
            <w:tcW w:w="1101" w:type="dxa"/>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结转下一年合同占比</w:t>
            </w:r>
          </w:p>
        </w:tc>
        <w:tc>
          <w:tcPr>
            <w:tcW w:w="3197"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结转下一年合同/上年收入总额</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right w:val="single" w:color="auto" w:sz="4" w:space="0"/>
            </w:tcBorders>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 xml:space="preserve">国际市场 </w:t>
            </w:r>
          </w:p>
        </w:tc>
        <w:tc>
          <w:tcPr>
            <w:tcW w:w="1101" w:type="dxa"/>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国际业务收入占比</w:t>
            </w:r>
          </w:p>
        </w:tc>
        <w:tc>
          <w:tcPr>
            <w:tcW w:w="3197"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当年</w:t>
            </w:r>
            <w:r>
              <w:rPr>
                <w:rFonts w:ascii="宋体" w:hAnsi="宋体" w:eastAsia="宋体" w:cs="宋体"/>
                <w:kern w:val="0"/>
                <w:sz w:val="18"/>
                <w:szCs w:val="18"/>
              </w:rPr>
              <w:t>国际业务营收总额</w:t>
            </w:r>
            <w:r>
              <w:rPr>
                <w:rFonts w:hint="eastAsia" w:ascii="宋体" w:hAnsi="宋体" w:eastAsia="宋体" w:cs="宋体"/>
                <w:kern w:val="0"/>
                <w:sz w:val="18"/>
                <w:szCs w:val="18"/>
              </w:rPr>
              <w:t>/当年营收总额</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p>
        </w:tc>
        <w:tc>
          <w:tcPr>
            <w:tcW w:w="1101" w:type="dxa"/>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国际业务增长率</w:t>
            </w:r>
          </w:p>
        </w:tc>
        <w:tc>
          <w:tcPr>
            <w:tcW w:w="3197"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（本年国际收入－上年国际收入）/上年国际收入</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restart"/>
            <w:shd w:val="clear" w:color="auto" w:fill="E2EFD9"/>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质</w:t>
            </w:r>
          </w:p>
        </w:tc>
        <w:tc>
          <w:tcPr>
            <w:tcW w:w="553" w:type="dxa"/>
            <w:vMerge w:val="restart"/>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资产经营</w:t>
            </w:r>
          </w:p>
        </w:tc>
        <w:tc>
          <w:tcPr>
            <w:tcW w:w="1101" w:type="dxa"/>
            <w:shd w:val="clear" w:color="auto" w:fill="E2EFD9"/>
            <w:vAlign w:val="center"/>
          </w:tcPr>
          <w:p>
            <w:pPr>
              <w:spacing w:line="264" w:lineRule="auto"/>
              <w:jc w:val="left"/>
              <w:rPr>
                <w:rFonts w:ascii="宋体" w:hAnsi="宋体" w:eastAsia="宋体" w:cs="宋体"/>
                <w:kern w:val="0"/>
                <w:sz w:val="18"/>
                <w:szCs w:val="18"/>
              </w:rPr>
            </w:pPr>
            <w:r>
              <w:rPr>
                <w:rFonts w:hint="eastAsia" w:ascii="宋体" w:hAnsi="宋体" w:eastAsia="宋体" w:cs="Times New Roman"/>
                <w:kern w:val="0"/>
                <w:sz w:val="18"/>
                <w:szCs w:val="18"/>
              </w:rPr>
              <w:t>总资产周转率（次）</w:t>
            </w:r>
          </w:p>
        </w:tc>
        <w:tc>
          <w:tcPr>
            <w:tcW w:w="3197"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主营业务收入净额/平均资产总额</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E2EFD9"/>
            <w:vAlign w:val="center"/>
          </w:tcPr>
          <w:p>
            <w:pPr>
              <w:spacing w:line="264" w:lineRule="auto"/>
              <w:jc w:val="center"/>
              <w:rPr>
                <w:rFonts w:ascii="宋体" w:hAnsi="宋体" w:eastAsia="宋体" w:cs="宋体"/>
                <w:kern w:val="0"/>
                <w:sz w:val="18"/>
                <w:szCs w:val="18"/>
              </w:rPr>
            </w:pPr>
          </w:p>
        </w:tc>
        <w:tc>
          <w:tcPr>
            <w:tcW w:w="1101" w:type="dxa"/>
            <w:shd w:val="clear" w:color="auto" w:fill="E2EFD9"/>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流动资产周转率（次）</w:t>
            </w:r>
          </w:p>
        </w:tc>
        <w:tc>
          <w:tcPr>
            <w:tcW w:w="3197" w:type="dxa"/>
            <w:shd w:val="clear" w:color="auto" w:fill="E2EFD9"/>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主营业务收入净额/平均流动资产总额</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两金状况</w:t>
            </w:r>
          </w:p>
        </w:tc>
        <w:tc>
          <w:tcPr>
            <w:tcW w:w="1101" w:type="dxa"/>
            <w:shd w:val="clear" w:color="auto" w:fill="E2EFD9"/>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应收账款周转率（次）</w:t>
            </w:r>
          </w:p>
        </w:tc>
        <w:tc>
          <w:tcPr>
            <w:tcW w:w="3197"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主营业务收入净额/应收账款平均余额</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E2EFD9"/>
            <w:vAlign w:val="center"/>
          </w:tcPr>
          <w:p>
            <w:pPr>
              <w:widowControl/>
              <w:spacing w:line="264" w:lineRule="auto"/>
              <w:jc w:val="center"/>
              <w:rPr>
                <w:rFonts w:ascii="宋体" w:hAnsi="宋体" w:eastAsia="宋体" w:cs="Times New Roman"/>
                <w:kern w:val="0"/>
                <w:sz w:val="18"/>
                <w:szCs w:val="18"/>
              </w:rPr>
            </w:pPr>
          </w:p>
        </w:tc>
        <w:tc>
          <w:tcPr>
            <w:tcW w:w="1101" w:type="dxa"/>
            <w:shd w:val="clear" w:color="auto" w:fill="E2EFD9"/>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存货周转率（次）</w:t>
            </w:r>
          </w:p>
        </w:tc>
        <w:tc>
          <w:tcPr>
            <w:tcW w:w="3197"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主营业务收入净额/存货平均余额</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right w:val="single" w:color="auto" w:sz="4" w:space="0"/>
            </w:tcBorders>
            <w:shd w:val="clear" w:color="auto" w:fill="E2EFD9"/>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风险状况</w:t>
            </w:r>
          </w:p>
          <w:p>
            <w:pPr>
              <w:widowControl/>
              <w:spacing w:line="264" w:lineRule="auto"/>
              <w:jc w:val="center"/>
              <w:rPr>
                <w:rFonts w:ascii="宋体" w:hAnsi="宋体" w:eastAsia="宋体" w:cs="Times New Roman"/>
                <w:kern w:val="0"/>
                <w:sz w:val="18"/>
                <w:szCs w:val="18"/>
              </w:rPr>
            </w:pPr>
          </w:p>
        </w:tc>
        <w:tc>
          <w:tcPr>
            <w:tcW w:w="1101" w:type="dxa"/>
            <w:shd w:val="clear" w:color="auto" w:fill="E2EFD9"/>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资产负债</w:t>
            </w:r>
          </w:p>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率</w:t>
            </w:r>
          </w:p>
        </w:tc>
        <w:tc>
          <w:tcPr>
            <w:tcW w:w="3197" w:type="dxa"/>
            <w:shd w:val="clear" w:color="auto" w:fill="E2EFD9"/>
            <w:vAlign w:val="center"/>
          </w:tcPr>
          <w:p>
            <w:pPr>
              <w:widowControl/>
              <w:spacing w:line="264" w:lineRule="auto"/>
              <w:jc w:val="left"/>
              <w:rPr>
                <w:rFonts w:ascii="宋体" w:hAnsi="宋体" w:eastAsia="宋体" w:cs="宋体"/>
                <w:kern w:val="0"/>
                <w:sz w:val="18"/>
                <w:szCs w:val="18"/>
              </w:rPr>
            </w:pPr>
            <w:r>
              <w:rPr>
                <w:rFonts w:ascii="宋体" w:hAnsi="宋体" w:eastAsia="宋体" w:cs="宋体"/>
                <w:kern w:val="0"/>
                <w:sz w:val="18"/>
                <w:szCs w:val="18"/>
              </w:rPr>
              <w:t>负债总额/资产总额</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E2EFD9"/>
            <w:vAlign w:val="center"/>
          </w:tcPr>
          <w:p>
            <w:pPr>
              <w:widowControl/>
              <w:spacing w:line="264" w:lineRule="auto"/>
              <w:jc w:val="center"/>
              <w:rPr>
                <w:rFonts w:ascii="宋体" w:hAnsi="宋体" w:eastAsia="宋体" w:cs="Times New Roman"/>
                <w:kern w:val="0"/>
                <w:sz w:val="18"/>
                <w:szCs w:val="18"/>
              </w:rPr>
            </w:pPr>
          </w:p>
        </w:tc>
        <w:tc>
          <w:tcPr>
            <w:tcW w:w="1101" w:type="dxa"/>
            <w:shd w:val="clear" w:color="auto" w:fill="E2EFD9"/>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流动</w:t>
            </w:r>
          </w:p>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比率</w:t>
            </w:r>
          </w:p>
        </w:tc>
        <w:tc>
          <w:tcPr>
            <w:tcW w:w="3197"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流动资产/流动负债</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right w:val="single" w:color="auto" w:sz="4" w:space="0"/>
            </w:tcBorders>
            <w:shd w:val="clear" w:color="auto" w:fill="E2EFD9"/>
            <w:vAlign w:val="center"/>
          </w:tcPr>
          <w:p>
            <w:pPr>
              <w:spacing w:line="264" w:lineRule="auto"/>
              <w:jc w:val="center"/>
              <w:rPr>
                <w:rFonts w:ascii="宋体" w:hAnsi="宋体" w:eastAsia="宋体" w:cs="宋体"/>
                <w:kern w:val="0"/>
                <w:sz w:val="18"/>
                <w:szCs w:val="18"/>
              </w:rPr>
            </w:pPr>
            <w:r>
              <w:rPr>
                <w:rFonts w:hint="eastAsia" w:ascii="宋体" w:hAnsi="宋体" w:eastAsia="宋体" w:cs="宋体"/>
                <w:kern w:val="0"/>
                <w:sz w:val="18"/>
                <w:szCs w:val="18"/>
              </w:rPr>
              <w:t>管理会计</w:t>
            </w:r>
          </w:p>
        </w:tc>
        <w:tc>
          <w:tcPr>
            <w:tcW w:w="1101" w:type="dxa"/>
            <w:shd w:val="clear" w:color="auto" w:fill="E2EFD9"/>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按人绩效核算率</w:t>
            </w:r>
          </w:p>
        </w:tc>
        <w:tc>
          <w:tcPr>
            <w:tcW w:w="3197"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按人核算按知分配绩效人数/职工总数</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E2EFD9"/>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E2EFD9"/>
            <w:vAlign w:val="center"/>
          </w:tcPr>
          <w:p>
            <w:pPr>
              <w:widowControl/>
              <w:spacing w:line="264" w:lineRule="auto"/>
              <w:jc w:val="center"/>
              <w:rPr>
                <w:rFonts w:ascii="宋体" w:hAnsi="宋体" w:eastAsia="宋体" w:cs="Times New Roman"/>
                <w:kern w:val="0"/>
                <w:sz w:val="18"/>
                <w:szCs w:val="18"/>
              </w:rPr>
            </w:pPr>
          </w:p>
        </w:tc>
        <w:tc>
          <w:tcPr>
            <w:tcW w:w="1101" w:type="dxa"/>
            <w:shd w:val="clear" w:color="auto" w:fill="E2EFD9"/>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人均</w:t>
            </w:r>
          </w:p>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创利</w:t>
            </w:r>
          </w:p>
        </w:tc>
        <w:tc>
          <w:tcPr>
            <w:tcW w:w="3197" w:type="dxa"/>
            <w:shd w:val="clear" w:color="auto" w:fill="E2EFD9"/>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利润总额/职工总数</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E2EFD9"/>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restart"/>
            <w:shd w:val="clear" w:color="auto" w:fill="FFFFFF"/>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效</w:t>
            </w:r>
          </w:p>
        </w:tc>
        <w:tc>
          <w:tcPr>
            <w:tcW w:w="553" w:type="dxa"/>
            <w:vMerge w:val="restart"/>
            <w:tcBorders>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资产收益</w:t>
            </w:r>
          </w:p>
        </w:tc>
        <w:tc>
          <w:tcPr>
            <w:tcW w:w="1101" w:type="dxa"/>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净资产</w:t>
            </w:r>
          </w:p>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收益率</w:t>
            </w:r>
          </w:p>
        </w:tc>
        <w:tc>
          <w:tcPr>
            <w:tcW w:w="3197" w:type="dxa"/>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净利润/平均净资产</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bottom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p>
        </w:tc>
        <w:tc>
          <w:tcPr>
            <w:tcW w:w="1101" w:type="dxa"/>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总资产</w:t>
            </w:r>
          </w:p>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报酬率</w:t>
            </w:r>
          </w:p>
        </w:tc>
        <w:tc>
          <w:tcPr>
            <w:tcW w:w="3197"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（利润总额＋利息支出）</w:t>
            </w:r>
            <w:r>
              <w:rPr>
                <w:rFonts w:ascii="宋体" w:hAnsi="宋体" w:eastAsia="宋体" w:cs="宋体"/>
                <w:kern w:val="0"/>
                <w:sz w:val="18"/>
                <w:szCs w:val="18"/>
              </w:rPr>
              <w:t>/</w:t>
            </w:r>
            <w:r>
              <w:rPr>
                <w:rFonts w:hint="eastAsia" w:ascii="宋体" w:hAnsi="宋体" w:eastAsia="宋体" w:cs="宋体"/>
                <w:kern w:val="0"/>
                <w:sz w:val="18"/>
                <w:szCs w:val="18"/>
              </w:rPr>
              <w:t>平均资产</w:t>
            </w:r>
            <w:r>
              <w:rPr>
                <w:rFonts w:ascii="宋体" w:hAnsi="宋体" w:eastAsia="宋体" w:cs="宋体"/>
                <w:kern w:val="0"/>
                <w:sz w:val="18"/>
                <w:szCs w:val="18"/>
              </w:rPr>
              <w:t>总</w:t>
            </w:r>
            <w:r>
              <w:rPr>
                <w:rFonts w:hint="eastAsia" w:ascii="宋体" w:hAnsi="宋体" w:eastAsia="宋体" w:cs="宋体"/>
                <w:kern w:val="0"/>
                <w:sz w:val="18"/>
                <w:szCs w:val="18"/>
              </w:rPr>
              <w:t>额</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top w:val="single" w:color="auto" w:sz="4" w:space="0"/>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经营业绩</w:t>
            </w:r>
          </w:p>
        </w:tc>
        <w:tc>
          <w:tcPr>
            <w:tcW w:w="1101" w:type="dxa"/>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销售</w:t>
            </w:r>
          </w:p>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利润率</w:t>
            </w:r>
          </w:p>
        </w:tc>
        <w:tc>
          <w:tcPr>
            <w:tcW w:w="3197"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主营业务利润/主营业务净收入</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FFFFFF"/>
            <w:vAlign w:val="center"/>
          </w:tcPr>
          <w:p>
            <w:pPr>
              <w:spacing w:line="264" w:lineRule="auto"/>
              <w:jc w:val="center"/>
              <w:rPr>
                <w:rFonts w:ascii="宋体" w:hAnsi="宋体" w:eastAsia="宋体" w:cs="Times New Roman"/>
                <w:kern w:val="0"/>
                <w:sz w:val="18"/>
                <w:szCs w:val="18"/>
              </w:rPr>
            </w:pPr>
          </w:p>
        </w:tc>
        <w:tc>
          <w:tcPr>
            <w:tcW w:w="1101" w:type="dxa"/>
            <w:shd w:val="clear" w:color="auto" w:fill="FFFFFF"/>
            <w:vAlign w:val="center"/>
          </w:tcPr>
          <w:p>
            <w:pPr>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成本费用利润率</w:t>
            </w:r>
          </w:p>
        </w:tc>
        <w:tc>
          <w:tcPr>
            <w:tcW w:w="3197"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利润总额/成本费用总额</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right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股东权益</w:t>
            </w:r>
          </w:p>
        </w:tc>
        <w:tc>
          <w:tcPr>
            <w:tcW w:w="1101" w:type="dxa"/>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盈余现金保障倍数</w:t>
            </w:r>
          </w:p>
        </w:tc>
        <w:tc>
          <w:tcPr>
            <w:tcW w:w="3197"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经营现金净流量/（净利润＋少数股东损益）</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bottom w:val="single" w:color="auto" w:sz="4" w:space="0"/>
              <w:right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p>
        </w:tc>
        <w:tc>
          <w:tcPr>
            <w:tcW w:w="1101" w:type="dxa"/>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资本</w:t>
            </w:r>
          </w:p>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积累率</w:t>
            </w:r>
          </w:p>
        </w:tc>
        <w:tc>
          <w:tcPr>
            <w:tcW w:w="3197" w:type="dxa"/>
            <w:shd w:val="clear" w:color="auto" w:fill="FFFFFF"/>
            <w:vAlign w:val="center"/>
          </w:tcPr>
          <w:p>
            <w:pPr>
              <w:widowControl/>
              <w:spacing w:line="264" w:lineRule="auto"/>
              <w:jc w:val="left"/>
              <w:rPr>
                <w:rFonts w:ascii="宋体" w:hAnsi="宋体" w:eastAsia="宋体" w:cs="宋体"/>
                <w:kern w:val="0"/>
                <w:sz w:val="18"/>
                <w:szCs w:val="18"/>
              </w:rPr>
            </w:pPr>
            <w:r>
              <w:rPr>
                <w:rFonts w:hint="eastAsia" w:ascii="宋体" w:hAnsi="宋体" w:eastAsia="宋体" w:cs="宋体"/>
                <w:kern w:val="0"/>
                <w:sz w:val="18"/>
                <w:szCs w:val="18"/>
              </w:rPr>
              <w:t>（年末资本总额－年初资本总额）/年初资本总额</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restart"/>
            <w:tcBorders>
              <w:top w:val="single" w:color="auto" w:sz="4" w:space="0"/>
              <w:right w:val="single" w:color="auto" w:sz="4" w:space="0"/>
            </w:tcBorders>
            <w:shd w:val="clear" w:color="auto" w:fill="auto"/>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经营效果</w:t>
            </w:r>
          </w:p>
        </w:tc>
        <w:tc>
          <w:tcPr>
            <w:tcW w:w="1101" w:type="dxa"/>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资本</w:t>
            </w:r>
          </w:p>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收益率</w:t>
            </w:r>
          </w:p>
        </w:tc>
        <w:tc>
          <w:tcPr>
            <w:tcW w:w="3197" w:type="dxa"/>
            <w:shd w:val="clear" w:color="auto" w:fill="FFFFFF"/>
            <w:vAlign w:val="center"/>
          </w:tcPr>
          <w:p>
            <w:p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净利润/平均资本</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9" w:type="dxa"/>
            <w:vMerge w:val="continue"/>
            <w:shd w:val="clear" w:color="auto" w:fill="FFFFFF"/>
            <w:vAlign w:val="center"/>
          </w:tcPr>
          <w:p>
            <w:pPr>
              <w:widowControl/>
              <w:spacing w:line="264" w:lineRule="auto"/>
              <w:jc w:val="center"/>
              <w:rPr>
                <w:rFonts w:ascii="宋体" w:hAnsi="宋体" w:eastAsia="宋体" w:cs="Times New Roman"/>
                <w:kern w:val="0"/>
                <w:sz w:val="18"/>
                <w:szCs w:val="18"/>
              </w:rPr>
            </w:pPr>
          </w:p>
        </w:tc>
        <w:tc>
          <w:tcPr>
            <w:tcW w:w="553" w:type="dxa"/>
            <w:vMerge w:val="continue"/>
            <w:tcBorders>
              <w:right w:val="single" w:color="auto" w:sz="4" w:space="0"/>
            </w:tcBorders>
            <w:shd w:val="clear" w:color="auto" w:fill="FFFFFF"/>
            <w:vAlign w:val="center"/>
          </w:tcPr>
          <w:p>
            <w:pPr>
              <w:widowControl/>
              <w:spacing w:line="264" w:lineRule="auto"/>
              <w:jc w:val="center"/>
              <w:rPr>
                <w:rFonts w:ascii="宋体" w:hAnsi="宋体" w:eastAsia="宋体" w:cs="Times New Roman"/>
                <w:kern w:val="0"/>
                <w:sz w:val="18"/>
                <w:szCs w:val="18"/>
              </w:rPr>
            </w:pPr>
          </w:p>
        </w:tc>
        <w:tc>
          <w:tcPr>
            <w:tcW w:w="1101" w:type="dxa"/>
            <w:shd w:val="clear" w:color="auto" w:fill="FFFFFF"/>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经济</w:t>
            </w:r>
          </w:p>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增加值率</w:t>
            </w:r>
          </w:p>
        </w:tc>
        <w:tc>
          <w:tcPr>
            <w:tcW w:w="3197" w:type="dxa"/>
            <w:shd w:val="clear" w:color="auto" w:fill="FFFFFF"/>
            <w:vAlign w:val="center"/>
          </w:tcPr>
          <w:p>
            <w:pPr>
              <w:widowControl/>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经济增加值/调整后的资本（可用净资产代替）</w:t>
            </w:r>
          </w:p>
        </w:tc>
        <w:tc>
          <w:tcPr>
            <w:tcW w:w="732" w:type="dxa"/>
            <w:tcBorders>
              <w:right w:val="single" w:color="auto" w:sz="4" w:space="0"/>
            </w:tcBorders>
            <w:shd w:val="clear" w:color="auto" w:fill="E2EFD9"/>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25"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30" w:type="dxa"/>
            <w:tcBorders>
              <w:right w:val="single" w:color="auto" w:sz="4" w:space="0"/>
            </w:tcBorders>
            <w:shd w:val="clear" w:color="auto" w:fill="auto"/>
            <w:vAlign w:val="center"/>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c>
          <w:tcPr>
            <w:tcW w:w="709" w:type="dxa"/>
            <w:tcBorders>
              <w:right w:val="single" w:color="auto" w:sz="4" w:space="0"/>
            </w:tcBorders>
            <w:shd w:val="clear" w:color="auto" w:fill="FFFFFF"/>
          </w:tcPr>
          <w:p>
            <w:pPr>
              <w:spacing w:line="264" w:lineRule="auto"/>
              <w:jc w:val="center"/>
              <w:rPr>
                <w:rFonts w:ascii="宋体" w:hAnsi="宋体"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3" w:type="dxa"/>
            <w:gridSpan w:val="3"/>
            <w:shd w:val="clear" w:color="auto" w:fill="FFFFFF"/>
            <w:vAlign w:val="center"/>
          </w:tcPr>
          <w:p>
            <w:pPr>
              <w:widowControl/>
              <w:spacing w:line="264"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备注</w:t>
            </w:r>
          </w:p>
        </w:tc>
        <w:tc>
          <w:tcPr>
            <w:tcW w:w="7527" w:type="dxa"/>
            <w:gridSpan w:val="7"/>
            <w:tcBorders>
              <w:right w:val="single" w:color="auto" w:sz="4" w:space="0"/>
            </w:tcBorders>
            <w:shd w:val="clear" w:color="auto" w:fill="FFFFFF"/>
            <w:vAlign w:val="center"/>
          </w:tcPr>
          <w:p>
            <w:pPr>
              <w:numPr>
                <w:ilvl w:val="0"/>
                <w:numId w:val="2"/>
              </w:num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本表格由财务部门填，C</w:t>
            </w:r>
            <w:r>
              <w:rPr>
                <w:rFonts w:ascii="宋体" w:hAnsi="宋体" w:eastAsia="宋体" w:cs="Times New Roman"/>
                <w:kern w:val="0"/>
                <w:sz w:val="18"/>
                <w:szCs w:val="18"/>
              </w:rPr>
              <w:t>FO</w:t>
            </w:r>
            <w:r>
              <w:rPr>
                <w:rFonts w:hint="eastAsia" w:ascii="宋体" w:hAnsi="宋体" w:eastAsia="宋体" w:cs="Times New Roman"/>
                <w:kern w:val="0"/>
                <w:sz w:val="18"/>
                <w:szCs w:val="18"/>
              </w:rPr>
              <w:t>审查。</w:t>
            </w:r>
          </w:p>
          <w:p>
            <w:pPr>
              <w:numPr>
                <w:ilvl w:val="0"/>
                <w:numId w:val="2"/>
              </w:num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有指标就填写，没有指标就不要填写。</w:t>
            </w:r>
          </w:p>
          <w:p>
            <w:pPr>
              <w:numPr>
                <w:ilvl w:val="0"/>
                <w:numId w:val="2"/>
              </w:numPr>
              <w:spacing w:line="264"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给企业一个财务指标的整体架构。</w:t>
            </w:r>
          </w:p>
        </w:tc>
      </w:tr>
    </w:tbl>
    <w:p>
      <w:pPr>
        <w:rPr>
          <w:rFonts w:ascii="黑体" w:hAnsi="黑体" w:eastAsia="黑体"/>
          <w:szCs w:val="21"/>
        </w:rPr>
      </w:pPr>
    </w:p>
    <w:p>
      <w:pPr>
        <w:widowControl/>
        <w:rPr>
          <w:rFonts w:ascii="黑体" w:hAnsi="黑体" w:eastAsia="黑体"/>
          <w:szCs w:val="21"/>
        </w:rPr>
      </w:pPr>
      <w:r>
        <w:rPr>
          <w:rFonts w:ascii="黑体" w:hAnsi="黑体" w:eastAsia="黑体"/>
          <w:szCs w:val="21"/>
        </w:rPr>
        <w:br w:type="page"/>
      </w:r>
    </w:p>
    <w:p>
      <w:pPr>
        <w:widowControl/>
        <w:jc w:val="center"/>
        <w:outlineLvl w:val="0"/>
        <w:rPr>
          <w:rFonts w:ascii="黑体" w:hAnsi="黑体" w:eastAsia="黑体" w:cs="Times New Roman"/>
          <w:kern w:val="0"/>
          <w:szCs w:val="20"/>
        </w:rPr>
      </w:pPr>
      <w:bookmarkStart w:id="62" w:name="_Toc94344856"/>
      <w:bookmarkStart w:id="63" w:name="_Toc94280798"/>
      <w:bookmarkStart w:id="64" w:name="_Toc104297010"/>
      <w:r>
        <w:rPr>
          <w:rFonts w:ascii="黑体" w:hAnsi="黑体" w:eastAsia="黑体" w:cs="Times New Roman"/>
          <w:kern w:val="0"/>
          <w:szCs w:val="20"/>
        </w:rPr>
        <w:t>附</w:t>
      </w:r>
      <w:r>
        <w:rPr>
          <w:rFonts w:hint="eastAsia" w:ascii="黑体" w:hAnsi="黑体" w:eastAsia="黑体" w:cs="Times New Roman"/>
          <w:kern w:val="0"/>
          <w:szCs w:val="20"/>
        </w:rPr>
        <w:t xml:space="preserve"> </w:t>
      </w:r>
      <w:r>
        <w:rPr>
          <w:rFonts w:ascii="黑体" w:hAnsi="黑体" w:eastAsia="黑体" w:cs="Times New Roman"/>
          <w:kern w:val="0"/>
          <w:szCs w:val="20"/>
        </w:rPr>
        <w:t>录</w:t>
      </w:r>
      <w:r>
        <w:rPr>
          <w:rFonts w:hint="eastAsia" w:ascii="黑体" w:hAnsi="黑体" w:eastAsia="黑体" w:cs="Times New Roman"/>
          <w:kern w:val="0"/>
          <w:szCs w:val="20"/>
        </w:rPr>
        <w:t xml:space="preserve"> </w:t>
      </w:r>
      <w:r>
        <w:rPr>
          <w:rFonts w:ascii="黑体" w:hAnsi="黑体" w:eastAsia="黑体" w:cs="Times New Roman"/>
          <w:kern w:val="0"/>
          <w:szCs w:val="20"/>
        </w:rPr>
        <w:t>E</w:t>
      </w:r>
      <w:bookmarkEnd w:id="62"/>
      <w:bookmarkEnd w:id="63"/>
      <w:bookmarkEnd w:id="64"/>
    </w:p>
    <w:p>
      <w:pPr>
        <w:widowControl/>
        <w:jc w:val="center"/>
        <w:rPr>
          <w:rFonts w:ascii="黑体" w:hAnsi="黑体" w:eastAsia="黑体" w:cs="Times New Roman"/>
          <w:kern w:val="0"/>
          <w:szCs w:val="20"/>
        </w:rPr>
      </w:pPr>
      <w:r>
        <w:rPr>
          <w:rFonts w:ascii="黑体" w:hAnsi="黑体" w:eastAsia="黑体" w:cs="Times New Roman"/>
          <w:kern w:val="0"/>
          <w:szCs w:val="20"/>
        </w:rPr>
        <w:t>(资料性)</w:t>
      </w:r>
    </w:p>
    <w:p>
      <w:pPr>
        <w:widowControl/>
        <w:spacing w:after="312" w:afterLines="100"/>
        <w:jc w:val="center"/>
        <w:rPr>
          <w:rFonts w:ascii="黑体" w:hAnsi="黑体" w:eastAsia="黑体" w:cs="Times New Roman"/>
          <w:kern w:val="0"/>
          <w:szCs w:val="20"/>
        </w:rPr>
      </w:pPr>
      <w:r>
        <w:rPr>
          <w:rFonts w:hint="eastAsia" w:ascii="黑体" w:hAnsi="黑体" w:eastAsia="黑体"/>
          <w:szCs w:val="21"/>
        </w:rPr>
        <w:t>关于“管理创新、技术创新”计量的数学架构</w:t>
      </w:r>
    </w:p>
    <w:p>
      <w:pPr>
        <w:ind w:firstLine="420" w:firstLineChars="200"/>
      </w:pPr>
      <w:r>
        <w:rPr>
          <w:rFonts w:hint="eastAsia"/>
        </w:rPr>
        <w:t>表</w:t>
      </w:r>
      <w:r>
        <w:rPr>
          <w:rFonts w:hint="eastAsia" w:ascii="宋体" w:hAnsi="宋体" w:eastAsia="宋体"/>
        </w:rPr>
        <w:t>E</w:t>
      </w:r>
      <w:r>
        <w:rPr>
          <w:rFonts w:ascii="宋体" w:hAnsi="宋体" w:eastAsia="宋体"/>
        </w:rPr>
        <w:t>.</w:t>
      </w:r>
      <w:r>
        <w:rPr>
          <w:rFonts w:hint="eastAsia" w:ascii="宋体" w:hAnsi="宋体" w:eastAsia="宋体"/>
        </w:rPr>
        <w:t>1给出了“管理创新、技术创新”计量的数学架构</w:t>
      </w:r>
      <w:r>
        <w:rPr>
          <w:rFonts w:hint="eastAsia"/>
        </w:rPr>
        <w:t>。</w:t>
      </w:r>
    </w:p>
    <w:p>
      <w:pPr>
        <w:spacing w:before="156" w:beforeLines="50" w:after="156" w:afterLines="50"/>
        <w:jc w:val="center"/>
        <w:rPr>
          <w:rFonts w:ascii="黑体" w:hAnsi="Calibri" w:eastAsia="黑体" w:cs="Times New Roman"/>
        </w:rPr>
      </w:pPr>
      <w:r>
        <w:rPr>
          <w:rFonts w:hint="eastAsia" w:ascii="黑体" w:hAnsi="Calibri" w:eastAsia="黑体" w:cs="Times New Roman"/>
        </w:rPr>
        <w:t>表E</w:t>
      </w:r>
      <w:r>
        <w:rPr>
          <w:rFonts w:ascii="黑体" w:hAnsi="Calibri" w:eastAsia="黑体" w:cs="Times New Roman"/>
        </w:rPr>
        <w:t>.</w:t>
      </w:r>
      <w:r>
        <w:rPr>
          <w:rFonts w:hint="eastAsia" w:ascii="黑体" w:hAnsi="Calibri" w:eastAsia="黑体" w:cs="Times New Roman"/>
        </w:rPr>
        <w:t>1 “管理创新、技术创新”计量的数学架构</w:t>
      </w:r>
    </w:p>
    <w:tbl>
      <w:tblPr>
        <w:tblStyle w:val="14"/>
        <w:tblW w:w="94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567"/>
        <w:gridCol w:w="708"/>
        <w:gridCol w:w="2240"/>
        <w:gridCol w:w="850"/>
        <w:gridCol w:w="851"/>
        <w:gridCol w:w="992"/>
        <w:gridCol w:w="850"/>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691" w:type="dxa"/>
            <w:gridSpan w:val="3"/>
            <w:vMerge w:val="restart"/>
            <w:tcBorders>
              <w:tl2br w:val="single" w:color="auto" w:sz="4" w:space="0"/>
            </w:tcBorders>
            <w:shd w:val="clear" w:color="auto" w:fill="auto"/>
            <w:vAlign w:val="center"/>
          </w:tcPr>
          <w:p>
            <w:pPr>
              <w:spacing w:line="204" w:lineRule="auto"/>
              <w:jc w:val="center"/>
              <w:rPr>
                <w:rFonts w:ascii="宋体" w:hAnsi="宋体" w:eastAsia="宋体"/>
                <w:sz w:val="18"/>
                <w:szCs w:val="18"/>
              </w:rPr>
            </w:pPr>
            <w:r>
              <w:rPr>
                <w:rFonts w:hint="eastAsia" w:ascii="宋体" w:hAnsi="宋体" w:eastAsia="宋体"/>
                <w:sz w:val="18"/>
                <w:szCs w:val="18"/>
              </w:rPr>
              <w:t xml:space="preserve">    </w:t>
            </w:r>
            <w:r>
              <w:rPr>
                <w:rFonts w:ascii="宋体" w:hAnsi="宋体" w:eastAsia="宋体"/>
                <w:sz w:val="18"/>
                <w:szCs w:val="18"/>
              </w:rPr>
              <w:t xml:space="preserve">  </w:t>
            </w:r>
            <w:r>
              <w:rPr>
                <w:rFonts w:hint="eastAsia" w:ascii="宋体" w:hAnsi="宋体" w:eastAsia="宋体"/>
                <w:sz w:val="18"/>
                <w:szCs w:val="18"/>
              </w:rPr>
              <w:t>权责发生制</w:t>
            </w:r>
          </w:p>
          <w:p>
            <w:pPr>
              <w:spacing w:line="204" w:lineRule="auto"/>
              <w:jc w:val="center"/>
              <w:rPr>
                <w:rFonts w:ascii="宋体" w:hAnsi="宋体" w:eastAsia="宋体"/>
                <w:sz w:val="18"/>
                <w:szCs w:val="18"/>
              </w:rPr>
            </w:pPr>
          </w:p>
          <w:p>
            <w:pPr>
              <w:spacing w:line="204" w:lineRule="auto"/>
              <w:rPr>
                <w:rFonts w:ascii="宋体" w:hAnsi="宋体" w:eastAsia="宋体"/>
                <w:sz w:val="18"/>
                <w:szCs w:val="18"/>
              </w:rPr>
            </w:pPr>
            <w:r>
              <w:rPr>
                <w:rFonts w:hint="eastAsia" w:ascii="宋体" w:hAnsi="宋体" w:eastAsia="宋体"/>
                <w:sz w:val="18"/>
                <w:szCs w:val="18"/>
              </w:rPr>
              <w:t>统一度量衡</w:t>
            </w:r>
          </w:p>
        </w:tc>
        <w:tc>
          <w:tcPr>
            <w:tcW w:w="3090" w:type="dxa"/>
            <w:gridSpan w:val="2"/>
            <w:shd w:val="clear" w:color="auto" w:fill="auto"/>
            <w:vAlign w:val="center"/>
          </w:tcPr>
          <w:p>
            <w:pPr>
              <w:widowControl/>
              <w:spacing w:line="204" w:lineRule="auto"/>
              <w:jc w:val="center"/>
              <w:rPr>
                <w:rFonts w:ascii="宋体" w:hAnsi="宋体" w:eastAsia="宋体"/>
                <w:sz w:val="18"/>
                <w:szCs w:val="18"/>
              </w:rPr>
            </w:pPr>
            <w:r>
              <w:rPr>
                <w:rFonts w:hint="eastAsia" w:ascii="宋体" w:hAnsi="宋体" w:eastAsia="宋体"/>
                <w:sz w:val="18"/>
                <w:szCs w:val="18"/>
              </w:rPr>
              <w:t>Q/级别</w:t>
            </w:r>
          </w:p>
        </w:tc>
        <w:tc>
          <w:tcPr>
            <w:tcW w:w="3544" w:type="dxa"/>
            <w:gridSpan w:val="4"/>
            <w:shd w:val="clear" w:color="auto" w:fill="auto"/>
            <w:vAlign w:val="center"/>
          </w:tcPr>
          <w:p>
            <w:pPr>
              <w:widowControl/>
              <w:spacing w:line="204" w:lineRule="auto"/>
              <w:jc w:val="center"/>
              <w:rPr>
                <w:rFonts w:ascii="宋体" w:hAnsi="宋体" w:eastAsia="宋体"/>
                <w:sz w:val="18"/>
                <w:szCs w:val="18"/>
              </w:rPr>
            </w:pPr>
            <w:r>
              <w:rPr>
                <w:rFonts w:hint="eastAsia" w:ascii="宋体" w:hAnsi="宋体" w:eastAsia="宋体"/>
                <w:sz w:val="18"/>
                <w:szCs w:val="18"/>
              </w:rPr>
              <w:t>C/万元</w:t>
            </w:r>
          </w:p>
        </w:tc>
        <w:tc>
          <w:tcPr>
            <w:tcW w:w="1134" w:type="dxa"/>
            <w:shd w:val="clear" w:color="auto" w:fill="auto"/>
            <w:vAlign w:val="center"/>
          </w:tcPr>
          <w:p>
            <w:pPr>
              <w:widowControl/>
              <w:spacing w:line="204" w:lineRule="auto"/>
              <w:jc w:val="center"/>
              <w:rPr>
                <w:rFonts w:ascii="宋体" w:hAnsi="宋体" w:eastAsia="宋体"/>
                <w:sz w:val="18"/>
                <w:szCs w:val="18"/>
              </w:rPr>
            </w:pPr>
            <w:r>
              <w:rPr>
                <w:rFonts w:hint="eastAsia" w:ascii="宋体" w:hAnsi="宋体" w:eastAsia="宋体"/>
                <w:sz w:val="18"/>
                <w:szCs w:val="18"/>
              </w:rPr>
              <w:t>D/月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91" w:type="dxa"/>
            <w:gridSpan w:val="3"/>
            <w:vMerge w:val="continue"/>
            <w:tcBorders>
              <w:tl2br w:val="single" w:color="auto" w:sz="4" w:space="0"/>
            </w:tcBorders>
            <w:shd w:val="clear" w:color="auto" w:fill="auto"/>
            <w:vAlign w:val="center"/>
          </w:tcPr>
          <w:p>
            <w:pPr>
              <w:spacing w:line="204" w:lineRule="auto"/>
              <w:jc w:val="center"/>
              <w:rPr>
                <w:rFonts w:ascii="宋体" w:hAnsi="宋体" w:eastAsia="宋体"/>
                <w:sz w:val="18"/>
                <w:szCs w:val="18"/>
              </w:rPr>
            </w:pPr>
          </w:p>
        </w:tc>
        <w:tc>
          <w:tcPr>
            <w:tcW w:w="2240" w:type="dxa"/>
            <w:shd w:val="clear" w:color="auto" w:fill="auto"/>
            <w:vAlign w:val="center"/>
          </w:tcPr>
          <w:p>
            <w:pPr>
              <w:spacing w:line="204" w:lineRule="auto"/>
              <w:jc w:val="center"/>
              <w:rPr>
                <w:rFonts w:ascii="宋体" w:hAnsi="宋体" w:eastAsia="宋体"/>
                <w:sz w:val="18"/>
                <w:szCs w:val="18"/>
              </w:rPr>
            </w:pPr>
            <w:r>
              <w:rPr>
                <w:rFonts w:hint="eastAsia" w:ascii="宋体" w:hAnsi="宋体" w:eastAsia="宋体"/>
                <w:sz w:val="18"/>
                <w:szCs w:val="18"/>
              </w:rPr>
              <w:t>大里程碑</w:t>
            </w:r>
          </w:p>
        </w:tc>
        <w:tc>
          <w:tcPr>
            <w:tcW w:w="850" w:type="dxa"/>
            <w:shd w:val="clear" w:color="auto" w:fill="auto"/>
            <w:vAlign w:val="center"/>
          </w:tcPr>
          <w:p>
            <w:pPr>
              <w:widowControl/>
              <w:spacing w:line="204" w:lineRule="auto"/>
              <w:jc w:val="center"/>
              <w:rPr>
                <w:rFonts w:ascii="宋体" w:hAnsi="宋体" w:eastAsia="宋体"/>
                <w:sz w:val="18"/>
                <w:szCs w:val="18"/>
              </w:rPr>
            </w:pPr>
            <w:r>
              <w:rPr>
                <w:rFonts w:hint="eastAsia" w:ascii="宋体" w:hAnsi="宋体" w:eastAsia="宋体"/>
                <w:sz w:val="18"/>
                <w:szCs w:val="18"/>
              </w:rPr>
              <w:t>监测点</w:t>
            </w:r>
          </w:p>
        </w:tc>
        <w:tc>
          <w:tcPr>
            <w:tcW w:w="851" w:type="dxa"/>
            <w:vMerge w:val="restart"/>
            <w:shd w:val="clear" w:color="auto" w:fill="auto"/>
            <w:vAlign w:val="center"/>
          </w:tcPr>
          <w:p>
            <w:pPr>
              <w:widowControl/>
              <w:spacing w:line="204" w:lineRule="auto"/>
              <w:jc w:val="center"/>
              <w:rPr>
                <w:rFonts w:ascii="宋体" w:hAnsi="宋体" w:eastAsia="宋体"/>
                <w:sz w:val="18"/>
                <w:szCs w:val="18"/>
              </w:rPr>
            </w:pPr>
            <w:r>
              <w:rPr>
                <w:rFonts w:hint="eastAsia" w:ascii="宋体" w:hAnsi="宋体" w:eastAsia="宋体"/>
                <w:sz w:val="18"/>
                <w:szCs w:val="18"/>
              </w:rPr>
              <w:t>总</w:t>
            </w:r>
          </w:p>
          <w:p>
            <w:pPr>
              <w:widowControl/>
              <w:spacing w:line="204" w:lineRule="auto"/>
              <w:jc w:val="center"/>
              <w:rPr>
                <w:rFonts w:ascii="宋体" w:hAnsi="宋体" w:eastAsia="宋体"/>
                <w:sz w:val="18"/>
                <w:szCs w:val="18"/>
              </w:rPr>
            </w:pPr>
            <w:r>
              <w:rPr>
                <w:rFonts w:hint="eastAsia" w:ascii="宋体" w:hAnsi="宋体" w:eastAsia="宋体"/>
                <w:sz w:val="18"/>
                <w:szCs w:val="18"/>
              </w:rPr>
              <w:t>概算</w:t>
            </w:r>
          </w:p>
        </w:tc>
        <w:tc>
          <w:tcPr>
            <w:tcW w:w="992" w:type="dxa"/>
            <w:vMerge w:val="restart"/>
            <w:shd w:val="clear" w:color="auto" w:fill="auto"/>
            <w:vAlign w:val="center"/>
          </w:tcPr>
          <w:p>
            <w:pPr>
              <w:widowControl/>
              <w:spacing w:line="204" w:lineRule="auto"/>
              <w:jc w:val="center"/>
              <w:rPr>
                <w:rFonts w:ascii="宋体" w:hAnsi="宋体" w:eastAsia="宋体"/>
                <w:sz w:val="18"/>
                <w:szCs w:val="18"/>
              </w:rPr>
            </w:pPr>
            <w:r>
              <w:rPr>
                <w:rFonts w:hint="eastAsia" w:ascii="宋体" w:hAnsi="宋体" w:eastAsia="宋体"/>
                <w:sz w:val="18"/>
                <w:szCs w:val="18"/>
              </w:rPr>
              <w:t>财政</w:t>
            </w:r>
          </w:p>
          <w:p>
            <w:pPr>
              <w:widowControl/>
              <w:spacing w:line="204" w:lineRule="auto"/>
              <w:jc w:val="center"/>
              <w:rPr>
                <w:rFonts w:ascii="宋体" w:hAnsi="宋体" w:eastAsia="宋体"/>
                <w:sz w:val="18"/>
                <w:szCs w:val="18"/>
              </w:rPr>
            </w:pPr>
            <w:r>
              <w:rPr>
                <w:rFonts w:hint="eastAsia" w:ascii="宋体" w:hAnsi="宋体" w:eastAsia="宋体"/>
                <w:sz w:val="18"/>
                <w:szCs w:val="18"/>
              </w:rPr>
              <w:t>补贴</w:t>
            </w:r>
          </w:p>
        </w:tc>
        <w:tc>
          <w:tcPr>
            <w:tcW w:w="850" w:type="dxa"/>
            <w:vMerge w:val="restart"/>
            <w:shd w:val="clear" w:color="auto" w:fill="auto"/>
            <w:vAlign w:val="center"/>
          </w:tcPr>
          <w:p>
            <w:pPr>
              <w:widowControl/>
              <w:spacing w:line="204" w:lineRule="auto"/>
              <w:jc w:val="center"/>
              <w:rPr>
                <w:rFonts w:ascii="宋体" w:hAnsi="宋体" w:eastAsia="宋体"/>
                <w:sz w:val="18"/>
                <w:szCs w:val="18"/>
                <w:u w:val="single"/>
              </w:rPr>
            </w:pPr>
            <w:r>
              <w:rPr>
                <w:rFonts w:hint="eastAsia" w:ascii="宋体" w:hAnsi="宋体" w:eastAsia="宋体"/>
                <w:sz w:val="18"/>
                <w:szCs w:val="18"/>
                <w:u w:val="single"/>
              </w:rPr>
              <w:t>市场</w:t>
            </w:r>
          </w:p>
          <w:p>
            <w:pPr>
              <w:widowControl/>
              <w:spacing w:line="204" w:lineRule="auto"/>
              <w:jc w:val="center"/>
              <w:rPr>
                <w:rFonts w:ascii="宋体" w:hAnsi="宋体" w:eastAsia="宋体"/>
                <w:sz w:val="18"/>
                <w:szCs w:val="18"/>
                <w:u w:val="single"/>
              </w:rPr>
            </w:pPr>
            <w:r>
              <w:rPr>
                <w:rFonts w:hint="eastAsia" w:ascii="宋体" w:hAnsi="宋体" w:eastAsia="宋体"/>
                <w:sz w:val="18"/>
                <w:szCs w:val="18"/>
                <w:u w:val="single"/>
              </w:rPr>
              <w:t>融资</w:t>
            </w:r>
          </w:p>
        </w:tc>
        <w:tc>
          <w:tcPr>
            <w:tcW w:w="851" w:type="dxa"/>
            <w:vMerge w:val="restart"/>
            <w:shd w:val="clear" w:color="auto" w:fill="auto"/>
            <w:vAlign w:val="center"/>
          </w:tcPr>
          <w:p>
            <w:pPr>
              <w:widowControl/>
              <w:spacing w:line="204" w:lineRule="auto"/>
              <w:jc w:val="center"/>
              <w:rPr>
                <w:rFonts w:ascii="宋体" w:hAnsi="宋体" w:eastAsia="宋体"/>
                <w:sz w:val="18"/>
                <w:szCs w:val="18"/>
              </w:rPr>
            </w:pPr>
            <w:r>
              <w:rPr>
                <w:rFonts w:hint="eastAsia" w:ascii="宋体" w:hAnsi="宋体" w:eastAsia="宋体"/>
                <w:sz w:val="18"/>
                <w:szCs w:val="18"/>
              </w:rPr>
              <w:t>销售</w:t>
            </w:r>
          </w:p>
          <w:p>
            <w:pPr>
              <w:widowControl/>
              <w:spacing w:line="204" w:lineRule="auto"/>
              <w:jc w:val="center"/>
              <w:rPr>
                <w:rFonts w:ascii="宋体" w:hAnsi="宋体" w:eastAsia="宋体"/>
                <w:sz w:val="18"/>
                <w:szCs w:val="18"/>
              </w:rPr>
            </w:pPr>
            <w:r>
              <w:rPr>
                <w:rFonts w:hint="eastAsia" w:ascii="宋体" w:hAnsi="宋体" w:eastAsia="宋体"/>
                <w:sz w:val="18"/>
                <w:szCs w:val="18"/>
              </w:rPr>
              <w:t>收入</w:t>
            </w:r>
          </w:p>
        </w:tc>
        <w:tc>
          <w:tcPr>
            <w:tcW w:w="1134" w:type="dxa"/>
            <w:vMerge w:val="restart"/>
            <w:shd w:val="clear" w:color="auto" w:fill="auto"/>
            <w:vAlign w:val="center"/>
          </w:tcPr>
          <w:p>
            <w:pPr>
              <w:widowControl/>
              <w:spacing w:line="204" w:lineRule="auto"/>
              <w:jc w:val="center"/>
              <w:rPr>
                <w:rFonts w:ascii="宋体" w:hAnsi="宋体" w:eastAsia="宋体"/>
                <w:sz w:val="18"/>
                <w:szCs w:val="18"/>
              </w:rPr>
            </w:pPr>
            <w:r>
              <w:rPr>
                <w:rFonts w:hint="eastAsia" w:ascii="宋体" w:hAnsi="宋体" w:eastAsia="宋体"/>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691" w:type="dxa"/>
            <w:gridSpan w:val="3"/>
            <w:vMerge w:val="continue"/>
            <w:tcBorders>
              <w:tl2br w:val="single" w:color="auto" w:sz="4" w:space="0"/>
            </w:tcBorders>
            <w:shd w:val="clear" w:color="auto" w:fill="auto"/>
            <w:vAlign w:val="center"/>
          </w:tcPr>
          <w:p>
            <w:pPr>
              <w:spacing w:line="204" w:lineRule="auto"/>
              <w:jc w:val="center"/>
              <w:rPr>
                <w:rFonts w:ascii="宋体" w:hAnsi="宋体" w:eastAsia="宋体"/>
                <w:sz w:val="18"/>
                <w:szCs w:val="18"/>
              </w:rPr>
            </w:pPr>
          </w:p>
        </w:tc>
        <w:tc>
          <w:tcPr>
            <w:tcW w:w="2240" w:type="dxa"/>
            <w:shd w:val="clear" w:color="auto" w:fill="auto"/>
            <w:vAlign w:val="center"/>
          </w:tcPr>
          <w:p>
            <w:pPr>
              <w:spacing w:line="204" w:lineRule="auto"/>
              <w:jc w:val="center"/>
              <w:rPr>
                <w:rFonts w:ascii="宋体" w:hAnsi="宋体" w:eastAsia="宋体"/>
                <w:sz w:val="18"/>
                <w:szCs w:val="18"/>
              </w:rPr>
            </w:pPr>
            <w:r>
              <w:rPr>
                <w:rFonts w:hint="eastAsia" w:ascii="宋体" w:hAnsi="宋体" w:eastAsia="宋体"/>
                <w:sz w:val="18"/>
                <w:szCs w:val="18"/>
              </w:rPr>
              <w:t>技术创新/管理创新两套模板</w:t>
            </w:r>
          </w:p>
        </w:tc>
        <w:tc>
          <w:tcPr>
            <w:tcW w:w="850" w:type="dxa"/>
            <w:shd w:val="clear" w:color="auto" w:fill="auto"/>
            <w:vAlign w:val="center"/>
          </w:tcPr>
          <w:p>
            <w:pPr>
              <w:widowControl/>
              <w:spacing w:line="204" w:lineRule="auto"/>
              <w:jc w:val="center"/>
              <w:rPr>
                <w:rFonts w:ascii="宋体" w:hAnsi="宋体" w:eastAsia="宋体"/>
                <w:sz w:val="18"/>
                <w:szCs w:val="18"/>
              </w:rPr>
            </w:pPr>
            <w:r>
              <w:rPr>
                <w:rFonts w:hint="eastAsia" w:ascii="宋体" w:hAnsi="宋体" w:eastAsia="宋体"/>
                <w:sz w:val="18"/>
                <w:szCs w:val="18"/>
              </w:rPr>
              <w:t>级别举证</w:t>
            </w:r>
          </w:p>
        </w:tc>
        <w:tc>
          <w:tcPr>
            <w:tcW w:w="851" w:type="dxa"/>
            <w:vMerge w:val="continue"/>
            <w:shd w:val="clear" w:color="auto" w:fill="auto"/>
            <w:vAlign w:val="center"/>
          </w:tcPr>
          <w:p>
            <w:pPr>
              <w:widowControl/>
              <w:spacing w:line="204" w:lineRule="auto"/>
              <w:jc w:val="center"/>
              <w:rPr>
                <w:rFonts w:ascii="宋体" w:hAnsi="宋体" w:eastAsia="宋体"/>
                <w:sz w:val="18"/>
                <w:szCs w:val="18"/>
              </w:rPr>
            </w:pPr>
          </w:p>
        </w:tc>
        <w:tc>
          <w:tcPr>
            <w:tcW w:w="992" w:type="dxa"/>
            <w:vMerge w:val="continue"/>
            <w:shd w:val="clear" w:color="auto" w:fill="auto"/>
            <w:vAlign w:val="center"/>
          </w:tcPr>
          <w:p>
            <w:pPr>
              <w:widowControl/>
              <w:spacing w:line="204" w:lineRule="auto"/>
              <w:jc w:val="center"/>
              <w:rPr>
                <w:rFonts w:ascii="宋体" w:hAnsi="宋体" w:eastAsia="宋体"/>
                <w:sz w:val="18"/>
                <w:szCs w:val="18"/>
              </w:rPr>
            </w:pPr>
          </w:p>
        </w:tc>
        <w:tc>
          <w:tcPr>
            <w:tcW w:w="850" w:type="dxa"/>
            <w:vMerge w:val="continue"/>
            <w:shd w:val="clear" w:color="auto" w:fill="auto"/>
            <w:vAlign w:val="center"/>
          </w:tcPr>
          <w:p>
            <w:pPr>
              <w:widowControl/>
              <w:spacing w:line="204" w:lineRule="auto"/>
              <w:jc w:val="center"/>
              <w:rPr>
                <w:rFonts w:ascii="宋体" w:hAnsi="宋体" w:eastAsia="宋体"/>
                <w:sz w:val="18"/>
                <w:szCs w:val="18"/>
              </w:rPr>
            </w:pPr>
          </w:p>
        </w:tc>
        <w:tc>
          <w:tcPr>
            <w:tcW w:w="851" w:type="dxa"/>
            <w:vMerge w:val="continue"/>
            <w:shd w:val="clear" w:color="auto" w:fill="auto"/>
            <w:vAlign w:val="center"/>
          </w:tcPr>
          <w:p>
            <w:pPr>
              <w:widowControl/>
              <w:spacing w:line="204" w:lineRule="auto"/>
              <w:jc w:val="center"/>
              <w:rPr>
                <w:rFonts w:ascii="宋体" w:hAnsi="宋体" w:eastAsia="宋体"/>
                <w:sz w:val="18"/>
                <w:szCs w:val="18"/>
              </w:rPr>
            </w:pPr>
          </w:p>
        </w:tc>
        <w:tc>
          <w:tcPr>
            <w:tcW w:w="1134" w:type="dxa"/>
            <w:vMerge w:val="continue"/>
            <w:shd w:val="clear" w:color="auto" w:fill="auto"/>
            <w:vAlign w:val="center"/>
          </w:tcPr>
          <w:p>
            <w:pPr>
              <w:widowControl/>
              <w:spacing w:line="204" w:lineRule="auto"/>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6" w:type="dxa"/>
            <w:vMerge w:val="restart"/>
            <w:shd w:val="clear" w:color="auto" w:fill="auto"/>
            <w:vAlign w:val="center"/>
          </w:tcPr>
          <w:p>
            <w:pPr>
              <w:adjustRightInd w:val="0"/>
              <w:snapToGrid w:val="0"/>
              <w:spacing w:line="204" w:lineRule="auto"/>
              <w:jc w:val="center"/>
              <w:rPr>
                <w:rFonts w:ascii="宋体" w:hAnsi="宋体" w:eastAsia="宋体"/>
                <w:sz w:val="18"/>
                <w:szCs w:val="18"/>
              </w:rPr>
            </w:pPr>
            <w:r>
              <w:rPr>
                <w:rFonts w:hint="eastAsia" w:ascii="宋体" w:hAnsi="宋体" w:eastAsia="宋体"/>
                <w:sz w:val="18"/>
                <w:szCs w:val="18"/>
              </w:rPr>
              <w:t>生产力</w:t>
            </w:r>
          </w:p>
          <w:p>
            <w:pPr>
              <w:adjustRightInd w:val="0"/>
              <w:snapToGrid w:val="0"/>
              <w:spacing w:line="204" w:lineRule="auto"/>
              <w:jc w:val="center"/>
              <w:rPr>
                <w:rFonts w:ascii="宋体" w:hAnsi="宋体" w:eastAsia="宋体"/>
                <w:sz w:val="18"/>
                <w:szCs w:val="18"/>
              </w:rPr>
            </w:pPr>
          </w:p>
          <w:p>
            <w:pPr>
              <w:adjustRightInd w:val="0"/>
              <w:snapToGrid w:val="0"/>
              <w:spacing w:line="204" w:lineRule="auto"/>
              <w:jc w:val="center"/>
              <w:rPr>
                <w:rFonts w:ascii="宋体" w:hAnsi="宋体" w:eastAsia="宋体"/>
                <w:sz w:val="18"/>
                <w:szCs w:val="18"/>
              </w:rPr>
            </w:pPr>
            <w:r>
              <w:rPr>
                <w:rFonts w:ascii="宋体" w:hAnsi="宋体" w:eastAsia="宋体"/>
                <w:sz w:val="18"/>
                <w:szCs w:val="18"/>
              </w:rPr>
              <w:drawing>
                <wp:inline distT="0" distB="0" distL="0" distR="0">
                  <wp:extent cx="67945" cy="1674495"/>
                  <wp:effectExtent l="0" t="0" r="0" b="0"/>
                  <wp:docPr id="1" name="图片 1" descr="C:\Users\thinkpad\Pictures\TIL.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thinkpad\Pictures\TIL.jpg"/>
                          <pic:cNvPicPr>
                            <a:picLocks noChangeAspect="true" noChangeArrowheads="true"/>
                          </pic:cNvPicPr>
                        </pic:nvPicPr>
                        <pic:blipFill>
                          <a:blip r:embed="rId9">
                            <a:extLst>
                              <a:ext uri="{28A0092B-C50C-407E-A947-70E740481C1C}">
                                <a14:useLocalDpi xmlns:a14="http://schemas.microsoft.com/office/drawing/2010/main" val="false"/>
                              </a:ext>
                            </a:extLst>
                          </a:blip>
                          <a:srcRect/>
                          <a:stretch>
                            <a:fillRect/>
                          </a:stretch>
                        </pic:blipFill>
                        <pic:spPr>
                          <a:xfrm>
                            <a:off x="0" y="0"/>
                            <a:ext cx="85258" cy="2100584"/>
                          </a:xfrm>
                          <a:prstGeom prst="rect">
                            <a:avLst/>
                          </a:prstGeom>
                          <a:noFill/>
                          <a:ln>
                            <a:noFill/>
                          </a:ln>
                        </pic:spPr>
                      </pic:pic>
                    </a:graphicData>
                  </a:graphic>
                </wp:inline>
              </w:drawing>
            </w:r>
          </w:p>
          <w:p>
            <w:pPr>
              <w:adjustRightInd w:val="0"/>
              <w:snapToGrid w:val="0"/>
              <w:spacing w:line="204" w:lineRule="auto"/>
              <w:jc w:val="center"/>
              <w:rPr>
                <w:rFonts w:ascii="宋体" w:hAnsi="宋体" w:eastAsia="宋体"/>
                <w:sz w:val="18"/>
                <w:szCs w:val="18"/>
              </w:rPr>
            </w:pPr>
          </w:p>
          <w:p>
            <w:pPr>
              <w:adjustRightInd w:val="0"/>
              <w:snapToGrid w:val="0"/>
              <w:spacing w:line="204" w:lineRule="auto"/>
              <w:jc w:val="center"/>
              <w:rPr>
                <w:rFonts w:ascii="宋体" w:hAnsi="宋体" w:eastAsia="宋体"/>
                <w:sz w:val="18"/>
                <w:szCs w:val="18"/>
              </w:rPr>
            </w:pPr>
            <w:r>
              <w:rPr>
                <w:rFonts w:hint="eastAsia" w:ascii="宋体" w:hAnsi="宋体" w:eastAsia="宋体"/>
                <w:sz w:val="18"/>
                <w:szCs w:val="18"/>
              </w:rPr>
              <w:t>科技</w:t>
            </w:r>
          </w:p>
        </w:tc>
        <w:tc>
          <w:tcPr>
            <w:tcW w:w="567" w:type="dxa"/>
            <w:shd w:val="clear" w:color="auto" w:fill="auto"/>
            <w:vAlign w:val="center"/>
          </w:tcPr>
          <w:p>
            <w:pPr>
              <w:spacing w:line="204" w:lineRule="auto"/>
              <w:jc w:val="center"/>
              <w:rPr>
                <w:rFonts w:ascii="宋体" w:hAnsi="宋体" w:eastAsia="宋体"/>
                <w:sz w:val="18"/>
                <w:szCs w:val="18"/>
              </w:rPr>
            </w:pPr>
            <w:r>
              <w:rPr>
                <w:rFonts w:hint="eastAsia" w:ascii="宋体" w:hAnsi="宋体" w:eastAsia="宋体"/>
                <w:sz w:val="18"/>
                <w:szCs w:val="18"/>
              </w:rPr>
              <w:t>13级</w:t>
            </w:r>
          </w:p>
        </w:tc>
        <w:tc>
          <w:tcPr>
            <w:tcW w:w="708" w:type="dxa"/>
            <w:shd w:val="clear" w:color="auto" w:fill="FFFFFF"/>
            <w:vAlign w:val="center"/>
          </w:tcPr>
          <w:p>
            <w:pPr>
              <w:spacing w:line="204" w:lineRule="auto"/>
              <w:jc w:val="center"/>
              <w:rPr>
                <w:rFonts w:ascii="宋体" w:hAnsi="宋体" w:eastAsia="宋体"/>
                <w:sz w:val="18"/>
                <w:szCs w:val="18"/>
              </w:rPr>
            </w:pPr>
            <w:r>
              <w:rPr>
                <w:rFonts w:hint="eastAsia" w:ascii="宋体" w:hAnsi="宋体" w:eastAsia="宋体"/>
                <w:bCs/>
                <w:kern w:val="0"/>
                <w:sz w:val="18"/>
                <w:szCs w:val="18"/>
              </w:rPr>
              <w:t>回报级</w:t>
            </w:r>
          </w:p>
        </w:tc>
        <w:tc>
          <w:tcPr>
            <w:tcW w:w="2240" w:type="dxa"/>
            <w:shd w:val="clear" w:color="auto" w:fill="FFFFFF"/>
            <w:vAlign w:val="center"/>
          </w:tcPr>
          <w:p>
            <w:pPr>
              <w:spacing w:line="204" w:lineRule="auto"/>
              <w:rPr>
                <w:rFonts w:ascii="宋体" w:hAnsi="宋体" w:eastAsia="宋体"/>
                <w:sz w:val="18"/>
                <w:szCs w:val="18"/>
              </w:rPr>
            </w:pPr>
            <w:r>
              <w:rPr>
                <w:rFonts w:hint="eastAsia" w:ascii="宋体" w:hAnsi="宋体" w:eastAsia="宋体"/>
                <w:bCs/>
                <w:kern w:val="24"/>
                <w:sz w:val="18"/>
                <w:szCs w:val="18"/>
              </w:rPr>
              <w:t>回收投资并持续盈利</w:t>
            </w:r>
          </w:p>
        </w:tc>
        <w:tc>
          <w:tcPr>
            <w:tcW w:w="850" w:type="dxa"/>
            <w:shd w:val="clear" w:color="auto" w:fill="EDEDED"/>
            <w:vAlign w:val="center"/>
          </w:tcPr>
          <w:p>
            <w:pPr>
              <w:spacing w:line="204" w:lineRule="auto"/>
              <w:jc w:val="center"/>
              <w:rPr>
                <w:rFonts w:ascii="宋体" w:hAnsi="宋体" w:eastAsia="宋体"/>
                <w:sz w:val="18"/>
                <w:szCs w:val="18"/>
              </w:rPr>
            </w:pPr>
          </w:p>
        </w:tc>
        <w:tc>
          <w:tcPr>
            <w:tcW w:w="851" w:type="dxa"/>
            <w:shd w:val="clear" w:color="auto" w:fill="EDEDED"/>
            <w:vAlign w:val="center"/>
          </w:tcPr>
          <w:p>
            <w:pPr>
              <w:spacing w:line="204" w:lineRule="auto"/>
              <w:jc w:val="center"/>
              <w:rPr>
                <w:rFonts w:ascii="宋体" w:hAnsi="宋体" w:eastAsia="宋体"/>
                <w:sz w:val="18"/>
                <w:szCs w:val="18"/>
              </w:rPr>
            </w:pPr>
          </w:p>
        </w:tc>
        <w:tc>
          <w:tcPr>
            <w:tcW w:w="992" w:type="dxa"/>
            <w:shd w:val="clear" w:color="auto" w:fill="EDEDED"/>
            <w:vAlign w:val="center"/>
          </w:tcPr>
          <w:p>
            <w:pPr>
              <w:spacing w:line="204" w:lineRule="auto"/>
              <w:jc w:val="center"/>
              <w:rPr>
                <w:rFonts w:ascii="宋体" w:hAnsi="宋体" w:eastAsia="宋体"/>
                <w:sz w:val="18"/>
                <w:szCs w:val="18"/>
              </w:rPr>
            </w:pPr>
          </w:p>
        </w:tc>
        <w:tc>
          <w:tcPr>
            <w:tcW w:w="850" w:type="dxa"/>
            <w:shd w:val="clear" w:color="auto" w:fill="EDEDED"/>
            <w:vAlign w:val="center"/>
          </w:tcPr>
          <w:p>
            <w:pPr>
              <w:spacing w:line="204" w:lineRule="auto"/>
              <w:jc w:val="center"/>
              <w:rPr>
                <w:rFonts w:ascii="宋体" w:hAnsi="宋体" w:eastAsia="宋体"/>
                <w:sz w:val="18"/>
                <w:szCs w:val="18"/>
              </w:rPr>
            </w:pPr>
          </w:p>
        </w:tc>
        <w:tc>
          <w:tcPr>
            <w:tcW w:w="851" w:type="dxa"/>
            <w:shd w:val="clear" w:color="auto" w:fill="EDEDED"/>
            <w:vAlign w:val="center"/>
          </w:tcPr>
          <w:p>
            <w:pPr>
              <w:spacing w:line="204" w:lineRule="auto"/>
              <w:jc w:val="center"/>
              <w:rPr>
                <w:rFonts w:ascii="宋体" w:hAnsi="宋体" w:eastAsia="宋体"/>
                <w:sz w:val="18"/>
                <w:szCs w:val="18"/>
              </w:rPr>
            </w:pPr>
          </w:p>
        </w:tc>
        <w:tc>
          <w:tcPr>
            <w:tcW w:w="1134" w:type="dxa"/>
            <w:shd w:val="clear" w:color="auto" w:fill="EDEDED"/>
            <w:vAlign w:val="center"/>
          </w:tcPr>
          <w:p>
            <w:pPr>
              <w:spacing w:line="204" w:lineRule="auto"/>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dxa"/>
            <w:vMerge w:val="continue"/>
            <w:shd w:val="clear" w:color="auto" w:fill="auto"/>
            <w:vAlign w:val="center"/>
          </w:tcPr>
          <w:p>
            <w:pPr>
              <w:adjustRightInd w:val="0"/>
              <w:snapToGrid w:val="0"/>
              <w:spacing w:line="204" w:lineRule="auto"/>
              <w:jc w:val="center"/>
              <w:rPr>
                <w:rFonts w:ascii="宋体" w:hAnsi="宋体" w:eastAsia="宋体"/>
                <w:sz w:val="18"/>
                <w:szCs w:val="18"/>
              </w:rPr>
            </w:pPr>
          </w:p>
        </w:tc>
        <w:tc>
          <w:tcPr>
            <w:tcW w:w="567" w:type="dxa"/>
            <w:shd w:val="clear" w:color="auto" w:fill="auto"/>
            <w:vAlign w:val="center"/>
          </w:tcPr>
          <w:p>
            <w:pPr>
              <w:spacing w:line="204" w:lineRule="auto"/>
              <w:jc w:val="center"/>
              <w:rPr>
                <w:rFonts w:ascii="宋体" w:hAnsi="宋体" w:eastAsia="宋体"/>
                <w:sz w:val="18"/>
                <w:szCs w:val="18"/>
              </w:rPr>
            </w:pPr>
            <w:r>
              <w:rPr>
                <w:rFonts w:hint="eastAsia" w:ascii="宋体" w:hAnsi="宋体" w:eastAsia="宋体"/>
                <w:sz w:val="18"/>
                <w:szCs w:val="18"/>
              </w:rPr>
              <w:t>12级</w:t>
            </w:r>
          </w:p>
        </w:tc>
        <w:tc>
          <w:tcPr>
            <w:tcW w:w="708" w:type="dxa"/>
            <w:shd w:val="clear" w:color="auto" w:fill="FFFFFF"/>
            <w:vAlign w:val="center"/>
          </w:tcPr>
          <w:p>
            <w:pPr>
              <w:spacing w:line="204" w:lineRule="auto"/>
              <w:jc w:val="center"/>
              <w:rPr>
                <w:rFonts w:ascii="宋体" w:hAnsi="宋体" w:eastAsia="宋体"/>
                <w:sz w:val="18"/>
                <w:szCs w:val="18"/>
              </w:rPr>
            </w:pPr>
            <w:r>
              <w:rPr>
                <w:rFonts w:hint="eastAsia" w:ascii="宋体" w:hAnsi="宋体" w:eastAsia="宋体"/>
                <w:bCs/>
                <w:kern w:val="0"/>
                <w:sz w:val="18"/>
                <w:szCs w:val="18"/>
              </w:rPr>
              <w:t>利润级</w:t>
            </w:r>
          </w:p>
        </w:tc>
        <w:tc>
          <w:tcPr>
            <w:tcW w:w="2240" w:type="dxa"/>
            <w:shd w:val="clear" w:color="auto" w:fill="FFFFFF"/>
            <w:vAlign w:val="center"/>
          </w:tcPr>
          <w:p>
            <w:pPr>
              <w:spacing w:line="204" w:lineRule="auto"/>
              <w:rPr>
                <w:rFonts w:ascii="宋体" w:hAnsi="宋体" w:eastAsia="宋体"/>
                <w:sz w:val="18"/>
                <w:szCs w:val="18"/>
              </w:rPr>
            </w:pPr>
            <w:r>
              <w:rPr>
                <w:rFonts w:hint="eastAsia" w:ascii="宋体" w:hAnsi="宋体" w:eastAsia="宋体"/>
                <w:sz w:val="18"/>
                <w:szCs w:val="18"/>
              </w:rPr>
              <w:t>项目独立核算开始盈利</w:t>
            </w:r>
          </w:p>
        </w:tc>
        <w:tc>
          <w:tcPr>
            <w:tcW w:w="850" w:type="dxa"/>
            <w:shd w:val="clear" w:color="auto" w:fill="EDEDED"/>
            <w:vAlign w:val="center"/>
          </w:tcPr>
          <w:p>
            <w:pPr>
              <w:spacing w:line="204" w:lineRule="auto"/>
              <w:jc w:val="center"/>
              <w:rPr>
                <w:rFonts w:ascii="宋体" w:hAnsi="宋体" w:eastAsia="宋体"/>
                <w:sz w:val="18"/>
                <w:szCs w:val="18"/>
              </w:rPr>
            </w:pPr>
          </w:p>
        </w:tc>
        <w:tc>
          <w:tcPr>
            <w:tcW w:w="851" w:type="dxa"/>
            <w:shd w:val="clear" w:color="auto" w:fill="EDEDED"/>
            <w:vAlign w:val="center"/>
          </w:tcPr>
          <w:p>
            <w:pPr>
              <w:spacing w:line="204" w:lineRule="auto"/>
              <w:jc w:val="center"/>
              <w:rPr>
                <w:rFonts w:ascii="宋体" w:hAnsi="宋体" w:eastAsia="宋体"/>
                <w:sz w:val="18"/>
                <w:szCs w:val="18"/>
              </w:rPr>
            </w:pPr>
          </w:p>
        </w:tc>
        <w:tc>
          <w:tcPr>
            <w:tcW w:w="992" w:type="dxa"/>
            <w:shd w:val="clear" w:color="auto" w:fill="EDEDED"/>
            <w:vAlign w:val="center"/>
          </w:tcPr>
          <w:p>
            <w:pPr>
              <w:spacing w:line="204" w:lineRule="auto"/>
              <w:jc w:val="center"/>
              <w:rPr>
                <w:rFonts w:ascii="宋体" w:hAnsi="宋体" w:eastAsia="宋体"/>
                <w:sz w:val="18"/>
                <w:szCs w:val="18"/>
              </w:rPr>
            </w:pPr>
          </w:p>
        </w:tc>
        <w:tc>
          <w:tcPr>
            <w:tcW w:w="850" w:type="dxa"/>
            <w:shd w:val="clear" w:color="auto" w:fill="EDEDED"/>
            <w:vAlign w:val="center"/>
          </w:tcPr>
          <w:p>
            <w:pPr>
              <w:spacing w:line="204" w:lineRule="auto"/>
              <w:jc w:val="center"/>
              <w:rPr>
                <w:rFonts w:ascii="宋体" w:hAnsi="宋体" w:eastAsia="宋体"/>
                <w:sz w:val="18"/>
                <w:szCs w:val="18"/>
              </w:rPr>
            </w:pPr>
          </w:p>
        </w:tc>
        <w:tc>
          <w:tcPr>
            <w:tcW w:w="851" w:type="dxa"/>
            <w:shd w:val="clear" w:color="auto" w:fill="EDEDED"/>
            <w:vAlign w:val="center"/>
          </w:tcPr>
          <w:p>
            <w:pPr>
              <w:spacing w:line="204" w:lineRule="auto"/>
              <w:jc w:val="center"/>
              <w:rPr>
                <w:rFonts w:ascii="宋体" w:hAnsi="宋体" w:eastAsia="宋体"/>
                <w:sz w:val="18"/>
                <w:szCs w:val="18"/>
              </w:rPr>
            </w:pPr>
          </w:p>
        </w:tc>
        <w:tc>
          <w:tcPr>
            <w:tcW w:w="1134" w:type="dxa"/>
            <w:shd w:val="clear" w:color="auto" w:fill="EDEDED"/>
            <w:vAlign w:val="center"/>
          </w:tcPr>
          <w:p>
            <w:pPr>
              <w:spacing w:line="204" w:lineRule="auto"/>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dxa"/>
            <w:vMerge w:val="continue"/>
            <w:shd w:val="clear" w:color="auto" w:fill="auto"/>
            <w:vAlign w:val="center"/>
          </w:tcPr>
          <w:p>
            <w:pPr>
              <w:adjustRightInd w:val="0"/>
              <w:snapToGrid w:val="0"/>
              <w:spacing w:line="204" w:lineRule="auto"/>
              <w:jc w:val="center"/>
              <w:rPr>
                <w:rFonts w:ascii="宋体" w:hAnsi="宋体" w:eastAsia="宋体"/>
                <w:sz w:val="18"/>
                <w:szCs w:val="18"/>
              </w:rPr>
            </w:pPr>
          </w:p>
        </w:tc>
        <w:tc>
          <w:tcPr>
            <w:tcW w:w="567" w:type="dxa"/>
            <w:shd w:val="clear" w:color="auto" w:fill="auto"/>
            <w:vAlign w:val="center"/>
          </w:tcPr>
          <w:p>
            <w:pPr>
              <w:spacing w:line="204" w:lineRule="auto"/>
              <w:jc w:val="center"/>
              <w:rPr>
                <w:rFonts w:ascii="宋体" w:hAnsi="宋体" w:eastAsia="宋体"/>
                <w:sz w:val="18"/>
                <w:szCs w:val="18"/>
              </w:rPr>
            </w:pPr>
            <w:r>
              <w:rPr>
                <w:rFonts w:hint="eastAsia" w:ascii="宋体" w:hAnsi="宋体" w:eastAsia="宋体"/>
                <w:sz w:val="18"/>
                <w:szCs w:val="18"/>
              </w:rPr>
              <w:t>11级</w:t>
            </w:r>
          </w:p>
        </w:tc>
        <w:tc>
          <w:tcPr>
            <w:tcW w:w="708" w:type="dxa"/>
            <w:shd w:val="clear" w:color="auto" w:fill="FFFFFF"/>
            <w:vAlign w:val="center"/>
          </w:tcPr>
          <w:p>
            <w:pPr>
              <w:spacing w:line="204" w:lineRule="auto"/>
              <w:jc w:val="center"/>
              <w:rPr>
                <w:rFonts w:ascii="宋体" w:hAnsi="宋体" w:eastAsia="宋体"/>
                <w:sz w:val="18"/>
                <w:szCs w:val="18"/>
              </w:rPr>
            </w:pPr>
            <w:r>
              <w:rPr>
                <w:rFonts w:hint="eastAsia" w:ascii="宋体" w:hAnsi="宋体" w:eastAsia="宋体"/>
                <w:bCs/>
                <w:kern w:val="0"/>
                <w:sz w:val="18"/>
                <w:szCs w:val="18"/>
              </w:rPr>
              <w:t>盈亏级</w:t>
            </w:r>
          </w:p>
        </w:tc>
        <w:tc>
          <w:tcPr>
            <w:tcW w:w="2240" w:type="dxa"/>
            <w:shd w:val="clear" w:color="auto" w:fill="FFFFFF"/>
            <w:vAlign w:val="center"/>
          </w:tcPr>
          <w:p>
            <w:pPr>
              <w:spacing w:line="204" w:lineRule="auto"/>
              <w:rPr>
                <w:rFonts w:ascii="宋体" w:hAnsi="宋体" w:eastAsia="宋体"/>
                <w:sz w:val="18"/>
                <w:szCs w:val="18"/>
              </w:rPr>
            </w:pPr>
            <w:r>
              <w:rPr>
                <w:rFonts w:hint="eastAsia" w:ascii="宋体" w:hAnsi="宋体" w:eastAsia="宋体"/>
                <w:sz w:val="18"/>
                <w:szCs w:val="18"/>
              </w:rPr>
              <w:t>达到盈亏平衡点</w:t>
            </w:r>
          </w:p>
        </w:tc>
        <w:tc>
          <w:tcPr>
            <w:tcW w:w="850" w:type="dxa"/>
            <w:shd w:val="clear" w:color="auto" w:fill="EDEDED"/>
            <w:vAlign w:val="center"/>
          </w:tcPr>
          <w:p>
            <w:pPr>
              <w:spacing w:line="204" w:lineRule="auto"/>
              <w:jc w:val="center"/>
              <w:rPr>
                <w:rFonts w:ascii="宋体" w:hAnsi="宋体" w:eastAsia="宋体"/>
                <w:sz w:val="18"/>
                <w:szCs w:val="18"/>
              </w:rPr>
            </w:pPr>
          </w:p>
        </w:tc>
        <w:tc>
          <w:tcPr>
            <w:tcW w:w="851" w:type="dxa"/>
            <w:shd w:val="clear" w:color="auto" w:fill="EDEDED"/>
            <w:vAlign w:val="center"/>
          </w:tcPr>
          <w:p>
            <w:pPr>
              <w:spacing w:line="204" w:lineRule="auto"/>
              <w:jc w:val="center"/>
              <w:rPr>
                <w:rFonts w:ascii="宋体" w:hAnsi="宋体" w:eastAsia="宋体"/>
                <w:sz w:val="18"/>
                <w:szCs w:val="18"/>
              </w:rPr>
            </w:pPr>
          </w:p>
        </w:tc>
        <w:tc>
          <w:tcPr>
            <w:tcW w:w="992" w:type="dxa"/>
            <w:shd w:val="clear" w:color="auto" w:fill="EDEDED"/>
            <w:vAlign w:val="center"/>
          </w:tcPr>
          <w:p>
            <w:pPr>
              <w:spacing w:line="204" w:lineRule="auto"/>
              <w:jc w:val="center"/>
              <w:rPr>
                <w:rFonts w:ascii="宋体" w:hAnsi="宋体" w:eastAsia="宋体"/>
                <w:sz w:val="18"/>
                <w:szCs w:val="18"/>
              </w:rPr>
            </w:pPr>
          </w:p>
        </w:tc>
        <w:tc>
          <w:tcPr>
            <w:tcW w:w="850" w:type="dxa"/>
            <w:shd w:val="clear" w:color="auto" w:fill="EDEDED"/>
            <w:vAlign w:val="center"/>
          </w:tcPr>
          <w:p>
            <w:pPr>
              <w:spacing w:line="204" w:lineRule="auto"/>
              <w:jc w:val="center"/>
              <w:rPr>
                <w:rFonts w:ascii="宋体" w:hAnsi="宋体" w:eastAsia="宋体"/>
                <w:sz w:val="18"/>
                <w:szCs w:val="18"/>
              </w:rPr>
            </w:pPr>
          </w:p>
        </w:tc>
        <w:tc>
          <w:tcPr>
            <w:tcW w:w="851" w:type="dxa"/>
            <w:shd w:val="clear" w:color="auto" w:fill="EDEDED"/>
            <w:vAlign w:val="center"/>
          </w:tcPr>
          <w:p>
            <w:pPr>
              <w:spacing w:line="204" w:lineRule="auto"/>
              <w:jc w:val="center"/>
              <w:rPr>
                <w:rFonts w:ascii="宋体" w:hAnsi="宋体" w:eastAsia="宋体"/>
                <w:sz w:val="18"/>
                <w:szCs w:val="18"/>
              </w:rPr>
            </w:pPr>
          </w:p>
        </w:tc>
        <w:tc>
          <w:tcPr>
            <w:tcW w:w="1134" w:type="dxa"/>
            <w:shd w:val="clear" w:color="auto" w:fill="EDEDED"/>
            <w:vAlign w:val="center"/>
          </w:tcPr>
          <w:p>
            <w:pPr>
              <w:spacing w:line="204" w:lineRule="auto"/>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dxa"/>
            <w:vMerge w:val="continue"/>
            <w:shd w:val="clear" w:color="auto" w:fill="auto"/>
            <w:vAlign w:val="center"/>
          </w:tcPr>
          <w:p>
            <w:pPr>
              <w:adjustRightInd w:val="0"/>
              <w:snapToGrid w:val="0"/>
              <w:spacing w:line="204" w:lineRule="auto"/>
              <w:jc w:val="center"/>
              <w:rPr>
                <w:rFonts w:ascii="宋体" w:hAnsi="宋体" w:eastAsia="宋体"/>
                <w:sz w:val="18"/>
                <w:szCs w:val="18"/>
              </w:rPr>
            </w:pPr>
          </w:p>
        </w:tc>
        <w:tc>
          <w:tcPr>
            <w:tcW w:w="567" w:type="dxa"/>
            <w:shd w:val="clear" w:color="auto" w:fill="auto"/>
            <w:vAlign w:val="center"/>
          </w:tcPr>
          <w:p>
            <w:pPr>
              <w:spacing w:line="204" w:lineRule="auto"/>
              <w:jc w:val="center"/>
              <w:rPr>
                <w:rFonts w:ascii="宋体" w:hAnsi="宋体" w:eastAsia="宋体"/>
                <w:sz w:val="18"/>
                <w:szCs w:val="18"/>
              </w:rPr>
            </w:pPr>
            <w:r>
              <w:rPr>
                <w:rFonts w:hint="eastAsia" w:ascii="宋体" w:hAnsi="宋体" w:eastAsia="宋体"/>
                <w:sz w:val="18"/>
                <w:szCs w:val="18"/>
              </w:rPr>
              <w:t>10级</w:t>
            </w:r>
          </w:p>
        </w:tc>
        <w:tc>
          <w:tcPr>
            <w:tcW w:w="708" w:type="dxa"/>
            <w:shd w:val="clear" w:color="auto" w:fill="FFFFFF"/>
            <w:vAlign w:val="center"/>
          </w:tcPr>
          <w:p>
            <w:pPr>
              <w:spacing w:line="204" w:lineRule="auto"/>
              <w:jc w:val="center"/>
              <w:rPr>
                <w:rFonts w:ascii="宋体" w:hAnsi="宋体" w:eastAsia="宋体"/>
                <w:sz w:val="18"/>
                <w:szCs w:val="18"/>
              </w:rPr>
            </w:pPr>
            <w:r>
              <w:rPr>
                <w:rFonts w:hint="eastAsia" w:ascii="宋体" w:hAnsi="宋体" w:eastAsia="宋体"/>
                <w:bCs/>
                <w:kern w:val="0"/>
                <w:sz w:val="18"/>
                <w:szCs w:val="18"/>
              </w:rPr>
              <w:t>销售级</w:t>
            </w:r>
          </w:p>
        </w:tc>
        <w:tc>
          <w:tcPr>
            <w:tcW w:w="2240" w:type="dxa"/>
            <w:shd w:val="clear" w:color="auto" w:fill="FFFFFF"/>
            <w:vAlign w:val="center"/>
          </w:tcPr>
          <w:p>
            <w:pPr>
              <w:spacing w:line="204" w:lineRule="auto"/>
              <w:rPr>
                <w:rFonts w:ascii="宋体" w:hAnsi="宋体" w:eastAsia="宋体"/>
                <w:sz w:val="18"/>
                <w:szCs w:val="18"/>
              </w:rPr>
            </w:pPr>
            <w:r>
              <w:rPr>
                <w:rFonts w:hint="eastAsia" w:ascii="宋体" w:hAnsi="宋体" w:eastAsia="宋体"/>
                <w:bCs/>
                <w:kern w:val="24"/>
                <w:sz w:val="18"/>
                <w:szCs w:val="18"/>
              </w:rPr>
              <w:t>第一笔销售收入到款</w:t>
            </w:r>
          </w:p>
        </w:tc>
        <w:tc>
          <w:tcPr>
            <w:tcW w:w="850" w:type="dxa"/>
            <w:shd w:val="clear" w:color="auto" w:fill="EDEDED"/>
            <w:vAlign w:val="center"/>
          </w:tcPr>
          <w:p>
            <w:pPr>
              <w:spacing w:line="204" w:lineRule="auto"/>
              <w:jc w:val="center"/>
              <w:rPr>
                <w:rFonts w:ascii="宋体" w:hAnsi="宋体" w:eastAsia="宋体"/>
                <w:sz w:val="18"/>
                <w:szCs w:val="18"/>
              </w:rPr>
            </w:pPr>
          </w:p>
        </w:tc>
        <w:tc>
          <w:tcPr>
            <w:tcW w:w="851" w:type="dxa"/>
            <w:shd w:val="clear" w:color="auto" w:fill="EDEDED"/>
            <w:vAlign w:val="center"/>
          </w:tcPr>
          <w:p>
            <w:pPr>
              <w:spacing w:line="204" w:lineRule="auto"/>
              <w:jc w:val="center"/>
              <w:rPr>
                <w:rFonts w:ascii="宋体" w:hAnsi="宋体" w:eastAsia="宋体"/>
                <w:sz w:val="18"/>
                <w:szCs w:val="18"/>
              </w:rPr>
            </w:pPr>
          </w:p>
        </w:tc>
        <w:tc>
          <w:tcPr>
            <w:tcW w:w="992" w:type="dxa"/>
            <w:shd w:val="clear" w:color="auto" w:fill="EDEDED"/>
            <w:vAlign w:val="center"/>
          </w:tcPr>
          <w:p>
            <w:pPr>
              <w:spacing w:line="204" w:lineRule="auto"/>
              <w:jc w:val="center"/>
              <w:rPr>
                <w:rFonts w:ascii="宋体" w:hAnsi="宋体" w:eastAsia="宋体"/>
                <w:sz w:val="18"/>
                <w:szCs w:val="18"/>
              </w:rPr>
            </w:pPr>
          </w:p>
        </w:tc>
        <w:tc>
          <w:tcPr>
            <w:tcW w:w="850" w:type="dxa"/>
            <w:shd w:val="clear" w:color="auto" w:fill="EDEDED"/>
            <w:vAlign w:val="center"/>
          </w:tcPr>
          <w:p>
            <w:pPr>
              <w:spacing w:line="204" w:lineRule="auto"/>
              <w:jc w:val="center"/>
              <w:rPr>
                <w:rFonts w:ascii="宋体" w:hAnsi="宋体" w:eastAsia="宋体"/>
                <w:sz w:val="18"/>
                <w:szCs w:val="18"/>
              </w:rPr>
            </w:pPr>
          </w:p>
        </w:tc>
        <w:tc>
          <w:tcPr>
            <w:tcW w:w="851" w:type="dxa"/>
            <w:shd w:val="clear" w:color="auto" w:fill="EDEDED"/>
            <w:vAlign w:val="center"/>
          </w:tcPr>
          <w:p>
            <w:pPr>
              <w:spacing w:line="204" w:lineRule="auto"/>
              <w:jc w:val="center"/>
              <w:rPr>
                <w:rFonts w:ascii="宋体" w:hAnsi="宋体" w:eastAsia="宋体"/>
                <w:sz w:val="18"/>
                <w:szCs w:val="18"/>
              </w:rPr>
            </w:pPr>
          </w:p>
        </w:tc>
        <w:tc>
          <w:tcPr>
            <w:tcW w:w="1134" w:type="dxa"/>
            <w:shd w:val="clear" w:color="auto" w:fill="EDEDED"/>
            <w:vAlign w:val="center"/>
          </w:tcPr>
          <w:p>
            <w:pPr>
              <w:spacing w:line="204" w:lineRule="auto"/>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dxa"/>
            <w:vMerge w:val="continue"/>
            <w:shd w:val="clear" w:color="auto" w:fill="auto"/>
            <w:vAlign w:val="center"/>
          </w:tcPr>
          <w:p>
            <w:pPr>
              <w:adjustRightInd w:val="0"/>
              <w:snapToGrid w:val="0"/>
              <w:spacing w:line="204" w:lineRule="auto"/>
              <w:jc w:val="center"/>
              <w:rPr>
                <w:rFonts w:ascii="宋体" w:hAnsi="宋体" w:eastAsia="宋体"/>
                <w:sz w:val="18"/>
                <w:szCs w:val="18"/>
              </w:rPr>
            </w:pPr>
          </w:p>
        </w:tc>
        <w:tc>
          <w:tcPr>
            <w:tcW w:w="567" w:type="dxa"/>
            <w:shd w:val="clear" w:color="auto" w:fill="auto"/>
            <w:vAlign w:val="center"/>
          </w:tcPr>
          <w:p>
            <w:pPr>
              <w:spacing w:line="204" w:lineRule="auto"/>
              <w:jc w:val="center"/>
              <w:rPr>
                <w:rFonts w:ascii="宋体" w:hAnsi="宋体" w:eastAsia="宋体"/>
                <w:sz w:val="18"/>
                <w:szCs w:val="18"/>
              </w:rPr>
            </w:pPr>
            <w:r>
              <w:rPr>
                <w:rFonts w:hint="eastAsia" w:ascii="宋体" w:hAnsi="宋体" w:eastAsia="宋体"/>
                <w:sz w:val="18"/>
                <w:szCs w:val="18"/>
              </w:rPr>
              <w:t>9级</w:t>
            </w:r>
          </w:p>
        </w:tc>
        <w:tc>
          <w:tcPr>
            <w:tcW w:w="708" w:type="dxa"/>
            <w:shd w:val="clear" w:color="auto" w:fill="auto"/>
            <w:vAlign w:val="center"/>
          </w:tcPr>
          <w:p>
            <w:pPr>
              <w:spacing w:line="204" w:lineRule="auto"/>
              <w:jc w:val="center"/>
              <w:rPr>
                <w:rFonts w:ascii="宋体" w:hAnsi="宋体" w:eastAsia="宋体"/>
                <w:sz w:val="18"/>
                <w:szCs w:val="18"/>
              </w:rPr>
            </w:pPr>
            <w:r>
              <w:rPr>
                <w:rFonts w:hint="eastAsia" w:ascii="宋体" w:hAnsi="宋体" w:eastAsia="宋体"/>
                <w:bCs/>
                <w:kern w:val="0"/>
                <w:sz w:val="18"/>
                <w:szCs w:val="18"/>
              </w:rPr>
              <w:t>系统级</w:t>
            </w:r>
          </w:p>
        </w:tc>
        <w:tc>
          <w:tcPr>
            <w:tcW w:w="2240" w:type="dxa"/>
            <w:shd w:val="clear" w:color="auto" w:fill="auto"/>
            <w:vAlign w:val="center"/>
          </w:tcPr>
          <w:p>
            <w:pPr>
              <w:widowControl/>
              <w:spacing w:line="204" w:lineRule="auto"/>
              <w:jc w:val="left"/>
              <w:rPr>
                <w:rFonts w:ascii="宋体" w:hAnsi="宋体" w:eastAsia="宋体"/>
                <w:kern w:val="0"/>
                <w:sz w:val="18"/>
                <w:szCs w:val="18"/>
              </w:rPr>
            </w:pPr>
            <w:r>
              <w:rPr>
                <w:rFonts w:ascii="宋体" w:hAnsi="宋体" w:eastAsia="宋体"/>
                <w:kern w:val="0"/>
                <w:sz w:val="18"/>
                <w:szCs w:val="18"/>
              </w:rPr>
              <w:t>实际通过任务运行成功考验</w:t>
            </w:r>
          </w:p>
        </w:tc>
        <w:tc>
          <w:tcPr>
            <w:tcW w:w="850" w:type="dxa"/>
            <w:shd w:val="clear" w:color="auto" w:fill="EDEDED"/>
            <w:vAlign w:val="center"/>
          </w:tcPr>
          <w:p>
            <w:pPr>
              <w:widowControl/>
              <w:spacing w:line="204" w:lineRule="auto"/>
              <w:jc w:val="center"/>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992" w:type="dxa"/>
            <w:shd w:val="clear" w:color="auto" w:fill="EDEDED"/>
            <w:vAlign w:val="center"/>
          </w:tcPr>
          <w:p>
            <w:pPr>
              <w:widowControl/>
              <w:spacing w:line="204" w:lineRule="auto"/>
              <w:jc w:val="center"/>
              <w:rPr>
                <w:rFonts w:ascii="宋体" w:hAnsi="宋体" w:eastAsia="宋体"/>
                <w:kern w:val="0"/>
                <w:sz w:val="18"/>
                <w:szCs w:val="18"/>
              </w:rPr>
            </w:pPr>
          </w:p>
        </w:tc>
        <w:tc>
          <w:tcPr>
            <w:tcW w:w="850" w:type="dxa"/>
            <w:shd w:val="clear" w:color="auto" w:fill="EDEDED"/>
            <w:vAlign w:val="center"/>
          </w:tcPr>
          <w:p>
            <w:pPr>
              <w:widowControl/>
              <w:spacing w:line="204" w:lineRule="auto"/>
              <w:jc w:val="center"/>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1134" w:type="dxa"/>
            <w:shd w:val="clear" w:color="auto" w:fill="EDEDED"/>
            <w:vAlign w:val="center"/>
          </w:tcPr>
          <w:p>
            <w:pPr>
              <w:widowControl/>
              <w:spacing w:line="204" w:lineRule="auto"/>
              <w:jc w:val="cente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dxa"/>
            <w:vMerge w:val="continue"/>
            <w:shd w:val="clear" w:color="auto" w:fill="auto"/>
            <w:vAlign w:val="center"/>
          </w:tcPr>
          <w:p>
            <w:pPr>
              <w:adjustRightInd w:val="0"/>
              <w:snapToGrid w:val="0"/>
              <w:spacing w:line="204" w:lineRule="auto"/>
              <w:jc w:val="center"/>
              <w:rPr>
                <w:rFonts w:ascii="宋体" w:hAnsi="宋体" w:eastAsia="宋体"/>
                <w:sz w:val="18"/>
                <w:szCs w:val="18"/>
              </w:rPr>
            </w:pPr>
          </w:p>
        </w:tc>
        <w:tc>
          <w:tcPr>
            <w:tcW w:w="567" w:type="dxa"/>
            <w:shd w:val="clear" w:color="auto" w:fill="auto"/>
            <w:vAlign w:val="center"/>
          </w:tcPr>
          <w:p>
            <w:pPr>
              <w:spacing w:line="204" w:lineRule="auto"/>
              <w:jc w:val="center"/>
              <w:rPr>
                <w:rFonts w:ascii="宋体" w:hAnsi="宋体" w:eastAsia="宋体"/>
                <w:sz w:val="18"/>
                <w:szCs w:val="18"/>
              </w:rPr>
            </w:pPr>
            <w:r>
              <w:rPr>
                <w:rFonts w:hint="eastAsia" w:ascii="宋体" w:hAnsi="宋体" w:eastAsia="宋体"/>
                <w:sz w:val="18"/>
                <w:szCs w:val="18"/>
              </w:rPr>
              <w:t>8级</w:t>
            </w:r>
          </w:p>
        </w:tc>
        <w:tc>
          <w:tcPr>
            <w:tcW w:w="708" w:type="dxa"/>
            <w:shd w:val="clear" w:color="auto" w:fill="auto"/>
            <w:vAlign w:val="center"/>
          </w:tcPr>
          <w:p>
            <w:pPr>
              <w:spacing w:line="204" w:lineRule="auto"/>
              <w:jc w:val="center"/>
              <w:rPr>
                <w:rFonts w:ascii="宋体" w:hAnsi="宋体" w:eastAsia="宋体"/>
                <w:sz w:val="18"/>
                <w:szCs w:val="18"/>
              </w:rPr>
            </w:pPr>
            <w:r>
              <w:rPr>
                <w:rFonts w:hint="eastAsia" w:ascii="宋体" w:hAnsi="宋体" w:eastAsia="宋体"/>
                <w:bCs/>
                <w:kern w:val="0"/>
                <w:sz w:val="18"/>
                <w:szCs w:val="18"/>
              </w:rPr>
              <w:t>产品级</w:t>
            </w:r>
          </w:p>
        </w:tc>
        <w:tc>
          <w:tcPr>
            <w:tcW w:w="2240" w:type="dxa"/>
            <w:shd w:val="clear" w:color="auto" w:fill="auto"/>
            <w:vAlign w:val="center"/>
          </w:tcPr>
          <w:p>
            <w:pPr>
              <w:widowControl/>
              <w:spacing w:line="204" w:lineRule="auto"/>
              <w:jc w:val="left"/>
              <w:rPr>
                <w:rFonts w:ascii="宋体" w:hAnsi="宋体" w:eastAsia="宋体"/>
                <w:kern w:val="0"/>
                <w:sz w:val="18"/>
                <w:szCs w:val="18"/>
              </w:rPr>
            </w:pPr>
            <w:r>
              <w:rPr>
                <w:rFonts w:ascii="宋体" w:hAnsi="宋体" w:eastAsia="宋体"/>
                <w:kern w:val="0"/>
                <w:sz w:val="18"/>
                <w:szCs w:val="18"/>
              </w:rPr>
              <w:t>实际系统完成并通过验证</w:t>
            </w:r>
            <w:r>
              <w:rPr>
                <w:rFonts w:hint="eastAsia" w:ascii="宋体" w:hAnsi="宋体" w:eastAsia="宋体"/>
                <w:kern w:val="0"/>
                <w:sz w:val="18"/>
                <w:szCs w:val="18"/>
              </w:rPr>
              <w:t>△</w:t>
            </w:r>
          </w:p>
        </w:tc>
        <w:tc>
          <w:tcPr>
            <w:tcW w:w="850" w:type="dxa"/>
            <w:shd w:val="clear" w:color="auto" w:fill="EDEDED"/>
            <w:vAlign w:val="center"/>
          </w:tcPr>
          <w:p>
            <w:pPr>
              <w:widowControl/>
              <w:spacing w:line="204" w:lineRule="auto"/>
              <w:jc w:val="center"/>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992" w:type="dxa"/>
            <w:shd w:val="clear" w:color="auto" w:fill="EDEDED"/>
            <w:vAlign w:val="center"/>
          </w:tcPr>
          <w:p>
            <w:pPr>
              <w:widowControl/>
              <w:spacing w:line="204" w:lineRule="auto"/>
              <w:jc w:val="center"/>
              <w:rPr>
                <w:rFonts w:ascii="宋体" w:hAnsi="宋体" w:eastAsia="宋体"/>
                <w:kern w:val="0"/>
                <w:sz w:val="18"/>
                <w:szCs w:val="18"/>
              </w:rPr>
            </w:pPr>
          </w:p>
        </w:tc>
        <w:tc>
          <w:tcPr>
            <w:tcW w:w="850" w:type="dxa"/>
            <w:shd w:val="clear" w:color="auto" w:fill="EDEDED"/>
            <w:vAlign w:val="center"/>
          </w:tcPr>
          <w:p>
            <w:pPr>
              <w:widowControl/>
              <w:spacing w:line="204" w:lineRule="auto"/>
              <w:jc w:val="center"/>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1134" w:type="dxa"/>
            <w:shd w:val="clear" w:color="auto" w:fill="EDEDED"/>
            <w:vAlign w:val="center"/>
          </w:tcPr>
          <w:p>
            <w:pPr>
              <w:widowControl/>
              <w:spacing w:line="204" w:lineRule="auto"/>
              <w:jc w:val="cente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dxa"/>
            <w:vMerge w:val="continue"/>
            <w:shd w:val="clear" w:color="auto" w:fill="auto"/>
            <w:vAlign w:val="center"/>
          </w:tcPr>
          <w:p>
            <w:pPr>
              <w:adjustRightInd w:val="0"/>
              <w:snapToGrid w:val="0"/>
              <w:spacing w:line="204" w:lineRule="auto"/>
              <w:jc w:val="center"/>
              <w:rPr>
                <w:rFonts w:ascii="宋体" w:hAnsi="宋体" w:eastAsia="宋体"/>
                <w:sz w:val="18"/>
                <w:szCs w:val="18"/>
              </w:rPr>
            </w:pPr>
          </w:p>
        </w:tc>
        <w:tc>
          <w:tcPr>
            <w:tcW w:w="567" w:type="dxa"/>
            <w:shd w:val="clear" w:color="auto" w:fill="FF0000"/>
            <w:vAlign w:val="center"/>
          </w:tcPr>
          <w:p>
            <w:pPr>
              <w:spacing w:line="204" w:lineRule="auto"/>
              <w:jc w:val="center"/>
              <w:rPr>
                <w:rFonts w:ascii="宋体" w:hAnsi="宋体" w:eastAsia="宋体"/>
                <w:sz w:val="18"/>
                <w:szCs w:val="18"/>
              </w:rPr>
            </w:pPr>
            <w:r>
              <w:rPr>
                <w:rFonts w:ascii="宋体" w:hAnsi="宋体" w:eastAsia="宋体"/>
                <w:sz w:val="18"/>
                <w:szCs w:val="18"/>
              </w:rPr>
              <w:t>7级</w:t>
            </w:r>
          </w:p>
        </w:tc>
        <w:tc>
          <w:tcPr>
            <w:tcW w:w="708" w:type="dxa"/>
            <w:shd w:val="clear" w:color="auto" w:fill="FF0000"/>
            <w:vAlign w:val="center"/>
          </w:tcPr>
          <w:p>
            <w:pPr>
              <w:spacing w:line="204" w:lineRule="auto"/>
              <w:jc w:val="center"/>
              <w:rPr>
                <w:rFonts w:ascii="宋体" w:hAnsi="宋体" w:eastAsia="宋体"/>
                <w:sz w:val="18"/>
                <w:szCs w:val="18"/>
              </w:rPr>
            </w:pPr>
            <w:r>
              <w:rPr>
                <w:rFonts w:hint="eastAsia" w:ascii="宋体" w:hAnsi="宋体" w:eastAsia="宋体"/>
                <w:sz w:val="18"/>
                <w:szCs w:val="18"/>
              </w:rPr>
              <w:t>环境级</w:t>
            </w:r>
          </w:p>
        </w:tc>
        <w:tc>
          <w:tcPr>
            <w:tcW w:w="2240" w:type="dxa"/>
            <w:shd w:val="clear" w:color="auto" w:fill="FF0000"/>
            <w:vAlign w:val="center"/>
          </w:tcPr>
          <w:p>
            <w:pPr>
              <w:widowControl/>
              <w:spacing w:line="204" w:lineRule="auto"/>
              <w:jc w:val="left"/>
              <w:rPr>
                <w:rFonts w:ascii="宋体" w:hAnsi="宋体" w:eastAsia="宋体"/>
                <w:kern w:val="0"/>
                <w:sz w:val="18"/>
                <w:szCs w:val="18"/>
              </w:rPr>
            </w:pPr>
            <w:r>
              <w:rPr>
                <w:rFonts w:ascii="宋体" w:hAnsi="宋体" w:eastAsia="宋体"/>
                <w:kern w:val="0"/>
                <w:sz w:val="18"/>
                <w:szCs w:val="18"/>
              </w:rPr>
              <w:t>在实际环境中系统样机试验</w:t>
            </w:r>
          </w:p>
        </w:tc>
        <w:tc>
          <w:tcPr>
            <w:tcW w:w="850" w:type="dxa"/>
            <w:shd w:val="clear" w:color="auto" w:fill="EDEDED"/>
            <w:vAlign w:val="center"/>
          </w:tcPr>
          <w:p>
            <w:pPr>
              <w:widowControl/>
              <w:spacing w:line="204" w:lineRule="auto"/>
              <w:jc w:val="center"/>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992" w:type="dxa"/>
            <w:shd w:val="clear" w:color="auto" w:fill="EDEDED"/>
            <w:vAlign w:val="center"/>
          </w:tcPr>
          <w:p>
            <w:pPr>
              <w:spacing w:line="204" w:lineRule="auto"/>
              <w:jc w:val="center"/>
              <w:rPr>
                <w:rFonts w:ascii="宋体" w:hAnsi="宋体" w:eastAsia="宋体"/>
                <w:kern w:val="0"/>
                <w:sz w:val="18"/>
                <w:szCs w:val="18"/>
              </w:rPr>
            </w:pPr>
          </w:p>
        </w:tc>
        <w:tc>
          <w:tcPr>
            <w:tcW w:w="850" w:type="dxa"/>
            <w:shd w:val="clear" w:color="auto" w:fill="EDEDED"/>
            <w:vAlign w:val="center"/>
          </w:tcPr>
          <w:p>
            <w:pPr>
              <w:spacing w:line="204" w:lineRule="auto"/>
              <w:jc w:val="center"/>
              <w:rPr>
                <w:rFonts w:ascii="宋体" w:hAnsi="宋体" w:eastAsia="宋体"/>
                <w:kern w:val="0"/>
                <w:sz w:val="18"/>
                <w:szCs w:val="18"/>
              </w:rPr>
            </w:pPr>
          </w:p>
        </w:tc>
        <w:tc>
          <w:tcPr>
            <w:tcW w:w="851" w:type="dxa"/>
            <w:shd w:val="clear" w:color="auto" w:fill="EDEDED"/>
            <w:vAlign w:val="center"/>
          </w:tcPr>
          <w:p>
            <w:pPr>
              <w:spacing w:line="204" w:lineRule="auto"/>
              <w:jc w:val="center"/>
              <w:rPr>
                <w:rFonts w:ascii="宋体" w:hAnsi="宋体" w:eastAsia="宋体"/>
                <w:kern w:val="0"/>
                <w:sz w:val="18"/>
                <w:szCs w:val="18"/>
              </w:rPr>
            </w:pPr>
          </w:p>
        </w:tc>
        <w:tc>
          <w:tcPr>
            <w:tcW w:w="1134" w:type="dxa"/>
            <w:shd w:val="clear" w:color="auto" w:fill="EDEDED"/>
            <w:vAlign w:val="center"/>
          </w:tcPr>
          <w:p>
            <w:pPr>
              <w:spacing w:line="204" w:lineRule="auto"/>
              <w:jc w:val="cente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dxa"/>
            <w:vMerge w:val="continue"/>
            <w:shd w:val="clear" w:color="auto" w:fill="auto"/>
            <w:vAlign w:val="center"/>
          </w:tcPr>
          <w:p>
            <w:pPr>
              <w:adjustRightInd w:val="0"/>
              <w:snapToGrid w:val="0"/>
              <w:spacing w:line="204" w:lineRule="auto"/>
              <w:jc w:val="center"/>
              <w:rPr>
                <w:rFonts w:ascii="宋体" w:hAnsi="宋体" w:eastAsia="宋体"/>
                <w:sz w:val="18"/>
                <w:szCs w:val="18"/>
              </w:rPr>
            </w:pPr>
          </w:p>
        </w:tc>
        <w:tc>
          <w:tcPr>
            <w:tcW w:w="567" w:type="dxa"/>
            <w:shd w:val="clear" w:color="auto" w:fill="FF0000"/>
            <w:vAlign w:val="center"/>
          </w:tcPr>
          <w:p>
            <w:pPr>
              <w:spacing w:line="204" w:lineRule="auto"/>
              <w:jc w:val="center"/>
              <w:rPr>
                <w:rFonts w:ascii="宋体" w:hAnsi="宋体" w:eastAsia="宋体"/>
                <w:sz w:val="18"/>
                <w:szCs w:val="18"/>
              </w:rPr>
            </w:pPr>
            <w:r>
              <w:rPr>
                <w:rFonts w:ascii="宋体" w:hAnsi="宋体" w:eastAsia="宋体"/>
                <w:sz w:val="18"/>
                <w:szCs w:val="18"/>
              </w:rPr>
              <w:t>6级</w:t>
            </w:r>
          </w:p>
        </w:tc>
        <w:tc>
          <w:tcPr>
            <w:tcW w:w="708" w:type="dxa"/>
            <w:shd w:val="clear" w:color="auto" w:fill="FF0000"/>
            <w:vAlign w:val="center"/>
          </w:tcPr>
          <w:p>
            <w:pPr>
              <w:spacing w:line="204" w:lineRule="auto"/>
              <w:jc w:val="center"/>
              <w:rPr>
                <w:rFonts w:ascii="宋体" w:hAnsi="宋体" w:eastAsia="宋体"/>
                <w:sz w:val="18"/>
                <w:szCs w:val="18"/>
              </w:rPr>
            </w:pPr>
            <w:r>
              <w:rPr>
                <w:rFonts w:hint="eastAsia" w:ascii="宋体" w:hAnsi="宋体" w:eastAsia="宋体"/>
                <w:bCs/>
                <w:kern w:val="0"/>
                <w:sz w:val="18"/>
                <w:szCs w:val="18"/>
              </w:rPr>
              <w:t>正样级</w:t>
            </w:r>
          </w:p>
        </w:tc>
        <w:tc>
          <w:tcPr>
            <w:tcW w:w="2240" w:type="dxa"/>
            <w:shd w:val="clear" w:color="auto" w:fill="FF0000"/>
            <w:vAlign w:val="center"/>
          </w:tcPr>
          <w:p>
            <w:pPr>
              <w:widowControl/>
              <w:spacing w:line="204" w:lineRule="auto"/>
              <w:jc w:val="left"/>
              <w:rPr>
                <w:rFonts w:ascii="宋体" w:hAnsi="宋体" w:eastAsia="宋体"/>
                <w:kern w:val="0"/>
                <w:sz w:val="18"/>
                <w:szCs w:val="18"/>
              </w:rPr>
            </w:pPr>
            <w:r>
              <w:rPr>
                <w:rFonts w:ascii="宋体" w:hAnsi="宋体" w:eastAsia="宋体"/>
                <w:kern w:val="0"/>
                <w:sz w:val="18"/>
                <w:szCs w:val="18"/>
              </w:rPr>
              <w:t>相关环境中的系统样机演示</w:t>
            </w:r>
          </w:p>
        </w:tc>
        <w:tc>
          <w:tcPr>
            <w:tcW w:w="850" w:type="dxa"/>
            <w:shd w:val="clear" w:color="auto" w:fill="EDEDED"/>
            <w:vAlign w:val="center"/>
          </w:tcPr>
          <w:p>
            <w:pPr>
              <w:widowControl/>
              <w:spacing w:line="204" w:lineRule="auto"/>
              <w:jc w:val="center"/>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992" w:type="dxa"/>
            <w:shd w:val="clear" w:color="auto" w:fill="EDEDED"/>
            <w:vAlign w:val="center"/>
          </w:tcPr>
          <w:p>
            <w:pPr>
              <w:widowControl/>
              <w:spacing w:line="204" w:lineRule="auto"/>
              <w:jc w:val="center"/>
              <w:rPr>
                <w:rFonts w:ascii="宋体" w:hAnsi="宋体" w:eastAsia="宋体"/>
                <w:kern w:val="0"/>
                <w:sz w:val="18"/>
                <w:szCs w:val="18"/>
              </w:rPr>
            </w:pPr>
          </w:p>
        </w:tc>
        <w:tc>
          <w:tcPr>
            <w:tcW w:w="850" w:type="dxa"/>
            <w:shd w:val="clear" w:color="auto" w:fill="EDEDED"/>
            <w:vAlign w:val="center"/>
          </w:tcPr>
          <w:p>
            <w:pPr>
              <w:widowControl/>
              <w:spacing w:line="204" w:lineRule="auto"/>
              <w:jc w:val="center"/>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1134" w:type="dxa"/>
            <w:shd w:val="clear" w:color="auto" w:fill="EDEDED"/>
            <w:vAlign w:val="center"/>
          </w:tcPr>
          <w:p>
            <w:pPr>
              <w:widowControl/>
              <w:spacing w:line="204" w:lineRule="auto"/>
              <w:jc w:val="cente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dxa"/>
            <w:vMerge w:val="continue"/>
            <w:shd w:val="clear" w:color="auto" w:fill="auto"/>
            <w:vAlign w:val="center"/>
          </w:tcPr>
          <w:p>
            <w:pPr>
              <w:adjustRightInd w:val="0"/>
              <w:snapToGrid w:val="0"/>
              <w:spacing w:line="204" w:lineRule="auto"/>
              <w:jc w:val="center"/>
              <w:rPr>
                <w:rFonts w:ascii="宋体" w:hAnsi="宋体" w:eastAsia="宋体"/>
                <w:sz w:val="18"/>
                <w:szCs w:val="18"/>
              </w:rPr>
            </w:pPr>
          </w:p>
        </w:tc>
        <w:tc>
          <w:tcPr>
            <w:tcW w:w="567" w:type="dxa"/>
            <w:shd w:val="clear" w:color="auto" w:fill="FF0000"/>
            <w:vAlign w:val="center"/>
          </w:tcPr>
          <w:p>
            <w:pPr>
              <w:spacing w:line="204" w:lineRule="auto"/>
              <w:jc w:val="center"/>
              <w:rPr>
                <w:rFonts w:ascii="宋体" w:hAnsi="宋体" w:eastAsia="宋体"/>
                <w:sz w:val="18"/>
                <w:szCs w:val="18"/>
              </w:rPr>
            </w:pPr>
            <w:r>
              <w:rPr>
                <w:rFonts w:ascii="宋体" w:hAnsi="宋体" w:eastAsia="宋体"/>
                <w:sz w:val="18"/>
                <w:szCs w:val="18"/>
              </w:rPr>
              <w:t>5级</w:t>
            </w:r>
          </w:p>
        </w:tc>
        <w:tc>
          <w:tcPr>
            <w:tcW w:w="708" w:type="dxa"/>
            <w:shd w:val="clear" w:color="auto" w:fill="FF0000"/>
            <w:vAlign w:val="center"/>
          </w:tcPr>
          <w:p>
            <w:pPr>
              <w:spacing w:line="204" w:lineRule="auto"/>
              <w:jc w:val="center"/>
              <w:rPr>
                <w:rFonts w:ascii="宋体" w:hAnsi="宋体" w:eastAsia="宋体"/>
                <w:bCs/>
                <w:kern w:val="0"/>
                <w:sz w:val="18"/>
                <w:szCs w:val="18"/>
              </w:rPr>
            </w:pPr>
            <w:r>
              <w:rPr>
                <w:rFonts w:hint="eastAsia" w:ascii="宋体" w:hAnsi="宋体" w:eastAsia="宋体"/>
                <w:bCs/>
                <w:kern w:val="0"/>
                <w:sz w:val="18"/>
                <w:szCs w:val="18"/>
              </w:rPr>
              <w:t>初样机</w:t>
            </w:r>
          </w:p>
        </w:tc>
        <w:tc>
          <w:tcPr>
            <w:tcW w:w="2240" w:type="dxa"/>
            <w:shd w:val="clear" w:color="auto" w:fill="FF0000"/>
            <w:vAlign w:val="center"/>
          </w:tcPr>
          <w:p>
            <w:pPr>
              <w:widowControl/>
              <w:spacing w:line="204" w:lineRule="auto"/>
              <w:jc w:val="left"/>
              <w:rPr>
                <w:rFonts w:ascii="宋体" w:hAnsi="宋体" w:eastAsia="宋体"/>
                <w:kern w:val="0"/>
                <w:sz w:val="18"/>
                <w:szCs w:val="18"/>
              </w:rPr>
            </w:pPr>
            <w:r>
              <w:rPr>
                <w:rFonts w:ascii="宋体" w:hAnsi="宋体" w:eastAsia="宋体"/>
                <w:kern w:val="0"/>
                <w:sz w:val="18"/>
                <w:szCs w:val="18"/>
              </w:rPr>
              <w:t>相关环境中的部件仿真验证</w:t>
            </w:r>
          </w:p>
        </w:tc>
        <w:tc>
          <w:tcPr>
            <w:tcW w:w="850" w:type="dxa"/>
            <w:shd w:val="clear" w:color="auto" w:fill="EDEDED"/>
            <w:vAlign w:val="center"/>
          </w:tcPr>
          <w:p>
            <w:pPr>
              <w:widowControl/>
              <w:spacing w:line="204" w:lineRule="auto"/>
              <w:jc w:val="center"/>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992" w:type="dxa"/>
            <w:shd w:val="clear" w:color="auto" w:fill="EDEDED"/>
            <w:vAlign w:val="center"/>
          </w:tcPr>
          <w:p>
            <w:pPr>
              <w:widowControl/>
              <w:spacing w:line="204" w:lineRule="auto"/>
              <w:jc w:val="center"/>
              <w:rPr>
                <w:rFonts w:ascii="宋体" w:hAnsi="宋体" w:eastAsia="宋体"/>
                <w:kern w:val="0"/>
                <w:sz w:val="18"/>
                <w:szCs w:val="18"/>
              </w:rPr>
            </w:pPr>
          </w:p>
        </w:tc>
        <w:tc>
          <w:tcPr>
            <w:tcW w:w="850" w:type="dxa"/>
            <w:shd w:val="clear" w:color="auto" w:fill="EDEDED"/>
            <w:vAlign w:val="center"/>
          </w:tcPr>
          <w:p>
            <w:pPr>
              <w:widowControl/>
              <w:spacing w:line="204" w:lineRule="auto"/>
              <w:jc w:val="center"/>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1134" w:type="dxa"/>
            <w:shd w:val="clear" w:color="auto" w:fill="EDEDED"/>
            <w:vAlign w:val="center"/>
          </w:tcPr>
          <w:p>
            <w:pPr>
              <w:widowControl/>
              <w:spacing w:line="204" w:lineRule="auto"/>
              <w:jc w:val="cente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dxa"/>
            <w:vMerge w:val="continue"/>
            <w:shd w:val="clear" w:color="auto" w:fill="auto"/>
            <w:vAlign w:val="center"/>
          </w:tcPr>
          <w:p>
            <w:pPr>
              <w:adjustRightInd w:val="0"/>
              <w:snapToGrid w:val="0"/>
              <w:spacing w:line="204" w:lineRule="auto"/>
              <w:jc w:val="center"/>
              <w:rPr>
                <w:rFonts w:ascii="宋体" w:hAnsi="宋体" w:eastAsia="宋体"/>
                <w:sz w:val="18"/>
                <w:szCs w:val="18"/>
              </w:rPr>
            </w:pPr>
          </w:p>
        </w:tc>
        <w:tc>
          <w:tcPr>
            <w:tcW w:w="567" w:type="dxa"/>
            <w:shd w:val="clear" w:color="auto" w:fill="FF0000"/>
            <w:vAlign w:val="center"/>
          </w:tcPr>
          <w:p>
            <w:pPr>
              <w:spacing w:line="204" w:lineRule="auto"/>
              <w:jc w:val="center"/>
              <w:rPr>
                <w:rFonts w:ascii="宋体" w:hAnsi="宋体" w:eastAsia="宋体"/>
                <w:sz w:val="18"/>
                <w:szCs w:val="18"/>
              </w:rPr>
            </w:pPr>
            <w:r>
              <w:rPr>
                <w:rFonts w:ascii="宋体" w:hAnsi="宋体" w:eastAsia="宋体"/>
                <w:sz w:val="18"/>
                <w:szCs w:val="18"/>
              </w:rPr>
              <w:t>4级</w:t>
            </w:r>
          </w:p>
        </w:tc>
        <w:tc>
          <w:tcPr>
            <w:tcW w:w="708" w:type="dxa"/>
            <w:shd w:val="clear" w:color="auto" w:fill="FF0000"/>
            <w:vAlign w:val="center"/>
          </w:tcPr>
          <w:p>
            <w:pPr>
              <w:spacing w:line="204" w:lineRule="auto"/>
              <w:jc w:val="center"/>
              <w:rPr>
                <w:rFonts w:ascii="宋体" w:hAnsi="宋体" w:eastAsia="宋体"/>
                <w:bCs/>
                <w:kern w:val="0"/>
                <w:sz w:val="18"/>
                <w:szCs w:val="18"/>
              </w:rPr>
            </w:pPr>
            <w:r>
              <w:rPr>
                <w:rFonts w:hint="eastAsia" w:ascii="宋体" w:hAnsi="宋体" w:eastAsia="宋体"/>
                <w:bCs/>
                <w:kern w:val="0"/>
                <w:sz w:val="18"/>
                <w:szCs w:val="18"/>
              </w:rPr>
              <w:t>功能级</w:t>
            </w:r>
          </w:p>
        </w:tc>
        <w:tc>
          <w:tcPr>
            <w:tcW w:w="2240" w:type="dxa"/>
            <w:shd w:val="clear" w:color="auto" w:fill="FF0000"/>
            <w:vAlign w:val="center"/>
          </w:tcPr>
          <w:p>
            <w:pPr>
              <w:widowControl/>
              <w:spacing w:line="204" w:lineRule="auto"/>
              <w:jc w:val="left"/>
              <w:rPr>
                <w:rFonts w:ascii="宋体" w:hAnsi="宋体" w:eastAsia="宋体"/>
                <w:kern w:val="0"/>
                <w:sz w:val="18"/>
                <w:szCs w:val="18"/>
              </w:rPr>
            </w:pPr>
            <w:r>
              <w:rPr>
                <w:rFonts w:hint="eastAsia" w:ascii="宋体" w:hAnsi="宋体" w:eastAsia="宋体"/>
                <w:kern w:val="0"/>
                <w:sz w:val="18"/>
                <w:szCs w:val="18"/>
              </w:rPr>
              <w:t>相关</w:t>
            </w:r>
            <w:r>
              <w:rPr>
                <w:rFonts w:ascii="宋体" w:hAnsi="宋体" w:eastAsia="宋体"/>
                <w:kern w:val="0"/>
                <w:sz w:val="18"/>
                <w:szCs w:val="18"/>
              </w:rPr>
              <w:t>环境中</w:t>
            </w:r>
            <w:r>
              <w:rPr>
                <w:rFonts w:hint="eastAsia" w:ascii="宋体" w:hAnsi="宋体" w:eastAsia="宋体"/>
                <w:kern w:val="0"/>
                <w:sz w:val="18"/>
                <w:szCs w:val="18"/>
              </w:rPr>
              <w:t>关键件</w:t>
            </w:r>
            <w:r>
              <w:rPr>
                <w:rFonts w:ascii="宋体" w:hAnsi="宋体" w:eastAsia="宋体"/>
                <w:kern w:val="0"/>
                <w:sz w:val="18"/>
                <w:szCs w:val="18"/>
              </w:rPr>
              <w:t>仿真验证</w:t>
            </w:r>
            <w:r>
              <w:rPr>
                <w:rFonts w:hint="eastAsia" w:ascii="宋体" w:hAnsi="宋体" w:eastAsia="宋体"/>
                <w:kern w:val="0"/>
                <w:sz w:val="18"/>
                <w:szCs w:val="18"/>
              </w:rPr>
              <w:t>▲</w:t>
            </w:r>
          </w:p>
        </w:tc>
        <w:tc>
          <w:tcPr>
            <w:tcW w:w="850" w:type="dxa"/>
            <w:shd w:val="clear" w:color="auto" w:fill="EDEDED"/>
            <w:vAlign w:val="center"/>
          </w:tcPr>
          <w:p>
            <w:pPr>
              <w:widowControl/>
              <w:spacing w:line="204" w:lineRule="auto"/>
              <w:jc w:val="center"/>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992" w:type="dxa"/>
            <w:shd w:val="clear" w:color="auto" w:fill="EDEDED"/>
            <w:vAlign w:val="center"/>
          </w:tcPr>
          <w:p>
            <w:pPr>
              <w:widowControl/>
              <w:spacing w:line="204" w:lineRule="auto"/>
              <w:jc w:val="center"/>
              <w:rPr>
                <w:rFonts w:ascii="宋体" w:hAnsi="宋体" w:eastAsia="宋体"/>
                <w:kern w:val="0"/>
                <w:sz w:val="18"/>
                <w:szCs w:val="18"/>
              </w:rPr>
            </w:pPr>
          </w:p>
        </w:tc>
        <w:tc>
          <w:tcPr>
            <w:tcW w:w="850" w:type="dxa"/>
            <w:shd w:val="clear" w:color="auto" w:fill="EDEDED"/>
            <w:vAlign w:val="center"/>
          </w:tcPr>
          <w:p>
            <w:pPr>
              <w:widowControl/>
              <w:spacing w:line="204" w:lineRule="auto"/>
              <w:jc w:val="center"/>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1134" w:type="dxa"/>
            <w:shd w:val="clear" w:color="auto" w:fill="EDEDED"/>
            <w:vAlign w:val="center"/>
          </w:tcPr>
          <w:p>
            <w:pPr>
              <w:widowControl/>
              <w:spacing w:line="204" w:lineRule="auto"/>
              <w:jc w:val="cente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dxa"/>
            <w:vMerge w:val="continue"/>
            <w:shd w:val="clear" w:color="auto" w:fill="auto"/>
            <w:vAlign w:val="center"/>
          </w:tcPr>
          <w:p>
            <w:pPr>
              <w:adjustRightInd w:val="0"/>
              <w:snapToGrid w:val="0"/>
              <w:spacing w:line="204" w:lineRule="auto"/>
              <w:jc w:val="center"/>
              <w:rPr>
                <w:rFonts w:ascii="宋体" w:hAnsi="宋体" w:eastAsia="宋体"/>
                <w:sz w:val="18"/>
                <w:szCs w:val="18"/>
              </w:rPr>
            </w:pPr>
          </w:p>
        </w:tc>
        <w:tc>
          <w:tcPr>
            <w:tcW w:w="567" w:type="dxa"/>
            <w:shd w:val="clear" w:color="auto" w:fill="auto"/>
            <w:vAlign w:val="center"/>
          </w:tcPr>
          <w:p>
            <w:pPr>
              <w:spacing w:line="204" w:lineRule="auto"/>
              <w:jc w:val="center"/>
              <w:rPr>
                <w:rFonts w:ascii="宋体" w:hAnsi="宋体" w:eastAsia="宋体"/>
                <w:sz w:val="18"/>
                <w:szCs w:val="18"/>
              </w:rPr>
            </w:pPr>
            <w:r>
              <w:rPr>
                <w:rFonts w:hint="eastAsia" w:ascii="宋体" w:hAnsi="宋体" w:eastAsia="宋体"/>
                <w:sz w:val="18"/>
                <w:szCs w:val="18"/>
              </w:rPr>
              <w:t>3级</w:t>
            </w:r>
          </w:p>
        </w:tc>
        <w:tc>
          <w:tcPr>
            <w:tcW w:w="708" w:type="dxa"/>
            <w:shd w:val="clear" w:color="auto" w:fill="auto"/>
            <w:vAlign w:val="center"/>
          </w:tcPr>
          <w:p>
            <w:pPr>
              <w:spacing w:line="204" w:lineRule="auto"/>
              <w:jc w:val="center"/>
              <w:rPr>
                <w:rFonts w:ascii="宋体" w:hAnsi="宋体" w:eastAsia="宋体"/>
                <w:bCs/>
                <w:kern w:val="0"/>
                <w:sz w:val="18"/>
                <w:szCs w:val="18"/>
              </w:rPr>
            </w:pPr>
            <w:r>
              <w:rPr>
                <w:rFonts w:hint="eastAsia" w:ascii="宋体" w:hAnsi="宋体" w:eastAsia="宋体"/>
                <w:bCs/>
                <w:kern w:val="0"/>
                <w:sz w:val="18"/>
                <w:szCs w:val="18"/>
              </w:rPr>
              <w:t>仿真级</w:t>
            </w:r>
          </w:p>
        </w:tc>
        <w:tc>
          <w:tcPr>
            <w:tcW w:w="2240" w:type="dxa"/>
            <w:shd w:val="clear" w:color="auto" w:fill="auto"/>
            <w:vAlign w:val="center"/>
          </w:tcPr>
          <w:p>
            <w:pPr>
              <w:widowControl/>
              <w:spacing w:line="204" w:lineRule="auto"/>
              <w:jc w:val="left"/>
              <w:rPr>
                <w:rFonts w:ascii="宋体" w:hAnsi="宋体" w:eastAsia="宋体"/>
                <w:kern w:val="0"/>
                <w:sz w:val="18"/>
                <w:szCs w:val="18"/>
              </w:rPr>
            </w:pPr>
            <w:r>
              <w:rPr>
                <w:rFonts w:ascii="宋体" w:hAnsi="宋体" w:eastAsia="宋体"/>
                <w:kern w:val="0"/>
                <w:sz w:val="18"/>
                <w:szCs w:val="18"/>
              </w:rPr>
              <w:t>关键功能实验结论成立</w:t>
            </w:r>
          </w:p>
        </w:tc>
        <w:tc>
          <w:tcPr>
            <w:tcW w:w="850" w:type="dxa"/>
            <w:shd w:val="clear" w:color="auto" w:fill="EDEDED"/>
            <w:vAlign w:val="center"/>
          </w:tcPr>
          <w:p>
            <w:pPr>
              <w:widowControl/>
              <w:spacing w:line="204" w:lineRule="auto"/>
              <w:jc w:val="center"/>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992" w:type="dxa"/>
            <w:shd w:val="clear" w:color="auto" w:fill="EDEDED"/>
            <w:vAlign w:val="center"/>
          </w:tcPr>
          <w:p>
            <w:pPr>
              <w:spacing w:line="204" w:lineRule="auto"/>
              <w:jc w:val="center"/>
              <w:rPr>
                <w:rFonts w:ascii="宋体" w:hAnsi="宋体" w:eastAsia="宋体"/>
                <w:kern w:val="0"/>
                <w:sz w:val="18"/>
                <w:szCs w:val="18"/>
              </w:rPr>
            </w:pPr>
          </w:p>
        </w:tc>
        <w:tc>
          <w:tcPr>
            <w:tcW w:w="850" w:type="dxa"/>
            <w:shd w:val="clear" w:color="auto" w:fill="EDEDED"/>
            <w:vAlign w:val="center"/>
          </w:tcPr>
          <w:p>
            <w:pPr>
              <w:spacing w:line="204" w:lineRule="auto"/>
              <w:jc w:val="center"/>
              <w:rPr>
                <w:rFonts w:ascii="宋体" w:hAnsi="宋体" w:eastAsia="宋体"/>
                <w:kern w:val="0"/>
                <w:sz w:val="18"/>
                <w:szCs w:val="18"/>
              </w:rPr>
            </w:pPr>
          </w:p>
        </w:tc>
        <w:tc>
          <w:tcPr>
            <w:tcW w:w="851" w:type="dxa"/>
            <w:shd w:val="clear" w:color="auto" w:fill="EDEDED"/>
            <w:vAlign w:val="center"/>
          </w:tcPr>
          <w:p>
            <w:pPr>
              <w:spacing w:line="204" w:lineRule="auto"/>
              <w:jc w:val="center"/>
              <w:rPr>
                <w:rFonts w:ascii="宋体" w:hAnsi="宋体" w:eastAsia="宋体"/>
                <w:kern w:val="0"/>
                <w:sz w:val="18"/>
                <w:szCs w:val="18"/>
              </w:rPr>
            </w:pPr>
          </w:p>
        </w:tc>
        <w:tc>
          <w:tcPr>
            <w:tcW w:w="1134" w:type="dxa"/>
            <w:shd w:val="clear" w:color="auto" w:fill="EDEDED"/>
            <w:vAlign w:val="center"/>
          </w:tcPr>
          <w:p>
            <w:pPr>
              <w:spacing w:line="204" w:lineRule="auto"/>
              <w:jc w:val="cente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dxa"/>
            <w:vMerge w:val="continue"/>
            <w:shd w:val="clear" w:color="auto" w:fill="auto"/>
            <w:vAlign w:val="center"/>
          </w:tcPr>
          <w:p>
            <w:pPr>
              <w:adjustRightInd w:val="0"/>
              <w:snapToGrid w:val="0"/>
              <w:spacing w:line="204" w:lineRule="auto"/>
              <w:jc w:val="center"/>
              <w:rPr>
                <w:rFonts w:ascii="宋体" w:hAnsi="宋体" w:eastAsia="宋体"/>
                <w:sz w:val="18"/>
                <w:szCs w:val="18"/>
              </w:rPr>
            </w:pPr>
          </w:p>
        </w:tc>
        <w:tc>
          <w:tcPr>
            <w:tcW w:w="567" w:type="dxa"/>
            <w:shd w:val="clear" w:color="auto" w:fill="auto"/>
            <w:vAlign w:val="center"/>
          </w:tcPr>
          <w:p>
            <w:pPr>
              <w:spacing w:line="204" w:lineRule="auto"/>
              <w:jc w:val="center"/>
              <w:rPr>
                <w:rFonts w:ascii="宋体" w:hAnsi="宋体" w:eastAsia="宋体"/>
                <w:sz w:val="18"/>
                <w:szCs w:val="18"/>
              </w:rPr>
            </w:pPr>
            <w:r>
              <w:rPr>
                <w:rFonts w:hint="eastAsia" w:ascii="宋体" w:hAnsi="宋体" w:eastAsia="宋体"/>
                <w:sz w:val="18"/>
                <w:szCs w:val="18"/>
              </w:rPr>
              <w:t>2级</w:t>
            </w:r>
          </w:p>
        </w:tc>
        <w:tc>
          <w:tcPr>
            <w:tcW w:w="708" w:type="dxa"/>
            <w:shd w:val="clear" w:color="auto" w:fill="auto"/>
            <w:vAlign w:val="center"/>
          </w:tcPr>
          <w:p>
            <w:pPr>
              <w:spacing w:line="204" w:lineRule="auto"/>
              <w:jc w:val="center"/>
              <w:rPr>
                <w:rFonts w:ascii="宋体" w:hAnsi="宋体" w:eastAsia="宋体"/>
                <w:bCs/>
                <w:kern w:val="0"/>
                <w:sz w:val="18"/>
                <w:szCs w:val="18"/>
              </w:rPr>
            </w:pPr>
            <w:r>
              <w:rPr>
                <w:rFonts w:hint="eastAsia" w:ascii="宋体" w:hAnsi="宋体" w:eastAsia="宋体"/>
                <w:bCs/>
                <w:kern w:val="0"/>
                <w:sz w:val="18"/>
                <w:szCs w:val="18"/>
              </w:rPr>
              <w:t>方案级</w:t>
            </w:r>
          </w:p>
        </w:tc>
        <w:tc>
          <w:tcPr>
            <w:tcW w:w="2240" w:type="dxa"/>
            <w:shd w:val="clear" w:color="auto" w:fill="auto"/>
            <w:vAlign w:val="center"/>
          </w:tcPr>
          <w:p>
            <w:pPr>
              <w:widowControl/>
              <w:spacing w:line="204" w:lineRule="auto"/>
              <w:jc w:val="left"/>
              <w:rPr>
                <w:rFonts w:ascii="宋体" w:hAnsi="宋体" w:eastAsia="宋体"/>
                <w:kern w:val="0"/>
                <w:sz w:val="18"/>
                <w:szCs w:val="18"/>
              </w:rPr>
            </w:pPr>
            <w:r>
              <w:rPr>
                <w:rFonts w:ascii="宋体" w:hAnsi="宋体" w:eastAsia="宋体"/>
                <w:kern w:val="0"/>
                <w:sz w:val="18"/>
                <w:szCs w:val="18"/>
              </w:rPr>
              <w:t>形成了技术概念</w:t>
            </w:r>
            <w:r>
              <w:rPr>
                <w:rFonts w:hint="eastAsia" w:ascii="宋体" w:hAnsi="宋体" w:eastAsia="宋体"/>
                <w:kern w:val="0"/>
                <w:sz w:val="18"/>
                <w:szCs w:val="18"/>
              </w:rPr>
              <w:t>/</w:t>
            </w:r>
            <w:r>
              <w:rPr>
                <w:rFonts w:ascii="宋体" w:hAnsi="宋体" w:eastAsia="宋体"/>
                <w:kern w:val="0"/>
                <w:sz w:val="18"/>
                <w:szCs w:val="18"/>
              </w:rPr>
              <w:t>方案</w:t>
            </w:r>
          </w:p>
        </w:tc>
        <w:tc>
          <w:tcPr>
            <w:tcW w:w="850" w:type="dxa"/>
            <w:shd w:val="clear" w:color="auto" w:fill="EDEDED"/>
            <w:vAlign w:val="center"/>
          </w:tcPr>
          <w:p>
            <w:pPr>
              <w:widowControl/>
              <w:spacing w:line="204" w:lineRule="auto"/>
              <w:jc w:val="center"/>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992" w:type="dxa"/>
            <w:shd w:val="clear" w:color="auto" w:fill="EDEDED"/>
            <w:vAlign w:val="center"/>
          </w:tcPr>
          <w:p>
            <w:pPr>
              <w:widowControl/>
              <w:spacing w:line="204" w:lineRule="auto"/>
              <w:jc w:val="center"/>
              <w:rPr>
                <w:rFonts w:ascii="宋体" w:hAnsi="宋体" w:eastAsia="宋体"/>
                <w:kern w:val="0"/>
                <w:sz w:val="18"/>
                <w:szCs w:val="18"/>
              </w:rPr>
            </w:pPr>
          </w:p>
        </w:tc>
        <w:tc>
          <w:tcPr>
            <w:tcW w:w="850" w:type="dxa"/>
            <w:shd w:val="clear" w:color="auto" w:fill="EDEDED"/>
            <w:vAlign w:val="center"/>
          </w:tcPr>
          <w:p>
            <w:pPr>
              <w:widowControl/>
              <w:spacing w:line="204" w:lineRule="auto"/>
              <w:jc w:val="center"/>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1134" w:type="dxa"/>
            <w:shd w:val="clear" w:color="auto" w:fill="EDEDED"/>
            <w:vAlign w:val="center"/>
          </w:tcPr>
          <w:p>
            <w:pPr>
              <w:widowControl/>
              <w:spacing w:line="204" w:lineRule="auto"/>
              <w:jc w:val="cente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dxa"/>
            <w:vMerge w:val="continue"/>
            <w:shd w:val="clear" w:color="auto" w:fill="auto"/>
            <w:vAlign w:val="center"/>
          </w:tcPr>
          <w:p>
            <w:pPr>
              <w:adjustRightInd w:val="0"/>
              <w:snapToGrid w:val="0"/>
              <w:spacing w:line="204" w:lineRule="auto"/>
              <w:jc w:val="center"/>
              <w:rPr>
                <w:rFonts w:ascii="宋体" w:hAnsi="宋体" w:eastAsia="宋体"/>
                <w:sz w:val="18"/>
                <w:szCs w:val="18"/>
              </w:rPr>
            </w:pPr>
          </w:p>
        </w:tc>
        <w:tc>
          <w:tcPr>
            <w:tcW w:w="567" w:type="dxa"/>
            <w:shd w:val="clear" w:color="auto" w:fill="auto"/>
            <w:vAlign w:val="center"/>
          </w:tcPr>
          <w:p>
            <w:pPr>
              <w:spacing w:line="204" w:lineRule="auto"/>
              <w:jc w:val="center"/>
              <w:rPr>
                <w:rFonts w:ascii="宋体" w:hAnsi="宋体" w:eastAsia="宋体"/>
                <w:sz w:val="18"/>
                <w:szCs w:val="18"/>
              </w:rPr>
            </w:pPr>
            <w:r>
              <w:rPr>
                <w:rFonts w:hint="eastAsia" w:ascii="宋体" w:hAnsi="宋体" w:eastAsia="宋体"/>
                <w:sz w:val="18"/>
                <w:szCs w:val="18"/>
              </w:rPr>
              <w:t>1级</w:t>
            </w:r>
          </w:p>
        </w:tc>
        <w:tc>
          <w:tcPr>
            <w:tcW w:w="708" w:type="dxa"/>
            <w:shd w:val="clear" w:color="auto" w:fill="auto"/>
            <w:vAlign w:val="center"/>
          </w:tcPr>
          <w:p>
            <w:pPr>
              <w:spacing w:line="204" w:lineRule="auto"/>
              <w:jc w:val="center"/>
              <w:rPr>
                <w:rFonts w:ascii="宋体" w:hAnsi="宋体" w:eastAsia="宋体"/>
                <w:bCs/>
                <w:kern w:val="0"/>
                <w:sz w:val="18"/>
                <w:szCs w:val="18"/>
              </w:rPr>
            </w:pPr>
            <w:r>
              <w:rPr>
                <w:rFonts w:hint="eastAsia" w:ascii="宋体" w:hAnsi="宋体" w:eastAsia="宋体"/>
                <w:bCs/>
                <w:kern w:val="0"/>
                <w:sz w:val="18"/>
                <w:szCs w:val="18"/>
              </w:rPr>
              <w:t>报告级</w:t>
            </w:r>
          </w:p>
        </w:tc>
        <w:tc>
          <w:tcPr>
            <w:tcW w:w="2240" w:type="dxa"/>
            <w:shd w:val="clear" w:color="auto" w:fill="auto"/>
            <w:vAlign w:val="center"/>
          </w:tcPr>
          <w:p>
            <w:pPr>
              <w:widowControl/>
              <w:spacing w:line="204" w:lineRule="auto"/>
              <w:jc w:val="left"/>
              <w:rPr>
                <w:rFonts w:ascii="宋体" w:hAnsi="宋体" w:eastAsia="宋体"/>
                <w:kern w:val="0"/>
                <w:sz w:val="18"/>
                <w:szCs w:val="18"/>
              </w:rPr>
            </w:pPr>
            <w:r>
              <w:rPr>
                <w:rFonts w:ascii="宋体" w:hAnsi="宋体" w:eastAsia="宋体"/>
                <w:kern w:val="0"/>
                <w:sz w:val="18"/>
                <w:szCs w:val="18"/>
              </w:rPr>
              <w:t>观察到基本原理并形成报告</w:t>
            </w:r>
          </w:p>
        </w:tc>
        <w:tc>
          <w:tcPr>
            <w:tcW w:w="850" w:type="dxa"/>
            <w:shd w:val="clear" w:color="auto" w:fill="EDEDED"/>
            <w:vAlign w:val="center"/>
          </w:tcPr>
          <w:p>
            <w:pPr>
              <w:widowControl/>
              <w:spacing w:line="204" w:lineRule="auto"/>
              <w:jc w:val="center"/>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992" w:type="dxa"/>
            <w:shd w:val="clear" w:color="auto" w:fill="EDEDED"/>
            <w:vAlign w:val="center"/>
          </w:tcPr>
          <w:p>
            <w:pPr>
              <w:widowControl/>
              <w:spacing w:line="204" w:lineRule="auto"/>
              <w:jc w:val="center"/>
              <w:rPr>
                <w:rFonts w:ascii="宋体" w:hAnsi="宋体" w:eastAsia="宋体"/>
                <w:kern w:val="0"/>
                <w:sz w:val="18"/>
                <w:szCs w:val="18"/>
              </w:rPr>
            </w:pPr>
          </w:p>
        </w:tc>
        <w:tc>
          <w:tcPr>
            <w:tcW w:w="850" w:type="dxa"/>
            <w:shd w:val="clear" w:color="auto" w:fill="EDEDED"/>
            <w:vAlign w:val="center"/>
          </w:tcPr>
          <w:p>
            <w:pPr>
              <w:widowControl/>
              <w:spacing w:line="204" w:lineRule="auto"/>
              <w:jc w:val="center"/>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1134" w:type="dxa"/>
            <w:shd w:val="clear" w:color="auto" w:fill="EDEDED"/>
            <w:vAlign w:val="center"/>
          </w:tcPr>
          <w:p>
            <w:pPr>
              <w:widowControl/>
              <w:spacing w:line="204" w:lineRule="auto"/>
              <w:jc w:val="cente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1" w:type="dxa"/>
            <w:gridSpan w:val="3"/>
            <w:shd w:val="clear" w:color="auto" w:fill="auto"/>
            <w:vAlign w:val="center"/>
          </w:tcPr>
          <w:p>
            <w:pPr>
              <w:spacing w:line="204" w:lineRule="auto"/>
              <w:jc w:val="center"/>
              <w:rPr>
                <w:rFonts w:ascii="宋体" w:hAnsi="宋体" w:eastAsia="宋体"/>
                <w:bCs/>
                <w:kern w:val="0"/>
                <w:sz w:val="18"/>
                <w:szCs w:val="18"/>
              </w:rPr>
            </w:pPr>
            <w:r>
              <w:rPr>
                <w:rFonts w:hint="eastAsia" w:ascii="宋体" w:hAnsi="宋体" w:eastAsia="宋体"/>
                <w:bCs/>
                <w:kern w:val="0"/>
                <w:sz w:val="18"/>
                <w:szCs w:val="18"/>
              </w:rPr>
              <w:t>小计</w:t>
            </w:r>
          </w:p>
        </w:tc>
        <w:tc>
          <w:tcPr>
            <w:tcW w:w="3090" w:type="dxa"/>
            <w:gridSpan w:val="2"/>
            <w:shd w:val="clear" w:color="auto" w:fill="auto"/>
            <w:vAlign w:val="center"/>
          </w:tcPr>
          <w:p>
            <w:pPr>
              <w:widowControl/>
              <w:spacing w:line="204" w:lineRule="auto"/>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992" w:type="dxa"/>
            <w:shd w:val="clear" w:color="auto" w:fill="EDEDED"/>
            <w:vAlign w:val="center"/>
          </w:tcPr>
          <w:p>
            <w:pPr>
              <w:widowControl/>
              <w:spacing w:line="204" w:lineRule="auto"/>
              <w:jc w:val="center"/>
              <w:rPr>
                <w:rFonts w:ascii="宋体" w:hAnsi="宋体" w:eastAsia="宋体"/>
                <w:kern w:val="0"/>
                <w:sz w:val="18"/>
                <w:szCs w:val="18"/>
              </w:rPr>
            </w:pPr>
          </w:p>
        </w:tc>
        <w:tc>
          <w:tcPr>
            <w:tcW w:w="850" w:type="dxa"/>
            <w:shd w:val="clear" w:color="auto" w:fill="EDEDED"/>
            <w:vAlign w:val="center"/>
          </w:tcPr>
          <w:p>
            <w:pPr>
              <w:widowControl/>
              <w:spacing w:line="204" w:lineRule="auto"/>
              <w:jc w:val="center"/>
              <w:rPr>
                <w:rFonts w:ascii="宋体" w:hAnsi="宋体" w:eastAsia="宋体"/>
                <w:kern w:val="0"/>
                <w:sz w:val="18"/>
                <w:szCs w:val="18"/>
              </w:rPr>
            </w:pPr>
          </w:p>
        </w:tc>
        <w:tc>
          <w:tcPr>
            <w:tcW w:w="851" w:type="dxa"/>
            <w:shd w:val="clear" w:color="auto" w:fill="EDEDED"/>
            <w:vAlign w:val="center"/>
          </w:tcPr>
          <w:p>
            <w:pPr>
              <w:widowControl/>
              <w:spacing w:line="204" w:lineRule="auto"/>
              <w:jc w:val="center"/>
              <w:rPr>
                <w:rFonts w:ascii="宋体" w:hAnsi="宋体" w:eastAsia="宋体"/>
                <w:kern w:val="0"/>
                <w:sz w:val="18"/>
                <w:szCs w:val="18"/>
              </w:rPr>
            </w:pPr>
          </w:p>
        </w:tc>
        <w:tc>
          <w:tcPr>
            <w:tcW w:w="1134" w:type="dxa"/>
            <w:shd w:val="clear" w:color="auto" w:fill="EDEDED"/>
            <w:vAlign w:val="center"/>
          </w:tcPr>
          <w:p>
            <w:pPr>
              <w:widowControl/>
              <w:spacing w:line="204" w:lineRule="auto"/>
              <w:jc w:val="cente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dxa"/>
            <w:vMerge w:val="restart"/>
            <w:shd w:val="clear" w:color="auto" w:fill="auto"/>
            <w:vAlign w:val="center"/>
          </w:tcPr>
          <w:p>
            <w:pPr>
              <w:adjustRightInd w:val="0"/>
              <w:snapToGrid w:val="0"/>
              <w:spacing w:line="204" w:lineRule="auto"/>
              <w:jc w:val="center"/>
              <w:rPr>
                <w:rFonts w:ascii="宋体" w:hAnsi="宋体" w:eastAsia="宋体"/>
                <w:sz w:val="18"/>
                <w:szCs w:val="18"/>
              </w:rPr>
            </w:pPr>
            <w:r>
              <w:rPr>
                <w:rFonts w:hint="eastAsia" w:ascii="宋体" w:hAnsi="宋体" w:eastAsia="宋体"/>
                <w:bCs/>
                <w:kern w:val="0"/>
                <w:sz w:val="18"/>
                <w:szCs w:val="18"/>
              </w:rPr>
              <w:t>项目边界</w:t>
            </w:r>
          </w:p>
        </w:tc>
        <w:tc>
          <w:tcPr>
            <w:tcW w:w="1275" w:type="dxa"/>
            <w:gridSpan w:val="2"/>
            <w:shd w:val="clear" w:color="auto" w:fill="auto"/>
            <w:vAlign w:val="center"/>
          </w:tcPr>
          <w:p>
            <w:pPr>
              <w:widowControl/>
              <w:spacing w:line="204" w:lineRule="auto"/>
              <w:rPr>
                <w:rFonts w:ascii="宋体" w:hAnsi="宋体" w:eastAsia="宋体"/>
                <w:kern w:val="0"/>
                <w:sz w:val="18"/>
                <w:szCs w:val="18"/>
              </w:rPr>
            </w:pPr>
            <w:r>
              <w:rPr>
                <w:rFonts w:hint="eastAsia" w:ascii="宋体" w:hAnsi="宋体" w:eastAsia="宋体"/>
                <w:kern w:val="0"/>
                <w:sz w:val="18"/>
                <w:szCs w:val="18"/>
              </w:rPr>
              <w:t>产品名称与型号</w:t>
            </w:r>
          </w:p>
        </w:tc>
        <w:tc>
          <w:tcPr>
            <w:tcW w:w="3090" w:type="dxa"/>
            <w:gridSpan w:val="2"/>
            <w:shd w:val="clear" w:color="auto" w:fill="EDEDED"/>
            <w:vAlign w:val="center"/>
          </w:tcPr>
          <w:p>
            <w:pPr>
              <w:widowControl/>
              <w:spacing w:line="204" w:lineRule="auto"/>
              <w:jc w:val="left"/>
              <w:rPr>
                <w:rFonts w:ascii="宋体" w:hAnsi="宋体" w:eastAsia="宋体"/>
                <w:kern w:val="0"/>
                <w:sz w:val="18"/>
                <w:szCs w:val="18"/>
              </w:rPr>
            </w:pPr>
          </w:p>
        </w:tc>
        <w:tc>
          <w:tcPr>
            <w:tcW w:w="851" w:type="dxa"/>
            <w:vMerge w:val="restart"/>
            <w:shd w:val="clear" w:color="auto" w:fill="auto"/>
            <w:vAlign w:val="center"/>
          </w:tcPr>
          <w:p>
            <w:pPr>
              <w:widowControl/>
              <w:spacing w:line="204" w:lineRule="auto"/>
              <w:jc w:val="center"/>
              <w:rPr>
                <w:rFonts w:ascii="宋体" w:hAnsi="宋体" w:eastAsia="宋体"/>
                <w:kern w:val="0"/>
                <w:sz w:val="18"/>
                <w:szCs w:val="18"/>
              </w:rPr>
            </w:pPr>
            <w:r>
              <w:rPr>
                <w:rFonts w:hint="eastAsia" w:ascii="宋体" w:hAnsi="宋体" w:eastAsia="宋体"/>
                <w:kern w:val="0"/>
                <w:sz w:val="18"/>
                <w:szCs w:val="18"/>
              </w:rPr>
              <w:t>知</w:t>
            </w:r>
          </w:p>
          <w:p>
            <w:pPr>
              <w:widowControl/>
              <w:spacing w:line="204" w:lineRule="auto"/>
              <w:jc w:val="center"/>
              <w:rPr>
                <w:rFonts w:ascii="宋体" w:hAnsi="宋体" w:eastAsia="宋体"/>
                <w:kern w:val="0"/>
                <w:sz w:val="18"/>
                <w:szCs w:val="18"/>
              </w:rPr>
            </w:pPr>
            <w:r>
              <w:rPr>
                <w:rFonts w:hint="eastAsia" w:ascii="宋体" w:hAnsi="宋体" w:eastAsia="宋体"/>
                <w:kern w:val="0"/>
                <w:sz w:val="18"/>
                <w:szCs w:val="18"/>
              </w:rPr>
              <w:t>识</w:t>
            </w:r>
          </w:p>
          <w:p>
            <w:pPr>
              <w:widowControl/>
              <w:spacing w:line="204" w:lineRule="auto"/>
              <w:jc w:val="center"/>
              <w:rPr>
                <w:rFonts w:ascii="宋体" w:hAnsi="宋体" w:eastAsia="宋体"/>
                <w:kern w:val="0"/>
                <w:sz w:val="18"/>
                <w:szCs w:val="18"/>
              </w:rPr>
            </w:pPr>
            <w:r>
              <w:rPr>
                <w:rFonts w:hint="eastAsia" w:ascii="宋体" w:hAnsi="宋体" w:eastAsia="宋体"/>
                <w:kern w:val="0"/>
                <w:sz w:val="18"/>
                <w:szCs w:val="18"/>
              </w:rPr>
              <w:t>产</w:t>
            </w:r>
          </w:p>
          <w:p>
            <w:pPr>
              <w:widowControl/>
              <w:spacing w:line="204" w:lineRule="auto"/>
              <w:jc w:val="center"/>
              <w:rPr>
                <w:rFonts w:ascii="宋体" w:hAnsi="宋体" w:eastAsia="宋体"/>
                <w:kern w:val="0"/>
                <w:sz w:val="18"/>
                <w:szCs w:val="18"/>
              </w:rPr>
            </w:pPr>
            <w:r>
              <w:rPr>
                <w:rFonts w:hint="eastAsia" w:ascii="宋体" w:hAnsi="宋体" w:eastAsia="宋体"/>
                <w:kern w:val="0"/>
                <w:sz w:val="18"/>
                <w:szCs w:val="18"/>
              </w:rPr>
              <w:t>权</w:t>
            </w:r>
          </w:p>
        </w:tc>
        <w:tc>
          <w:tcPr>
            <w:tcW w:w="1842" w:type="dxa"/>
            <w:gridSpan w:val="2"/>
            <w:shd w:val="clear" w:color="auto" w:fill="auto"/>
            <w:vAlign w:val="center"/>
          </w:tcPr>
          <w:p>
            <w:pPr>
              <w:widowControl/>
              <w:spacing w:line="204" w:lineRule="auto"/>
              <w:jc w:val="center"/>
              <w:rPr>
                <w:rFonts w:ascii="宋体" w:hAnsi="宋体" w:eastAsia="宋体"/>
                <w:kern w:val="0"/>
                <w:sz w:val="18"/>
                <w:szCs w:val="18"/>
              </w:rPr>
            </w:pPr>
            <w:r>
              <w:rPr>
                <w:rFonts w:hint="eastAsia" w:ascii="宋体" w:hAnsi="宋体" w:eastAsia="宋体"/>
                <w:kern w:val="0"/>
                <w:sz w:val="18"/>
                <w:szCs w:val="18"/>
              </w:rPr>
              <w:t>技术标准（个）</w:t>
            </w:r>
          </w:p>
        </w:tc>
        <w:tc>
          <w:tcPr>
            <w:tcW w:w="1985" w:type="dxa"/>
            <w:gridSpan w:val="2"/>
            <w:shd w:val="clear" w:color="auto" w:fill="EDEDED"/>
            <w:vAlign w:val="center"/>
          </w:tcPr>
          <w:p>
            <w:pPr>
              <w:widowControl/>
              <w:spacing w:line="204" w:lineRule="auto"/>
              <w:jc w:val="cente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dxa"/>
            <w:vMerge w:val="continue"/>
            <w:shd w:val="clear" w:color="auto" w:fill="auto"/>
            <w:vAlign w:val="center"/>
          </w:tcPr>
          <w:p>
            <w:pPr>
              <w:adjustRightInd w:val="0"/>
              <w:snapToGrid w:val="0"/>
              <w:spacing w:line="204" w:lineRule="auto"/>
              <w:jc w:val="center"/>
              <w:rPr>
                <w:rFonts w:ascii="宋体" w:hAnsi="宋体" w:eastAsia="宋体"/>
                <w:sz w:val="18"/>
                <w:szCs w:val="18"/>
              </w:rPr>
            </w:pPr>
          </w:p>
        </w:tc>
        <w:tc>
          <w:tcPr>
            <w:tcW w:w="1275" w:type="dxa"/>
            <w:gridSpan w:val="2"/>
            <w:shd w:val="clear" w:color="auto" w:fill="auto"/>
            <w:vAlign w:val="center"/>
          </w:tcPr>
          <w:p>
            <w:pPr>
              <w:widowControl/>
              <w:spacing w:line="204" w:lineRule="auto"/>
              <w:rPr>
                <w:rFonts w:ascii="宋体" w:hAnsi="宋体" w:eastAsia="宋体"/>
                <w:kern w:val="0"/>
                <w:sz w:val="18"/>
                <w:szCs w:val="18"/>
              </w:rPr>
            </w:pPr>
            <w:r>
              <w:rPr>
                <w:rFonts w:hint="eastAsia" w:ascii="宋体" w:hAnsi="宋体" w:eastAsia="宋体"/>
                <w:kern w:val="0"/>
                <w:sz w:val="18"/>
                <w:szCs w:val="18"/>
              </w:rPr>
              <w:t>项目比较基准</w:t>
            </w:r>
          </w:p>
        </w:tc>
        <w:tc>
          <w:tcPr>
            <w:tcW w:w="3090" w:type="dxa"/>
            <w:gridSpan w:val="2"/>
            <w:shd w:val="clear" w:color="auto" w:fill="EDEDED"/>
            <w:vAlign w:val="center"/>
          </w:tcPr>
          <w:p>
            <w:pPr>
              <w:widowControl/>
              <w:spacing w:line="204" w:lineRule="auto"/>
              <w:jc w:val="left"/>
              <w:rPr>
                <w:rFonts w:ascii="宋体" w:hAnsi="宋体" w:eastAsia="宋体"/>
                <w:kern w:val="0"/>
                <w:sz w:val="18"/>
                <w:szCs w:val="18"/>
              </w:rPr>
            </w:pPr>
          </w:p>
        </w:tc>
        <w:tc>
          <w:tcPr>
            <w:tcW w:w="851" w:type="dxa"/>
            <w:vMerge w:val="continue"/>
            <w:shd w:val="clear" w:color="auto" w:fill="auto"/>
            <w:vAlign w:val="center"/>
          </w:tcPr>
          <w:p>
            <w:pPr>
              <w:widowControl/>
              <w:spacing w:line="204" w:lineRule="auto"/>
              <w:jc w:val="center"/>
              <w:rPr>
                <w:rFonts w:ascii="宋体" w:hAnsi="宋体" w:eastAsia="宋体"/>
                <w:kern w:val="0"/>
                <w:sz w:val="18"/>
                <w:szCs w:val="18"/>
              </w:rPr>
            </w:pPr>
          </w:p>
        </w:tc>
        <w:tc>
          <w:tcPr>
            <w:tcW w:w="1842" w:type="dxa"/>
            <w:gridSpan w:val="2"/>
            <w:shd w:val="clear" w:color="auto" w:fill="auto"/>
            <w:vAlign w:val="center"/>
          </w:tcPr>
          <w:p>
            <w:pPr>
              <w:widowControl/>
              <w:spacing w:line="204" w:lineRule="auto"/>
              <w:jc w:val="center"/>
              <w:rPr>
                <w:rFonts w:ascii="宋体" w:hAnsi="宋体" w:eastAsia="宋体"/>
                <w:kern w:val="0"/>
                <w:sz w:val="18"/>
                <w:szCs w:val="18"/>
              </w:rPr>
            </w:pPr>
            <w:r>
              <w:rPr>
                <w:rFonts w:hint="eastAsia" w:ascii="宋体" w:hAnsi="宋体" w:eastAsia="宋体"/>
                <w:kern w:val="0"/>
                <w:sz w:val="18"/>
                <w:szCs w:val="18"/>
              </w:rPr>
              <w:t>管理标准（个）</w:t>
            </w:r>
          </w:p>
        </w:tc>
        <w:tc>
          <w:tcPr>
            <w:tcW w:w="1985" w:type="dxa"/>
            <w:gridSpan w:val="2"/>
            <w:shd w:val="clear" w:color="auto" w:fill="EDEDED"/>
            <w:vAlign w:val="center"/>
          </w:tcPr>
          <w:p>
            <w:pPr>
              <w:widowControl/>
              <w:spacing w:line="204" w:lineRule="auto"/>
              <w:jc w:val="cente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dxa"/>
            <w:vMerge w:val="continue"/>
            <w:shd w:val="clear" w:color="auto" w:fill="auto"/>
            <w:vAlign w:val="center"/>
          </w:tcPr>
          <w:p>
            <w:pPr>
              <w:adjustRightInd w:val="0"/>
              <w:snapToGrid w:val="0"/>
              <w:spacing w:line="204" w:lineRule="auto"/>
              <w:jc w:val="center"/>
              <w:rPr>
                <w:rFonts w:ascii="宋体" w:hAnsi="宋体" w:eastAsia="宋体"/>
                <w:sz w:val="18"/>
                <w:szCs w:val="18"/>
              </w:rPr>
            </w:pPr>
          </w:p>
        </w:tc>
        <w:tc>
          <w:tcPr>
            <w:tcW w:w="1275" w:type="dxa"/>
            <w:gridSpan w:val="2"/>
            <w:shd w:val="clear" w:color="auto" w:fill="auto"/>
            <w:vAlign w:val="center"/>
          </w:tcPr>
          <w:p>
            <w:pPr>
              <w:widowControl/>
              <w:spacing w:line="204" w:lineRule="auto"/>
              <w:rPr>
                <w:rFonts w:ascii="宋体" w:hAnsi="宋体" w:eastAsia="宋体"/>
                <w:kern w:val="0"/>
                <w:sz w:val="18"/>
                <w:szCs w:val="18"/>
              </w:rPr>
            </w:pPr>
            <w:r>
              <w:rPr>
                <w:rFonts w:hint="eastAsia" w:ascii="宋体" w:hAnsi="宋体" w:eastAsia="宋体"/>
                <w:kern w:val="0"/>
                <w:sz w:val="18"/>
                <w:szCs w:val="18"/>
              </w:rPr>
              <w:t>QCD优化指标</w:t>
            </w:r>
          </w:p>
        </w:tc>
        <w:tc>
          <w:tcPr>
            <w:tcW w:w="3090" w:type="dxa"/>
            <w:gridSpan w:val="2"/>
            <w:shd w:val="clear" w:color="auto" w:fill="EDEDED"/>
            <w:vAlign w:val="center"/>
          </w:tcPr>
          <w:p>
            <w:pPr>
              <w:widowControl/>
              <w:spacing w:line="204" w:lineRule="auto"/>
              <w:jc w:val="left"/>
              <w:rPr>
                <w:rFonts w:ascii="宋体" w:hAnsi="宋体" w:eastAsia="宋体"/>
                <w:kern w:val="0"/>
                <w:sz w:val="18"/>
                <w:szCs w:val="18"/>
              </w:rPr>
            </w:pPr>
          </w:p>
        </w:tc>
        <w:tc>
          <w:tcPr>
            <w:tcW w:w="851" w:type="dxa"/>
            <w:vMerge w:val="continue"/>
            <w:shd w:val="clear" w:color="auto" w:fill="auto"/>
            <w:vAlign w:val="center"/>
          </w:tcPr>
          <w:p>
            <w:pPr>
              <w:widowControl/>
              <w:spacing w:line="204" w:lineRule="auto"/>
              <w:jc w:val="center"/>
              <w:rPr>
                <w:rFonts w:ascii="宋体" w:hAnsi="宋体" w:eastAsia="宋体"/>
                <w:kern w:val="0"/>
                <w:sz w:val="18"/>
                <w:szCs w:val="18"/>
              </w:rPr>
            </w:pPr>
          </w:p>
        </w:tc>
        <w:tc>
          <w:tcPr>
            <w:tcW w:w="1842" w:type="dxa"/>
            <w:gridSpan w:val="2"/>
            <w:shd w:val="clear" w:color="auto" w:fill="auto"/>
            <w:vAlign w:val="center"/>
          </w:tcPr>
          <w:p>
            <w:pPr>
              <w:widowControl/>
              <w:spacing w:line="204" w:lineRule="auto"/>
              <w:jc w:val="center"/>
              <w:rPr>
                <w:rFonts w:ascii="宋体" w:hAnsi="宋体" w:eastAsia="宋体"/>
                <w:kern w:val="0"/>
                <w:sz w:val="18"/>
                <w:szCs w:val="18"/>
              </w:rPr>
            </w:pPr>
            <w:r>
              <w:rPr>
                <w:rFonts w:hint="eastAsia" w:ascii="宋体" w:hAnsi="宋体" w:eastAsia="宋体"/>
                <w:kern w:val="0"/>
                <w:sz w:val="18"/>
                <w:szCs w:val="18"/>
              </w:rPr>
              <w:t>软著（个）</w:t>
            </w:r>
          </w:p>
        </w:tc>
        <w:tc>
          <w:tcPr>
            <w:tcW w:w="1985" w:type="dxa"/>
            <w:gridSpan w:val="2"/>
            <w:shd w:val="clear" w:color="auto" w:fill="EDEDED"/>
            <w:vAlign w:val="center"/>
          </w:tcPr>
          <w:p>
            <w:pPr>
              <w:widowControl/>
              <w:spacing w:line="204" w:lineRule="auto"/>
              <w:jc w:val="cente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dxa"/>
            <w:vMerge w:val="continue"/>
            <w:shd w:val="clear" w:color="auto" w:fill="auto"/>
            <w:vAlign w:val="center"/>
          </w:tcPr>
          <w:p>
            <w:pPr>
              <w:adjustRightInd w:val="0"/>
              <w:snapToGrid w:val="0"/>
              <w:spacing w:line="204" w:lineRule="auto"/>
              <w:jc w:val="center"/>
              <w:rPr>
                <w:rFonts w:ascii="宋体" w:hAnsi="宋体" w:eastAsia="宋体"/>
                <w:sz w:val="18"/>
                <w:szCs w:val="18"/>
              </w:rPr>
            </w:pPr>
          </w:p>
        </w:tc>
        <w:tc>
          <w:tcPr>
            <w:tcW w:w="1275" w:type="dxa"/>
            <w:gridSpan w:val="2"/>
            <w:shd w:val="clear" w:color="auto" w:fill="auto"/>
            <w:vAlign w:val="center"/>
          </w:tcPr>
          <w:p>
            <w:pPr>
              <w:spacing w:line="204" w:lineRule="auto"/>
              <w:rPr>
                <w:rFonts w:ascii="宋体" w:hAnsi="宋体" w:eastAsia="宋体"/>
                <w:bCs/>
                <w:kern w:val="0"/>
                <w:sz w:val="18"/>
                <w:szCs w:val="18"/>
              </w:rPr>
            </w:pPr>
            <w:r>
              <w:rPr>
                <w:rFonts w:hint="eastAsia" w:ascii="宋体" w:hAnsi="宋体" w:eastAsia="宋体"/>
                <w:bCs/>
                <w:kern w:val="0"/>
                <w:sz w:val="18"/>
                <w:szCs w:val="18"/>
              </w:rPr>
              <w:t>测试标准与方法</w:t>
            </w:r>
          </w:p>
        </w:tc>
        <w:tc>
          <w:tcPr>
            <w:tcW w:w="3090" w:type="dxa"/>
            <w:gridSpan w:val="2"/>
            <w:shd w:val="clear" w:color="auto" w:fill="EDEDED"/>
            <w:vAlign w:val="center"/>
          </w:tcPr>
          <w:p>
            <w:pPr>
              <w:widowControl/>
              <w:spacing w:line="204" w:lineRule="auto"/>
              <w:jc w:val="left"/>
              <w:rPr>
                <w:rFonts w:ascii="宋体" w:hAnsi="宋体" w:eastAsia="宋体"/>
                <w:kern w:val="0"/>
                <w:sz w:val="18"/>
                <w:szCs w:val="18"/>
              </w:rPr>
            </w:pPr>
          </w:p>
        </w:tc>
        <w:tc>
          <w:tcPr>
            <w:tcW w:w="851" w:type="dxa"/>
            <w:vMerge w:val="continue"/>
            <w:shd w:val="clear" w:color="auto" w:fill="auto"/>
            <w:vAlign w:val="center"/>
          </w:tcPr>
          <w:p>
            <w:pPr>
              <w:widowControl/>
              <w:spacing w:line="204" w:lineRule="auto"/>
              <w:jc w:val="center"/>
              <w:rPr>
                <w:rFonts w:ascii="宋体" w:hAnsi="宋体" w:eastAsia="宋体"/>
                <w:kern w:val="0"/>
                <w:sz w:val="18"/>
                <w:szCs w:val="18"/>
              </w:rPr>
            </w:pPr>
          </w:p>
        </w:tc>
        <w:tc>
          <w:tcPr>
            <w:tcW w:w="1842" w:type="dxa"/>
            <w:gridSpan w:val="2"/>
            <w:shd w:val="clear" w:color="auto" w:fill="auto"/>
            <w:vAlign w:val="center"/>
          </w:tcPr>
          <w:p>
            <w:pPr>
              <w:widowControl/>
              <w:spacing w:line="204" w:lineRule="auto"/>
              <w:jc w:val="center"/>
              <w:rPr>
                <w:rFonts w:ascii="宋体" w:hAnsi="宋体" w:eastAsia="宋体"/>
                <w:kern w:val="0"/>
                <w:sz w:val="18"/>
                <w:szCs w:val="18"/>
              </w:rPr>
            </w:pPr>
            <w:r>
              <w:rPr>
                <w:rFonts w:hint="eastAsia" w:ascii="宋体" w:hAnsi="宋体" w:eastAsia="宋体"/>
                <w:kern w:val="0"/>
                <w:sz w:val="18"/>
                <w:szCs w:val="18"/>
              </w:rPr>
              <w:t>工业APP（个）</w:t>
            </w:r>
          </w:p>
        </w:tc>
        <w:tc>
          <w:tcPr>
            <w:tcW w:w="1985" w:type="dxa"/>
            <w:gridSpan w:val="2"/>
            <w:shd w:val="clear" w:color="auto" w:fill="EDEDED"/>
            <w:vAlign w:val="center"/>
          </w:tcPr>
          <w:p>
            <w:pPr>
              <w:widowControl/>
              <w:spacing w:line="204" w:lineRule="auto"/>
              <w:jc w:val="cente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1" w:type="dxa"/>
            <w:gridSpan w:val="3"/>
            <w:shd w:val="clear" w:color="auto" w:fill="auto"/>
            <w:vAlign w:val="center"/>
          </w:tcPr>
          <w:p>
            <w:pPr>
              <w:spacing w:line="204" w:lineRule="auto"/>
              <w:jc w:val="center"/>
              <w:rPr>
                <w:rFonts w:ascii="宋体" w:hAnsi="宋体" w:eastAsia="宋体"/>
                <w:bCs/>
                <w:kern w:val="0"/>
                <w:sz w:val="18"/>
                <w:szCs w:val="18"/>
              </w:rPr>
            </w:pPr>
            <w:r>
              <w:rPr>
                <w:rFonts w:hint="eastAsia" w:ascii="宋体" w:hAnsi="宋体" w:eastAsia="宋体"/>
                <w:bCs/>
                <w:kern w:val="0"/>
                <w:sz w:val="18"/>
                <w:szCs w:val="18"/>
              </w:rPr>
              <w:t>备注</w:t>
            </w:r>
          </w:p>
        </w:tc>
        <w:tc>
          <w:tcPr>
            <w:tcW w:w="7768" w:type="dxa"/>
            <w:gridSpan w:val="7"/>
            <w:shd w:val="clear" w:color="auto" w:fill="auto"/>
            <w:vAlign w:val="center"/>
          </w:tcPr>
          <w:p>
            <w:pPr>
              <w:widowControl/>
              <w:spacing w:line="204" w:lineRule="auto"/>
              <w:rPr>
                <w:rFonts w:ascii="宋体" w:hAnsi="宋体" w:eastAsia="宋体"/>
                <w:kern w:val="0"/>
                <w:sz w:val="18"/>
                <w:szCs w:val="18"/>
              </w:rPr>
            </w:pPr>
            <w:r>
              <w:rPr>
                <w:rFonts w:hint="eastAsia" w:ascii="宋体" w:hAnsi="宋体" w:eastAsia="宋体"/>
                <w:kern w:val="0"/>
                <w:sz w:val="18"/>
                <w:szCs w:val="18"/>
              </w:rPr>
              <w:t>1、▲代表目前级别，△代表财政支持的预期级别。</w:t>
            </w:r>
          </w:p>
          <w:p>
            <w:pPr>
              <w:widowControl/>
              <w:spacing w:line="204" w:lineRule="auto"/>
              <w:rPr>
                <w:rFonts w:ascii="宋体" w:hAnsi="宋体" w:eastAsia="宋体"/>
                <w:kern w:val="0"/>
                <w:sz w:val="18"/>
                <w:szCs w:val="18"/>
              </w:rPr>
            </w:pPr>
            <w:r>
              <w:rPr>
                <w:rFonts w:hint="eastAsia" w:ascii="宋体" w:hAnsi="宋体" w:eastAsia="宋体"/>
                <w:kern w:val="0"/>
                <w:sz w:val="18"/>
                <w:szCs w:val="18"/>
              </w:rPr>
              <w:t>2、红区代表研发活动与推广应用之间的鸿沟，属于政府补贴区间。</w:t>
            </w:r>
          </w:p>
          <w:p>
            <w:pPr>
              <w:widowControl/>
              <w:spacing w:line="204" w:lineRule="auto"/>
              <w:rPr>
                <w:rFonts w:ascii="宋体" w:hAnsi="宋体" w:eastAsia="宋体"/>
                <w:kern w:val="0"/>
                <w:sz w:val="18"/>
                <w:szCs w:val="18"/>
              </w:rPr>
            </w:pPr>
            <w:r>
              <w:rPr>
                <w:rFonts w:hint="eastAsia" w:ascii="宋体" w:hAnsi="宋体" w:eastAsia="宋体"/>
                <w:kern w:val="0"/>
                <w:sz w:val="18"/>
                <w:szCs w:val="18"/>
              </w:rPr>
              <w:t>3、涵盖决策要素的8</w:t>
            </w:r>
            <w:r>
              <w:rPr>
                <w:rFonts w:ascii="宋体" w:hAnsi="宋体" w:eastAsia="宋体"/>
                <w:kern w:val="0"/>
                <w:sz w:val="18"/>
                <w:szCs w:val="18"/>
              </w:rPr>
              <w:t>0</w:t>
            </w:r>
            <w:r>
              <w:rPr>
                <w:rFonts w:hint="eastAsia" w:ascii="宋体" w:hAnsi="宋体" w:eastAsia="宋体"/>
                <w:kern w:val="0"/>
                <w:sz w:val="18"/>
                <w:szCs w:val="18"/>
              </w:rPr>
              <w:t>%以上。</w:t>
            </w:r>
          </w:p>
        </w:tc>
      </w:tr>
    </w:tbl>
    <w:p>
      <w:pPr>
        <w:rPr>
          <w:rFonts w:ascii="黑体" w:hAnsi="黑体" w:eastAsia="黑体"/>
          <w:szCs w:val="21"/>
        </w:rPr>
      </w:pPr>
    </w:p>
    <w:p>
      <w:pPr>
        <w:rPr>
          <w:rFonts w:ascii="黑体" w:hAnsi="黑体" w:eastAsia="黑体"/>
          <w:szCs w:val="21"/>
        </w:rPr>
      </w:pPr>
    </w:p>
    <w:p>
      <w:pPr>
        <w:widowControl/>
        <w:rPr>
          <w:rFonts w:ascii="黑体" w:hAnsi="黑体" w:eastAsia="黑体"/>
          <w:szCs w:val="21"/>
        </w:rPr>
      </w:pPr>
      <w:r>
        <w:rPr>
          <w:rFonts w:ascii="黑体" w:hAnsi="黑体" w:eastAsia="黑体"/>
          <w:szCs w:val="21"/>
        </w:rPr>
        <w:br w:type="page"/>
      </w:r>
    </w:p>
    <w:p>
      <w:pPr>
        <w:pStyle w:val="2"/>
        <w:spacing w:before="312" w:beforeLines="100" w:after="312" w:afterLines="100" w:line="240" w:lineRule="auto"/>
        <w:jc w:val="center"/>
        <w:rPr>
          <w:rFonts w:ascii="黑体" w:hAnsi="黑体" w:eastAsia="黑体"/>
          <w:b w:val="0"/>
          <w:bCs w:val="0"/>
          <w:sz w:val="21"/>
          <w:szCs w:val="21"/>
          <w:lang w:val="zh-CN"/>
        </w:rPr>
      </w:pPr>
      <w:bookmarkStart w:id="65" w:name="_Toc17128096"/>
      <w:bookmarkStart w:id="66" w:name="_Toc18070752"/>
      <w:bookmarkStart w:id="67" w:name="_Toc94280799"/>
      <w:bookmarkStart w:id="68" w:name="_Toc53595902"/>
      <w:bookmarkStart w:id="69" w:name="_Toc94344857"/>
      <w:bookmarkStart w:id="70" w:name="_Toc45703685"/>
      <w:bookmarkStart w:id="71" w:name="_Toc534903748"/>
      <w:bookmarkStart w:id="72" w:name="_Toc17123803"/>
      <w:bookmarkStart w:id="73" w:name="_Toc104297011"/>
      <w:r>
        <w:rPr>
          <w:rFonts w:hint="eastAsia" w:ascii="黑体" w:hAnsi="黑体" w:eastAsia="黑体"/>
          <w:b w:val="0"/>
          <w:bCs w:val="0"/>
          <w:sz w:val="21"/>
          <w:szCs w:val="21"/>
          <w:lang w:val="zh-CN"/>
        </w:rPr>
        <w:t>参考文献</w:t>
      </w:r>
      <w:bookmarkEnd w:id="65"/>
      <w:bookmarkEnd w:id="66"/>
      <w:bookmarkEnd w:id="67"/>
      <w:bookmarkEnd w:id="68"/>
      <w:bookmarkEnd w:id="69"/>
      <w:bookmarkEnd w:id="70"/>
      <w:bookmarkEnd w:id="71"/>
      <w:bookmarkEnd w:id="72"/>
      <w:bookmarkEnd w:id="73"/>
    </w:p>
    <w:p>
      <w:pPr>
        <w:jc w:val="left"/>
        <w:rPr>
          <w:rFonts w:ascii="宋体" w:hAnsi="宋体" w:eastAsia="宋体" w:cs="Times New Roman"/>
          <w:bCs/>
          <w:szCs w:val="21"/>
        </w:rPr>
      </w:pPr>
      <w:r>
        <w:rPr>
          <w:rFonts w:hint="eastAsia" w:ascii="宋体" w:hAnsi="宋体" w:eastAsia="宋体" w:cs="Times New Roman"/>
          <w:bCs/>
          <w:szCs w:val="21"/>
        </w:rPr>
        <w:t>[</w:t>
      </w:r>
      <w:r>
        <w:rPr>
          <w:rFonts w:ascii="宋体" w:hAnsi="宋体" w:eastAsia="宋体" w:cs="Times New Roman"/>
          <w:bCs/>
          <w:szCs w:val="21"/>
        </w:rPr>
        <w:t>1</w:t>
      </w:r>
      <w:r>
        <w:rPr>
          <w:rFonts w:hint="eastAsia" w:ascii="宋体" w:hAnsi="宋体" w:eastAsia="宋体" w:cs="Times New Roman"/>
          <w:bCs/>
          <w:szCs w:val="21"/>
        </w:rPr>
        <w:t>]</w:t>
      </w:r>
      <w:r>
        <w:rPr>
          <w:rFonts w:ascii="宋体" w:hAnsi="宋体" w:eastAsia="宋体" w:cs="Times New Roman"/>
          <w:bCs/>
          <w:szCs w:val="21"/>
        </w:rPr>
        <w:t xml:space="preserve">  </w:t>
      </w:r>
      <w:r>
        <w:rPr>
          <w:rFonts w:hint="eastAsia" w:ascii="宋体" w:hAnsi="宋体" w:eastAsia="宋体"/>
        </w:rPr>
        <w:t>ISO</w:t>
      </w:r>
      <w:r>
        <w:rPr>
          <w:rFonts w:ascii="宋体" w:hAnsi="宋体" w:eastAsia="宋体"/>
        </w:rPr>
        <w:t xml:space="preserve"> </w:t>
      </w:r>
      <w:r>
        <w:rPr>
          <w:rFonts w:hint="eastAsia" w:ascii="宋体" w:hAnsi="宋体" w:eastAsia="宋体"/>
        </w:rPr>
        <w:t>9001-2017</w:t>
      </w:r>
      <w:r>
        <w:rPr>
          <w:rFonts w:hint="eastAsia"/>
        </w:rPr>
        <w:t>质量管理体系</w:t>
      </w:r>
    </w:p>
    <w:p>
      <w:pPr>
        <w:jc w:val="left"/>
        <w:rPr>
          <w:rFonts w:ascii="宋体" w:hAnsi="宋体" w:eastAsia="宋体" w:cs="Times New Roman"/>
          <w:bCs/>
          <w:szCs w:val="21"/>
        </w:rPr>
      </w:pPr>
      <w:r>
        <w:rPr>
          <w:rFonts w:hint="eastAsia" w:ascii="宋体" w:hAnsi="宋体" w:eastAsia="宋体" w:cs="Times New Roman"/>
          <w:bCs/>
          <w:szCs w:val="21"/>
        </w:rPr>
        <w:t>[2]</w:t>
      </w:r>
      <w:r>
        <w:rPr>
          <w:rFonts w:ascii="宋体" w:hAnsi="宋体" w:eastAsia="宋体" w:cs="Times New Roman"/>
          <w:bCs/>
          <w:szCs w:val="21"/>
        </w:rPr>
        <w:t xml:space="preserve">  IAFT 16949-2016  </w:t>
      </w:r>
      <w:r>
        <w:rPr>
          <w:rFonts w:hint="eastAsia" w:ascii="宋体" w:hAnsi="宋体" w:eastAsia="宋体" w:cs="Times New Roman"/>
          <w:bCs/>
          <w:szCs w:val="21"/>
        </w:rPr>
        <w:t>质量管理体系—汽车行业生产件与相关服务件的组织实施ISO9001的特殊要求</w:t>
      </w:r>
    </w:p>
    <w:p>
      <w:pPr>
        <w:jc w:val="left"/>
        <w:rPr>
          <w:rFonts w:ascii="宋体" w:hAnsi="宋体" w:eastAsia="宋体" w:cs="Times New Roman"/>
          <w:bCs/>
          <w:szCs w:val="21"/>
        </w:rPr>
      </w:pPr>
    </w:p>
    <w:p>
      <w:pPr>
        <w:rPr>
          <w:rFonts w:ascii="黑体" w:hAnsi="黑体" w:eastAsia="黑体"/>
          <w:szCs w:val="21"/>
        </w:rPr>
      </w:pPr>
    </w:p>
    <w:p>
      <w:pPr>
        <w:rPr>
          <w:rFonts w:ascii="黑体" w:hAnsi="黑体" w:eastAsia="黑体"/>
          <w:szCs w:val="21"/>
        </w:rPr>
      </w:pPr>
    </w:p>
    <w:p/>
    <w:p/>
    <w:p>
      <w:r>
        <w:rPr>
          <w:rFonts w:ascii="黑体" w:hAnsi="黑体" w:eastAsia="黑体"/>
        </w:rPr>
        <mc:AlternateContent>
          <mc:Choice Requires="wps">
            <w:drawing>
              <wp:anchor distT="0" distB="0" distL="114300" distR="114300" simplePos="0" relativeHeight="251661312" behindDoc="0" locked="0" layoutInCell="1" allowOverlap="1">
                <wp:simplePos x="0" y="0"/>
                <wp:positionH relativeFrom="column">
                  <wp:posOffset>2044700</wp:posOffset>
                </wp:positionH>
                <wp:positionV relativeFrom="paragraph">
                  <wp:posOffset>200025</wp:posOffset>
                </wp:positionV>
                <wp:extent cx="1800225" cy="0"/>
                <wp:effectExtent l="0" t="0" r="0" b="0"/>
                <wp:wrapNone/>
                <wp:docPr id="4" name="自选图形 15"/>
                <wp:cNvGraphicFramePr/>
                <a:graphic xmlns:a="http://schemas.openxmlformats.org/drawingml/2006/main">
                  <a:graphicData uri="http://schemas.microsoft.com/office/word/2010/wordprocessingShape">
                    <wps:wsp>
                      <wps:cNvCnPr/>
                      <wps:spPr>
                        <a:xfrm>
                          <a:off x="0" y="0"/>
                          <a:ext cx="18002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161pt;margin-top:15.75pt;height:0pt;width:141.75pt;z-index:251661312;mso-width-relative:page;mso-height-relative:page;" filled="f" stroked="t" coordsize="21600,21600" o:gfxdata="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sCa041gAAAAkBAAAPAAAAAAAAAAEAIAAAADgAAABkcnMvZG93bnJldi54bWxQSwECFAAUAAAA&#10;CACHTuJAFwjHM9oBAACWAwAADgAAAAAAAAABACAAAAA7AQAAZHJzL2Uyb0RvYy54bWxQSwUGAAAA&#10;AAYABgBZAQAAhwUAAAAA&#10;">
                <v:fill on="f" focussize="0,0"/>
                <v:stroke color="#000000" joinstyle="round"/>
                <v:imagedata o:title=""/>
                <o:lock v:ext="edit" aspectratio="f"/>
              </v:shape>
            </w:pict>
          </mc:Fallback>
        </mc:AlternateContent>
      </w:r>
    </w:p>
    <w:sectPr>
      <w:headerReference r:id="rId7" w:type="even"/>
      <w:pgSz w:w="11906" w:h="16838"/>
      <w:pgMar w:top="1985" w:right="1134" w:bottom="1134" w:left="1418" w:header="1417"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Dotum,Bold">
    <w:altName w:val="黑体"/>
    <w:panose1 w:val="00000000000000000000"/>
    <w:charset w:val="86"/>
    <w:family w:val="auto"/>
    <w:pitch w:val="default"/>
    <w:sig w:usb0="00000000" w:usb1="00000000" w:usb2="0000001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rP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III</w:t>
    </w:r>
    <w:r>
      <w:rPr>
        <w:rFonts w:asciiTheme="minorEastAsia" w:hAnsiTheme="minor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rPr>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II</w:t>
    </w:r>
    <w:r>
      <w:rPr>
        <w:rFonts w:asciiTheme="minorEastAsia" w:hAnsi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Style w:val="28"/>
        <w:rFonts w:ascii="黑体" w:hAnsi="黑体" w:eastAsia="黑体"/>
        <w:i w:val="0"/>
      </w:rPr>
    </w:pPr>
    <w:r>
      <w:ptab w:relativeTo="margin" w:alignment="right" w:leader="none"/>
    </w:r>
    <w:r>
      <w:rPr>
        <w:rFonts w:hint="eastAsia" w:ascii="黑体" w:hAnsi="黑体" w:eastAsia="黑体"/>
      </w:rPr>
      <w:t>DB3205/T XXX-2022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rPr>
    </w:pPr>
    <w:r>
      <w:ptab w:relativeTo="margin" w:alignment="left" w:leader="none"/>
    </w:r>
    <w:r>
      <w:rPr>
        <w:rFonts w:hint="eastAsia" w:ascii="黑体" w:hAnsi="黑体" w:eastAsia="黑体"/>
      </w:rPr>
      <w:t xml:space="preserve"> DB3205/T XXX-2022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rPr>
    </w:pPr>
    <w:r>
      <w:ptab w:relativeTo="margin" w:alignment="left" w:leader="none"/>
    </w:r>
    <w:r>
      <w:rPr>
        <w:rFonts w:ascii="黑体" w:hAnsi="黑体" w:eastAsia="黑体"/>
      </w:rPr>
      <w:t>DB3205/T XXX-2022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F5A89"/>
    <w:multiLevelType w:val="multilevel"/>
    <w:tmpl w:val="3B1F5A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593414"/>
    <w:multiLevelType w:val="multilevel"/>
    <w:tmpl w:val="4C593414"/>
    <w:lvl w:ilvl="0" w:tentative="0">
      <w:start w:val="1"/>
      <w:numFmt w:val="decimal"/>
      <w:lvlText w:val="%1、"/>
      <w:lvlJc w:val="left"/>
      <w:pPr>
        <w:ind w:left="360" w:hanging="360"/>
      </w:pPr>
      <w:rPr>
        <w:rFonts w:ascii="仿宋" w:hAnsi="仿宋" w:eastAsia="仿宋"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YTAwOWY0OTAzODZmYmU0YTRkNjc0M2I3NjUzNmQifQ=="/>
  </w:docVars>
  <w:rsids>
    <w:rsidRoot w:val="002C4A7A"/>
    <w:rsid w:val="0000068F"/>
    <w:rsid w:val="00002C74"/>
    <w:rsid w:val="00002D7A"/>
    <w:rsid w:val="00003E66"/>
    <w:rsid w:val="000044B9"/>
    <w:rsid w:val="00005A96"/>
    <w:rsid w:val="00005DFA"/>
    <w:rsid w:val="00006704"/>
    <w:rsid w:val="0000715D"/>
    <w:rsid w:val="00007EEA"/>
    <w:rsid w:val="00013F32"/>
    <w:rsid w:val="00014CF3"/>
    <w:rsid w:val="00024756"/>
    <w:rsid w:val="00024D87"/>
    <w:rsid w:val="000251C8"/>
    <w:rsid w:val="00027049"/>
    <w:rsid w:val="00030DAE"/>
    <w:rsid w:val="00031630"/>
    <w:rsid w:val="000341FD"/>
    <w:rsid w:val="00035F3B"/>
    <w:rsid w:val="00036B0A"/>
    <w:rsid w:val="0003782B"/>
    <w:rsid w:val="000408D2"/>
    <w:rsid w:val="0004159B"/>
    <w:rsid w:val="00043AB5"/>
    <w:rsid w:val="00044221"/>
    <w:rsid w:val="000448CD"/>
    <w:rsid w:val="00046D27"/>
    <w:rsid w:val="00046E10"/>
    <w:rsid w:val="000473B2"/>
    <w:rsid w:val="00047BF1"/>
    <w:rsid w:val="00047E21"/>
    <w:rsid w:val="00050A11"/>
    <w:rsid w:val="000511AD"/>
    <w:rsid w:val="0005309D"/>
    <w:rsid w:val="00053BE8"/>
    <w:rsid w:val="00053E60"/>
    <w:rsid w:val="00056627"/>
    <w:rsid w:val="0005686E"/>
    <w:rsid w:val="00060836"/>
    <w:rsid w:val="00062375"/>
    <w:rsid w:val="00062B55"/>
    <w:rsid w:val="00063143"/>
    <w:rsid w:val="0006343E"/>
    <w:rsid w:val="00066C15"/>
    <w:rsid w:val="000674B4"/>
    <w:rsid w:val="00071463"/>
    <w:rsid w:val="00071701"/>
    <w:rsid w:val="00073774"/>
    <w:rsid w:val="000747A7"/>
    <w:rsid w:val="000758A4"/>
    <w:rsid w:val="00076B31"/>
    <w:rsid w:val="00076E13"/>
    <w:rsid w:val="00077756"/>
    <w:rsid w:val="00085F6E"/>
    <w:rsid w:val="0009190D"/>
    <w:rsid w:val="000946FB"/>
    <w:rsid w:val="00095A64"/>
    <w:rsid w:val="00095FF3"/>
    <w:rsid w:val="000962FA"/>
    <w:rsid w:val="0009741B"/>
    <w:rsid w:val="000A05E2"/>
    <w:rsid w:val="000A0A31"/>
    <w:rsid w:val="000A0CDD"/>
    <w:rsid w:val="000A1D43"/>
    <w:rsid w:val="000A1FB1"/>
    <w:rsid w:val="000A6EEE"/>
    <w:rsid w:val="000B050F"/>
    <w:rsid w:val="000B4D63"/>
    <w:rsid w:val="000B74CC"/>
    <w:rsid w:val="000C20D2"/>
    <w:rsid w:val="000C39DA"/>
    <w:rsid w:val="000C3D38"/>
    <w:rsid w:val="000C4FDE"/>
    <w:rsid w:val="000C5BC0"/>
    <w:rsid w:val="000C648D"/>
    <w:rsid w:val="000C6C1B"/>
    <w:rsid w:val="000C7786"/>
    <w:rsid w:val="000D18E7"/>
    <w:rsid w:val="000D211F"/>
    <w:rsid w:val="000D2AA8"/>
    <w:rsid w:val="000D3045"/>
    <w:rsid w:val="000D3EAE"/>
    <w:rsid w:val="000D3EF6"/>
    <w:rsid w:val="000D5C84"/>
    <w:rsid w:val="000E0B10"/>
    <w:rsid w:val="000E0EBB"/>
    <w:rsid w:val="000E3476"/>
    <w:rsid w:val="000E443B"/>
    <w:rsid w:val="000E6743"/>
    <w:rsid w:val="000F134F"/>
    <w:rsid w:val="000F276F"/>
    <w:rsid w:val="000F2CB4"/>
    <w:rsid w:val="000F4EF6"/>
    <w:rsid w:val="000F4F20"/>
    <w:rsid w:val="000F6A8C"/>
    <w:rsid w:val="000F732D"/>
    <w:rsid w:val="00100285"/>
    <w:rsid w:val="00100DA2"/>
    <w:rsid w:val="001101EE"/>
    <w:rsid w:val="001103A2"/>
    <w:rsid w:val="00110EC6"/>
    <w:rsid w:val="001128F3"/>
    <w:rsid w:val="00112AF7"/>
    <w:rsid w:val="00113210"/>
    <w:rsid w:val="001204DF"/>
    <w:rsid w:val="0012099B"/>
    <w:rsid w:val="00121C79"/>
    <w:rsid w:val="00124F93"/>
    <w:rsid w:val="00126186"/>
    <w:rsid w:val="001268FB"/>
    <w:rsid w:val="00127BE6"/>
    <w:rsid w:val="00131C76"/>
    <w:rsid w:val="00133094"/>
    <w:rsid w:val="001342B6"/>
    <w:rsid w:val="00134C24"/>
    <w:rsid w:val="00134FD4"/>
    <w:rsid w:val="001363CD"/>
    <w:rsid w:val="001365F6"/>
    <w:rsid w:val="00136748"/>
    <w:rsid w:val="001379E7"/>
    <w:rsid w:val="001421CD"/>
    <w:rsid w:val="00143D7A"/>
    <w:rsid w:val="001441AF"/>
    <w:rsid w:val="001462B7"/>
    <w:rsid w:val="001464A8"/>
    <w:rsid w:val="00147A7E"/>
    <w:rsid w:val="00147F7E"/>
    <w:rsid w:val="001517FE"/>
    <w:rsid w:val="0015222A"/>
    <w:rsid w:val="00152DA1"/>
    <w:rsid w:val="001549FB"/>
    <w:rsid w:val="00154C50"/>
    <w:rsid w:val="00156A03"/>
    <w:rsid w:val="00156B2A"/>
    <w:rsid w:val="001570CB"/>
    <w:rsid w:val="00160243"/>
    <w:rsid w:val="0016095C"/>
    <w:rsid w:val="00164890"/>
    <w:rsid w:val="001651EF"/>
    <w:rsid w:val="001668F5"/>
    <w:rsid w:val="001701D2"/>
    <w:rsid w:val="001720FB"/>
    <w:rsid w:val="00173651"/>
    <w:rsid w:val="00173B3A"/>
    <w:rsid w:val="001747AC"/>
    <w:rsid w:val="00175396"/>
    <w:rsid w:val="001757F5"/>
    <w:rsid w:val="00175A7C"/>
    <w:rsid w:val="00175B38"/>
    <w:rsid w:val="00175CF8"/>
    <w:rsid w:val="001760CC"/>
    <w:rsid w:val="00176DEF"/>
    <w:rsid w:val="00180FD8"/>
    <w:rsid w:val="00184748"/>
    <w:rsid w:val="00184B06"/>
    <w:rsid w:val="001854A3"/>
    <w:rsid w:val="00190FE3"/>
    <w:rsid w:val="0019126A"/>
    <w:rsid w:val="00192A8E"/>
    <w:rsid w:val="001942D1"/>
    <w:rsid w:val="001958BE"/>
    <w:rsid w:val="001A3709"/>
    <w:rsid w:val="001A3D32"/>
    <w:rsid w:val="001A42B4"/>
    <w:rsid w:val="001A6665"/>
    <w:rsid w:val="001B22A6"/>
    <w:rsid w:val="001B4596"/>
    <w:rsid w:val="001B5948"/>
    <w:rsid w:val="001B7FEA"/>
    <w:rsid w:val="001C0F5C"/>
    <w:rsid w:val="001C0FBA"/>
    <w:rsid w:val="001C2D81"/>
    <w:rsid w:val="001C3B5B"/>
    <w:rsid w:val="001C5AC9"/>
    <w:rsid w:val="001C5DAD"/>
    <w:rsid w:val="001C6BE8"/>
    <w:rsid w:val="001D4F77"/>
    <w:rsid w:val="001D72B0"/>
    <w:rsid w:val="001D7506"/>
    <w:rsid w:val="001E0919"/>
    <w:rsid w:val="001E0A7A"/>
    <w:rsid w:val="001E0DCE"/>
    <w:rsid w:val="001E15E1"/>
    <w:rsid w:val="001E2904"/>
    <w:rsid w:val="001E39FF"/>
    <w:rsid w:val="001E3B6C"/>
    <w:rsid w:val="001E75F8"/>
    <w:rsid w:val="001F0059"/>
    <w:rsid w:val="001F3175"/>
    <w:rsid w:val="001F35A2"/>
    <w:rsid w:val="001F3D00"/>
    <w:rsid w:val="001F7136"/>
    <w:rsid w:val="002005A9"/>
    <w:rsid w:val="00200B7C"/>
    <w:rsid w:val="00200EF4"/>
    <w:rsid w:val="00202C02"/>
    <w:rsid w:val="0020612B"/>
    <w:rsid w:val="002063E6"/>
    <w:rsid w:val="002119F4"/>
    <w:rsid w:val="002131F1"/>
    <w:rsid w:val="002146FB"/>
    <w:rsid w:val="002150BB"/>
    <w:rsid w:val="00215245"/>
    <w:rsid w:val="00216564"/>
    <w:rsid w:val="00221558"/>
    <w:rsid w:val="00221A1C"/>
    <w:rsid w:val="00221EBE"/>
    <w:rsid w:val="00223DE5"/>
    <w:rsid w:val="0022509B"/>
    <w:rsid w:val="0022593D"/>
    <w:rsid w:val="002264EE"/>
    <w:rsid w:val="00227DEA"/>
    <w:rsid w:val="0023096E"/>
    <w:rsid w:val="00230CF6"/>
    <w:rsid w:val="00230F2F"/>
    <w:rsid w:val="00231898"/>
    <w:rsid w:val="00232187"/>
    <w:rsid w:val="00234A1E"/>
    <w:rsid w:val="00237A89"/>
    <w:rsid w:val="00245A95"/>
    <w:rsid w:val="00246671"/>
    <w:rsid w:val="00247446"/>
    <w:rsid w:val="00247720"/>
    <w:rsid w:val="002511AA"/>
    <w:rsid w:val="00251370"/>
    <w:rsid w:val="00251870"/>
    <w:rsid w:val="002521C0"/>
    <w:rsid w:val="002529A3"/>
    <w:rsid w:val="0025303B"/>
    <w:rsid w:val="002568FA"/>
    <w:rsid w:val="00257B09"/>
    <w:rsid w:val="0026003D"/>
    <w:rsid w:val="002609EC"/>
    <w:rsid w:val="00260D81"/>
    <w:rsid w:val="00261A4E"/>
    <w:rsid w:val="0026358E"/>
    <w:rsid w:val="00263AF2"/>
    <w:rsid w:val="00263CD2"/>
    <w:rsid w:val="0026447C"/>
    <w:rsid w:val="002649E9"/>
    <w:rsid w:val="0026518C"/>
    <w:rsid w:val="00270EEB"/>
    <w:rsid w:val="002712F6"/>
    <w:rsid w:val="00275B49"/>
    <w:rsid w:val="00276991"/>
    <w:rsid w:val="00276A55"/>
    <w:rsid w:val="00276AF1"/>
    <w:rsid w:val="0027795B"/>
    <w:rsid w:val="00277F02"/>
    <w:rsid w:val="00280C90"/>
    <w:rsid w:val="0028213C"/>
    <w:rsid w:val="002832EC"/>
    <w:rsid w:val="00286986"/>
    <w:rsid w:val="002871EB"/>
    <w:rsid w:val="00291F10"/>
    <w:rsid w:val="00292361"/>
    <w:rsid w:val="00293528"/>
    <w:rsid w:val="002938FA"/>
    <w:rsid w:val="002944DE"/>
    <w:rsid w:val="0029749F"/>
    <w:rsid w:val="002A273B"/>
    <w:rsid w:val="002A29FD"/>
    <w:rsid w:val="002A3219"/>
    <w:rsid w:val="002A4662"/>
    <w:rsid w:val="002A5BCE"/>
    <w:rsid w:val="002B2E63"/>
    <w:rsid w:val="002B30B5"/>
    <w:rsid w:val="002B346C"/>
    <w:rsid w:val="002B543B"/>
    <w:rsid w:val="002B5F32"/>
    <w:rsid w:val="002B6CBD"/>
    <w:rsid w:val="002B728D"/>
    <w:rsid w:val="002C165D"/>
    <w:rsid w:val="002C253D"/>
    <w:rsid w:val="002C428A"/>
    <w:rsid w:val="002C4A7A"/>
    <w:rsid w:val="002C65C1"/>
    <w:rsid w:val="002C68B9"/>
    <w:rsid w:val="002C68C7"/>
    <w:rsid w:val="002C6BBD"/>
    <w:rsid w:val="002C6FC3"/>
    <w:rsid w:val="002D2351"/>
    <w:rsid w:val="002D25F6"/>
    <w:rsid w:val="002D2CD9"/>
    <w:rsid w:val="002D4B6E"/>
    <w:rsid w:val="002D5177"/>
    <w:rsid w:val="002E17CD"/>
    <w:rsid w:val="002E43CB"/>
    <w:rsid w:val="002E6994"/>
    <w:rsid w:val="002F41BB"/>
    <w:rsid w:val="002F580E"/>
    <w:rsid w:val="002F76EA"/>
    <w:rsid w:val="003004FC"/>
    <w:rsid w:val="00301947"/>
    <w:rsid w:val="00303AA9"/>
    <w:rsid w:val="00306705"/>
    <w:rsid w:val="00306F54"/>
    <w:rsid w:val="00307EFB"/>
    <w:rsid w:val="00310D14"/>
    <w:rsid w:val="00311A08"/>
    <w:rsid w:val="00311B67"/>
    <w:rsid w:val="003133EC"/>
    <w:rsid w:val="00313D0B"/>
    <w:rsid w:val="003140B8"/>
    <w:rsid w:val="003146C5"/>
    <w:rsid w:val="00314721"/>
    <w:rsid w:val="00316813"/>
    <w:rsid w:val="003178FB"/>
    <w:rsid w:val="0032166D"/>
    <w:rsid w:val="00321B51"/>
    <w:rsid w:val="00325A40"/>
    <w:rsid w:val="00330DE3"/>
    <w:rsid w:val="00331C30"/>
    <w:rsid w:val="00333716"/>
    <w:rsid w:val="00335299"/>
    <w:rsid w:val="003358F2"/>
    <w:rsid w:val="00340030"/>
    <w:rsid w:val="00341337"/>
    <w:rsid w:val="0034299D"/>
    <w:rsid w:val="003438AA"/>
    <w:rsid w:val="00344286"/>
    <w:rsid w:val="00344E14"/>
    <w:rsid w:val="0034543B"/>
    <w:rsid w:val="00351B0E"/>
    <w:rsid w:val="0035344A"/>
    <w:rsid w:val="00354131"/>
    <w:rsid w:val="003566A2"/>
    <w:rsid w:val="00357DA3"/>
    <w:rsid w:val="00362464"/>
    <w:rsid w:val="00363762"/>
    <w:rsid w:val="0036418D"/>
    <w:rsid w:val="003642A2"/>
    <w:rsid w:val="00364F1E"/>
    <w:rsid w:val="00366485"/>
    <w:rsid w:val="00367A16"/>
    <w:rsid w:val="00370DAC"/>
    <w:rsid w:val="003720DC"/>
    <w:rsid w:val="00374180"/>
    <w:rsid w:val="00376C3B"/>
    <w:rsid w:val="003816C6"/>
    <w:rsid w:val="00385CC8"/>
    <w:rsid w:val="0038772C"/>
    <w:rsid w:val="00390646"/>
    <w:rsid w:val="003911D2"/>
    <w:rsid w:val="00391A6B"/>
    <w:rsid w:val="00393A28"/>
    <w:rsid w:val="00394579"/>
    <w:rsid w:val="003948D0"/>
    <w:rsid w:val="003951E8"/>
    <w:rsid w:val="003961D8"/>
    <w:rsid w:val="00396DCF"/>
    <w:rsid w:val="00397D1A"/>
    <w:rsid w:val="003A0666"/>
    <w:rsid w:val="003A547E"/>
    <w:rsid w:val="003A5763"/>
    <w:rsid w:val="003A5A75"/>
    <w:rsid w:val="003A61F3"/>
    <w:rsid w:val="003A78BF"/>
    <w:rsid w:val="003B13A9"/>
    <w:rsid w:val="003B15F0"/>
    <w:rsid w:val="003B43D3"/>
    <w:rsid w:val="003B4906"/>
    <w:rsid w:val="003B6EF1"/>
    <w:rsid w:val="003B7105"/>
    <w:rsid w:val="003C0BAD"/>
    <w:rsid w:val="003C0E5B"/>
    <w:rsid w:val="003C2C68"/>
    <w:rsid w:val="003C2F59"/>
    <w:rsid w:val="003C46C8"/>
    <w:rsid w:val="003C5A70"/>
    <w:rsid w:val="003C6D86"/>
    <w:rsid w:val="003D09B0"/>
    <w:rsid w:val="003D0F57"/>
    <w:rsid w:val="003D4DA6"/>
    <w:rsid w:val="003D5969"/>
    <w:rsid w:val="003D78F4"/>
    <w:rsid w:val="003E0631"/>
    <w:rsid w:val="003E2C7B"/>
    <w:rsid w:val="003E2CD0"/>
    <w:rsid w:val="003E4098"/>
    <w:rsid w:val="003E53CC"/>
    <w:rsid w:val="003E577E"/>
    <w:rsid w:val="003E6D3E"/>
    <w:rsid w:val="003E6F2A"/>
    <w:rsid w:val="003E7472"/>
    <w:rsid w:val="003F3CC7"/>
    <w:rsid w:val="003F5DCE"/>
    <w:rsid w:val="003F714F"/>
    <w:rsid w:val="003F74B5"/>
    <w:rsid w:val="004025CF"/>
    <w:rsid w:val="004042CF"/>
    <w:rsid w:val="004047DC"/>
    <w:rsid w:val="0040486A"/>
    <w:rsid w:val="00404AE0"/>
    <w:rsid w:val="00405977"/>
    <w:rsid w:val="00405A4D"/>
    <w:rsid w:val="004061F9"/>
    <w:rsid w:val="00406421"/>
    <w:rsid w:val="00407959"/>
    <w:rsid w:val="004113B8"/>
    <w:rsid w:val="00414BE7"/>
    <w:rsid w:val="004156FC"/>
    <w:rsid w:val="004170BF"/>
    <w:rsid w:val="004205C8"/>
    <w:rsid w:val="00422051"/>
    <w:rsid w:val="00422B53"/>
    <w:rsid w:val="004239AD"/>
    <w:rsid w:val="00427617"/>
    <w:rsid w:val="00430AC8"/>
    <w:rsid w:val="004316EA"/>
    <w:rsid w:val="00431FF9"/>
    <w:rsid w:val="0043206D"/>
    <w:rsid w:val="00433983"/>
    <w:rsid w:val="00433BE2"/>
    <w:rsid w:val="00435867"/>
    <w:rsid w:val="00437DE3"/>
    <w:rsid w:val="00442795"/>
    <w:rsid w:val="00442C01"/>
    <w:rsid w:val="00444E41"/>
    <w:rsid w:val="0044581A"/>
    <w:rsid w:val="00446875"/>
    <w:rsid w:val="00447899"/>
    <w:rsid w:val="00451407"/>
    <w:rsid w:val="00452EB3"/>
    <w:rsid w:val="00453362"/>
    <w:rsid w:val="00454008"/>
    <w:rsid w:val="00455726"/>
    <w:rsid w:val="00456CE8"/>
    <w:rsid w:val="00457B8E"/>
    <w:rsid w:val="00457BC8"/>
    <w:rsid w:val="004604DF"/>
    <w:rsid w:val="00462A31"/>
    <w:rsid w:val="00464106"/>
    <w:rsid w:val="00464571"/>
    <w:rsid w:val="00466C9E"/>
    <w:rsid w:val="00466E89"/>
    <w:rsid w:val="004671EE"/>
    <w:rsid w:val="00471665"/>
    <w:rsid w:val="0047423D"/>
    <w:rsid w:val="00474CFC"/>
    <w:rsid w:val="0047598B"/>
    <w:rsid w:val="0047757A"/>
    <w:rsid w:val="00477A90"/>
    <w:rsid w:val="00480C8D"/>
    <w:rsid w:val="0048227D"/>
    <w:rsid w:val="004871EB"/>
    <w:rsid w:val="00487518"/>
    <w:rsid w:val="004877D9"/>
    <w:rsid w:val="00492793"/>
    <w:rsid w:val="00493818"/>
    <w:rsid w:val="00494C6C"/>
    <w:rsid w:val="004962F2"/>
    <w:rsid w:val="00497395"/>
    <w:rsid w:val="00497931"/>
    <w:rsid w:val="004A02DD"/>
    <w:rsid w:val="004A0626"/>
    <w:rsid w:val="004A084E"/>
    <w:rsid w:val="004A3722"/>
    <w:rsid w:val="004A4816"/>
    <w:rsid w:val="004B113F"/>
    <w:rsid w:val="004B2D06"/>
    <w:rsid w:val="004B416A"/>
    <w:rsid w:val="004B4A65"/>
    <w:rsid w:val="004B542A"/>
    <w:rsid w:val="004B595C"/>
    <w:rsid w:val="004B63BD"/>
    <w:rsid w:val="004C0449"/>
    <w:rsid w:val="004C0769"/>
    <w:rsid w:val="004C19E8"/>
    <w:rsid w:val="004C2F70"/>
    <w:rsid w:val="004C3F76"/>
    <w:rsid w:val="004D003C"/>
    <w:rsid w:val="004D0188"/>
    <w:rsid w:val="004D1DEE"/>
    <w:rsid w:val="004D1FCE"/>
    <w:rsid w:val="004D424C"/>
    <w:rsid w:val="004D428F"/>
    <w:rsid w:val="004D5B9A"/>
    <w:rsid w:val="004D5D2F"/>
    <w:rsid w:val="004D6EA1"/>
    <w:rsid w:val="004D7729"/>
    <w:rsid w:val="004D7C47"/>
    <w:rsid w:val="004E0BF0"/>
    <w:rsid w:val="004E0DCD"/>
    <w:rsid w:val="004E2264"/>
    <w:rsid w:val="004E32FF"/>
    <w:rsid w:val="004E3D19"/>
    <w:rsid w:val="004E3F31"/>
    <w:rsid w:val="004F5336"/>
    <w:rsid w:val="004F5E46"/>
    <w:rsid w:val="004F6152"/>
    <w:rsid w:val="00500B17"/>
    <w:rsid w:val="00500DA0"/>
    <w:rsid w:val="0050141B"/>
    <w:rsid w:val="005033A1"/>
    <w:rsid w:val="00503BF0"/>
    <w:rsid w:val="0050441E"/>
    <w:rsid w:val="00504453"/>
    <w:rsid w:val="00504780"/>
    <w:rsid w:val="00507B32"/>
    <w:rsid w:val="005100E1"/>
    <w:rsid w:val="00510EBE"/>
    <w:rsid w:val="0051226A"/>
    <w:rsid w:val="005123AB"/>
    <w:rsid w:val="00513A25"/>
    <w:rsid w:val="005166D0"/>
    <w:rsid w:val="00523881"/>
    <w:rsid w:val="00523E08"/>
    <w:rsid w:val="00532083"/>
    <w:rsid w:val="005347E7"/>
    <w:rsid w:val="00534F59"/>
    <w:rsid w:val="005354C6"/>
    <w:rsid w:val="00543907"/>
    <w:rsid w:val="00546657"/>
    <w:rsid w:val="00550AD1"/>
    <w:rsid w:val="005521EE"/>
    <w:rsid w:val="005570F9"/>
    <w:rsid w:val="005606B4"/>
    <w:rsid w:val="00561496"/>
    <w:rsid w:val="0056357C"/>
    <w:rsid w:val="00565A0D"/>
    <w:rsid w:val="0056651E"/>
    <w:rsid w:val="00567120"/>
    <w:rsid w:val="005710B1"/>
    <w:rsid w:val="005719EF"/>
    <w:rsid w:val="00572B88"/>
    <w:rsid w:val="0057340B"/>
    <w:rsid w:val="00574056"/>
    <w:rsid w:val="00574D13"/>
    <w:rsid w:val="00575211"/>
    <w:rsid w:val="00575480"/>
    <w:rsid w:val="0057596E"/>
    <w:rsid w:val="00582B03"/>
    <w:rsid w:val="0058384F"/>
    <w:rsid w:val="005846B3"/>
    <w:rsid w:val="00584A9E"/>
    <w:rsid w:val="005877CF"/>
    <w:rsid w:val="0059037D"/>
    <w:rsid w:val="00592354"/>
    <w:rsid w:val="00594010"/>
    <w:rsid w:val="005973F5"/>
    <w:rsid w:val="00597B90"/>
    <w:rsid w:val="005A0088"/>
    <w:rsid w:val="005A233C"/>
    <w:rsid w:val="005A2C7F"/>
    <w:rsid w:val="005A3AAF"/>
    <w:rsid w:val="005A42DC"/>
    <w:rsid w:val="005A4975"/>
    <w:rsid w:val="005A4E70"/>
    <w:rsid w:val="005A6F57"/>
    <w:rsid w:val="005A74B9"/>
    <w:rsid w:val="005B16BC"/>
    <w:rsid w:val="005B17AF"/>
    <w:rsid w:val="005B1ED2"/>
    <w:rsid w:val="005B4522"/>
    <w:rsid w:val="005B4EFA"/>
    <w:rsid w:val="005B7BF0"/>
    <w:rsid w:val="005C0E88"/>
    <w:rsid w:val="005C2812"/>
    <w:rsid w:val="005C2D40"/>
    <w:rsid w:val="005C3698"/>
    <w:rsid w:val="005C39C2"/>
    <w:rsid w:val="005C4474"/>
    <w:rsid w:val="005C57B3"/>
    <w:rsid w:val="005C699A"/>
    <w:rsid w:val="005C73B6"/>
    <w:rsid w:val="005D00E7"/>
    <w:rsid w:val="005D1046"/>
    <w:rsid w:val="005D13B0"/>
    <w:rsid w:val="005D6F18"/>
    <w:rsid w:val="005E1147"/>
    <w:rsid w:val="005E30ED"/>
    <w:rsid w:val="005E432D"/>
    <w:rsid w:val="005E4AB4"/>
    <w:rsid w:val="005E4D36"/>
    <w:rsid w:val="005E5572"/>
    <w:rsid w:val="005E56FD"/>
    <w:rsid w:val="005F0E83"/>
    <w:rsid w:val="005F4788"/>
    <w:rsid w:val="005F71DA"/>
    <w:rsid w:val="005F72FF"/>
    <w:rsid w:val="00600B1F"/>
    <w:rsid w:val="00600F2D"/>
    <w:rsid w:val="00600F7C"/>
    <w:rsid w:val="00601034"/>
    <w:rsid w:val="00601232"/>
    <w:rsid w:val="006031E2"/>
    <w:rsid w:val="006032CC"/>
    <w:rsid w:val="00604773"/>
    <w:rsid w:val="00605821"/>
    <w:rsid w:val="00605ED9"/>
    <w:rsid w:val="00606337"/>
    <w:rsid w:val="00607401"/>
    <w:rsid w:val="006113C2"/>
    <w:rsid w:val="0061151D"/>
    <w:rsid w:val="006129DF"/>
    <w:rsid w:val="00612E10"/>
    <w:rsid w:val="006156D3"/>
    <w:rsid w:val="0061671C"/>
    <w:rsid w:val="00616E58"/>
    <w:rsid w:val="006177C2"/>
    <w:rsid w:val="00617DC1"/>
    <w:rsid w:val="006200EE"/>
    <w:rsid w:val="00620B86"/>
    <w:rsid w:val="00622D7D"/>
    <w:rsid w:val="00625FB4"/>
    <w:rsid w:val="00626430"/>
    <w:rsid w:val="00630A38"/>
    <w:rsid w:val="006331E0"/>
    <w:rsid w:val="0063425C"/>
    <w:rsid w:val="00635E17"/>
    <w:rsid w:val="00636558"/>
    <w:rsid w:val="00640EC6"/>
    <w:rsid w:val="006416B6"/>
    <w:rsid w:val="00643C76"/>
    <w:rsid w:val="00645EA1"/>
    <w:rsid w:val="00653918"/>
    <w:rsid w:val="00654A9C"/>
    <w:rsid w:val="006558F8"/>
    <w:rsid w:val="0065660B"/>
    <w:rsid w:val="00657A46"/>
    <w:rsid w:val="00660B67"/>
    <w:rsid w:val="00667603"/>
    <w:rsid w:val="0067022E"/>
    <w:rsid w:val="00673C24"/>
    <w:rsid w:val="00673D75"/>
    <w:rsid w:val="006743A0"/>
    <w:rsid w:val="00676043"/>
    <w:rsid w:val="00677A8E"/>
    <w:rsid w:val="00677F7D"/>
    <w:rsid w:val="00682EE0"/>
    <w:rsid w:val="00683AD5"/>
    <w:rsid w:val="006867E4"/>
    <w:rsid w:val="00686AB4"/>
    <w:rsid w:val="00687FF9"/>
    <w:rsid w:val="0069019C"/>
    <w:rsid w:val="00690B62"/>
    <w:rsid w:val="00692233"/>
    <w:rsid w:val="00693167"/>
    <w:rsid w:val="00695667"/>
    <w:rsid w:val="00695FD6"/>
    <w:rsid w:val="006A08A6"/>
    <w:rsid w:val="006A11BC"/>
    <w:rsid w:val="006A3262"/>
    <w:rsid w:val="006A748E"/>
    <w:rsid w:val="006B00F8"/>
    <w:rsid w:val="006B0E4C"/>
    <w:rsid w:val="006B29BD"/>
    <w:rsid w:val="006B2C49"/>
    <w:rsid w:val="006B3204"/>
    <w:rsid w:val="006B6A3A"/>
    <w:rsid w:val="006B7152"/>
    <w:rsid w:val="006C20BA"/>
    <w:rsid w:val="006C2D89"/>
    <w:rsid w:val="006C3283"/>
    <w:rsid w:val="006C4458"/>
    <w:rsid w:val="006C5440"/>
    <w:rsid w:val="006C60FD"/>
    <w:rsid w:val="006C7845"/>
    <w:rsid w:val="006D317A"/>
    <w:rsid w:val="006D411D"/>
    <w:rsid w:val="006D7866"/>
    <w:rsid w:val="006D7EB8"/>
    <w:rsid w:val="006E3951"/>
    <w:rsid w:val="006E395E"/>
    <w:rsid w:val="006E3FB8"/>
    <w:rsid w:val="006E42DF"/>
    <w:rsid w:val="006E4A3C"/>
    <w:rsid w:val="006F2109"/>
    <w:rsid w:val="006F3984"/>
    <w:rsid w:val="006F4373"/>
    <w:rsid w:val="006F5C55"/>
    <w:rsid w:val="00700E36"/>
    <w:rsid w:val="00700FE3"/>
    <w:rsid w:val="007013AE"/>
    <w:rsid w:val="00703F44"/>
    <w:rsid w:val="007053D5"/>
    <w:rsid w:val="00705C44"/>
    <w:rsid w:val="007066ED"/>
    <w:rsid w:val="0070729A"/>
    <w:rsid w:val="00710F2B"/>
    <w:rsid w:val="007110E3"/>
    <w:rsid w:val="00711444"/>
    <w:rsid w:val="00713629"/>
    <w:rsid w:val="00716D47"/>
    <w:rsid w:val="00717C25"/>
    <w:rsid w:val="007200ED"/>
    <w:rsid w:val="00721122"/>
    <w:rsid w:val="0072223D"/>
    <w:rsid w:val="007223C5"/>
    <w:rsid w:val="00722538"/>
    <w:rsid w:val="00723FF1"/>
    <w:rsid w:val="00724474"/>
    <w:rsid w:val="00724CED"/>
    <w:rsid w:val="00730FA4"/>
    <w:rsid w:val="007310A9"/>
    <w:rsid w:val="007320DE"/>
    <w:rsid w:val="00732DD3"/>
    <w:rsid w:val="00733315"/>
    <w:rsid w:val="00733A5A"/>
    <w:rsid w:val="00733FAB"/>
    <w:rsid w:val="00734716"/>
    <w:rsid w:val="00735272"/>
    <w:rsid w:val="00736A96"/>
    <w:rsid w:val="007373F7"/>
    <w:rsid w:val="007403C6"/>
    <w:rsid w:val="007404DC"/>
    <w:rsid w:val="007404E1"/>
    <w:rsid w:val="007406E3"/>
    <w:rsid w:val="0074173E"/>
    <w:rsid w:val="00744DA6"/>
    <w:rsid w:val="00746F30"/>
    <w:rsid w:val="0074766B"/>
    <w:rsid w:val="00750231"/>
    <w:rsid w:val="007502BE"/>
    <w:rsid w:val="007515F3"/>
    <w:rsid w:val="00752413"/>
    <w:rsid w:val="0075311B"/>
    <w:rsid w:val="00754703"/>
    <w:rsid w:val="007549B6"/>
    <w:rsid w:val="00754A67"/>
    <w:rsid w:val="00755201"/>
    <w:rsid w:val="007576A3"/>
    <w:rsid w:val="0076334C"/>
    <w:rsid w:val="007648BE"/>
    <w:rsid w:val="00765698"/>
    <w:rsid w:val="007667E9"/>
    <w:rsid w:val="00766A95"/>
    <w:rsid w:val="007671D2"/>
    <w:rsid w:val="00770B22"/>
    <w:rsid w:val="00771245"/>
    <w:rsid w:val="00777010"/>
    <w:rsid w:val="00777F91"/>
    <w:rsid w:val="00780F91"/>
    <w:rsid w:val="00784232"/>
    <w:rsid w:val="007853EC"/>
    <w:rsid w:val="00791230"/>
    <w:rsid w:val="0079214A"/>
    <w:rsid w:val="0079223C"/>
    <w:rsid w:val="007A262B"/>
    <w:rsid w:val="007A3234"/>
    <w:rsid w:val="007A3899"/>
    <w:rsid w:val="007A4A11"/>
    <w:rsid w:val="007A6F14"/>
    <w:rsid w:val="007A7508"/>
    <w:rsid w:val="007A7FAE"/>
    <w:rsid w:val="007B177E"/>
    <w:rsid w:val="007B1A58"/>
    <w:rsid w:val="007B2CC6"/>
    <w:rsid w:val="007B4074"/>
    <w:rsid w:val="007B4A3C"/>
    <w:rsid w:val="007B6103"/>
    <w:rsid w:val="007B6A6C"/>
    <w:rsid w:val="007C27D6"/>
    <w:rsid w:val="007C3FAA"/>
    <w:rsid w:val="007C4026"/>
    <w:rsid w:val="007C5205"/>
    <w:rsid w:val="007C7EB9"/>
    <w:rsid w:val="007C7F60"/>
    <w:rsid w:val="007D171C"/>
    <w:rsid w:val="007D1752"/>
    <w:rsid w:val="007D1C59"/>
    <w:rsid w:val="007D209B"/>
    <w:rsid w:val="007D4737"/>
    <w:rsid w:val="007D4828"/>
    <w:rsid w:val="007D4DC1"/>
    <w:rsid w:val="007D768B"/>
    <w:rsid w:val="007D7910"/>
    <w:rsid w:val="007D7ED4"/>
    <w:rsid w:val="007E24B3"/>
    <w:rsid w:val="007E4B71"/>
    <w:rsid w:val="007F0887"/>
    <w:rsid w:val="007F2C52"/>
    <w:rsid w:val="007F3D33"/>
    <w:rsid w:val="007F3D9A"/>
    <w:rsid w:val="007F4F21"/>
    <w:rsid w:val="007F5543"/>
    <w:rsid w:val="007F692E"/>
    <w:rsid w:val="007F7F44"/>
    <w:rsid w:val="00800B2C"/>
    <w:rsid w:val="00801BA2"/>
    <w:rsid w:val="00802D9D"/>
    <w:rsid w:val="00802FC4"/>
    <w:rsid w:val="00803423"/>
    <w:rsid w:val="008034D8"/>
    <w:rsid w:val="00804961"/>
    <w:rsid w:val="00804E19"/>
    <w:rsid w:val="00806156"/>
    <w:rsid w:val="008073B5"/>
    <w:rsid w:val="00810776"/>
    <w:rsid w:val="00810E77"/>
    <w:rsid w:val="008113ED"/>
    <w:rsid w:val="008114A7"/>
    <w:rsid w:val="00812411"/>
    <w:rsid w:val="00814671"/>
    <w:rsid w:val="008150E4"/>
    <w:rsid w:val="0081659D"/>
    <w:rsid w:val="008170C4"/>
    <w:rsid w:val="008204BD"/>
    <w:rsid w:val="0082067A"/>
    <w:rsid w:val="00820F3A"/>
    <w:rsid w:val="0082170B"/>
    <w:rsid w:val="00823468"/>
    <w:rsid w:val="00824298"/>
    <w:rsid w:val="0082600F"/>
    <w:rsid w:val="00833A86"/>
    <w:rsid w:val="00833E86"/>
    <w:rsid w:val="0083591C"/>
    <w:rsid w:val="00836F6C"/>
    <w:rsid w:val="00840DDA"/>
    <w:rsid w:val="008417C6"/>
    <w:rsid w:val="00842185"/>
    <w:rsid w:val="008454E7"/>
    <w:rsid w:val="00845C77"/>
    <w:rsid w:val="00846B57"/>
    <w:rsid w:val="00847CCB"/>
    <w:rsid w:val="008505C9"/>
    <w:rsid w:val="00850955"/>
    <w:rsid w:val="008511F8"/>
    <w:rsid w:val="00851BCC"/>
    <w:rsid w:val="00852A00"/>
    <w:rsid w:val="00853F67"/>
    <w:rsid w:val="008569D2"/>
    <w:rsid w:val="00861B35"/>
    <w:rsid w:val="008640AE"/>
    <w:rsid w:val="00865531"/>
    <w:rsid w:val="00865966"/>
    <w:rsid w:val="008669D5"/>
    <w:rsid w:val="00870E48"/>
    <w:rsid w:val="00870FF8"/>
    <w:rsid w:val="0087171A"/>
    <w:rsid w:val="00872410"/>
    <w:rsid w:val="00874BA2"/>
    <w:rsid w:val="00875AB0"/>
    <w:rsid w:val="00877F9C"/>
    <w:rsid w:val="00881737"/>
    <w:rsid w:val="00881FDF"/>
    <w:rsid w:val="00883CB7"/>
    <w:rsid w:val="00884BE0"/>
    <w:rsid w:val="00890F0B"/>
    <w:rsid w:val="00893010"/>
    <w:rsid w:val="008963DF"/>
    <w:rsid w:val="0089648F"/>
    <w:rsid w:val="008969CE"/>
    <w:rsid w:val="00897489"/>
    <w:rsid w:val="00897BF0"/>
    <w:rsid w:val="008A179A"/>
    <w:rsid w:val="008A29A7"/>
    <w:rsid w:val="008A30A5"/>
    <w:rsid w:val="008A53BC"/>
    <w:rsid w:val="008A57C4"/>
    <w:rsid w:val="008A6459"/>
    <w:rsid w:val="008A6BA3"/>
    <w:rsid w:val="008A70F8"/>
    <w:rsid w:val="008A78EC"/>
    <w:rsid w:val="008B2433"/>
    <w:rsid w:val="008B4744"/>
    <w:rsid w:val="008B5C4B"/>
    <w:rsid w:val="008B684F"/>
    <w:rsid w:val="008B75A2"/>
    <w:rsid w:val="008B75A3"/>
    <w:rsid w:val="008C1198"/>
    <w:rsid w:val="008C16AB"/>
    <w:rsid w:val="008C23EA"/>
    <w:rsid w:val="008C3A2B"/>
    <w:rsid w:val="008C4D6F"/>
    <w:rsid w:val="008C754A"/>
    <w:rsid w:val="008D06A6"/>
    <w:rsid w:val="008D1664"/>
    <w:rsid w:val="008D1C7D"/>
    <w:rsid w:val="008D1FC6"/>
    <w:rsid w:val="008D2E85"/>
    <w:rsid w:val="008D32D9"/>
    <w:rsid w:val="008D685D"/>
    <w:rsid w:val="008D6AC9"/>
    <w:rsid w:val="008D6AD1"/>
    <w:rsid w:val="008D73E5"/>
    <w:rsid w:val="008E02C4"/>
    <w:rsid w:val="008E0C3B"/>
    <w:rsid w:val="008E1DC7"/>
    <w:rsid w:val="008E385C"/>
    <w:rsid w:val="008E64CE"/>
    <w:rsid w:val="008F052A"/>
    <w:rsid w:val="008F0766"/>
    <w:rsid w:val="008F5125"/>
    <w:rsid w:val="008F6CE5"/>
    <w:rsid w:val="008F737A"/>
    <w:rsid w:val="0090153D"/>
    <w:rsid w:val="00903025"/>
    <w:rsid w:val="00904A24"/>
    <w:rsid w:val="009055A3"/>
    <w:rsid w:val="00905D19"/>
    <w:rsid w:val="00906220"/>
    <w:rsid w:val="009062F4"/>
    <w:rsid w:val="0090743A"/>
    <w:rsid w:val="00913CFE"/>
    <w:rsid w:val="009148AA"/>
    <w:rsid w:val="009156E8"/>
    <w:rsid w:val="0091676F"/>
    <w:rsid w:val="0092010A"/>
    <w:rsid w:val="009209DD"/>
    <w:rsid w:val="0092183B"/>
    <w:rsid w:val="009226C3"/>
    <w:rsid w:val="00922FAC"/>
    <w:rsid w:val="00923292"/>
    <w:rsid w:val="0092430F"/>
    <w:rsid w:val="0092491B"/>
    <w:rsid w:val="009251B7"/>
    <w:rsid w:val="0092552F"/>
    <w:rsid w:val="009256F1"/>
    <w:rsid w:val="0092660E"/>
    <w:rsid w:val="0093206B"/>
    <w:rsid w:val="009335DD"/>
    <w:rsid w:val="0093496F"/>
    <w:rsid w:val="009350A5"/>
    <w:rsid w:val="009353E5"/>
    <w:rsid w:val="00936467"/>
    <w:rsid w:val="0094273F"/>
    <w:rsid w:val="009427A6"/>
    <w:rsid w:val="0094541F"/>
    <w:rsid w:val="0094600D"/>
    <w:rsid w:val="0094642A"/>
    <w:rsid w:val="0095065E"/>
    <w:rsid w:val="00950C69"/>
    <w:rsid w:val="0095184C"/>
    <w:rsid w:val="00951AFB"/>
    <w:rsid w:val="00952632"/>
    <w:rsid w:val="009534A4"/>
    <w:rsid w:val="009534B7"/>
    <w:rsid w:val="00954068"/>
    <w:rsid w:val="00956FA9"/>
    <w:rsid w:val="00960D20"/>
    <w:rsid w:val="0096203D"/>
    <w:rsid w:val="00962414"/>
    <w:rsid w:val="00962DA8"/>
    <w:rsid w:val="00962FE8"/>
    <w:rsid w:val="00963EA2"/>
    <w:rsid w:val="009658FB"/>
    <w:rsid w:val="00966E69"/>
    <w:rsid w:val="009700E5"/>
    <w:rsid w:val="00972E8A"/>
    <w:rsid w:val="00972FEC"/>
    <w:rsid w:val="009731E6"/>
    <w:rsid w:val="00973615"/>
    <w:rsid w:val="009759F4"/>
    <w:rsid w:val="0097609B"/>
    <w:rsid w:val="00976F88"/>
    <w:rsid w:val="00977145"/>
    <w:rsid w:val="00981557"/>
    <w:rsid w:val="009838F7"/>
    <w:rsid w:val="009840F5"/>
    <w:rsid w:val="00984BC4"/>
    <w:rsid w:val="009862CF"/>
    <w:rsid w:val="00986C60"/>
    <w:rsid w:val="009871A2"/>
    <w:rsid w:val="00990EB5"/>
    <w:rsid w:val="00991B05"/>
    <w:rsid w:val="00992CB6"/>
    <w:rsid w:val="00995233"/>
    <w:rsid w:val="00997576"/>
    <w:rsid w:val="009A23E9"/>
    <w:rsid w:val="009A25EA"/>
    <w:rsid w:val="009A5159"/>
    <w:rsid w:val="009A65EA"/>
    <w:rsid w:val="009A7C98"/>
    <w:rsid w:val="009A7D1D"/>
    <w:rsid w:val="009B4F8A"/>
    <w:rsid w:val="009B52E1"/>
    <w:rsid w:val="009B52E2"/>
    <w:rsid w:val="009B5D59"/>
    <w:rsid w:val="009B6F36"/>
    <w:rsid w:val="009B7156"/>
    <w:rsid w:val="009C089C"/>
    <w:rsid w:val="009C0EED"/>
    <w:rsid w:val="009C2005"/>
    <w:rsid w:val="009C2960"/>
    <w:rsid w:val="009D11D8"/>
    <w:rsid w:val="009D1A0B"/>
    <w:rsid w:val="009D2B3E"/>
    <w:rsid w:val="009D4757"/>
    <w:rsid w:val="009D6643"/>
    <w:rsid w:val="009D722B"/>
    <w:rsid w:val="009E229D"/>
    <w:rsid w:val="009E347A"/>
    <w:rsid w:val="009E37FF"/>
    <w:rsid w:val="009E4501"/>
    <w:rsid w:val="009E6D30"/>
    <w:rsid w:val="009E6E3F"/>
    <w:rsid w:val="009F2096"/>
    <w:rsid w:val="009F25EB"/>
    <w:rsid w:val="009F396A"/>
    <w:rsid w:val="009F73F2"/>
    <w:rsid w:val="009F7868"/>
    <w:rsid w:val="00A0144F"/>
    <w:rsid w:val="00A04CA3"/>
    <w:rsid w:val="00A0565D"/>
    <w:rsid w:val="00A062BE"/>
    <w:rsid w:val="00A1133B"/>
    <w:rsid w:val="00A117E4"/>
    <w:rsid w:val="00A1221E"/>
    <w:rsid w:val="00A129D5"/>
    <w:rsid w:val="00A12E9B"/>
    <w:rsid w:val="00A134F5"/>
    <w:rsid w:val="00A16311"/>
    <w:rsid w:val="00A17E0B"/>
    <w:rsid w:val="00A2111D"/>
    <w:rsid w:val="00A2139A"/>
    <w:rsid w:val="00A21731"/>
    <w:rsid w:val="00A26884"/>
    <w:rsid w:val="00A269D0"/>
    <w:rsid w:val="00A279A9"/>
    <w:rsid w:val="00A311CD"/>
    <w:rsid w:val="00A31EA5"/>
    <w:rsid w:val="00A3321A"/>
    <w:rsid w:val="00A41977"/>
    <w:rsid w:val="00A426E6"/>
    <w:rsid w:val="00A45C2C"/>
    <w:rsid w:val="00A45F3A"/>
    <w:rsid w:val="00A46D6C"/>
    <w:rsid w:val="00A5102D"/>
    <w:rsid w:val="00A53D46"/>
    <w:rsid w:val="00A53F6F"/>
    <w:rsid w:val="00A54D34"/>
    <w:rsid w:val="00A54DC9"/>
    <w:rsid w:val="00A62CE9"/>
    <w:rsid w:val="00A634E6"/>
    <w:rsid w:val="00A63AA3"/>
    <w:rsid w:val="00A63BD5"/>
    <w:rsid w:val="00A63C32"/>
    <w:rsid w:val="00A65F1B"/>
    <w:rsid w:val="00A67D39"/>
    <w:rsid w:val="00A70816"/>
    <w:rsid w:val="00A71EEB"/>
    <w:rsid w:val="00A7259C"/>
    <w:rsid w:val="00A73768"/>
    <w:rsid w:val="00A77C17"/>
    <w:rsid w:val="00A80B53"/>
    <w:rsid w:val="00A87397"/>
    <w:rsid w:val="00A876AF"/>
    <w:rsid w:val="00A87B13"/>
    <w:rsid w:val="00A93845"/>
    <w:rsid w:val="00A9472A"/>
    <w:rsid w:val="00A95508"/>
    <w:rsid w:val="00A96125"/>
    <w:rsid w:val="00A9787F"/>
    <w:rsid w:val="00AA09FA"/>
    <w:rsid w:val="00AA0BC5"/>
    <w:rsid w:val="00AA2AAE"/>
    <w:rsid w:val="00AA6C81"/>
    <w:rsid w:val="00AB3C3A"/>
    <w:rsid w:val="00AB3E03"/>
    <w:rsid w:val="00AB5C38"/>
    <w:rsid w:val="00AB64F6"/>
    <w:rsid w:val="00AB7072"/>
    <w:rsid w:val="00AC4BFD"/>
    <w:rsid w:val="00AC6AE3"/>
    <w:rsid w:val="00AC6BAE"/>
    <w:rsid w:val="00AC6D9E"/>
    <w:rsid w:val="00AC7A9C"/>
    <w:rsid w:val="00AD00A8"/>
    <w:rsid w:val="00AD1191"/>
    <w:rsid w:val="00AD19A7"/>
    <w:rsid w:val="00AD36C9"/>
    <w:rsid w:val="00AD52D1"/>
    <w:rsid w:val="00AD6C71"/>
    <w:rsid w:val="00AE1206"/>
    <w:rsid w:val="00AE4260"/>
    <w:rsid w:val="00AE49BE"/>
    <w:rsid w:val="00AE4F66"/>
    <w:rsid w:val="00AE5BE4"/>
    <w:rsid w:val="00AE5F8A"/>
    <w:rsid w:val="00AE61F4"/>
    <w:rsid w:val="00AE6E29"/>
    <w:rsid w:val="00AE7DFF"/>
    <w:rsid w:val="00AF07F6"/>
    <w:rsid w:val="00AF0FF7"/>
    <w:rsid w:val="00AF2B6C"/>
    <w:rsid w:val="00AF3445"/>
    <w:rsid w:val="00AF3B56"/>
    <w:rsid w:val="00AF7AFE"/>
    <w:rsid w:val="00B00F40"/>
    <w:rsid w:val="00B01FF9"/>
    <w:rsid w:val="00B022D8"/>
    <w:rsid w:val="00B028E6"/>
    <w:rsid w:val="00B02CBF"/>
    <w:rsid w:val="00B037EC"/>
    <w:rsid w:val="00B06017"/>
    <w:rsid w:val="00B06C56"/>
    <w:rsid w:val="00B122AA"/>
    <w:rsid w:val="00B1286A"/>
    <w:rsid w:val="00B12E41"/>
    <w:rsid w:val="00B13852"/>
    <w:rsid w:val="00B14E40"/>
    <w:rsid w:val="00B16D0B"/>
    <w:rsid w:val="00B17634"/>
    <w:rsid w:val="00B17747"/>
    <w:rsid w:val="00B20A16"/>
    <w:rsid w:val="00B20C9F"/>
    <w:rsid w:val="00B20E8D"/>
    <w:rsid w:val="00B21084"/>
    <w:rsid w:val="00B221C2"/>
    <w:rsid w:val="00B226CD"/>
    <w:rsid w:val="00B240D6"/>
    <w:rsid w:val="00B24329"/>
    <w:rsid w:val="00B2757E"/>
    <w:rsid w:val="00B27974"/>
    <w:rsid w:val="00B30139"/>
    <w:rsid w:val="00B30362"/>
    <w:rsid w:val="00B30808"/>
    <w:rsid w:val="00B30F1E"/>
    <w:rsid w:val="00B319F3"/>
    <w:rsid w:val="00B327F0"/>
    <w:rsid w:val="00B333ED"/>
    <w:rsid w:val="00B36005"/>
    <w:rsid w:val="00B36013"/>
    <w:rsid w:val="00B37FB2"/>
    <w:rsid w:val="00B400D9"/>
    <w:rsid w:val="00B4063E"/>
    <w:rsid w:val="00B4460D"/>
    <w:rsid w:val="00B450A3"/>
    <w:rsid w:val="00B456DE"/>
    <w:rsid w:val="00B4686B"/>
    <w:rsid w:val="00B50D0D"/>
    <w:rsid w:val="00B50E87"/>
    <w:rsid w:val="00B62AA7"/>
    <w:rsid w:val="00B634DB"/>
    <w:rsid w:val="00B64748"/>
    <w:rsid w:val="00B64C65"/>
    <w:rsid w:val="00B65426"/>
    <w:rsid w:val="00B67429"/>
    <w:rsid w:val="00B706AF"/>
    <w:rsid w:val="00B71194"/>
    <w:rsid w:val="00B72719"/>
    <w:rsid w:val="00B75E46"/>
    <w:rsid w:val="00B7665F"/>
    <w:rsid w:val="00B813ED"/>
    <w:rsid w:val="00B82316"/>
    <w:rsid w:val="00B82375"/>
    <w:rsid w:val="00B82B93"/>
    <w:rsid w:val="00B82D50"/>
    <w:rsid w:val="00B83A18"/>
    <w:rsid w:val="00B87D20"/>
    <w:rsid w:val="00B903ED"/>
    <w:rsid w:val="00B90CDC"/>
    <w:rsid w:val="00B911BB"/>
    <w:rsid w:val="00B927D2"/>
    <w:rsid w:val="00B93039"/>
    <w:rsid w:val="00B947E8"/>
    <w:rsid w:val="00B949E1"/>
    <w:rsid w:val="00B955B4"/>
    <w:rsid w:val="00B957B2"/>
    <w:rsid w:val="00B9767D"/>
    <w:rsid w:val="00B97934"/>
    <w:rsid w:val="00BA0BCB"/>
    <w:rsid w:val="00BA2212"/>
    <w:rsid w:val="00BA6508"/>
    <w:rsid w:val="00BB0517"/>
    <w:rsid w:val="00BB12CE"/>
    <w:rsid w:val="00BB2A55"/>
    <w:rsid w:val="00BB4C9F"/>
    <w:rsid w:val="00BB4DD0"/>
    <w:rsid w:val="00BC0416"/>
    <w:rsid w:val="00BC27C8"/>
    <w:rsid w:val="00BC3717"/>
    <w:rsid w:val="00BC37D1"/>
    <w:rsid w:val="00BC52B1"/>
    <w:rsid w:val="00BC5C12"/>
    <w:rsid w:val="00BC76F2"/>
    <w:rsid w:val="00BC7991"/>
    <w:rsid w:val="00BD0315"/>
    <w:rsid w:val="00BD0CD2"/>
    <w:rsid w:val="00BD1252"/>
    <w:rsid w:val="00BD1EC7"/>
    <w:rsid w:val="00BD2774"/>
    <w:rsid w:val="00BD27E0"/>
    <w:rsid w:val="00BD39B6"/>
    <w:rsid w:val="00BD44B5"/>
    <w:rsid w:val="00BD6029"/>
    <w:rsid w:val="00BE2270"/>
    <w:rsid w:val="00BE3FE6"/>
    <w:rsid w:val="00BE537A"/>
    <w:rsid w:val="00BF09BE"/>
    <w:rsid w:val="00BF1A82"/>
    <w:rsid w:val="00BF3EC5"/>
    <w:rsid w:val="00BF5ABF"/>
    <w:rsid w:val="00BF5DF9"/>
    <w:rsid w:val="00BF7B44"/>
    <w:rsid w:val="00C004D8"/>
    <w:rsid w:val="00C00A68"/>
    <w:rsid w:val="00C00CE3"/>
    <w:rsid w:val="00C03306"/>
    <w:rsid w:val="00C03BDD"/>
    <w:rsid w:val="00C06180"/>
    <w:rsid w:val="00C075B9"/>
    <w:rsid w:val="00C104D1"/>
    <w:rsid w:val="00C10EC1"/>
    <w:rsid w:val="00C13F89"/>
    <w:rsid w:val="00C1646C"/>
    <w:rsid w:val="00C164AE"/>
    <w:rsid w:val="00C16AD7"/>
    <w:rsid w:val="00C22000"/>
    <w:rsid w:val="00C2310B"/>
    <w:rsid w:val="00C240BB"/>
    <w:rsid w:val="00C242E4"/>
    <w:rsid w:val="00C243DC"/>
    <w:rsid w:val="00C2620A"/>
    <w:rsid w:val="00C279B0"/>
    <w:rsid w:val="00C301C7"/>
    <w:rsid w:val="00C311EA"/>
    <w:rsid w:val="00C3306D"/>
    <w:rsid w:val="00C34AB6"/>
    <w:rsid w:val="00C34C02"/>
    <w:rsid w:val="00C36379"/>
    <w:rsid w:val="00C37680"/>
    <w:rsid w:val="00C376BF"/>
    <w:rsid w:val="00C40E79"/>
    <w:rsid w:val="00C41A69"/>
    <w:rsid w:val="00C42B74"/>
    <w:rsid w:val="00C430C9"/>
    <w:rsid w:val="00C432AC"/>
    <w:rsid w:val="00C45C14"/>
    <w:rsid w:val="00C46B66"/>
    <w:rsid w:val="00C47CFD"/>
    <w:rsid w:val="00C51190"/>
    <w:rsid w:val="00C51802"/>
    <w:rsid w:val="00C5381D"/>
    <w:rsid w:val="00C55394"/>
    <w:rsid w:val="00C576EA"/>
    <w:rsid w:val="00C614B1"/>
    <w:rsid w:val="00C62C19"/>
    <w:rsid w:val="00C62C91"/>
    <w:rsid w:val="00C633E6"/>
    <w:rsid w:val="00C65AD3"/>
    <w:rsid w:val="00C66BFD"/>
    <w:rsid w:val="00C67182"/>
    <w:rsid w:val="00C711EA"/>
    <w:rsid w:val="00C71CB6"/>
    <w:rsid w:val="00C72B93"/>
    <w:rsid w:val="00C75D72"/>
    <w:rsid w:val="00C76B17"/>
    <w:rsid w:val="00C76F17"/>
    <w:rsid w:val="00C774B2"/>
    <w:rsid w:val="00C80164"/>
    <w:rsid w:val="00C80371"/>
    <w:rsid w:val="00C81A7E"/>
    <w:rsid w:val="00C833E0"/>
    <w:rsid w:val="00C8458A"/>
    <w:rsid w:val="00C84CFB"/>
    <w:rsid w:val="00C8569D"/>
    <w:rsid w:val="00C85751"/>
    <w:rsid w:val="00C91163"/>
    <w:rsid w:val="00C91B5A"/>
    <w:rsid w:val="00C92AEE"/>
    <w:rsid w:val="00C92BD2"/>
    <w:rsid w:val="00C92BF3"/>
    <w:rsid w:val="00C94155"/>
    <w:rsid w:val="00C96EA8"/>
    <w:rsid w:val="00CA120B"/>
    <w:rsid w:val="00CA1913"/>
    <w:rsid w:val="00CA3ECD"/>
    <w:rsid w:val="00CA5E90"/>
    <w:rsid w:val="00CA62A8"/>
    <w:rsid w:val="00CB1799"/>
    <w:rsid w:val="00CB2D45"/>
    <w:rsid w:val="00CB2F26"/>
    <w:rsid w:val="00CB3037"/>
    <w:rsid w:val="00CB40A8"/>
    <w:rsid w:val="00CB442D"/>
    <w:rsid w:val="00CB5465"/>
    <w:rsid w:val="00CB549A"/>
    <w:rsid w:val="00CB69C0"/>
    <w:rsid w:val="00CC071D"/>
    <w:rsid w:val="00CC1F4E"/>
    <w:rsid w:val="00CC212B"/>
    <w:rsid w:val="00CC5B82"/>
    <w:rsid w:val="00CC6D4C"/>
    <w:rsid w:val="00CC70E8"/>
    <w:rsid w:val="00CC73D4"/>
    <w:rsid w:val="00CD05FF"/>
    <w:rsid w:val="00CD19A0"/>
    <w:rsid w:val="00CD22A1"/>
    <w:rsid w:val="00CD28E0"/>
    <w:rsid w:val="00CD594D"/>
    <w:rsid w:val="00CD5DA8"/>
    <w:rsid w:val="00CE04FC"/>
    <w:rsid w:val="00CE1209"/>
    <w:rsid w:val="00CE1F92"/>
    <w:rsid w:val="00CE2517"/>
    <w:rsid w:val="00CE274E"/>
    <w:rsid w:val="00CE36E8"/>
    <w:rsid w:val="00CE3F6B"/>
    <w:rsid w:val="00CE416F"/>
    <w:rsid w:val="00CF218F"/>
    <w:rsid w:val="00CF4037"/>
    <w:rsid w:val="00CF52BB"/>
    <w:rsid w:val="00CF617B"/>
    <w:rsid w:val="00D00DB3"/>
    <w:rsid w:val="00D0113B"/>
    <w:rsid w:val="00D01B09"/>
    <w:rsid w:val="00D027BB"/>
    <w:rsid w:val="00D043A9"/>
    <w:rsid w:val="00D04A69"/>
    <w:rsid w:val="00D052E7"/>
    <w:rsid w:val="00D05E65"/>
    <w:rsid w:val="00D06046"/>
    <w:rsid w:val="00D06407"/>
    <w:rsid w:val="00D06577"/>
    <w:rsid w:val="00D106B4"/>
    <w:rsid w:val="00D15E17"/>
    <w:rsid w:val="00D17C0C"/>
    <w:rsid w:val="00D17C58"/>
    <w:rsid w:val="00D21C58"/>
    <w:rsid w:val="00D2420F"/>
    <w:rsid w:val="00D2557A"/>
    <w:rsid w:val="00D25823"/>
    <w:rsid w:val="00D266BD"/>
    <w:rsid w:val="00D26F08"/>
    <w:rsid w:val="00D26F99"/>
    <w:rsid w:val="00D27EAE"/>
    <w:rsid w:val="00D310C2"/>
    <w:rsid w:val="00D32DE4"/>
    <w:rsid w:val="00D3321D"/>
    <w:rsid w:val="00D34C0C"/>
    <w:rsid w:val="00D36968"/>
    <w:rsid w:val="00D3762A"/>
    <w:rsid w:val="00D37B4D"/>
    <w:rsid w:val="00D403C5"/>
    <w:rsid w:val="00D43D53"/>
    <w:rsid w:val="00D445A5"/>
    <w:rsid w:val="00D44C89"/>
    <w:rsid w:val="00D47A95"/>
    <w:rsid w:val="00D53A8E"/>
    <w:rsid w:val="00D5521E"/>
    <w:rsid w:val="00D55791"/>
    <w:rsid w:val="00D563A9"/>
    <w:rsid w:val="00D6138F"/>
    <w:rsid w:val="00D62D0A"/>
    <w:rsid w:val="00D647D8"/>
    <w:rsid w:val="00D648DB"/>
    <w:rsid w:val="00D667D2"/>
    <w:rsid w:val="00D66F27"/>
    <w:rsid w:val="00D670E4"/>
    <w:rsid w:val="00D710A7"/>
    <w:rsid w:val="00D73020"/>
    <w:rsid w:val="00D76F9C"/>
    <w:rsid w:val="00D77234"/>
    <w:rsid w:val="00D80501"/>
    <w:rsid w:val="00D80FCA"/>
    <w:rsid w:val="00D81D47"/>
    <w:rsid w:val="00D8325F"/>
    <w:rsid w:val="00D84829"/>
    <w:rsid w:val="00D8523A"/>
    <w:rsid w:val="00D87596"/>
    <w:rsid w:val="00D92702"/>
    <w:rsid w:val="00D93697"/>
    <w:rsid w:val="00D965BD"/>
    <w:rsid w:val="00D966F2"/>
    <w:rsid w:val="00D976ED"/>
    <w:rsid w:val="00D97FA5"/>
    <w:rsid w:val="00DA050B"/>
    <w:rsid w:val="00DA211B"/>
    <w:rsid w:val="00DA2353"/>
    <w:rsid w:val="00DA4176"/>
    <w:rsid w:val="00DA4904"/>
    <w:rsid w:val="00DA4E70"/>
    <w:rsid w:val="00DA4EB7"/>
    <w:rsid w:val="00DA6499"/>
    <w:rsid w:val="00DA6C9F"/>
    <w:rsid w:val="00DB0181"/>
    <w:rsid w:val="00DB07F7"/>
    <w:rsid w:val="00DB3DE1"/>
    <w:rsid w:val="00DB41F4"/>
    <w:rsid w:val="00DB62EB"/>
    <w:rsid w:val="00DC46B0"/>
    <w:rsid w:val="00DC4FAE"/>
    <w:rsid w:val="00DC7C4B"/>
    <w:rsid w:val="00DD0289"/>
    <w:rsid w:val="00DD0E75"/>
    <w:rsid w:val="00DD2599"/>
    <w:rsid w:val="00DD293B"/>
    <w:rsid w:val="00DD4EC4"/>
    <w:rsid w:val="00DD5F17"/>
    <w:rsid w:val="00DD6EA4"/>
    <w:rsid w:val="00DE0853"/>
    <w:rsid w:val="00DE08A9"/>
    <w:rsid w:val="00DE116A"/>
    <w:rsid w:val="00DE24DB"/>
    <w:rsid w:val="00DE61F9"/>
    <w:rsid w:val="00DF29FB"/>
    <w:rsid w:val="00DF36E7"/>
    <w:rsid w:val="00DF3832"/>
    <w:rsid w:val="00DF7669"/>
    <w:rsid w:val="00E0028F"/>
    <w:rsid w:val="00E00C52"/>
    <w:rsid w:val="00E016E9"/>
    <w:rsid w:val="00E02E9A"/>
    <w:rsid w:val="00E03C54"/>
    <w:rsid w:val="00E04D65"/>
    <w:rsid w:val="00E07B82"/>
    <w:rsid w:val="00E07BD0"/>
    <w:rsid w:val="00E119A4"/>
    <w:rsid w:val="00E12082"/>
    <w:rsid w:val="00E120F0"/>
    <w:rsid w:val="00E12CEB"/>
    <w:rsid w:val="00E1356D"/>
    <w:rsid w:val="00E13671"/>
    <w:rsid w:val="00E136AE"/>
    <w:rsid w:val="00E14220"/>
    <w:rsid w:val="00E1534E"/>
    <w:rsid w:val="00E16565"/>
    <w:rsid w:val="00E2010E"/>
    <w:rsid w:val="00E211ED"/>
    <w:rsid w:val="00E225D9"/>
    <w:rsid w:val="00E253AE"/>
    <w:rsid w:val="00E32D43"/>
    <w:rsid w:val="00E33F23"/>
    <w:rsid w:val="00E347D4"/>
    <w:rsid w:val="00E349AC"/>
    <w:rsid w:val="00E3567D"/>
    <w:rsid w:val="00E3601C"/>
    <w:rsid w:val="00E36C78"/>
    <w:rsid w:val="00E41321"/>
    <w:rsid w:val="00E41B1C"/>
    <w:rsid w:val="00E4247A"/>
    <w:rsid w:val="00E4463F"/>
    <w:rsid w:val="00E46866"/>
    <w:rsid w:val="00E46F61"/>
    <w:rsid w:val="00E508F4"/>
    <w:rsid w:val="00E52741"/>
    <w:rsid w:val="00E52E9A"/>
    <w:rsid w:val="00E543D9"/>
    <w:rsid w:val="00E55655"/>
    <w:rsid w:val="00E56DF1"/>
    <w:rsid w:val="00E57B65"/>
    <w:rsid w:val="00E57C7F"/>
    <w:rsid w:val="00E60003"/>
    <w:rsid w:val="00E6640E"/>
    <w:rsid w:val="00E67440"/>
    <w:rsid w:val="00E70651"/>
    <w:rsid w:val="00E713AF"/>
    <w:rsid w:val="00E71629"/>
    <w:rsid w:val="00E72893"/>
    <w:rsid w:val="00E72D42"/>
    <w:rsid w:val="00E73677"/>
    <w:rsid w:val="00E74127"/>
    <w:rsid w:val="00E756C5"/>
    <w:rsid w:val="00E76787"/>
    <w:rsid w:val="00E816A8"/>
    <w:rsid w:val="00E82170"/>
    <w:rsid w:val="00E8290C"/>
    <w:rsid w:val="00E8389F"/>
    <w:rsid w:val="00E846D8"/>
    <w:rsid w:val="00E84AC5"/>
    <w:rsid w:val="00E85148"/>
    <w:rsid w:val="00E86A49"/>
    <w:rsid w:val="00E877CF"/>
    <w:rsid w:val="00E91471"/>
    <w:rsid w:val="00E91C59"/>
    <w:rsid w:val="00E92139"/>
    <w:rsid w:val="00E922AC"/>
    <w:rsid w:val="00E92B45"/>
    <w:rsid w:val="00E92EB2"/>
    <w:rsid w:val="00E933D6"/>
    <w:rsid w:val="00E96805"/>
    <w:rsid w:val="00E97FF1"/>
    <w:rsid w:val="00EA4273"/>
    <w:rsid w:val="00EA63E4"/>
    <w:rsid w:val="00EA79C0"/>
    <w:rsid w:val="00EB1C2F"/>
    <w:rsid w:val="00EB22B4"/>
    <w:rsid w:val="00EB474D"/>
    <w:rsid w:val="00EB4CBD"/>
    <w:rsid w:val="00EB5CD1"/>
    <w:rsid w:val="00EB5D5A"/>
    <w:rsid w:val="00EC1078"/>
    <w:rsid w:val="00EC1586"/>
    <w:rsid w:val="00EC18D7"/>
    <w:rsid w:val="00EC1C14"/>
    <w:rsid w:val="00EC338D"/>
    <w:rsid w:val="00EC498C"/>
    <w:rsid w:val="00ED0278"/>
    <w:rsid w:val="00ED0DDE"/>
    <w:rsid w:val="00ED3E70"/>
    <w:rsid w:val="00ED5CB8"/>
    <w:rsid w:val="00ED5E11"/>
    <w:rsid w:val="00ED640E"/>
    <w:rsid w:val="00ED7151"/>
    <w:rsid w:val="00ED789B"/>
    <w:rsid w:val="00EE0422"/>
    <w:rsid w:val="00EE10C2"/>
    <w:rsid w:val="00EE10D5"/>
    <w:rsid w:val="00EE2B1F"/>
    <w:rsid w:val="00EE2B83"/>
    <w:rsid w:val="00EE2B85"/>
    <w:rsid w:val="00EE2BB6"/>
    <w:rsid w:val="00EE352A"/>
    <w:rsid w:val="00EE3D3E"/>
    <w:rsid w:val="00EE4642"/>
    <w:rsid w:val="00EE4884"/>
    <w:rsid w:val="00EF0727"/>
    <w:rsid w:val="00EF0A69"/>
    <w:rsid w:val="00EF0DF6"/>
    <w:rsid w:val="00EF1EE8"/>
    <w:rsid w:val="00EF6508"/>
    <w:rsid w:val="00EF7A9B"/>
    <w:rsid w:val="00F00897"/>
    <w:rsid w:val="00F00CC0"/>
    <w:rsid w:val="00F01DD6"/>
    <w:rsid w:val="00F037E1"/>
    <w:rsid w:val="00F047FA"/>
    <w:rsid w:val="00F05A02"/>
    <w:rsid w:val="00F07959"/>
    <w:rsid w:val="00F12189"/>
    <w:rsid w:val="00F124BB"/>
    <w:rsid w:val="00F163C3"/>
    <w:rsid w:val="00F16854"/>
    <w:rsid w:val="00F16A12"/>
    <w:rsid w:val="00F17AE4"/>
    <w:rsid w:val="00F2225B"/>
    <w:rsid w:val="00F223DD"/>
    <w:rsid w:val="00F22BBD"/>
    <w:rsid w:val="00F22C2C"/>
    <w:rsid w:val="00F22EF7"/>
    <w:rsid w:val="00F23587"/>
    <w:rsid w:val="00F23D41"/>
    <w:rsid w:val="00F257EC"/>
    <w:rsid w:val="00F26234"/>
    <w:rsid w:val="00F26D0A"/>
    <w:rsid w:val="00F33B13"/>
    <w:rsid w:val="00F3641D"/>
    <w:rsid w:val="00F40788"/>
    <w:rsid w:val="00F415F5"/>
    <w:rsid w:val="00F46498"/>
    <w:rsid w:val="00F478B8"/>
    <w:rsid w:val="00F50240"/>
    <w:rsid w:val="00F535DE"/>
    <w:rsid w:val="00F56798"/>
    <w:rsid w:val="00F61BAF"/>
    <w:rsid w:val="00F62412"/>
    <w:rsid w:val="00F6373A"/>
    <w:rsid w:val="00F6392C"/>
    <w:rsid w:val="00F657E8"/>
    <w:rsid w:val="00F65956"/>
    <w:rsid w:val="00F66701"/>
    <w:rsid w:val="00F71E84"/>
    <w:rsid w:val="00F72F6F"/>
    <w:rsid w:val="00F75EFD"/>
    <w:rsid w:val="00F76114"/>
    <w:rsid w:val="00F80507"/>
    <w:rsid w:val="00F80F96"/>
    <w:rsid w:val="00F83378"/>
    <w:rsid w:val="00F8440C"/>
    <w:rsid w:val="00F85361"/>
    <w:rsid w:val="00F85491"/>
    <w:rsid w:val="00F85EFA"/>
    <w:rsid w:val="00F90976"/>
    <w:rsid w:val="00F91A90"/>
    <w:rsid w:val="00F92DBF"/>
    <w:rsid w:val="00F9473B"/>
    <w:rsid w:val="00F94DA2"/>
    <w:rsid w:val="00FA16A3"/>
    <w:rsid w:val="00FA277A"/>
    <w:rsid w:val="00FA52D4"/>
    <w:rsid w:val="00FA6D4E"/>
    <w:rsid w:val="00FA7DF5"/>
    <w:rsid w:val="00FB2FB7"/>
    <w:rsid w:val="00FB481F"/>
    <w:rsid w:val="00FC1135"/>
    <w:rsid w:val="00FC2363"/>
    <w:rsid w:val="00FC4BBC"/>
    <w:rsid w:val="00FD35DA"/>
    <w:rsid w:val="00FD4658"/>
    <w:rsid w:val="00FD54F6"/>
    <w:rsid w:val="00FD5731"/>
    <w:rsid w:val="00FD6E30"/>
    <w:rsid w:val="00FD7CA8"/>
    <w:rsid w:val="00FE1765"/>
    <w:rsid w:val="00FE46DD"/>
    <w:rsid w:val="00FE7811"/>
    <w:rsid w:val="00FE789C"/>
    <w:rsid w:val="00FF4D0F"/>
    <w:rsid w:val="00FF5D96"/>
    <w:rsid w:val="00FF7AB4"/>
    <w:rsid w:val="240321F7"/>
    <w:rsid w:val="2A071F71"/>
    <w:rsid w:val="4A274976"/>
    <w:rsid w:val="FF8B71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Indent 2"/>
    <w:basedOn w:val="1"/>
    <w:link w:val="33"/>
    <w:qFormat/>
    <w:uiPriority w:val="0"/>
    <w:pPr>
      <w:spacing w:line="276" w:lineRule="auto"/>
      <w:ind w:firstLine="420" w:firstLineChars="200"/>
    </w:pPr>
    <w:rPr>
      <w:rFonts w:ascii="宋体" w:hAnsi="宋体" w:eastAsia="宋体" w:cs="Times New Roman"/>
      <w:snapToGrid w:val="0"/>
      <w:kern w:val="0"/>
      <w:szCs w:val="24"/>
    </w:rPr>
  </w:style>
  <w:style w:type="paragraph" w:styleId="6">
    <w:name w:val="Balloon Text"/>
    <w:basedOn w:val="1"/>
    <w:link w:val="21"/>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Subtitle"/>
    <w:basedOn w:val="1"/>
    <w:next w:val="1"/>
    <w:link w:val="2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1">
    <w:name w:val="toc 2"/>
    <w:basedOn w:val="1"/>
    <w:next w:val="1"/>
    <w:unhideWhenUsed/>
    <w:qFormat/>
    <w:uiPriority w:val="39"/>
    <w:pPr>
      <w:tabs>
        <w:tab w:val="right" w:leader="dot" w:pos="9344"/>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0"/>
    <w:qFormat/>
    <w:uiPriority w:val="10"/>
    <w:pPr>
      <w:spacing w:before="240" w:after="60"/>
      <w:jc w:val="center"/>
      <w:outlineLvl w:val="0"/>
    </w:pPr>
    <w:rPr>
      <w:rFonts w:eastAsia="宋体" w:asciiTheme="majorHAnsi" w:hAnsiTheme="majorHAnsi" w:cstheme="majorBidi"/>
      <w:b/>
      <w:bCs/>
      <w:sz w:val="32"/>
      <w:szCs w:val="32"/>
    </w:rPr>
  </w:style>
  <w:style w:type="table" w:styleId="15">
    <w:name w:val="Table Grid"/>
    <w:basedOn w:val="14"/>
    <w:qFormat/>
    <w:uiPriority w:val="0"/>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basedOn w:val="16"/>
    <w:qFormat/>
    <w:uiPriority w:val="20"/>
    <w:rPr>
      <w:i/>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页眉 Char"/>
    <w:basedOn w:val="16"/>
    <w:link w:val="8"/>
    <w:qFormat/>
    <w:uiPriority w:val="99"/>
    <w:rPr>
      <w:sz w:val="18"/>
      <w:szCs w:val="18"/>
    </w:rPr>
  </w:style>
  <w:style w:type="character" w:customStyle="1" w:styleId="20">
    <w:name w:val="页脚 Char"/>
    <w:basedOn w:val="16"/>
    <w:link w:val="7"/>
    <w:qFormat/>
    <w:uiPriority w:val="99"/>
    <w:rPr>
      <w:sz w:val="18"/>
      <w:szCs w:val="18"/>
    </w:rPr>
  </w:style>
  <w:style w:type="character" w:customStyle="1" w:styleId="21">
    <w:name w:val="批注框文本 Char"/>
    <w:basedOn w:val="16"/>
    <w:link w:val="6"/>
    <w:semiHidden/>
    <w:qFormat/>
    <w:uiPriority w:val="99"/>
    <w:rPr>
      <w:sz w:val="18"/>
      <w:szCs w:val="18"/>
    </w:rPr>
  </w:style>
  <w:style w:type="paragraph" w:styleId="22">
    <w:name w:val="List Paragraph"/>
    <w:basedOn w:val="1"/>
    <w:qFormat/>
    <w:uiPriority w:val="34"/>
    <w:pPr>
      <w:ind w:firstLine="420" w:firstLineChars="200"/>
    </w:pPr>
  </w:style>
  <w:style w:type="paragraph" w:customStyle="1" w:styleId="2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5">
    <w:name w:val="标题 1 Char"/>
    <w:basedOn w:val="16"/>
    <w:link w:val="2"/>
    <w:qFormat/>
    <w:uiPriority w:val="99"/>
    <w:rPr>
      <w:rFonts w:ascii="Calibri" w:hAnsi="Calibri" w:eastAsia="宋体" w:cs="Times New Roman"/>
      <w:b/>
      <w:bCs/>
      <w:kern w:val="44"/>
      <w:sz w:val="44"/>
      <w:szCs w:val="44"/>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character" w:customStyle="1" w:styleId="28">
    <w:name w:val="不明显强调1"/>
    <w:basedOn w:val="16"/>
    <w:qFormat/>
    <w:uiPriority w:val="19"/>
    <w:rPr>
      <w:i/>
      <w:iCs/>
      <w:color w:val="808080" w:themeColor="text1" w:themeTint="80"/>
      <w14:textFill>
        <w14:solidFill>
          <w14:schemeClr w14:val="tx1">
            <w14:lumMod w14:val="50000"/>
            <w14:lumOff w14:val="50000"/>
          </w14:schemeClr>
        </w14:solidFill>
      </w14:textFill>
    </w:rPr>
  </w:style>
  <w:style w:type="character" w:customStyle="1" w:styleId="29">
    <w:name w:val="副标题 Char"/>
    <w:basedOn w:val="16"/>
    <w:link w:val="10"/>
    <w:qFormat/>
    <w:uiPriority w:val="11"/>
    <w:rPr>
      <w:rFonts w:eastAsia="宋体" w:asciiTheme="majorHAnsi" w:hAnsiTheme="majorHAnsi" w:cstheme="majorBidi"/>
      <w:b/>
      <w:bCs/>
      <w:kern w:val="28"/>
      <w:sz w:val="32"/>
      <w:szCs w:val="32"/>
    </w:rPr>
  </w:style>
  <w:style w:type="character" w:customStyle="1" w:styleId="30">
    <w:name w:val="标题 Char"/>
    <w:basedOn w:val="16"/>
    <w:link w:val="13"/>
    <w:qFormat/>
    <w:uiPriority w:val="10"/>
    <w:rPr>
      <w:rFonts w:eastAsia="宋体" w:asciiTheme="majorHAnsi" w:hAnsiTheme="majorHAnsi" w:cstheme="majorBidi"/>
      <w:b/>
      <w:bCs/>
      <w:sz w:val="32"/>
      <w:szCs w:val="32"/>
    </w:rPr>
  </w:style>
  <w:style w:type="character" w:customStyle="1" w:styleId="31">
    <w:name w:val="标题 2 Char"/>
    <w:basedOn w:val="16"/>
    <w:link w:val="3"/>
    <w:qFormat/>
    <w:uiPriority w:val="9"/>
    <w:rPr>
      <w:rFonts w:asciiTheme="majorHAnsi" w:hAnsiTheme="majorHAnsi" w:eastAsiaTheme="majorEastAsia" w:cstheme="majorBidi"/>
      <w:b/>
      <w:bCs/>
      <w:sz w:val="32"/>
      <w:szCs w:val="32"/>
    </w:rPr>
  </w:style>
  <w:style w:type="character" w:customStyle="1" w:styleId="32">
    <w:name w:val="标题 3 Char"/>
    <w:basedOn w:val="16"/>
    <w:link w:val="4"/>
    <w:semiHidden/>
    <w:qFormat/>
    <w:uiPriority w:val="9"/>
    <w:rPr>
      <w:b/>
      <w:bCs/>
      <w:sz w:val="32"/>
      <w:szCs w:val="32"/>
    </w:rPr>
  </w:style>
  <w:style w:type="character" w:customStyle="1" w:styleId="33">
    <w:name w:val="正文文本缩进 2 Char"/>
    <w:basedOn w:val="16"/>
    <w:link w:val="5"/>
    <w:qFormat/>
    <w:uiPriority w:val="0"/>
    <w:rPr>
      <w:rFonts w:ascii="宋体" w:hAnsi="宋体" w:eastAsia="宋体" w:cs="Times New Roman"/>
      <w:snapToGrid w:val="0"/>
      <w:kern w:val="0"/>
      <w:szCs w:val="24"/>
    </w:rPr>
  </w:style>
  <w:style w:type="paragraph" w:customStyle="1" w:styleId="34">
    <w:name w:val="三级条标题"/>
    <w:basedOn w:val="1"/>
    <w:next w:val="1"/>
    <w:qFormat/>
    <w:uiPriority w:val="0"/>
    <w:pPr>
      <w:widowControl/>
      <w:ind w:left="855"/>
      <w:outlineLvl w:val="4"/>
    </w:pPr>
    <w:rPr>
      <w:rFonts w:ascii="黑体" w:hAnsi="Times New Roman" w:eastAsia="黑体" w:cs="Times New Roman"/>
      <w:kern w:val="0"/>
      <w:szCs w:val="20"/>
    </w:rPr>
  </w:style>
  <w:style w:type="paragraph" w:customStyle="1" w:styleId="35">
    <w:name w:val="附录章标题"/>
    <w:next w:val="1"/>
    <w:qFormat/>
    <w:uiPriority w:val="0"/>
    <w:pPr>
      <w:wordWrap w:val="0"/>
      <w:overflowPunct w:val="0"/>
      <w:autoSpaceDE w:val="0"/>
      <w:spacing w:beforeLines="50" w:afterLines="50"/>
      <w:ind w:left="4047"/>
      <w:jc w:val="both"/>
      <w:textAlignment w:val="baseline"/>
      <w:outlineLvl w:val="1"/>
    </w:pPr>
    <w:rPr>
      <w:rFonts w:ascii="黑体" w:hAnsi="Times New Roman" w:eastAsia="黑体" w:cs="Times New Roman"/>
      <w:kern w:val="21"/>
      <w:sz w:val="21"/>
      <w:lang w:val="en-US" w:eastAsia="zh-CN" w:bidi="ar-SA"/>
    </w:rPr>
  </w:style>
  <w:style w:type="paragraph" w:customStyle="1" w:styleId="36">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3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8">
    <w:name w:val="段"/>
    <w:link w:val="3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
    <w:name w:val="段 Char"/>
    <w:link w:val="38"/>
    <w:qFormat/>
    <w:uiPriority w:val="0"/>
    <w:rPr>
      <w:rFonts w:ascii="宋体" w:hAnsi="Times New Roman" w:eastAsia="宋体" w:cs="Times New Roman"/>
      <w:kern w:val="0"/>
      <w:szCs w:val="20"/>
    </w:rPr>
  </w:style>
  <w:style w:type="table" w:customStyle="1" w:styleId="40">
    <w:name w:val="网格型1"/>
    <w:basedOn w:val="14"/>
    <w:qFormat/>
    <w:uiPriority w:val="0"/>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网格型9106"/>
    <w:basedOn w:val="14"/>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2">
    <w:name w:val="网格型91061"/>
    <w:basedOn w:val="14"/>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3">
    <w:name w:val="网格型91062"/>
    <w:basedOn w:val="14"/>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32</Pages>
  <Words>13847</Words>
  <Characters>15997</Characters>
  <Lines>156</Lines>
  <Paragraphs>43</Paragraphs>
  <TotalTime>120</TotalTime>
  <ScaleCrop>false</ScaleCrop>
  <LinksUpToDate>false</LinksUpToDate>
  <CharactersWithSpaces>16869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2020-02-13T15:07:00Z</dcterms:created>
  <dc:creator>wy</dc:creator>
  <cp:lastModifiedBy>sugou</cp:lastModifiedBy>
  <cp:lastPrinted>2022-01-29T09:43:00Z</cp:lastPrinted>
  <dcterms:modified xsi:type="dcterms:W3CDTF">2022-05-27T13:28:01Z</dcterms:modified>
  <cp:revision>561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4B9F5338B93841A2BE141B5C26211281</vt:lpwstr>
  </property>
</Properties>
</file>