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10AE" w14:textId="77777777" w:rsidR="009D00C8" w:rsidRDefault="00D802AB">
      <w:pPr>
        <w:pStyle w:val="aff7"/>
        <w:framePr w:wrap="around"/>
      </w:pPr>
      <w:r>
        <w:rPr>
          <w:rFonts w:ascii="Times New Roman"/>
        </w:rPr>
        <w:t>ICS</w:t>
      </w:r>
      <w:r>
        <w:rPr>
          <w:rFonts w:ascii="Cambria Math" w:hAnsi="Cambria Math" w:cs="Cambria Math"/>
        </w:rPr>
        <w:t> </w:t>
      </w:r>
      <w:r>
        <w:t>03.100.01</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9D00C8" w14:paraId="6A4D36A2" w14:textId="77777777">
        <w:tc>
          <w:tcPr>
            <w:tcW w:w="9854" w:type="dxa"/>
            <w:tcBorders>
              <w:top w:val="nil"/>
              <w:left w:val="nil"/>
              <w:bottom w:val="nil"/>
              <w:right w:val="nil"/>
            </w:tcBorders>
            <w:shd w:val="clear" w:color="auto" w:fill="auto"/>
          </w:tcPr>
          <w:p w14:paraId="123DDCD3" w14:textId="77777777" w:rsidR="009D00C8" w:rsidRDefault="00D802AB">
            <w:pPr>
              <w:pStyle w:val="aff7"/>
              <w:framePr w:wrap="around"/>
            </w:pPr>
            <w:r>
              <w:rPr>
                <w:rFonts w:ascii="Times New Roman"/>
              </w:rPr>
              <w:t>CCS</w:t>
            </w:r>
            <w:r>
              <w:rPr>
                <w:rFonts w:hint="eastAsia"/>
              </w:rPr>
              <w:t xml:space="preserve"> A 01</w:t>
            </w:r>
          </w:p>
        </w:tc>
      </w:tr>
    </w:tbl>
    <w:p w14:paraId="2F35D698" w14:textId="77777777" w:rsidR="009D00C8" w:rsidRDefault="009D00C8">
      <w:pPr>
        <w:pStyle w:val="aff8"/>
        <w:framePr w:wrap="around" w:x="4950" w:y="1336"/>
      </w:pPr>
    </w:p>
    <w:bookmarkStart w:id="0" w:name="c6"/>
    <w:p w14:paraId="3F7654B8" w14:textId="77777777" w:rsidR="009D00C8" w:rsidRDefault="00D802AB">
      <w:pPr>
        <w:pStyle w:val="aff9"/>
        <w:framePr w:wrap="notBeside" w:y="2700"/>
        <w:shd w:val="clear" w:color="CCE8CF" w:themeColor="background1" w:fill="auto"/>
        <w:rPr>
          <w:rFonts w:ascii="Times New Roman" w:hAnsi="Times New Roman"/>
          <w:shd w:val="clear" w:color="CCE8CF" w:themeColor="background1" w:fill="CCE8CF" w:themeFill="background1"/>
        </w:rPr>
      </w:pPr>
      <w:r>
        <w:rPr>
          <w:shd w:val="clear" w:color="CCE8CF" w:themeColor="background1" w:fill="CCE8CF" w:themeFill="background1"/>
        </w:rPr>
        <w:fldChar w:fldCharType="begin">
          <w:ffData>
            <w:name w:val="c6"/>
            <w:enabled/>
            <w:calcOnExit w:val="0"/>
            <w:textInput>
              <w:default w:val="团体标准"/>
            </w:textInput>
          </w:ffData>
        </w:fldChar>
      </w:r>
      <w:r>
        <w:rPr>
          <w:shd w:val="clear" w:color="CCE8CF" w:themeColor="background1" w:fill="CCE8CF" w:themeFill="background1"/>
        </w:rPr>
        <w:instrText>FORMTEXT</w:instrText>
      </w:r>
      <w:r>
        <w:rPr>
          <w:shd w:val="clear" w:color="CCE8CF" w:themeColor="background1" w:fill="CCE8CF" w:themeFill="background1"/>
        </w:rPr>
      </w:r>
      <w:r>
        <w:rPr>
          <w:shd w:val="clear" w:color="CCE8CF" w:themeColor="background1" w:fill="CCE8CF" w:themeFill="background1"/>
        </w:rPr>
        <w:fldChar w:fldCharType="separate"/>
      </w:r>
      <w:r>
        <w:rPr>
          <w:shd w:val="clear" w:color="CCE8CF" w:themeColor="background1" w:fill="CCE8CF" w:themeFill="background1"/>
        </w:rPr>
        <w:t>团体标准</w:t>
      </w:r>
      <w:r>
        <w:rPr>
          <w:shd w:val="clear" w:color="CCE8CF" w:themeColor="background1" w:fill="CCE8CF" w:themeFill="background1"/>
        </w:rPr>
        <w:fldChar w:fldCharType="end"/>
      </w:r>
      <w:bookmarkEnd w:id="0"/>
    </w:p>
    <w:p w14:paraId="399CE5F8" w14:textId="77777777" w:rsidR="009D00C8" w:rsidRDefault="00D802AB">
      <w:pPr>
        <w:pStyle w:val="affb"/>
        <w:framePr w:wrap="around" w:x="1501" w:y="6271"/>
      </w:pPr>
      <w:r>
        <w:t>网络即时配送食品服务操作规范</w:t>
      </w:r>
    </w:p>
    <w:p w14:paraId="532F2DBD" w14:textId="77777777" w:rsidR="009D00C8" w:rsidRDefault="00D802AB">
      <w:pPr>
        <w:framePr w:w="9639" w:h="6917" w:hRule="exact" w:wrap="around" w:vAnchor="page" w:hAnchor="page" w:x="1501" w:y="6271" w:anchorLock="1"/>
        <w:widowControl/>
        <w:jc w:val="center"/>
        <w:rPr>
          <w:rFonts w:eastAsia="黑体"/>
          <w:color w:val="000000" w:themeColor="text1"/>
          <w:kern w:val="0"/>
          <w:sz w:val="28"/>
          <w:szCs w:val="28"/>
        </w:rPr>
      </w:pPr>
      <w:bookmarkStart w:id="1" w:name="YZBS"/>
      <w:r>
        <w:rPr>
          <w:rFonts w:eastAsia="黑体"/>
          <w:color w:val="000000" w:themeColor="text1"/>
          <w:kern w:val="0"/>
          <w:sz w:val="28"/>
          <w:szCs w:val="28"/>
        </w:rPr>
        <w:t>Specification for practices of online food instant delivery service</w:t>
      </w:r>
    </w:p>
    <w:bookmarkEnd w:id="1"/>
    <w:p w14:paraId="53FA92E9" w14:textId="77777777" w:rsidR="009D00C8" w:rsidRDefault="00D802AB">
      <w:pPr>
        <w:pStyle w:val="affc"/>
        <w:framePr w:wrap="around" w:hAnchor="page" w:x="1404" w:y="14100"/>
      </w:pPr>
      <w:r>
        <w:rPr>
          <w:rFonts w:ascii="黑体" w:hint="eastAsia"/>
        </w:rPr>
        <w:t>202X</w:t>
      </w:r>
      <w:r>
        <w:rPr>
          <w:rFonts w:ascii="黑体"/>
        </w:rPr>
        <w:t>-</w:t>
      </w:r>
      <w:r>
        <w:rPr>
          <w:rFonts w:ascii="黑体" w:hint="eastAsia"/>
        </w:rPr>
        <w:t>X</w:t>
      </w:r>
      <w:r>
        <w:rPr>
          <w:rFonts w:ascii="黑体"/>
        </w:rPr>
        <w:t>-</w:t>
      </w:r>
      <w:r>
        <w:rPr>
          <w:rFonts w:ascii="黑体" w:hint="eastAsia"/>
        </w:rPr>
        <w:t>XX</w:t>
      </w:r>
      <w:r>
        <w:rPr>
          <w:rFonts w:hint="eastAsia"/>
        </w:rPr>
        <w:t>发布</w:t>
      </w:r>
      <w:r>
        <w:rPr>
          <w:noProof/>
        </w:rPr>
        <mc:AlternateContent>
          <mc:Choice Requires="wps">
            <w:drawing>
              <wp:anchor distT="0" distB="0" distL="114300" distR="114300" simplePos="0" relativeHeight="251660288" behindDoc="0" locked="1" layoutInCell="1" allowOverlap="1" wp14:anchorId="73EC5C4D" wp14:editId="4D9DEFF5">
                <wp:simplePos x="0" y="0"/>
                <wp:positionH relativeFrom="column">
                  <wp:posOffset>-635</wp:posOffset>
                </wp:positionH>
                <wp:positionV relativeFrom="page">
                  <wp:posOffset>9251315</wp:posOffset>
                </wp:positionV>
                <wp:extent cx="6120130" cy="0"/>
                <wp:effectExtent l="0" t="0" r="0" b="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y0v89cAAAALAQAADwAA&#10;AAAAAAABACAAAAAiAAAAZHJzL2Rvd25yZXYueG1sUEsBAhQAFAAAAAgAh07iQMEJbzTeAQAAzwMA&#10;AA4AAAAAAAAAAQAgAAAAJgEAAGRycy9lMm9Eb2MueG1sUEsFBgAAAAAGAAYAWQEAAHYFAAAAAA==&#10;">
                <v:fill on="f" focussize="0,0"/>
                <v:stroke color="#000000" joinstyle="round"/>
                <v:imagedata o:title=""/>
                <o:lock v:ext="edit" aspectratio="f"/>
                <w10:anchorlock/>
              </v:line>
            </w:pict>
          </mc:Fallback>
        </mc:AlternateContent>
      </w:r>
    </w:p>
    <w:p w14:paraId="4EE2DA06" w14:textId="77777777" w:rsidR="009D00C8" w:rsidRDefault="00D802AB">
      <w:pPr>
        <w:pStyle w:val="affd"/>
        <w:framePr w:wrap="around" w:hAnchor="page" w:x="7026" w:y="14113"/>
      </w:pPr>
      <w:r>
        <w:rPr>
          <w:rFonts w:ascii="黑体" w:hint="eastAsia"/>
        </w:rPr>
        <w:t>202X</w:t>
      </w:r>
      <w:r>
        <w:rPr>
          <w:rFonts w:ascii="黑体"/>
        </w:rPr>
        <w:t>-</w:t>
      </w:r>
      <w:r>
        <w:rPr>
          <w:rFonts w:ascii="黑体" w:hint="eastAsia"/>
        </w:rPr>
        <w:t>X</w:t>
      </w:r>
      <w:r>
        <w:rPr>
          <w:rFonts w:ascii="黑体"/>
        </w:rPr>
        <w:t>-</w:t>
      </w:r>
      <w:r>
        <w:rPr>
          <w:rFonts w:ascii="黑体" w:hint="eastAsia"/>
        </w:rPr>
        <w:t>XX</w:t>
      </w:r>
      <w:r>
        <w:rPr>
          <w:rFonts w:hint="eastAsia"/>
        </w:rPr>
        <w:t>实施</w:t>
      </w:r>
    </w:p>
    <w:p w14:paraId="6FD2E8CD" w14:textId="77777777" w:rsidR="009D00C8" w:rsidRDefault="00D802AB">
      <w:pPr>
        <w:pStyle w:val="2"/>
        <w:framePr w:wrap="around" w:x="1682" w:y="3316"/>
      </w:pPr>
      <w:r>
        <w:rPr>
          <w:rFonts w:ascii="Times New Roman" w:hint="eastAsia"/>
        </w:rPr>
        <w:t>T</w:t>
      </w:r>
      <w:r>
        <w:rPr>
          <w:rFonts w:hint="eastAsia"/>
        </w:rPr>
        <w:t>/</w:t>
      </w:r>
      <w:r>
        <w:rPr>
          <w:rFonts w:ascii="Times New Roman" w:hint="eastAsia"/>
        </w:rPr>
        <w:t>C</w:t>
      </w:r>
      <w:r>
        <w:rPr>
          <w:rFonts w:hint="eastAsia"/>
        </w:rPr>
        <w:t>FLP XXX-XXXX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D00C8" w14:paraId="0E086354" w14:textId="77777777">
        <w:tc>
          <w:tcPr>
            <w:tcW w:w="9356" w:type="dxa"/>
            <w:tcBorders>
              <w:top w:val="nil"/>
              <w:left w:val="nil"/>
              <w:bottom w:val="nil"/>
              <w:right w:val="nil"/>
            </w:tcBorders>
            <w:shd w:val="clear" w:color="auto" w:fill="auto"/>
          </w:tcPr>
          <w:bookmarkStart w:id="2" w:name="DT"/>
          <w:p w14:paraId="0939EB66" w14:textId="77777777" w:rsidR="009D00C8" w:rsidRDefault="00D802AB">
            <w:pPr>
              <w:pStyle w:val="affa"/>
              <w:framePr w:wrap="around" w:x="1682" w:y="3316"/>
            </w:pP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2"/>
          </w:p>
        </w:tc>
      </w:tr>
    </w:tbl>
    <w:p w14:paraId="72D734A0" w14:textId="77777777" w:rsidR="009D00C8" w:rsidRDefault="00D802AB">
      <w:pPr>
        <w:pStyle w:val="2"/>
        <w:framePr w:wrap="around" w:x="1682" w:y="3316"/>
      </w:pPr>
      <w:r>
        <w:rPr>
          <w:noProof/>
        </w:rPr>
        <mc:AlternateContent>
          <mc:Choice Requires="wps">
            <w:drawing>
              <wp:anchor distT="0" distB="0" distL="114300" distR="114300" simplePos="0" relativeHeight="251662336" behindDoc="0" locked="0" layoutInCell="1" allowOverlap="1" wp14:anchorId="3F0B58C1" wp14:editId="3158BA48">
                <wp:simplePos x="0" y="0"/>
                <wp:positionH relativeFrom="column">
                  <wp:posOffset>-179705</wp:posOffset>
                </wp:positionH>
                <wp:positionV relativeFrom="paragraph">
                  <wp:posOffset>158115</wp:posOffset>
                </wp:positionV>
                <wp:extent cx="6130290" cy="8255"/>
                <wp:effectExtent l="0" t="6350" r="3810" b="13970"/>
                <wp:wrapNone/>
                <wp:docPr id="10" name="直接连接符 10"/>
                <wp:cNvGraphicFramePr/>
                <a:graphic xmlns:a="http://schemas.openxmlformats.org/drawingml/2006/main">
                  <a:graphicData uri="http://schemas.microsoft.com/office/word/2010/wordprocessingShape">
                    <wps:wsp>
                      <wps:cNvCnPr/>
                      <wps:spPr>
                        <a:xfrm flipV="1">
                          <a:off x="895350" y="2881630"/>
                          <a:ext cx="6130290" cy="82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4.15pt;margin-top:12.45pt;height:0.65pt;width:482.7pt;z-index:251662336;mso-width-relative:page;mso-height-relative:page;" filled="f" stroked="t" coordsize="21600,21600" o:gfxdata="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DOrtdcAAAAJAQAADwAAAAAAAAABACAAAAAiAAAAZHJzL2Rvd25yZXYueG1s&#10;UEsBAhQAFAAAAAgAh07iQEN3eer5AQAAzAMAAA4AAAAAAAAAAQAgAAAAJgEAAGRycy9lMm9Eb2Mu&#10;eG1sUEsFBgAAAAAGAAYAWQEAAJEFAAAAAA==&#10;">
                <v:fill on="f" focussize="0,0"/>
                <v:stroke weight="1pt" color="#000000 [3200]" miterlimit="8" joinstyle="miter"/>
                <v:imagedata o:title=""/>
                <o:lock v:ext="edit" aspectratio="f"/>
              </v:line>
            </w:pict>
          </mc:Fallback>
        </mc:AlternateContent>
      </w:r>
    </w:p>
    <w:p w14:paraId="450AD749" w14:textId="77777777" w:rsidR="009D00C8" w:rsidRDefault="009D00C8">
      <w:pPr>
        <w:pStyle w:val="2"/>
        <w:framePr w:wrap="around" w:x="1682" w:y="3316"/>
      </w:pPr>
    </w:p>
    <w:p w14:paraId="4BF1DA6B" w14:textId="77777777" w:rsidR="009D00C8" w:rsidRDefault="00D802AB">
      <w:pPr>
        <w:pStyle w:val="affe"/>
        <w:framePr w:wrap="around"/>
        <w:sectPr w:rsidR="009D00C8">
          <w:headerReference w:type="even" r:id="rId8"/>
          <w:headerReference w:type="default" r:id="rId9"/>
          <w:footerReference w:type="even" r:id="rId10"/>
          <w:footerReference w:type="default" r:id="rId11"/>
          <w:pgSz w:w="11906" w:h="16838"/>
          <w:pgMar w:top="567" w:right="850" w:bottom="1134" w:left="1418" w:header="0" w:footer="0" w:gutter="0"/>
          <w:pgNumType w:fmt="upperRoman" w:start="1"/>
          <w:cols w:space="425"/>
          <w:titlePg/>
          <w:docGrid w:type="lines" w:linePitch="312"/>
        </w:sectPr>
      </w:pPr>
      <w:r>
        <w:rPr>
          <w:noProof/>
        </w:rPr>
        <mc:AlternateContent>
          <mc:Choice Requires="wps">
            <w:drawing>
              <wp:anchor distT="0" distB="0" distL="114300" distR="114300" simplePos="0" relativeHeight="251665408" behindDoc="0" locked="0" layoutInCell="1" allowOverlap="1" wp14:anchorId="33EF31A7" wp14:editId="7A5090CE">
                <wp:simplePos x="0" y="0"/>
                <wp:positionH relativeFrom="column">
                  <wp:posOffset>-1713230</wp:posOffset>
                </wp:positionH>
                <wp:positionV relativeFrom="paragraph">
                  <wp:posOffset>-18942050</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34.9pt;margin-top:-1491.5pt;height:0pt;width:481.9pt;z-index:251665408;mso-width-relative:page;mso-height-relative:page;" filled="f" stroked="t" coordsize="21600,21600" o:gfxdata="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YTaI2QAAABABAAAPAAAAAAAAAAEAIAAAACIAAABkcnMvZG93bnJldi54bWxQSwECFAAU&#10;AAAACACHTuJALqoiv/ABAADmAwAADgAAAAAAAAABACAAAAAoAQAAZHJzL2Uyb0RvYy54bWxQSwUG&#10;AAAAAAYABgBZAQAAi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4384" behindDoc="1" locked="0" layoutInCell="1" allowOverlap="1" wp14:anchorId="7FD0376D" wp14:editId="71EB55E4">
                <wp:simplePos x="0" y="0"/>
                <wp:positionH relativeFrom="column">
                  <wp:posOffset>-36830</wp:posOffset>
                </wp:positionH>
                <wp:positionV relativeFrom="paragraph">
                  <wp:posOffset>9525</wp:posOffset>
                </wp:positionV>
                <wp:extent cx="5914390" cy="496570"/>
                <wp:effectExtent l="0" t="0" r="10160" b="17780"/>
                <wp:wrapNone/>
                <wp:docPr id="3" name="矩形 3"/>
                <wp:cNvGraphicFramePr/>
                <a:graphic xmlns:a="http://schemas.openxmlformats.org/drawingml/2006/main">
                  <a:graphicData uri="http://schemas.microsoft.com/office/word/2010/wordprocessingShape">
                    <wps:wsp>
                      <wps:cNvSpPr/>
                      <wps:spPr>
                        <a:xfrm>
                          <a:off x="0" y="0"/>
                          <a:ext cx="5914390" cy="496570"/>
                        </a:xfrm>
                        <a:prstGeom prst="rect">
                          <a:avLst/>
                        </a:prstGeom>
                        <a:solidFill>
                          <a:srgbClr val="FFFFFF"/>
                        </a:solidFill>
                        <a:ln w="9525">
                          <a:noFill/>
                        </a:ln>
                        <a:effectLst/>
                      </wps:spPr>
                      <wps:txbx>
                        <w:txbxContent>
                          <w:p w14:paraId="25F40FEE" w14:textId="77777777" w:rsidR="009D00C8" w:rsidRDefault="009D00C8">
                            <w:pPr>
                              <w:jc w:val="center"/>
                            </w:pPr>
                          </w:p>
                        </w:txbxContent>
                      </wps:txbx>
                      <wps:bodyPr upright="1"/>
                    </wps:wsp>
                  </a:graphicData>
                </a:graphic>
              </wp:anchor>
            </w:drawing>
          </mc:Choice>
          <mc:Fallback>
            <w:pict>
              <v:rect w14:anchorId="7FD0376D" id="矩形 3" o:spid="_x0000_s1026" style="position:absolute;left:0;text-align:left;margin-left:-2.9pt;margin-top:.75pt;width:465.7pt;height:39.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" stroked="f">
                <v:textbox>
                  <w:txbxContent>
                    <w:p w14:paraId="25F40FEE" w14:textId="77777777" w:rsidR="009D00C8" w:rsidRDefault="009D00C8">
                      <w:pPr>
                        <w:jc w:val="center"/>
                      </w:pPr>
                    </w:p>
                  </w:txbxContent>
                </v:textbox>
              </v:rect>
            </w:pict>
          </mc:Fallback>
        </mc:AlternateContent>
      </w:r>
      <w:r>
        <w:rPr>
          <w:noProof/>
        </w:rPr>
        <mc:AlternateContent>
          <mc:Choice Requires="wps">
            <w:drawing>
              <wp:anchor distT="0" distB="0" distL="114300" distR="114300" simplePos="0" relativeHeight="251663360" behindDoc="1" locked="0" layoutInCell="1" allowOverlap="1" wp14:anchorId="6C4B116C" wp14:editId="16E85758">
                <wp:simplePos x="0" y="0"/>
                <wp:positionH relativeFrom="page">
                  <wp:posOffset>904875</wp:posOffset>
                </wp:positionH>
                <wp:positionV relativeFrom="page">
                  <wp:posOffset>927735</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txbx>
                        <w:txbxContent>
                          <w:p w14:paraId="565A57D3" w14:textId="77777777" w:rsidR="009D00C8" w:rsidRDefault="009D00C8"/>
                        </w:txbxContent>
                      </wps:txbx>
                      <wps:bodyPr upright="1"/>
                    </wps:wsp>
                  </a:graphicData>
                </a:graphic>
              </wp:anchor>
            </w:drawing>
          </mc:Choice>
          <mc:Fallback>
            <w:pict>
              <v:rect w14:anchorId="6C4B116C" id="BAH" o:spid="_x0000_s1027" style="position:absolute;left:0;text-align:left;margin-left:71.25pt;margin-top:73.05pt;width:68.25pt;height:15.6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" stroked="f">
                <v:textbox>
                  <w:txbxContent>
                    <w:p w14:paraId="565A57D3" w14:textId="77777777" w:rsidR="009D00C8" w:rsidRDefault="009D00C8"/>
                  </w:txbxContent>
                </v:textbox>
                <w10:wrap anchorx="page" anchory="page"/>
              </v:rect>
            </w:pict>
          </mc:Fallback>
        </mc:AlternateContent>
      </w:r>
      <w:r>
        <w:rPr>
          <w:rFonts w:hAnsi="黑体" w:cs="黑体" w:hint="eastAsia"/>
          <w:szCs w:val="28"/>
        </w:rPr>
        <w:t>中国物流与采购联合会</w:t>
      </w:r>
      <w:r>
        <w:rPr>
          <w:rFonts w:ascii="Cambria Math" w:hAnsi="Cambria Math" w:cs="Cambria Math"/>
        </w:rPr>
        <w:t>   </w:t>
      </w:r>
      <w:r>
        <w:rPr>
          <w:rStyle w:val="afff"/>
          <w:rFonts w:hint="eastAsia"/>
        </w:rPr>
        <w:t>发布</w:t>
      </w:r>
      <w:r>
        <w:rPr>
          <w:noProof/>
        </w:rPr>
        <mc:AlternateContent>
          <mc:Choice Requires="wps">
            <w:drawing>
              <wp:anchor distT="0" distB="0" distL="114300" distR="114300" simplePos="0" relativeHeight="251661312" behindDoc="0" locked="0" layoutInCell="1" allowOverlap="1" wp14:anchorId="6A6B8F3A" wp14:editId="3B62901E">
                <wp:simplePos x="0" y="0"/>
                <wp:positionH relativeFrom="column">
                  <wp:posOffset>74295</wp:posOffset>
                </wp:positionH>
                <wp:positionV relativeFrom="paragraph">
                  <wp:posOffset>2040890</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3" o:spid="_x0000_s1026" o:spt="20" style="position:absolute;left:0pt;margin-left:5.85pt;margin-top:160.7pt;height:0pt;width:481.9pt;z-index:251661312;mso-width-relative:page;mso-height-relative:page;" filled="f" stroked="t" coordsize="21600,21600" o:gfxdata="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1TjldcAAAAKAQAADwAA&#10;AAAAAAABACAAAAAiAAAAZHJzL2Rvd25yZXYueG1sUEsBAhQAFAAAAAgAh07iQFI1Xv7eAQAAzwMA&#10;AA4AAAAAAAAAAQAgAAAAJgEAAGRycy9lMm9Eb2MueG1sUEsFBgAAAAAGAAYAWQEAAHYFAAAAAA==&#10;">
                <v:fill on="f" focussize="0,0"/>
                <v:stroke color="#000000" joinstyle="round"/>
                <v:imagedata o:title=""/>
                <o:lock v:ext="edit" aspectratio="f"/>
              </v:line>
            </w:pict>
          </mc:Fallback>
        </mc:AlternateContent>
      </w:r>
    </w:p>
    <w:p w14:paraId="18551EFA" w14:textId="77777777" w:rsidR="009D00C8" w:rsidRDefault="00D802AB">
      <w:pPr>
        <w:pStyle w:val="a7"/>
        <w:spacing w:after="360"/>
      </w:pPr>
      <w:r>
        <w:rPr>
          <w:spacing w:val="320"/>
        </w:rPr>
        <w:lastRenderedPageBreak/>
        <w:t>前</w:t>
      </w:r>
      <w:r>
        <w:t>言</w:t>
      </w:r>
    </w:p>
    <w:p w14:paraId="14922A13" w14:textId="77777777" w:rsidR="009D00C8" w:rsidRDefault="00D802AB">
      <w:pPr>
        <w:pStyle w:val="afffb"/>
        <w:ind w:firstLine="420"/>
      </w:pPr>
      <w:r>
        <w:rPr>
          <w:rFonts w:hint="eastAsia"/>
        </w:rPr>
        <w:t>本文件按照GB/T 1.1—2020《标准化工作导则  第1部分：标准化文件的结构和起草规则》的规定起草。</w:t>
      </w:r>
    </w:p>
    <w:p w14:paraId="4664D8CB" w14:textId="77777777" w:rsidR="009D00C8" w:rsidRDefault="00D802AB">
      <w:pPr>
        <w:pStyle w:val="afff2"/>
      </w:pPr>
      <w:r>
        <w:rPr>
          <w:rFonts w:hint="eastAsia"/>
        </w:rPr>
        <w:t>请注意本文件的某些内容可能涉及专利。本文件的发布机构不承担识别专利的责任。</w:t>
      </w:r>
    </w:p>
    <w:p w14:paraId="25DDBEF0" w14:textId="77777777" w:rsidR="009D00C8" w:rsidRDefault="00D802AB">
      <w:pPr>
        <w:pStyle w:val="afff2"/>
      </w:pPr>
      <w:r>
        <w:rPr>
          <w:rFonts w:hint="eastAsia"/>
        </w:rPr>
        <w:t>本文件由中国物流与采购联合会提出。</w:t>
      </w:r>
    </w:p>
    <w:p w14:paraId="46F2B2D6" w14:textId="77777777" w:rsidR="009D00C8" w:rsidRDefault="00D802AB">
      <w:pPr>
        <w:pStyle w:val="afff2"/>
      </w:pPr>
      <w:r>
        <w:rPr>
          <w:rFonts w:hint="eastAsia"/>
        </w:rPr>
        <w:t>本文件由中国物流与采购联合会团体标准化技术委员会归口。</w:t>
      </w:r>
    </w:p>
    <w:p w14:paraId="67C397AD" w14:textId="77777777" w:rsidR="009D00C8" w:rsidRDefault="00D802AB">
      <w:pPr>
        <w:pStyle w:val="afff2"/>
      </w:pPr>
      <w:r>
        <w:rPr>
          <w:rFonts w:hint="eastAsia"/>
        </w:rPr>
        <w:t>本文件起草单位：中国物流与采购联合会、拉扎斯网络科技（上海）有限公司、海南新盈科技有限公司、江苏物美同城网络科技有限公司、迪亚斯（重庆）物流有限公司、黑龙江沙漏科技有限公司。</w:t>
      </w:r>
    </w:p>
    <w:p w14:paraId="559EC32E" w14:textId="77777777" w:rsidR="009D00C8" w:rsidRDefault="00D802AB">
      <w:pPr>
        <w:pStyle w:val="afffb"/>
        <w:ind w:firstLine="420"/>
      </w:pPr>
      <w:r>
        <w:rPr>
          <w:rFonts w:hint="eastAsia"/>
        </w:rPr>
        <w:t>本文件主要起草人：</w:t>
      </w:r>
    </w:p>
    <w:p w14:paraId="46B294CD" w14:textId="77777777" w:rsidR="009D00C8" w:rsidRDefault="009D00C8">
      <w:pPr>
        <w:pStyle w:val="afffb"/>
        <w:ind w:firstLine="420"/>
      </w:pPr>
    </w:p>
    <w:p w14:paraId="4C035530" w14:textId="77777777" w:rsidR="009D00C8" w:rsidRDefault="00D802AB">
      <w:pPr>
        <w:pStyle w:val="afff2"/>
        <w:rPr>
          <w:rFonts w:ascii="黑体" w:eastAsia="黑体" w:hAnsi="黑体"/>
        </w:rPr>
      </w:pPr>
      <w:r>
        <w:rPr>
          <w:rFonts w:ascii="黑体" w:eastAsia="黑体" w:hAnsi="黑体" w:hint="eastAsia"/>
        </w:rPr>
        <w:t>声明：本文件的知识产权归属于中国物流与采购联合会，未经中国物流与采购联合会同意，不得印刷、销售。任何组织、个人使用本文件开展认证、检测等活动应经联合会批准授权。</w:t>
      </w:r>
    </w:p>
    <w:p w14:paraId="36E7EEAD" w14:textId="77777777" w:rsidR="009D00C8" w:rsidRDefault="009D00C8">
      <w:pPr>
        <w:pStyle w:val="afffb"/>
        <w:ind w:firstLine="420"/>
        <w:sectPr w:rsidR="009D00C8">
          <w:headerReference w:type="even" r:id="rId12"/>
          <w:headerReference w:type="default" r:id="rId13"/>
          <w:footerReference w:type="default" r:id="rId14"/>
          <w:pgSz w:w="11906" w:h="16838"/>
          <w:pgMar w:top="1928" w:right="1134" w:bottom="1134" w:left="1134" w:header="1418" w:footer="1134" w:gutter="284"/>
          <w:pgNumType w:fmt="upperRoman" w:start="1"/>
          <w:cols w:space="425"/>
          <w:formProt w:val="0"/>
          <w:docGrid w:linePitch="312"/>
        </w:sectPr>
      </w:pPr>
    </w:p>
    <w:p w14:paraId="7ABC2D53" w14:textId="77777777" w:rsidR="009D00C8" w:rsidRDefault="009D00C8">
      <w:pPr>
        <w:spacing w:line="20" w:lineRule="exact"/>
        <w:jc w:val="center"/>
        <w:rPr>
          <w:rFonts w:ascii="黑体" w:eastAsia="黑体" w:hAnsi="黑体"/>
          <w:sz w:val="32"/>
          <w:szCs w:val="32"/>
        </w:rPr>
      </w:pPr>
      <w:bookmarkStart w:id="3" w:name="BookMark4"/>
    </w:p>
    <w:p w14:paraId="2023B820" w14:textId="77777777" w:rsidR="009D00C8" w:rsidRDefault="009D00C8">
      <w:pPr>
        <w:spacing w:line="20" w:lineRule="exact"/>
        <w:jc w:val="center"/>
        <w:rPr>
          <w:rFonts w:ascii="黑体" w:eastAsia="黑体" w:hAnsi="黑体"/>
          <w:sz w:val="32"/>
          <w:szCs w:val="32"/>
        </w:rPr>
      </w:pPr>
    </w:p>
    <w:bookmarkStart w:id="4" w:name="NEW_STAND_NAME" w:displacedByCustomXml="next"/>
    <w:sdt>
      <w:sdtPr>
        <w:tag w:val="NEW_STAND_NAME"/>
        <w:id w:val="595910757"/>
        <w:placeholder>
          <w:docPart w:val="C9F5EB77BD5B44DAA69AD9F1552013C3"/>
        </w:placeholder>
      </w:sdtPr>
      <w:sdtEndPr/>
      <w:sdtContent>
        <w:p w14:paraId="155B578E" w14:textId="77777777" w:rsidR="009D00C8" w:rsidRDefault="00D802AB">
          <w:pPr>
            <w:pStyle w:val="afffc"/>
            <w:spacing w:beforeLines="1" w:before="2" w:afterLines="220" w:after="528"/>
          </w:pPr>
          <w:r>
            <w:rPr>
              <w:rFonts w:hint="eastAsia"/>
            </w:rPr>
            <w:t>网络即时配送食品服务操作规范</w:t>
          </w:r>
        </w:p>
      </w:sdtContent>
    </w:sdt>
    <w:p w14:paraId="6C3A9157" w14:textId="77777777" w:rsidR="009D00C8" w:rsidRDefault="00D802AB">
      <w:pPr>
        <w:pStyle w:val="af1"/>
        <w:spacing w:before="240" w:after="240"/>
      </w:pPr>
      <w:bookmarkStart w:id="5" w:name="_Toc24884211"/>
      <w:bookmarkStart w:id="6" w:name="_Toc97192964"/>
      <w:bookmarkStart w:id="7" w:name="_Toc17233333"/>
      <w:bookmarkStart w:id="8" w:name="_Toc17233325"/>
      <w:bookmarkStart w:id="9" w:name="_Toc26718930"/>
      <w:bookmarkStart w:id="10" w:name="_Toc26648465"/>
      <w:bookmarkStart w:id="11" w:name="_Toc24884218"/>
      <w:bookmarkStart w:id="12" w:name="_Toc26986530"/>
      <w:bookmarkStart w:id="13" w:name="_Toc26986771"/>
      <w:bookmarkEnd w:id="4"/>
      <w:r>
        <w:rPr>
          <w:rFonts w:hint="eastAsia"/>
        </w:rPr>
        <w:t>范围</w:t>
      </w:r>
      <w:bookmarkEnd w:id="5"/>
      <w:bookmarkEnd w:id="6"/>
      <w:bookmarkEnd w:id="7"/>
      <w:bookmarkEnd w:id="8"/>
      <w:bookmarkEnd w:id="9"/>
      <w:bookmarkEnd w:id="10"/>
      <w:bookmarkEnd w:id="11"/>
      <w:bookmarkEnd w:id="12"/>
      <w:bookmarkEnd w:id="13"/>
    </w:p>
    <w:p w14:paraId="1DE69DA2" w14:textId="77777777" w:rsidR="009D00C8" w:rsidRDefault="00D802AB">
      <w:pPr>
        <w:pStyle w:val="afff2"/>
        <w:spacing w:line="360" w:lineRule="auto"/>
        <w:rPr>
          <w:rFonts w:ascii="黑体" w:hAnsi="黑体"/>
        </w:rPr>
      </w:pPr>
      <w:bookmarkStart w:id="14" w:name="_Toc17233326"/>
      <w:bookmarkStart w:id="15" w:name="_Toc17233334"/>
      <w:bookmarkStart w:id="16" w:name="_Toc24884212"/>
      <w:bookmarkStart w:id="17" w:name="_Toc26648466"/>
      <w:bookmarkStart w:id="18" w:name="_Toc24884219"/>
      <w:r>
        <w:rPr>
          <w:rFonts w:ascii="黑体" w:hAnsi="黑体" w:hint="eastAsia"/>
        </w:rPr>
        <w:t>本文件规定了网络即时配送食品的服务保障、服务流程，以及服务质量追踪与改进、信息管理的要求。</w:t>
      </w:r>
    </w:p>
    <w:p w14:paraId="333A2067" w14:textId="77777777" w:rsidR="009D00C8" w:rsidRDefault="00D802AB">
      <w:pPr>
        <w:pStyle w:val="afff2"/>
        <w:spacing w:line="360" w:lineRule="auto"/>
        <w:rPr>
          <w:rFonts w:ascii="黑体" w:hAnsi="黑体"/>
        </w:rPr>
      </w:pPr>
      <w:r>
        <w:rPr>
          <w:rFonts w:ascii="黑体" w:hAnsi="黑体" w:hint="eastAsia"/>
        </w:rPr>
        <w:t>本文件适用于为网络平台提供即时配送食品的服务。为网络平台提供即时配送餐饮的服务可参照执行。</w:t>
      </w:r>
    </w:p>
    <w:p w14:paraId="57F9CD02" w14:textId="77777777" w:rsidR="009D00C8" w:rsidRDefault="00D802AB">
      <w:pPr>
        <w:pStyle w:val="af1"/>
        <w:spacing w:before="240" w:after="240"/>
      </w:pPr>
      <w:bookmarkStart w:id="19" w:name="_Toc97192965"/>
      <w:bookmarkStart w:id="20" w:name="_Toc26986772"/>
      <w:bookmarkStart w:id="21" w:name="_Toc26986531"/>
      <w:bookmarkStart w:id="22" w:name="_Toc26718931"/>
      <w:r>
        <w:rPr>
          <w:rFonts w:hint="eastAsia"/>
        </w:rPr>
        <w:t>规范性引用文件</w:t>
      </w:r>
      <w:bookmarkEnd w:id="14"/>
      <w:bookmarkEnd w:id="15"/>
      <w:bookmarkEnd w:id="16"/>
      <w:bookmarkEnd w:id="17"/>
      <w:bookmarkEnd w:id="18"/>
      <w:bookmarkEnd w:id="19"/>
      <w:bookmarkEnd w:id="20"/>
      <w:bookmarkEnd w:id="21"/>
      <w:bookmarkEnd w:id="22"/>
    </w:p>
    <w:sdt>
      <w:sdtPr>
        <w:rPr>
          <w:rFonts w:hint="eastAsia"/>
        </w:rPr>
        <w:id w:val="715848253"/>
        <w:placeholder>
          <w:docPart w:val="132767589CCE4DA797F6CB00C4DB296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53AAB68" w14:textId="77777777" w:rsidR="009D00C8" w:rsidRDefault="00D802AB">
          <w:pPr>
            <w:pStyle w:val="a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CE7AEA" w14:textId="77777777" w:rsidR="009D00C8" w:rsidRDefault="00D802AB">
      <w:pPr>
        <w:autoSpaceDE w:val="0"/>
        <w:autoSpaceDN w:val="0"/>
        <w:spacing w:line="360" w:lineRule="auto"/>
        <w:ind w:firstLineChars="200" w:firstLine="420"/>
        <w:rPr>
          <w:rFonts w:ascii="黑体" w:hAnsi="黑体"/>
        </w:rPr>
      </w:pPr>
      <w:r>
        <w:rPr>
          <w:rFonts w:ascii="黑体" w:hAnsi="黑体" w:hint="eastAsia"/>
        </w:rPr>
        <w:t xml:space="preserve">GB 17761 </w:t>
      </w:r>
      <w:r>
        <w:rPr>
          <w:rFonts w:ascii="黑体" w:hAnsi="黑体" w:hint="eastAsia"/>
        </w:rPr>
        <w:t>电动自行车安全技术</w:t>
      </w:r>
      <w:bookmarkStart w:id="23" w:name="_Toc97192966"/>
      <w:r>
        <w:rPr>
          <w:rFonts w:ascii="黑体" w:hAnsi="黑体" w:hint="eastAsia"/>
        </w:rPr>
        <w:t>规范</w:t>
      </w:r>
    </w:p>
    <w:p w14:paraId="4A4E3D72" w14:textId="77777777" w:rsidR="009D00C8" w:rsidRDefault="00D802AB">
      <w:pPr>
        <w:autoSpaceDE w:val="0"/>
        <w:autoSpaceDN w:val="0"/>
        <w:spacing w:line="360" w:lineRule="auto"/>
        <w:ind w:firstLineChars="200" w:firstLine="420"/>
        <w:rPr>
          <w:rFonts w:ascii="黑体" w:hAnsi="黑体"/>
        </w:rPr>
      </w:pPr>
      <w:r>
        <w:rPr>
          <w:rFonts w:ascii="黑体" w:hAnsi="黑体"/>
        </w:rPr>
        <w:t xml:space="preserve">GB 31651 </w:t>
      </w:r>
      <w:r>
        <w:rPr>
          <w:rFonts w:ascii="黑体" w:hAnsi="黑体"/>
        </w:rPr>
        <w:t>食品安全国家标准</w:t>
      </w:r>
      <w:r>
        <w:rPr>
          <w:rFonts w:ascii="黑体" w:hAnsi="黑体"/>
        </w:rPr>
        <w:t xml:space="preserve"> </w:t>
      </w:r>
      <w:r>
        <w:rPr>
          <w:rFonts w:ascii="黑体" w:hAnsi="黑体"/>
        </w:rPr>
        <w:t>餐（饮）具集中消毒卫生规范</w:t>
      </w:r>
    </w:p>
    <w:p w14:paraId="36982178" w14:textId="77777777" w:rsidR="009D00C8" w:rsidRDefault="00D802AB">
      <w:pPr>
        <w:pStyle w:val="af1"/>
        <w:spacing w:before="240" w:after="240"/>
      </w:pPr>
      <w:r>
        <w:rPr>
          <w:rFonts w:hint="eastAsia"/>
          <w:szCs w:val="21"/>
        </w:rPr>
        <w:t>术语和定义</w:t>
      </w:r>
      <w:bookmarkEnd w:id="23"/>
    </w:p>
    <w:bookmarkStart w:id="24" w:name="_Toc26986532" w:displacedByCustomXml="next"/>
    <w:bookmarkEnd w:id="24" w:displacedByCustomXml="next"/>
    <w:sdt>
      <w:sdtPr>
        <w:id w:val="-1909835108"/>
        <w:placeholder>
          <w:docPart w:val="C6776A3C3E7F4E72BA2B3714DE514A0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548D762" w14:textId="77777777" w:rsidR="009D00C8" w:rsidRDefault="00D802AB">
          <w:pPr>
            <w:pStyle w:val="afffb"/>
            <w:ind w:firstLine="420"/>
          </w:pPr>
          <w:r>
            <w:t>下列术语和定义适用于本文件。</w:t>
          </w:r>
        </w:p>
      </w:sdtContent>
    </w:sdt>
    <w:p w14:paraId="567B7576" w14:textId="77777777" w:rsidR="009D00C8" w:rsidRDefault="00D802AB">
      <w:pPr>
        <w:pStyle w:val="af7"/>
        <w:numPr>
          <w:ilvl w:val="2"/>
          <w:numId w:val="5"/>
        </w:numPr>
        <w:spacing w:line="360" w:lineRule="auto"/>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网络即时配送食品服务</w:t>
      </w:r>
      <w:r>
        <w:rPr>
          <w:rFonts w:ascii="黑体" w:eastAsia="黑体" w:hAnsi="黑体"/>
        </w:rPr>
        <w:t>online food instant delivery service</w:t>
      </w:r>
    </w:p>
    <w:p w14:paraId="595605CF" w14:textId="77777777" w:rsidR="009D00C8" w:rsidRDefault="001D5E72">
      <w:pPr>
        <w:pStyle w:val="af7"/>
        <w:numPr>
          <w:ilvl w:val="0"/>
          <w:numId w:val="0"/>
        </w:numPr>
        <w:spacing w:line="360" w:lineRule="auto"/>
        <w:ind w:firstLineChars="202" w:firstLine="424"/>
      </w:pPr>
      <w:r>
        <w:rPr>
          <w:rFonts w:hint="eastAsia"/>
        </w:rPr>
        <w:t>根据网络平台上的订单需求，</w:t>
      </w:r>
      <w:r w:rsidR="00D802AB">
        <w:t>按照平台智能规划路线，在一定时间内将订单</w:t>
      </w:r>
      <w:r w:rsidR="00D802AB">
        <w:rPr>
          <w:rFonts w:hint="eastAsia"/>
        </w:rPr>
        <w:t>餐饮等食品</w:t>
      </w:r>
      <w:r w:rsidR="00D802AB">
        <w:t>递送至指定地点的服务</w:t>
      </w:r>
      <w:r w:rsidR="00D802AB">
        <w:rPr>
          <w:rFonts w:hint="eastAsia"/>
        </w:rPr>
        <w:t>。</w:t>
      </w:r>
    </w:p>
    <w:p w14:paraId="5429BD26" w14:textId="77777777" w:rsidR="009D00C8" w:rsidRDefault="00D802AB">
      <w:pPr>
        <w:pStyle w:val="af7"/>
        <w:numPr>
          <w:ilvl w:val="2"/>
          <w:numId w:val="5"/>
        </w:numPr>
        <w:spacing w:line="360" w:lineRule="auto"/>
        <w:ind w:left="420" w:hangingChars="200" w:hanging="420"/>
        <w:rPr>
          <w:rFonts w:ascii="黑体" w:eastAsia="黑体" w:hAnsi="黑体"/>
        </w:rPr>
      </w:pPr>
      <w:r>
        <w:rPr>
          <w:rFonts w:ascii="黑体" w:eastAsia="黑体" w:hAnsi="黑体"/>
        </w:rPr>
        <w:br/>
      </w:r>
      <w:r>
        <w:rPr>
          <w:rFonts w:ascii="黑体" w:eastAsia="黑体" w:hAnsi="黑体" w:hint="eastAsia"/>
        </w:rPr>
        <w:t xml:space="preserve">配送服务商 </w:t>
      </w:r>
      <w:r>
        <w:rPr>
          <w:rFonts w:ascii="黑体" w:eastAsia="黑体" w:hAnsi="黑体"/>
        </w:rPr>
        <w:t>delivery service provide</w:t>
      </w:r>
      <w:r>
        <w:rPr>
          <w:rFonts w:ascii="黑体" w:eastAsia="黑体" w:hAnsi="黑体" w:hint="eastAsia"/>
        </w:rPr>
        <w:t>r</w:t>
      </w:r>
    </w:p>
    <w:p w14:paraId="604A4AAC" w14:textId="77777777" w:rsidR="009D00C8" w:rsidRDefault="00D802AB">
      <w:pPr>
        <w:pStyle w:val="afff2"/>
        <w:spacing w:line="360" w:lineRule="auto"/>
        <w:rPr>
          <w:rFonts w:ascii="黑体" w:hAnsi="黑体"/>
        </w:rPr>
      </w:pPr>
      <w:r>
        <w:rPr>
          <w:rFonts w:ascii="黑体" w:hAnsi="黑体" w:hint="eastAsia"/>
          <w:szCs w:val="24"/>
        </w:rPr>
        <w:t>为用户提供即时配送服务的法人及其他组织，包括网络平台以及</w:t>
      </w:r>
      <w:r>
        <w:rPr>
          <w:rFonts w:ascii="黑体" w:hAnsi="黑体" w:hint="eastAsia"/>
        </w:rPr>
        <w:t>第三方平台所委托的相关配送组织，以及自</w:t>
      </w:r>
      <w:r>
        <w:rPr>
          <w:rFonts w:ascii="黑体" w:hAnsi="黑体" w:hint="eastAsia"/>
          <w:szCs w:val="24"/>
        </w:rPr>
        <w:t>建配送服务体系或委托配送服务的商户。</w:t>
      </w:r>
    </w:p>
    <w:p w14:paraId="1D1F8998" w14:textId="77777777" w:rsidR="009D00C8" w:rsidRDefault="00D802AB">
      <w:pPr>
        <w:pStyle w:val="a1"/>
        <w:numPr>
          <w:ilvl w:val="1"/>
          <w:numId w:val="0"/>
        </w:numPr>
        <w:spacing w:before="120" w:afterLines="0" w:line="288" w:lineRule="auto"/>
        <w:rPr>
          <w:rFonts w:hAnsi="黑体"/>
        </w:rPr>
      </w:pPr>
      <w:r>
        <w:rPr>
          <w:rFonts w:hAnsi="黑体" w:hint="eastAsia"/>
        </w:rPr>
        <w:t>3.</w:t>
      </w:r>
      <w:r>
        <w:rPr>
          <w:rFonts w:hAnsi="黑体"/>
        </w:rPr>
        <w:t>3</w:t>
      </w:r>
    </w:p>
    <w:p w14:paraId="5DEE4F47" w14:textId="77777777" w:rsidR="009D00C8" w:rsidRDefault="00D802AB">
      <w:pPr>
        <w:pStyle w:val="afff2"/>
        <w:spacing w:line="360" w:lineRule="auto"/>
        <w:rPr>
          <w:rFonts w:ascii="黑体" w:eastAsia="黑体" w:hAnsi="黑体"/>
        </w:rPr>
      </w:pPr>
      <w:r>
        <w:rPr>
          <w:rFonts w:ascii="黑体" w:eastAsia="黑体" w:hAnsi="黑体" w:hint="eastAsia"/>
        </w:rPr>
        <w:t xml:space="preserve">配送站点 delivery </w:t>
      </w:r>
      <w:r>
        <w:rPr>
          <w:rFonts w:ascii="黑体" w:eastAsia="黑体" w:hAnsi="黑体"/>
        </w:rPr>
        <w:t xml:space="preserve">service </w:t>
      </w:r>
      <w:r>
        <w:rPr>
          <w:rFonts w:ascii="黑体" w:eastAsia="黑体" w:hAnsi="黑体" w:hint="eastAsia"/>
        </w:rPr>
        <w:t>station</w:t>
      </w:r>
    </w:p>
    <w:p w14:paraId="1A644670" w14:textId="77777777" w:rsidR="009D00C8" w:rsidRDefault="00D802AB">
      <w:pPr>
        <w:pStyle w:val="afff2"/>
        <w:spacing w:line="360" w:lineRule="auto"/>
        <w:rPr>
          <w:rFonts w:ascii="黑体" w:hAnsi="黑体"/>
          <w:szCs w:val="24"/>
        </w:rPr>
      </w:pPr>
      <w:bookmarkStart w:id="25" w:name="_Toc417563652"/>
      <w:r>
        <w:rPr>
          <w:rFonts w:ascii="黑体" w:hAnsi="黑体" w:hint="eastAsia"/>
          <w:szCs w:val="24"/>
        </w:rPr>
        <w:t>能满足调度办公、培训、充电、物资存放、异常处理等功能的实体场所。</w:t>
      </w:r>
    </w:p>
    <w:p w14:paraId="13EF02E5" w14:textId="77777777" w:rsidR="009D00C8" w:rsidRDefault="00D802AB">
      <w:pPr>
        <w:pStyle w:val="a1"/>
        <w:numPr>
          <w:ilvl w:val="0"/>
          <w:numId w:val="0"/>
        </w:numPr>
        <w:spacing w:before="120" w:after="120"/>
        <w:rPr>
          <w:rFonts w:hAnsi="黑体"/>
        </w:rPr>
      </w:pPr>
      <w:r>
        <w:rPr>
          <w:rFonts w:hAnsi="黑体" w:hint="eastAsia"/>
        </w:rPr>
        <w:t>3.</w:t>
      </w:r>
      <w:r>
        <w:rPr>
          <w:rFonts w:hAnsi="黑体"/>
        </w:rPr>
        <w:t>4</w:t>
      </w:r>
    </w:p>
    <w:p w14:paraId="534EB440" w14:textId="77777777" w:rsidR="009D00C8" w:rsidRDefault="00D802AB">
      <w:pPr>
        <w:pStyle w:val="afff2"/>
        <w:spacing w:line="360" w:lineRule="auto"/>
        <w:rPr>
          <w:rFonts w:ascii="黑体" w:eastAsia="黑体" w:hAnsi="黑体"/>
        </w:rPr>
      </w:pPr>
      <w:r>
        <w:rPr>
          <w:rFonts w:ascii="黑体" w:eastAsia="黑体" w:hAnsi="黑体" w:hint="eastAsia"/>
        </w:rPr>
        <w:t xml:space="preserve">智能取餐柜 smart </w:t>
      </w:r>
      <w:r>
        <w:rPr>
          <w:rFonts w:ascii="黑体" w:eastAsia="黑体" w:hAnsi="黑体"/>
        </w:rPr>
        <w:t>dining</w:t>
      </w:r>
      <w:r>
        <w:rPr>
          <w:rFonts w:ascii="黑体" w:eastAsia="黑体" w:hAnsi="黑体" w:hint="eastAsia"/>
        </w:rPr>
        <w:t xml:space="preserve"> cabinet</w:t>
      </w:r>
    </w:p>
    <w:p w14:paraId="0D65E9C6" w14:textId="77777777" w:rsidR="009D00C8" w:rsidRDefault="00D802AB">
      <w:pPr>
        <w:pStyle w:val="afff2"/>
        <w:spacing w:line="360" w:lineRule="auto"/>
        <w:rPr>
          <w:rFonts w:ascii="黑体" w:hAnsi="黑体"/>
          <w:szCs w:val="24"/>
        </w:rPr>
      </w:pPr>
      <w:r>
        <w:rPr>
          <w:rFonts w:ascii="黑体" w:hAnsi="黑体" w:hint="eastAsia"/>
          <w:szCs w:val="24"/>
        </w:rPr>
        <w:t>为用户提供短时储存外卖订单物品而建设的无人值守、自助服务智能终端，包括储存设施、能源设施、软件系统及相关配套设施等。</w:t>
      </w:r>
    </w:p>
    <w:p w14:paraId="19C60156" w14:textId="77777777" w:rsidR="009D00C8" w:rsidRDefault="00D802AB">
      <w:pPr>
        <w:pStyle w:val="a1"/>
        <w:numPr>
          <w:ilvl w:val="0"/>
          <w:numId w:val="0"/>
        </w:numPr>
        <w:spacing w:before="120" w:after="120"/>
        <w:rPr>
          <w:rFonts w:hAnsi="黑体"/>
        </w:rPr>
      </w:pPr>
      <w:r>
        <w:rPr>
          <w:rFonts w:hAnsi="黑体" w:hint="eastAsia"/>
        </w:rPr>
        <w:t>3.</w:t>
      </w:r>
      <w:r>
        <w:rPr>
          <w:rFonts w:hAnsi="黑体"/>
        </w:rPr>
        <w:t>5</w:t>
      </w:r>
    </w:p>
    <w:p w14:paraId="5C2E00C1" w14:textId="77777777" w:rsidR="009D00C8" w:rsidRDefault="00D802AB">
      <w:pPr>
        <w:pStyle w:val="afff2"/>
        <w:spacing w:line="360" w:lineRule="auto"/>
        <w:rPr>
          <w:rFonts w:ascii="黑体" w:eastAsia="黑体" w:hAnsi="黑体"/>
        </w:rPr>
      </w:pPr>
      <w:r>
        <w:rPr>
          <w:rFonts w:ascii="黑体" w:eastAsia="黑体" w:hAnsi="黑体" w:hint="eastAsia"/>
        </w:rPr>
        <w:lastRenderedPageBreak/>
        <w:t>外卖封签 take-out saf</w:t>
      </w:r>
      <w:r>
        <w:rPr>
          <w:rFonts w:ascii="黑体" w:eastAsia="黑体" w:hAnsi="黑体"/>
        </w:rPr>
        <w:t>e</w:t>
      </w:r>
      <w:r>
        <w:rPr>
          <w:rFonts w:ascii="黑体" w:eastAsia="黑体" w:hAnsi="黑体" w:hint="eastAsia"/>
        </w:rPr>
        <w:t>ty seal</w:t>
      </w:r>
    </w:p>
    <w:p w14:paraId="6BDFD503" w14:textId="77777777" w:rsidR="009D00C8" w:rsidRDefault="00D802AB">
      <w:pPr>
        <w:pStyle w:val="afff2"/>
        <w:spacing w:line="360" w:lineRule="auto"/>
        <w:rPr>
          <w:rFonts w:ascii="黑体" w:hAnsi="黑体"/>
        </w:rPr>
      </w:pPr>
      <w:r>
        <w:rPr>
          <w:rFonts w:ascii="黑体" w:hAnsi="黑体" w:hint="eastAsia"/>
        </w:rPr>
        <w:t>为防止网络食品外包装在配送过程中遭人为破坏或意外启封所使用的一次性封口包装件。</w:t>
      </w:r>
    </w:p>
    <w:p w14:paraId="04FBB952" w14:textId="77777777" w:rsidR="009D00C8" w:rsidRDefault="00D802AB">
      <w:pPr>
        <w:pStyle w:val="a0"/>
        <w:numPr>
          <w:ilvl w:val="0"/>
          <w:numId w:val="0"/>
        </w:numPr>
        <w:spacing w:before="240" w:after="240"/>
      </w:pPr>
      <w:r>
        <w:rPr>
          <w:rFonts w:hint="eastAsia"/>
        </w:rPr>
        <w:t>4</w:t>
      </w:r>
      <w:bookmarkEnd w:id="25"/>
      <w:r>
        <w:rPr>
          <w:rFonts w:hint="eastAsia"/>
        </w:rPr>
        <w:t xml:space="preserve">  服务保障</w:t>
      </w:r>
    </w:p>
    <w:p w14:paraId="4801418D" w14:textId="77777777" w:rsidR="009D00C8" w:rsidRDefault="00D802AB">
      <w:pPr>
        <w:pStyle w:val="a1"/>
        <w:numPr>
          <w:ilvl w:val="0"/>
          <w:numId w:val="0"/>
        </w:numPr>
        <w:spacing w:before="120" w:after="120" w:line="360" w:lineRule="auto"/>
        <w:rPr>
          <w:rFonts w:hAnsi="黑体"/>
          <w:szCs w:val="22"/>
        </w:rPr>
      </w:pPr>
      <w:r>
        <w:rPr>
          <w:rFonts w:hAnsi="黑体" w:cs="黑体" w:hint="eastAsia"/>
          <w:szCs w:val="22"/>
        </w:rPr>
        <w:t>4.</w:t>
      </w:r>
      <w:r>
        <w:rPr>
          <w:rFonts w:hAnsi="黑体" w:cs="黑体"/>
          <w:szCs w:val="22"/>
        </w:rPr>
        <w:t>1</w:t>
      </w:r>
      <w:r>
        <w:rPr>
          <w:rFonts w:hAnsi="黑体" w:cs="黑体" w:hint="eastAsia"/>
          <w:szCs w:val="22"/>
        </w:rPr>
        <w:t xml:space="preserve">  </w:t>
      </w:r>
      <w:r>
        <w:rPr>
          <w:rFonts w:hAnsi="黑体" w:hint="eastAsia"/>
          <w:szCs w:val="22"/>
        </w:rPr>
        <w:t>基本要求</w:t>
      </w:r>
    </w:p>
    <w:p w14:paraId="733C91FD"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 xml:space="preserve">.1.1 </w:t>
      </w:r>
      <w:r>
        <w:rPr>
          <w:rFonts w:ascii="黑体" w:eastAsia="宋体" w:hAnsi="黑体" w:cs="Times New Roman" w:hint="eastAsia"/>
          <w:color w:val="000000" w:themeColor="text1"/>
          <w:sz w:val="21"/>
          <w:szCs w:val="21"/>
        </w:rPr>
        <w:t>配送服务商应建立配送服务相关制度，并持续进行完善。</w:t>
      </w:r>
    </w:p>
    <w:p w14:paraId="75B999F5"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1</w:t>
      </w:r>
      <w:r>
        <w:rPr>
          <w:rFonts w:ascii="黑体" w:eastAsia="宋体" w:hAnsi="黑体" w:cs="Times New Roman" w:hint="eastAsia"/>
          <w:color w:val="000000" w:themeColor="text1"/>
          <w:sz w:val="21"/>
          <w:szCs w:val="21"/>
        </w:rPr>
        <w:t>.</w:t>
      </w:r>
      <w:r w:rsidR="001D5E72">
        <w:rPr>
          <w:rFonts w:ascii="黑体" w:eastAsia="宋体" w:hAnsi="黑体" w:cs="Times New Roman"/>
          <w:color w:val="000000" w:themeColor="text1"/>
          <w:sz w:val="21"/>
          <w:szCs w:val="21"/>
        </w:rPr>
        <w:t>2</w:t>
      </w:r>
      <w:r>
        <w:rPr>
          <w:rFonts w:ascii="黑体" w:eastAsia="宋体" w:hAnsi="黑体" w:cs="Times New Roman"/>
          <w:color w:val="000000" w:themeColor="text1"/>
          <w:sz w:val="21"/>
          <w:szCs w:val="21"/>
        </w:rPr>
        <w:t xml:space="preserve"> </w:t>
      </w:r>
      <w:r>
        <w:rPr>
          <w:rFonts w:ascii="黑体" w:eastAsia="宋体" w:hAnsi="黑体" w:cs="Times New Roman" w:hint="eastAsia"/>
          <w:color w:val="000000" w:themeColor="text1"/>
          <w:sz w:val="21"/>
          <w:szCs w:val="21"/>
        </w:rPr>
        <w:t>配送服务商应定期组织配送人员开展有关食品安全法律法规、职业道德、服务规范等方面的培训，并建立培训档案，记录留存不低于两年。</w:t>
      </w:r>
    </w:p>
    <w:p w14:paraId="6C54405D"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1</w:t>
      </w:r>
      <w:r>
        <w:rPr>
          <w:rFonts w:ascii="黑体" w:eastAsia="宋体" w:hAnsi="黑体" w:cs="Times New Roman" w:hint="eastAsia"/>
          <w:color w:val="000000" w:themeColor="text1"/>
          <w:sz w:val="21"/>
          <w:szCs w:val="21"/>
        </w:rPr>
        <w:t>.</w:t>
      </w:r>
      <w:r w:rsidR="001D5E72">
        <w:rPr>
          <w:rFonts w:ascii="黑体" w:eastAsia="宋体" w:hAnsi="黑体" w:cs="Times New Roman"/>
          <w:color w:val="000000" w:themeColor="text1"/>
          <w:sz w:val="21"/>
          <w:szCs w:val="21"/>
        </w:rPr>
        <w:t>3</w:t>
      </w:r>
      <w:r>
        <w:rPr>
          <w:rFonts w:ascii="黑体" w:eastAsia="宋体" w:hAnsi="黑体" w:cs="Times New Roman"/>
          <w:color w:val="000000" w:themeColor="text1"/>
          <w:sz w:val="21"/>
          <w:szCs w:val="21"/>
        </w:rPr>
        <w:t xml:space="preserve"> </w:t>
      </w:r>
      <w:r>
        <w:rPr>
          <w:rFonts w:ascii="黑体" w:eastAsia="宋体" w:hAnsi="黑体" w:cs="Times New Roman" w:hint="eastAsia"/>
          <w:color w:val="000000" w:themeColor="text1"/>
          <w:sz w:val="21"/>
          <w:szCs w:val="21"/>
        </w:rPr>
        <w:t>配送服务商宜设立内部自查督导团队或引入第三方专业机构，对配送站点的配送人员着装和个人卫生、配送箱（包）的清洁消毒等进行检查，并做好记录。宜通过配送服务支持系统检核物流配送站点配送箱（包）清洁消毒落实情况。宜定期对检查结果进行研判、追踪和回顾，作为对配送站点管控的依据。</w:t>
      </w:r>
    </w:p>
    <w:p w14:paraId="7736336E"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color w:val="000000" w:themeColor="text1"/>
          <w:sz w:val="21"/>
          <w:szCs w:val="21"/>
        </w:rPr>
        <w:t>4</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1</w:t>
      </w:r>
      <w:r>
        <w:rPr>
          <w:rFonts w:ascii="黑体" w:eastAsia="宋体" w:hAnsi="黑体" w:cs="Times New Roman" w:hint="eastAsia"/>
          <w:color w:val="000000" w:themeColor="text1"/>
          <w:sz w:val="21"/>
          <w:szCs w:val="21"/>
        </w:rPr>
        <w:t>.</w:t>
      </w:r>
      <w:r w:rsidR="001D5E72">
        <w:rPr>
          <w:rFonts w:ascii="黑体" w:eastAsia="宋体" w:hAnsi="黑体" w:cs="Times New Roman"/>
          <w:color w:val="000000" w:themeColor="text1"/>
          <w:sz w:val="21"/>
          <w:szCs w:val="21"/>
        </w:rPr>
        <w:t>4</w:t>
      </w:r>
      <w:r>
        <w:rPr>
          <w:rFonts w:ascii="黑体" w:eastAsia="宋体" w:hAnsi="黑体" w:cs="Times New Roman"/>
          <w:color w:val="000000" w:themeColor="text1"/>
          <w:sz w:val="21"/>
          <w:szCs w:val="21"/>
        </w:rPr>
        <w:t xml:space="preserve"> </w:t>
      </w:r>
      <w:r>
        <w:rPr>
          <w:rFonts w:ascii="黑体" w:eastAsia="宋体" w:hAnsi="黑体" w:cs="Times New Roman" w:hint="eastAsia"/>
          <w:color w:val="000000" w:themeColor="text1"/>
          <w:sz w:val="21"/>
          <w:szCs w:val="21"/>
        </w:rPr>
        <w:t>配送人员在配送过程中</w:t>
      </w:r>
      <w:r w:rsidR="001D5E72">
        <w:rPr>
          <w:rFonts w:ascii="黑体" w:eastAsia="宋体" w:hAnsi="黑体" w:cs="Times New Roman" w:hint="eastAsia"/>
          <w:color w:val="000000" w:themeColor="text1"/>
          <w:sz w:val="21"/>
          <w:szCs w:val="21"/>
        </w:rPr>
        <w:t>应使</w:t>
      </w:r>
      <w:r>
        <w:rPr>
          <w:rFonts w:ascii="黑体" w:eastAsia="宋体" w:hAnsi="黑体" w:cs="Times New Roman" w:hint="eastAsia"/>
          <w:color w:val="000000" w:themeColor="text1"/>
          <w:sz w:val="21"/>
          <w:szCs w:val="21"/>
        </w:rPr>
        <w:t>用网络平台订单系统规划的路线。</w:t>
      </w:r>
    </w:p>
    <w:p w14:paraId="756008B4" w14:textId="77777777" w:rsidR="009D00C8" w:rsidRDefault="00D802AB">
      <w:pPr>
        <w:pStyle w:val="a1"/>
        <w:numPr>
          <w:ilvl w:val="0"/>
          <w:numId w:val="0"/>
        </w:numPr>
        <w:spacing w:before="120" w:after="120" w:line="288" w:lineRule="auto"/>
        <w:rPr>
          <w:rFonts w:hAnsi="黑体"/>
          <w:szCs w:val="22"/>
        </w:rPr>
      </w:pPr>
      <w:r>
        <w:rPr>
          <w:rFonts w:hAnsi="黑体" w:cs="黑体" w:hint="eastAsia"/>
          <w:szCs w:val="22"/>
        </w:rPr>
        <w:t>4.</w:t>
      </w:r>
      <w:r>
        <w:rPr>
          <w:rFonts w:hAnsi="黑体" w:cs="黑体"/>
          <w:szCs w:val="22"/>
        </w:rPr>
        <w:t xml:space="preserve">2  </w:t>
      </w:r>
      <w:r>
        <w:rPr>
          <w:rFonts w:hAnsi="黑体" w:hint="eastAsia"/>
          <w:szCs w:val="22"/>
        </w:rPr>
        <w:t>配送人员</w:t>
      </w:r>
    </w:p>
    <w:p w14:paraId="003AEA70"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2</w:t>
      </w:r>
      <w:r>
        <w:rPr>
          <w:rFonts w:ascii="黑体" w:eastAsia="宋体" w:hAnsi="黑体" w:cs="Times New Roman" w:hint="eastAsia"/>
          <w:color w:val="000000" w:themeColor="text1"/>
          <w:sz w:val="21"/>
          <w:szCs w:val="21"/>
        </w:rPr>
        <w:t xml:space="preserve">.1 </w:t>
      </w:r>
      <w:r>
        <w:rPr>
          <w:rFonts w:ascii="黑体" w:eastAsia="宋体" w:hAnsi="黑体" w:cs="Times New Roman" w:hint="eastAsia"/>
          <w:color w:val="000000" w:themeColor="text1"/>
          <w:sz w:val="21"/>
          <w:szCs w:val="21"/>
        </w:rPr>
        <w:t>配送人员应健康状况良好，宜持有健康证明，宜在显著位置展示每日健康情况展示卡（证），必要时应进行临时健康检查。患有已知或疑似有碍食品安全疾病的人员不应提供配送服务。</w:t>
      </w:r>
      <w:r>
        <w:rPr>
          <w:rFonts w:ascii="黑体" w:eastAsia="宋体" w:hAnsi="黑体" w:cs="Times New Roman" w:hint="eastAsia"/>
          <w:color w:val="000000" w:themeColor="text1"/>
          <w:sz w:val="21"/>
          <w:szCs w:val="21"/>
        </w:rPr>
        <w:t xml:space="preserve"> </w:t>
      </w:r>
    </w:p>
    <w:p w14:paraId="6F4086B4"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2</w:t>
      </w:r>
      <w:r>
        <w:rPr>
          <w:rFonts w:ascii="黑体" w:eastAsia="宋体" w:hAnsi="黑体" w:cs="Times New Roman" w:hint="eastAsia"/>
          <w:color w:val="000000" w:themeColor="text1"/>
          <w:sz w:val="21"/>
          <w:szCs w:val="21"/>
        </w:rPr>
        <w:t>.2</w:t>
      </w:r>
      <w:r>
        <w:rPr>
          <w:rFonts w:ascii="黑体" w:eastAsia="宋体" w:hAnsi="黑体" w:cs="Times New Roman"/>
          <w:color w:val="000000" w:themeColor="text1"/>
          <w:sz w:val="21"/>
          <w:szCs w:val="21"/>
        </w:rPr>
        <w:t xml:space="preserve"> </w:t>
      </w:r>
      <w:r>
        <w:rPr>
          <w:rFonts w:ascii="黑体" w:eastAsia="宋体" w:hAnsi="黑体" w:cs="Times New Roman" w:hint="eastAsia"/>
          <w:color w:val="000000" w:themeColor="text1"/>
          <w:sz w:val="21"/>
          <w:szCs w:val="21"/>
        </w:rPr>
        <w:t>配送人员应在上岗前应通过食品安全、交通安全等配送服务相关知识的岗前培训。</w:t>
      </w:r>
    </w:p>
    <w:p w14:paraId="197C9431"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2</w:t>
      </w:r>
      <w:r>
        <w:rPr>
          <w:rFonts w:ascii="黑体" w:eastAsia="宋体" w:hAnsi="黑体" w:cs="Times New Roman" w:hint="eastAsia"/>
          <w:color w:val="000000" w:themeColor="text1"/>
          <w:sz w:val="21"/>
          <w:szCs w:val="21"/>
        </w:rPr>
        <w:t>.3</w:t>
      </w:r>
      <w:r>
        <w:rPr>
          <w:rFonts w:ascii="黑体" w:eastAsia="宋体" w:hAnsi="黑体" w:cs="Times New Roman"/>
          <w:color w:val="000000" w:themeColor="text1"/>
          <w:sz w:val="21"/>
          <w:szCs w:val="21"/>
        </w:rPr>
        <w:t xml:space="preserve"> </w:t>
      </w:r>
      <w:r>
        <w:rPr>
          <w:rFonts w:ascii="黑体" w:eastAsia="宋体" w:hAnsi="黑体" w:cs="Times New Roman" w:hint="eastAsia"/>
          <w:color w:val="000000" w:themeColor="text1"/>
          <w:sz w:val="21"/>
          <w:szCs w:val="21"/>
        </w:rPr>
        <w:t>配送人员上岗时应保持良好的个人卫生。</w:t>
      </w:r>
    </w:p>
    <w:p w14:paraId="5B4DD3C5"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2</w:t>
      </w: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 xml:space="preserve"> </w:t>
      </w:r>
      <w:r>
        <w:rPr>
          <w:rFonts w:ascii="黑体" w:eastAsia="宋体" w:hAnsi="黑体" w:cs="Times New Roman" w:hint="eastAsia"/>
          <w:color w:val="000000" w:themeColor="text1"/>
          <w:sz w:val="21"/>
          <w:szCs w:val="21"/>
        </w:rPr>
        <w:t>发生传染病疫情时，配送人员应按照相关要求做好佩戴口罩等个人防护。若患有发热、腹泻等病症时，应主动上报并暂停配送工作，待病愈后方可重新上岗。</w:t>
      </w:r>
    </w:p>
    <w:p w14:paraId="53C220B4" w14:textId="77777777" w:rsidR="009D00C8" w:rsidRDefault="00D802AB">
      <w:pPr>
        <w:pStyle w:val="a1"/>
        <w:numPr>
          <w:ilvl w:val="0"/>
          <w:numId w:val="0"/>
        </w:numPr>
        <w:spacing w:before="120" w:after="120"/>
        <w:rPr>
          <w:rFonts w:hAnsi="黑体"/>
          <w:color w:val="000000" w:themeColor="text1"/>
        </w:rPr>
      </w:pPr>
      <w:r>
        <w:rPr>
          <w:rFonts w:hAnsi="黑体" w:hint="eastAsia"/>
        </w:rPr>
        <w:t>4.</w:t>
      </w:r>
      <w:r>
        <w:rPr>
          <w:rFonts w:hAnsi="黑体"/>
        </w:rPr>
        <w:t xml:space="preserve">3  </w:t>
      </w:r>
      <w:r>
        <w:rPr>
          <w:rFonts w:hAnsi="黑体" w:hint="eastAsia"/>
          <w:color w:val="000000" w:themeColor="text1"/>
        </w:rPr>
        <w:t>配送</w:t>
      </w:r>
      <w:r w:rsidR="00235694">
        <w:rPr>
          <w:rFonts w:hAnsi="黑体" w:hint="eastAsia"/>
          <w:color w:val="000000" w:themeColor="text1"/>
        </w:rPr>
        <w:t>设施</w:t>
      </w:r>
      <w:r>
        <w:rPr>
          <w:rFonts w:hAnsi="黑体" w:hint="eastAsia"/>
          <w:color w:val="000000" w:themeColor="text1"/>
        </w:rPr>
        <w:t>设备</w:t>
      </w:r>
    </w:p>
    <w:p w14:paraId="596D880F" w14:textId="77777777" w:rsidR="009D00C8" w:rsidRDefault="00D802AB">
      <w:pPr>
        <w:spacing w:line="360" w:lineRule="auto"/>
        <w:rPr>
          <w:rFonts w:ascii="黑体" w:eastAsia="黑体" w:hAnsi="黑体"/>
          <w:color w:val="000000" w:themeColor="text1"/>
          <w:kern w:val="0"/>
          <w:szCs w:val="21"/>
        </w:rPr>
      </w:pPr>
      <w:r>
        <w:rPr>
          <w:rFonts w:ascii="黑体" w:eastAsia="黑体" w:hAnsi="黑体" w:hint="eastAsia"/>
          <w:color w:val="000000" w:themeColor="text1"/>
          <w:kern w:val="0"/>
          <w:szCs w:val="21"/>
        </w:rPr>
        <w:t>4</w:t>
      </w:r>
      <w:r>
        <w:rPr>
          <w:rFonts w:ascii="黑体" w:eastAsia="黑体" w:hAnsi="黑体"/>
          <w:color w:val="000000" w:themeColor="text1"/>
          <w:kern w:val="0"/>
          <w:szCs w:val="21"/>
        </w:rPr>
        <w:t xml:space="preserve">.3.1 </w:t>
      </w:r>
      <w:r>
        <w:rPr>
          <w:rFonts w:ascii="黑体" w:eastAsia="黑体" w:hAnsi="黑体" w:hint="eastAsia"/>
          <w:color w:val="000000" w:themeColor="text1"/>
          <w:kern w:val="0"/>
          <w:szCs w:val="21"/>
        </w:rPr>
        <w:t>配送站点</w:t>
      </w:r>
    </w:p>
    <w:p w14:paraId="5A098C27"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.1.1</w:t>
      </w:r>
      <w:r>
        <w:rPr>
          <w:rFonts w:ascii="黑体" w:hAnsi="黑体"/>
          <w:color w:val="000000" w:themeColor="text1"/>
          <w:kern w:val="0"/>
        </w:rPr>
        <w:t xml:space="preserve"> </w:t>
      </w:r>
      <w:r>
        <w:rPr>
          <w:rFonts w:ascii="黑体" w:hAnsi="黑体" w:hint="eastAsia"/>
          <w:color w:val="000000" w:themeColor="text1"/>
          <w:kern w:val="0"/>
        </w:rPr>
        <w:t>配送站点应建立站点安全管理制度，包括日常消防要求、用电要求等。</w:t>
      </w:r>
    </w:p>
    <w:p w14:paraId="3B5292CE"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.1.</w:t>
      </w:r>
      <w:r w:rsidR="00235694">
        <w:rPr>
          <w:rFonts w:ascii="黑体" w:hAnsi="黑体"/>
          <w:color w:val="000000" w:themeColor="text1"/>
          <w:kern w:val="0"/>
        </w:rPr>
        <w:t>2</w:t>
      </w:r>
      <w:r>
        <w:rPr>
          <w:rFonts w:ascii="黑体" w:hAnsi="黑体"/>
          <w:color w:val="000000" w:themeColor="text1"/>
          <w:kern w:val="0"/>
        </w:rPr>
        <w:t xml:space="preserve"> </w:t>
      </w:r>
      <w:r>
        <w:rPr>
          <w:rFonts w:ascii="黑体" w:hAnsi="黑体" w:hint="eastAsia"/>
          <w:color w:val="000000" w:themeColor="text1"/>
          <w:kern w:val="0"/>
        </w:rPr>
        <w:t>配送站点应设置充电区域的配送站应建立防火巡查制度，设置专职或兼职人员负责，按要求定期巡查，及时消除火灾隐患。</w:t>
      </w:r>
    </w:p>
    <w:p w14:paraId="69D6AC1F" w14:textId="77777777" w:rsidR="009D00C8" w:rsidRDefault="00D802AB">
      <w:pPr>
        <w:pStyle w:val="afffd"/>
        <w:spacing w:line="360" w:lineRule="auto"/>
        <w:ind w:firstLineChars="0" w:firstLine="0"/>
        <w:rPr>
          <w:rFonts w:ascii="黑体" w:eastAsia="黑体" w:hAnsi="黑体" w:cs="Times New Roman"/>
          <w:color w:val="000000" w:themeColor="text1"/>
          <w:sz w:val="21"/>
          <w:szCs w:val="21"/>
        </w:rPr>
      </w:pPr>
      <w:r>
        <w:rPr>
          <w:rFonts w:ascii="黑体" w:eastAsia="黑体" w:hAnsi="黑体" w:cs="Times New Roman" w:hint="eastAsia"/>
          <w:color w:val="000000" w:themeColor="text1"/>
          <w:sz w:val="21"/>
          <w:szCs w:val="21"/>
        </w:rPr>
        <w:t>4.</w:t>
      </w:r>
      <w:r>
        <w:rPr>
          <w:rFonts w:ascii="黑体" w:eastAsia="黑体" w:hAnsi="黑体" w:cs="Times New Roman"/>
          <w:color w:val="000000" w:themeColor="text1"/>
          <w:sz w:val="21"/>
          <w:szCs w:val="21"/>
        </w:rPr>
        <w:t>3</w:t>
      </w:r>
      <w:r>
        <w:rPr>
          <w:rFonts w:ascii="黑体" w:eastAsia="黑体" w:hAnsi="黑体" w:cs="Times New Roman" w:hint="eastAsia"/>
          <w:color w:val="000000" w:themeColor="text1"/>
          <w:sz w:val="21"/>
          <w:szCs w:val="21"/>
        </w:rPr>
        <w:t>.</w:t>
      </w:r>
      <w:r>
        <w:rPr>
          <w:rFonts w:ascii="黑体" w:eastAsia="黑体" w:hAnsi="黑体" w:cs="Times New Roman"/>
          <w:color w:val="000000" w:themeColor="text1"/>
          <w:sz w:val="21"/>
          <w:szCs w:val="21"/>
        </w:rPr>
        <w:t xml:space="preserve">2 </w:t>
      </w:r>
      <w:r>
        <w:rPr>
          <w:rFonts w:ascii="黑体" w:eastAsia="黑体" w:hAnsi="黑体" w:cs="Times New Roman" w:hint="eastAsia"/>
          <w:color w:val="000000" w:themeColor="text1"/>
          <w:sz w:val="21"/>
          <w:szCs w:val="21"/>
        </w:rPr>
        <w:t>外卖配送用车</w:t>
      </w:r>
    </w:p>
    <w:p w14:paraId="6B95FF72"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2</w:t>
      </w:r>
      <w:r>
        <w:rPr>
          <w:rFonts w:ascii="黑体" w:hAnsi="黑体" w:hint="eastAsia"/>
          <w:color w:val="000000" w:themeColor="text1"/>
          <w:kern w:val="0"/>
        </w:rPr>
        <w:t>.1</w:t>
      </w:r>
      <w:r>
        <w:rPr>
          <w:rFonts w:ascii="黑体" w:hAnsi="黑体" w:hint="eastAsia"/>
          <w:color w:val="000000" w:themeColor="text1"/>
          <w:kern w:val="0"/>
        </w:rPr>
        <w:t>外卖配送用车应符合</w:t>
      </w:r>
      <w:r>
        <w:rPr>
          <w:rFonts w:ascii="黑体" w:hAnsi="黑体" w:hint="eastAsia"/>
          <w:color w:val="000000" w:themeColor="text1"/>
          <w:kern w:val="0"/>
        </w:rPr>
        <w:t>GB</w:t>
      </w:r>
      <w:r>
        <w:rPr>
          <w:rFonts w:ascii="黑体" w:hAnsi="黑体"/>
          <w:color w:val="000000" w:themeColor="text1"/>
          <w:kern w:val="0"/>
        </w:rPr>
        <w:t xml:space="preserve"> </w:t>
      </w:r>
      <w:r>
        <w:rPr>
          <w:rFonts w:ascii="黑体" w:hAnsi="黑体" w:hint="eastAsia"/>
          <w:color w:val="000000" w:themeColor="text1"/>
          <w:kern w:val="0"/>
        </w:rPr>
        <w:t>17761</w:t>
      </w:r>
      <w:r>
        <w:rPr>
          <w:rFonts w:ascii="黑体" w:hAnsi="黑体" w:hint="eastAsia"/>
          <w:color w:val="000000" w:themeColor="text1"/>
          <w:kern w:val="0"/>
        </w:rPr>
        <w:t>的相关要求。</w:t>
      </w:r>
    </w:p>
    <w:p w14:paraId="74759E9D"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2</w:t>
      </w:r>
      <w:r>
        <w:rPr>
          <w:rFonts w:ascii="黑体" w:hAnsi="黑体" w:hint="eastAsia"/>
          <w:color w:val="000000" w:themeColor="text1"/>
          <w:kern w:val="0"/>
        </w:rPr>
        <w:t>.2</w:t>
      </w:r>
      <w:r>
        <w:rPr>
          <w:rFonts w:ascii="黑体" w:hAnsi="黑体" w:hint="eastAsia"/>
          <w:color w:val="000000" w:themeColor="text1"/>
          <w:kern w:val="0"/>
        </w:rPr>
        <w:t>应定期对外卖配送用车进行检查和维护，不应对配送用车辆进行改装或其它影响安全的行为</w:t>
      </w:r>
      <w:r w:rsidR="00235694">
        <w:rPr>
          <w:rFonts w:ascii="黑体" w:hAnsi="黑体" w:hint="eastAsia"/>
          <w:color w:val="000000" w:themeColor="text1"/>
          <w:kern w:val="0"/>
        </w:rPr>
        <w:t>。</w:t>
      </w:r>
    </w:p>
    <w:p w14:paraId="5F52E3F2"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2</w:t>
      </w:r>
      <w:r>
        <w:rPr>
          <w:rFonts w:ascii="黑体" w:hAnsi="黑体" w:hint="eastAsia"/>
          <w:color w:val="000000" w:themeColor="text1"/>
          <w:kern w:val="0"/>
        </w:rPr>
        <w:t>.3</w:t>
      </w:r>
      <w:r>
        <w:rPr>
          <w:rFonts w:ascii="黑体" w:hAnsi="黑体" w:hint="eastAsia"/>
          <w:color w:val="000000" w:themeColor="text1"/>
          <w:kern w:val="0"/>
        </w:rPr>
        <w:t>外卖配送用车应符合属地相关行政主管部门的规定，对需要进行车辆备案的地区，</w:t>
      </w:r>
      <w:r>
        <w:rPr>
          <w:rFonts w:hint="eastAsia"/>
        </w:rPr>
        <w:t>外卖配送用车应符合属地</w:t>
      </w:r>
      <w:r>
        <w:rPr>
          <w:rFonts w:ascii="黑体" w:hAnsi="黑体" w:hint="eastAsia"/>
          <w:color w:val="000000" w:themeColor="text1"/>
          <w:kern w:val="0"/>
        </w:rPr>
        <w:t>相关行政主管部门的备案要求。</w:t>
      </w:r>
    </w:p>
    <w:p w14:paraId="09FF9EF2"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2</w:t>
      </w:r>
      <w:r>
        <w:rPr>
          <w:rFonts w:ascii="黑体" w:hAnsi="黑体" w:hint="eastAsia"/>
          <w:color w:val="000000" w:themeColor="text1"/>
          <w:kern w:val="0"/>
        </w:rPr>
        <w:t>.4</w:t>
      </w:r>
      <w:r>
        <w:rPr>
          <w:rFonts w:ascii="黑体" w:hAnsi="黑体"/>
          <w:color w:val="000000" w:themeColor="text1"/>
          <w:kern w:val="0"/>
        </w:rPr>
        <w:t xml:space="preserve"> </w:t>
      </w:r>
      <w:r>
        <w:rPr>
          <w:rFonts w:ascii="黑体" w:hAnsi="黑体" w:hint="eastAsia"/>
          <w:color w:val="000000" w:themeColor="text1"/>
          <w:kern w:val="0"/>
        </w:rPr>
        <w:t>应保持外卖配送用车干净整洁无异味。</w:t>
      </w:r>
    </w:p>
    <w:p w14:paraId="2E817033" w14:textId="77777777" w:rsidR="009D00C8" w:rsidRDefault="00D802AB">
      <w:pPr>
        <w:pStyle w:val="afffd"/>
        <w:spacing w:line="360" w:lineRule="auto"/>
        <w:ind w:firstLineChars="0" w:firstLine="0"/>
        <w:rPr>
          <w:rFonts w:ascii="黑体" w:eastAsia="黑体" w:hAnsi="黑体" w:cs="Times New Roman"/>
          <w:color w:val="000000" w:themeColor="text1"/>
          <w:sz w:val="21"/>
          <w:szCs w:val="21"/>
        </w:rPr>
      </w:pPr>
      <w:r>
        <w:rPr>
          <w:rFonts w:ascii="黑体" w:eastAsia="黑体" w:hAnsi="黑体" w:cs="Times New Roman" w:hint="eastAsia"/>
          <w:color w:val="000000" w:themeColor="text1"/>
          <w:sz w:val="21"/>
          <w:szCs w:val="21"/>
        </w:rPr>
        <w:t>4.</w:t>
      </w:r>
      <w:r>
        <w:rPr>
          <w:rFonts w:ascii="黑体" w:eastAsia="黑体" w:hAnsi="黑体" w:cs="Times New Roman"/>
          <w:color w:val="000000" w:themeColor="text1"/>
          <w:sz w:val="21"/>
          <w:szCs w:val="21"/>
        </w:rPr>
        <w:t>3</w:t>
      </w:r>
      <w:r>
        <w:rPr>
          <w:rFonts w:ascii="黑体" w:eastAsia="黑体" w:hAnsi="黑体" w:cs="Times New Roman" w:hint="eastAsia"/>
          <w:color w:val="000000" w:themeColor="text1"/>
          <w:sz w:val="21"/>
          <w:szCs w:val="21"/>
        </w:rPr>
        <w:t>.</w:t>
      </w:r>
      <w:r>
        <w:rPr>
          <w:rFonts w:ascii="黑体" w:eastAsia="黑体" w:hAnsi="黑体" w:cs="Times New Roman"/>
          <w:color w:val="000000" w:themeColor="text1"/>
          <w:sz w:val="21"/>
          <w:szCs w:val="21"/>
        </w:rPr>
        <w:t xml:space="preserve">3 </w:t>
      </w:r>
      <w:r>
        <w:rPr>
          <w:rFonts w:ascii="黑体" w:eastAsia="黑体" w:hAnsi="黑体" w:cs="Times New Roman" w:hint="eastAsia"/>
          <w:color w:val="000000" w:themeColor="text1"/>
          <w:sz w:val="21"/>
          <w:szCs w:val="21"/>
        </w:rPr>
        <w:t>配送箱（包）</w:t>
      </w:r>
    </w:p>
    <w:p w14:paraId="36BA168A"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lastRenderedPageBreak/>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3</w:t>
      </w:r>
      <w:r>
        <w:rPr>
          <w:rFonts w:ascii="黑体" w:hAnsi="黑体" w:hint="eastAsia"/>
          <w:color w:val="000000" w:themeColor="text1"/>
          <w:kern w:val="0"/>
        </w:rPr>
        <w:t>.1</w:t>
      </w:r>
      <w:r>
        <w:rPr>
          <w:rFonts w:ascii="黑体" w:hAnsi="黑体" w:hint="eastAsia"/>
          <w:color w:val="000000" w:themeColor="text1"/>
          <w:kern w:val="0"/>
        </w:rPr>
        <w:t>应选用对人体安全、无害的材料，应具有保温性、防水性、耐磨性、耐热、耐低温、耐腐蚀等材质特性，宜选用可降解、可循环利用的材料的配送箱（包）。</w:t>
      </w:r>
    </w:p>
    <w:p w14:paraId="1BFF86F3"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3</w:t>
      </w:r>
      <w:r>
        <w:rPr>
          <w:rFonts w:ascii="黑体" w:hAnsi="黑体" w:hint="eastAsia"/>
          <w:color w:val="000000" w:themeColor="text1"/>
          <w:kern w:val="0"/>
        </w:rPr>
        <w:t>.2</w:t>
      </w:r>
      <w:r>
        <w:rPr>
          <w:rFonts w:ascii="黑体" w:hAnsi="黑体" w:hint="eastAsia"/>
          <w:color w:val="000000" w:themeColor="text1"/>
          <w:kern w:val="0"/>
        </w:rPr>
        <w:t>应选用对食品具有保护性、密闭性、缓冲性、稳定性等功能特性，易于运输和携带的配送箱（包）。</w:t>
      </w:r>
    </w:p>
    <w:p w14:paraId="34E8D173"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3</w:t>
      </w:r>
      <w:r>
        <w:rPr>
          <w:rFonts w:ascii="黑体" w:hAnsi="黑体" w:hint="eastAsia"/>
          <w:color w:val="000000" w:themeColor="text1"/>
          <w:kern w:val="0"/>
        </w:rPr>
        <w:t>.3</w:t>
      </w:r>
      <w:r>
        <w:rPr>
          <w:rFonts w:ascii="黑体" w:hAnsi="黑体" w:hint="eastAsia"/>
          <w:color w:val="000000" w:themeColor="text1"/>
          <w:kern w:val="0"/>
        </w:rPr>
        <w:t>配送箱（包）应专箱专用，每日配送前应选择符合</w:t>
      </w:r>
      <w:r>
        <w:rPr>
          <w:rFonts w:ascii="黑体" w:hAnsi="黑体"/>
          <w:color w:val="000000" w:themeColor="text1"/>
          <w:kern w:val="0"/>
        </w:rPr>
        <w:t>GB 31651</w:t>
      </w:r>
      <w:r>
        <w:rPr>
          <w:rFonts w:ascii="黑体" w:hAnsi="黑体" w:hint="eastAsia"/>
          <w:color w:val="000000" w:themeColor="text1"/>
          <w:kern w:val="0"/>
        </w:rPr>
        <w:t>的洗涤剂和消毒剂进行清洁和消毒。配送箱（包）内外表面应干净整洁，不应有附着物、油（汤）渍、泡沫和异味。</w:t>
      </w:r>
    </w:p>
    <w:p w14:paraId="62B7F2F4"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3</w:t>
      </w:r>
      <w:r>
        <w:rPr>
          <w:rFonts w:ascii="黑体" w:hAnsi="黑体" w:hint="eastAsia"/>
          <w:color w:val="000000" w:themeColor="text1"/>
          <w:kern w:val="0"/>
        </w:rPr>
        <w:t>.4</w:t>
      </w:r>
      <w:r>
        <w:rPr>
          <w:rFonts w:ascii="黑体" w:hAnsi="黑体"/>
          <w:color w:val="000000" w:themeColor="text1"/>
          <w:kern w:val="0"/>
        </w:rPr>
        <w:t xml:space="preserve"> </w:t>
      </w:r>
      <w:r>
        <w:rPr>
          <w:rFonts w:ascii="黑体" w:hAnsi="黑体" w:hint="eastAsia"/>
          <w:color w:val="000000" w:themeColor="text1"/>
          <w:kern w:val="0"/>
        </w:rPr>
        <w:t>在发生传染病疫情等特殊时期，应增加配送箱（包）的清洗消毒频次。</w:t>
      </w:r>
    </w:p>
    <w:p w14:paraId="45F07419"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3</w:t>
      </w:r>
      <w:r>
        <w:rPr>
          <w:rFonts w:ascii="黑体" w:hAnsi="黑体" w:hint="eastAsia"/>
          <w:color w:val="000000" w:themeColor="text1"/>
          <w:kern w:val="0"/>
        </w:rPr>
        <w:t>.5</w:t>
      </w:r>
      <w:r>
        <w:rPr>
          <w:rFonts w:ascii="黑体" w:hAnsi="黑体"/>
          <w:color w:val="000000" w:themeColor="text1"/>
          <w:kern w:val="0"/>
        </w:rPr>
        <w:t xml:space="preserve"> </w:t>
      </w:r>
      <w:r>
        <w:rPr>
          <w:rFonts w:ascii="黑体" w:hAnsi="黑体" w:hint="eastAsia"/>
          <w:color w:val="000000" w:themeColor="text1"/>
          <w:kern w:val="0"/>
        </w:rPr>
        <w:t>不应在内存放水杯、衣物等个人物品。</w:t>
      </w:r>
    </w:p>
    <w:p w14:paraId="34A2CDC8" w14:textId="77777777" w:rsidR="009D00C8" w:rsidRDefault="00D802AB">
      <w:pPr>
        <w:spacing w:line="360" w:lineRule="auto"/>
        <w:rPr>
          <w:rFonts w:ascii="黑体" w:hAnsi="黑体"/>
          <w:color w:val="000000" w:themeColor="text1"/>
          <w:kern w:val="0"/>
        </w:rPr>
      </w:pPr>
      <w:r>
        <w:rPr>
          <w:rFonts w:ascii="黑体" w:hAnsi="黑体" w:hint="eastAsia"/>
          <w:color w:val="000000" w:themeColor="text1"/>
          <w:kern w:val="0"/>
        </w:rPr>
        <w:t>4.</w:t>
      </w:r>
      <w:r>
        <w:rPr>
          <w:rFonts w:ascii="黑体" w:hAnsi="黑体"/>
          <w:color w:val="000000" w:themeColor="text1"/>
          <w:kern w:val="0"/>
        </w:rPr>
        <w:t>3</w:t>
      </w:r>
      <w:r>
        <w:rPr>
          <w:rFonts w:ascii="黑体" w:hAnsi="黑体" w:hint="eastAsia"/>
          <w:color w:val="000000" w:themeColor="text1"/>
          <w:kern w:val="0"/>
        </w:rPr>
        <w:t>.</w:t>
      </w:r>
      <w:r>
        <w:rPr>
          <w:rFonts w:ascii="黑体" w:hAnsi="黑体"/>
          <w:color w:val="000000" w:themeColor="text1"/>
          <w:kern w:val="0"/>
        </w:rPr>
        <w:t>3</w:t>
      </w:r>
      <w:r>
        <w:rPr>
          <w:rFonts w:ascii="黑体" w:hAnsi="黑体" w:hint="eastAsia"/>
          <w:color w:val="000000" w:themeColor="text1"/>
          <w:kern w:val="0"/>
        </w:rPr>
        <w:t>.6</w:t>
      </w:r>
      <w:r>
        <w:rPr>
          <w:rFonts w:ascii="黑体" w:hAnsi="黑体"/>
          <w:color w:val="000000" w:themeColor="text1"/>
          <w:kern w:val="0"/>
        </w:rPr>
        <w:t xml:space="preserve"> </w:t>
      </w:r>
      <w:r>
        <w:rPr>
          <w:rFonts w:ascii="黑体" w:hAnsi="黑体" w:hint="eastAsia"/>
          <w:color w:val="000000" w:themeColor="text1"/>
          <w:kern w:val="0"/>
        </w:rPr>
        <w:t>宜建立配送箱（包）统一的可追溯编码规则。</w:t>
      </w:r>
    </w:p>
    <w:p w14:paraId="64BD3E4E" w14:textId="77777777" w:rsidR="009D00C8" w:rsidRDefault="00D802AB">
      <w:pPr>
        <w:pStyle w:val="afffd"/>
        <w:spacing w:line="360" w:lineRule="auto"/>
        <w:ind w:firstLineChars="0" w:firstLine="0"/>
        <w:rPr>
          <w:rFonts w:ascii="黑体" w:eastAsia="黑体" w:hAnsi="黑体" w:cs="Times New Roman"/>
          <w:color w:val="000000" w:themeColor="text1"/>
          <w:sz w:val="21"/>
          <w:szCs w:val="21"/>
        </w:rPr>
      </w:pPr>
      <w:r>
        <w:rPr>
          <w:rFonts w:ascii="黑体" w:eastAsia="黑体" w:hAnsi="黑体" w:cs="Times New Roman" w:hint="eastAsia"/>
          <w:color w:val="000000" w:themeColor="text1"/>
          <w:sz w:val="21"/>
          <w:szCs w:val="21"/>
        </w:rPr>
        <w:t>4.</w:t>
      </w:r>
      <w:r>
        <w:rPr>
          <w:rFonts w:ascii="黑体" w:eastAsia="黑体" w:hAnsi="黑体" w:cs="Times New Roman"/>
          <w:color w:val="000000" w:themeColor="text1"/>
          <w:sz w:val="21"/>
          <w:szCs w:val="21"/>
        </w:rPr>
        <w:t>3</w:t>
      </w:r>
      <w:r>
        <w:rPr>
          <w:rFonts w:ascii="黑体" w:eastAsia="黑体" w:hAnsi="黑体" w:cs="Times New Roman" w:hint="eastAsia"/>
          <w:color w:val="000000" w:themeColor="text1"/>
          <w:sz w:val="21"/>
          <w:szCs w:val="21"/>
        </w:rPr>
        <w:t>.</w:t>
      </w:r>
      <w:r>
        <w:rPr>
          <w:rFonts w:ascii="黑体" w:eastAsia="黑体" w:hAnsi="黑体" w:cs="Times New Roman"/>
          <w:color w:val="000000" w:themeColor="text1"/>
          <w:sz w:val="21"/>
          <w:szCs w:val="21"/>
        </w:rPr>
        <w:t xml:space="preserve">4 </w:t>
      </w:r>
      <w:r>
        <w:rPr>
          <w:rFonts w:ascii="黑体" w:eastAsia="黑体" w:hAnsi="黑体" w:cs="Times New Roman" w:hint="eastAsia"/>
          <w:color w:val="000000" w:themeColor="text1"/>
          <w:sz w:val="21"/>
          <w:szCs w:val="21"/>
        </w:rPr>
        <w:t>智能取餐柜</w:t>
      </w:r>
    </w:p>
    <w:p w14:paraId="4B0C2F92"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3</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4</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1</w:t>
      </w:r>
      <w:r>
        <w:rPr>
          <w:rFonts w:ascii="黑体" w:eastAsia="宋体" w:hAnsi="黑体" w:cs="Times New Roman" w:hint="eastAsia"/>
          <w:color w:val="000000" w:themeColor="text1"/>
          <w:sz w:val="21"/>
          <w:szCs w:val="21"/>
        </w:rPr>
        <w:t>应将智能取餐柜设置在远离对食品有污染风险以及有害废弃物、粉尘、有害气体、放射性物质和其他扩散性污染源不能有效清除的地点。</w:t>
      </w:r>
    </w:p>
    <w:p w14:paraId="2D89C9D5"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3</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4</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 xml:space="preserve">2 </w:t>
      </w:r>
      <w:r>
        <w:rPr>
          <w:rFonts w:ascii="黑体" w:eastAsia="宋体" w:hAnsi="黑体" w:cs="Times New Roman" w:hint="eastAsia"/>
          <w:color w:val="000000" w:themeColor="text1"/>
          <w:sz w:val="21"/>
          <w:szCs w:val="21"/>
        </w:rPr>
        <w:t>应具备联网、通讯、照明、消毒、监控、信息记录、置物感应、应急解锁、多外卖平台兼容使用等功能。</w:t>
      </w:r>
    </w:p>
    <w:p w14:paraId="1A10C965"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3</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4</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 xml:space="preserve">3 </w:t>
      </w:r>
      <w:r>
        <w:rPr>
          <w:rFonts w:ascii="黑体" w:eastAsia="宋体" w:hAnsi="黑体" w:cs="Times New Roman" w:hint="eastAsia"/>
          <w:color w:val="000000" w:themeColor="text1"/>
          <w:sz w:val="21"/>
          <w:szCs w:val="21"/>
        </w:rPr>
        <w:t>物业管理人员或终端运营人员应定期对智能取餐柜的外部和格口内壁进行清洁消毒操作和卫生状况检查。</w:t>
      </w:r>
    </w:p>
    <w:p w14:paraId="110AF971"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3</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4</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4</w:t>
      </w:r>
      <w:r>
        <w:rPr>
          <w:rFonts w:ascii="黑体" w:eastAsia="宋体" w:hAnsi="黑体" w:cs="Times New Roman" w:hint="eastAsia"/>
          <w:color w:val="000000" w:themeColor="text1"/>
          <w:sz w:val="21"/>
          <w:szCs w:val="21"/>
        </w:rPr>
        <w:t>传染病疫情特殊时期，应适度增加智能取餐柜的清洁消毒频次。</w:t>
      </w:r>
    </w:p>
    <w:p w14:paraId="6D101E0B" w14:textId="55814CFD"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3</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4</w:t>
      </w:r>
      <w:r>
        <w:rPr>
          <w:rFonts w:ascii="黑体" w:eastAsia="宋体" w:hAnsi="黑体" w:cs="Times New Roman" w:hint="eastAsia"/>
          <w:color w:val="000000" w:themeColor="text1"/>
          <w:sz w:val="21"/>
          <w:szCs w:val="21"/>
        </w:rPr>
        <w:t>.</w:t>
      </w:r>
      <w:r w:rsidR="0039553C">
        <w:rPr>
          <w:rFonts w:ascii="黑体" w:eastAsia="宋体" w:hAnsi="黑体" w:cs="Times New Roman"/>
          <w:color w:val="000000" w:themeColor="text1"/>
          <w:sz w:val="21"/>
          <w:szCs w:val="21"/>
        </w:rPr>
        <w:t>5</w:t>
      </w:r>
      <w:r>
        <w:rPr>
          <w:rFonts w:ascii="黑体" w:eastAsia="宋体" w:hAnsi="黑体" w:cs="Times New Roman"/>
          <w:color w:val="000000" w:themeColor="text1"/>
          <w:sz w:val="21"/>
          <w:szCs w:val="21"/>
        </w:rPr>
        <w:t xml:space="preserve"> </w:t>
      </w:r>
      <w:r>
        <w:rPr>
          <w:rFonts w:ascii="黑体" w:eastAsia="宋体" w:hAnsi="黑体" w:cs="Times New Roman" w:hint="eastAsia"/>
          <w:color w:val="000000" w:themeColor="text1"/>
          <w:sz w:val="21"/>
          <w:szCs w:val="21"/>
        </w:rPr>
        <w:t>对于滞留食品的清理，智能取餐柜上宜标示“定期清除”等相关字样。</w:t>
      </w:r>
    </w:p>
    <w:p w14:paraId="1E5D7C77" w14:textId="77777777" w:rsidR="009D00C8" w:rsidRDefault="00D802AB">
      <w:pPr>
        <w:spacing w:line="360" w:lineRule="auto"/>
        <w:rPr>
          <w:rFonts w:ascii="宋体" w:hAnsi="宋体"/>
          <w:color w:val="000000" w:themeColor="text1"/>
          <w:kern w:val="0"/>
          <w:sz w:val="18"/>
          <w:szCs w:val="18"/>
        </w:rPr>
      </w:pPr>
      <w:r>
        <w:rPr>
          <w:rFonts w:ascii="黑体" w:eastAsia="黑体" w:hAnsi="黑体" w:hint="eastAsia"/>
          <w:color w:val="000000" w:themeColor="text1"/>
          <w:kern w:val="0"/>
          <w:sz w:val="18"/>
          <w:szCs w:val="18"/>
        </w:rPr>
        <w:t>注</w:t>
      </w:r>
      <w:r>
        <w:rPr>
          <w:rFonts w:ascii="黑体" w:hAnsi="黑体" w:hint="eastAsia"/>
          <w:color w:val="000000" w:themeColor="text1"/>
          <w:kern w:val="0"/>
        </w:rPr>
        <w:t>：</w:t>
      </w:r>
      <w:r>
        <w:rPr>
          <w:rFonts w:ascii="宋体" w:hAnsi="宋体" w:hint="eastAsia"/>
          <w:color w:val="000000" w:themeColor="text1"/>
          <w:kern w:val="0"/>
          <w:sz w:val="18"/>
          <w:szCs w:val="18"/>
        </w:rPr>
        <w:t>滞留食品是指用户超过12小时未取的储存在智能取餐柜中的外卖餐饮等食品。</w:t>
      </w:r>
    </w:p>
    <w:p w14:paraId="037CAD70" w14:textId="77777777" w:rsidR="009D00C8" w:rsidRDefault="00D802AB">
      <w:pPr>
        <w:pStyle w:val="afff2"/>
        <w:spacing w:line="360" w:lineRule="auto"/>
        <w:ind w:firstLineChars="0" w:firstLine="0"/>
        <w:rPr>
          <w:rFonts w:ascii="黑体" w:eastAsia="黑体" w:hAnsi="黑体" w:cs="黑体"/>
          <w:szCs w:val="22"/>
        </w:rPr>
      </w:pPr>
      <w:r>
        <w:rPr>
          <w:rFonts w:ascii="黑体" w:eastAsia="黑体" w:hAnsi="黑体" w:cstheme="minorBidi"/>
          <w:szCs w:val="22"/>
        </w:rPr>
        <w:t>4</w:t>
      </w:r>
      <w:r>
        <w:rPr>
          <w:rFonts w:ascii="黑体" w:eastAsia="黑体" w:hAnsi="黑体" w:cs="黑体"/>
          <w:szCs w:val="22"/>
        </w:rPr>
        <w:t xml:space="preserve">.4  </w:t>
      </w:r>
      <w:r w:rsidR="00235694">
        <w:rPr>
          <w:rFonts w:ascii="黑体" w:eastAsia="黑体" w:hAnsi="黑体" w:cs="黑体" w:hint="eastAsia"/>
          <w:szCs w:val="22"/>
        </w:rPr>
        <w:t>网</w:t>
      </w:r>
      <w:r w:rsidR="00235694" w:rsidRPr="00235694">
        <w:rPr>
          <w:rFonts w:ascii="黑体" w:eastAsia="黑体" w:hAnsi="黑体" w:cs="黑体" w:hint="eastAsia"/>
          <w:szCs w:val="22"/>
        </w:rPr>
        <w:t>络平台订单系统</w:t>
      </w:r>
    </w:p>
    <w:p w14:paraId="61164ABF"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 xml:space="preserve">.4.1 </w:t>
      </w:r>
      <w:r>
        <w:rPr>
          <w:rFonts w:ascii="黑体" w:eastAsia="宋体" w:hAnsi="黑体" w:cs="Times New Roman" w:hint="eastAsia"/>
          <w:color w:val="000000" w:themeColor="text1"/>
          <w:sz w:val="21"/>
          <w:szCs w:val="21"/>
        </w:rPr>
        <w:t>配送服务商应通过网络平台订单系统按时处理服务用户发布的配送信息。</w:t>
      </w:r>
    </w:p>
    <w:p w14:paraId="2F3E6FE8"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4</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 xml:space="preserve">2 </w:t>
      </w:r>
      <w:r>
        <w:rPr>
          <w:rFonts w:ascii="黑体" w:eastAsia="宋体" w:hAnsi="黑体" w:cs="Times New Roman" w:hint="eastAsia"/>
          <w:color w:val="000000" w:themeColor="text1"/>
          <w:sz w:val="21"/>
          <w:szCs w:val="21"/>
        </w:rPr>
        <w:t>在发生公共卫生事件时，配送服务商宜采用电子围栏、人脸识别等技术，实施对配送人员和高危区域商户的智能化在线监控，处理配送过程中发生的异常情况。</w:t>
      </w:r>
    </w:p>
    <w:p w14:paraId="0957EE0D"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4.</w:t>
      </w:r>
      <w:r>
        <w:rPr>
          <w:rFonts w:ascii="黑体" w:eastAsia="宋体" w:hAnsi="黑体" w:cs="Times New Roman"/>
          <w:color w:val="000000" w:themeColor="text1"/>
          <w:sz w:val="21"/>
          <w:szCs w:val="21"/>
        </w:rPr>
        <w:t>4</w:t>
      </w:r>
      <w:r>
        <w:rPr>
          <w:rFonts w:ascii="黑体" w:eastAsia="宋体" w:hAnsi="黑体" w:cs="Times New Roman" w:hint="eastAsia"/>
          <w:color w:val="000000" w:themeColor="text1"/>
          <w:sz w:val="21"/>
          <w:szCs w:val="21"/>
        </w:rPr>
        <w:t>.</w:t>
      </w:r>
      <w:r>
        <w:rPr>
          <w:rFonts w:ascii="黑体" w:eastAsia="宋体" w:hAnsi="黑体" w:cs="Times New Roman"/>
          <w:color w:val="000000" w:themeColor="text1"/>
          <w:sz w:val="21"/>
          <w:szCs w:val="21"/>
        </w:rPr>
        <w:t xml:space="preserve">3 </w:t>
      </w:r>
      <w:r>
        <w:rPr>
          <w:rFonts w:ascii="黑体" w:eastAsia="宋体" w:hAnsi="黑体" w:cs="Times New Roman" w:hint="eastAsia"/>
          <w:color w:val="000000" w:themeColor="text1"/>
          <w:sz w:val="21"/>
          <w:szCs w:val="21"/>
        </w:rPr>
        <w:t>配送服务商应建立监测系统，在配送服务期间应要求配送人员打开手机定位系统，实现与配送人员互联，对配送人员运行轨迹、实时定位、配送时长等日常配送活动信息进行即时跟踪和管理，并监测线上提供服务的配送人员与线下实际提供服务的配送人员一致性。</w:t>
      </w:r>
    </w:p>
    <w:p w14:paraId="0D54293D" w14:textId="77777777" w:rsidR="009D00C8" w:rsidRDefault="00D802AB">
      <w:pPr>
        <w:pStyle w:val="a0"/>
        <w:numPr>
          <w:ilvl w:val="0"/>
          <w:numId w:val="0"/>
        </w:numPr>
        <w:spacing w:before="240" w:after="240"/>
      </w:pPr>
      <w:r>
        <w:rPr>
          <w:rFonts w:hint="eastAsia"/>
        </w:rPr>
        <w:t xml:space="preserve">5  </w:t>
      </w:r>
      <w:r>
        <w:rPr>
          <w:rFonts w:hint="eastAsia"/>
          <w:color w:val="000000" w:themeColor="text1"/>
          <w:szCs w:val="21"/>
        </w:rPr>
        <w:t>配送服务流程</w:t>
      </w:r>
    </w:p>
    <w:p w14:paraId="70BECBB2" w14:textId="77777777" w:rsidR="009D00C8" w:rsidRDefault="00D802AB">
      <w:pPr>
        <w:pStyle w:val="a1"/>
        <w:numPr>
          <w:ilvl w:val="0"/>
          <w:numId w:val="0"/>
        </w:numPr>
        <w:spacing w:before="120" w:after="120"/>
        <w:rPr>
          <w:rFonts w:hAnsi="黑体"/>
          <w:color w:val="000000" w:themeColor="text1"/>
        </w:rPr>
      </w:pPr>
      <w:r>
        <w:rPr>
          <w:rFonts w:hAnsi="黑体" w:hint="eastAsia"/>
        </w:rPr>
        <w:t>5</w:t>
      </w:r>
      <w:r>
        <w:rPr>
          <w:rFonts w:hAnsi="黑体"/>
        </w:rPr>
        <w:t xml:space="preserve">.1 </w:t>
      </w:r>
      <w:r>
        <w:rPr>
          <w:rFonts w:hAnsi="黑体" w:hint="eastAsia"/>
          <w:color w:val="000000" w:themeColor="text1"/>
        </w:rPr>
        <w:t>订单分配</w:t>
      </w:r>
    </w:p>
    <w:p w14:paraId="629950E4"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5.1.1</w:t>
      </w:r>
      <w:r>
        <w:rPr>
          <w:rFonts w:ascii="黑体" w:eastAsia="宋体" w:hAnsi="黑体" w:cs="Times New Roman" w:hint="eastAsia"/>
          <w:color w:val="000000" w:themeColor="text1"/>
          <w:sz w:val="21"/>
          <w:szCs w:val="21"/>
        </w:rPr>
        <w:t>用户发布订单后，网络平台订单系统生成订单信息应包括配送服务时间、配送物品品类和数量等基本信息、用户（包括订单发起人和接收人）的地理位置和联系方式等。</w:t>
      </w:r>
    </w:p>
    <w:p w14:paraId="2EC123F4" w14:textId="77777777" w:rsidR="009D00C8" w:rsidRDefault="00D802AB">
      <w:pPr>
        <w:pStyle w:val="afff2"/>
        <w:spacing w:line="360" w:lineRule="auto"/>
        <w:ind w:firstLineChars="0" w:firstLine="0"/>
        <w:rPr>
          <w:rFonts w:ascii="黑体" w:hAnsi="黑体"/>
          <w:color w:val="000000" w:themeColor="text1"/>
          <w:szCs w:val="21"/>
        </w:rPr>
      </w:pPr>
      <w:r>
        <w:rPr>
          <w:rFonts w:ascii="黑体" w:hAnsi="黑体" w:hint="eastAsia"/>
          <w:color w:val="000000" w:themeColor="text1"/>
          <w:szCs w:val="21"/>
        </w:rPr>
        <w:t>5.1.2</w:t>
      </w:r>
      <w:r>
        <w:rPr>
          <w:rFonts w:ascii="黑体" w:hAnsi="黑体"/>
          <w:color w:val="000000" w:themeColor="text1"/>
          <w:szCs w:val="21"/>
        </w:rPr>
        <w:t xml:space="preserve"> </w:t>
      </w:r>
      <w:bookmarkStart w:id="26" w:name="_Hlk104123767"/>
      <w:r>
        <w:rPr>
          <w:rFonts w:ascii="黑体" w:hAnsi="黑体" w:hint="eastAsia"/>
          <w:color w:val="000000" w:themeColor="text1"/>
          <w:szCs w:val="21"/>
        </w:rPr>
        <w:t>配送服务商在收到配送人员接单信息，确认配送人员接单行为有效后，应向配送人员与用户双方告知订单匹配成功信息，并向用户提供配送人员姓名、联系方式等信息。</w:t>
      </w:r>
    </w:p>
    <w:bookmarkEnd w:id="26"/>
    <w:p w14:paraId="428D1B69" w14:textId="77777777" w:rsidR="009D00C8" w:rsidRDefault="00D802AB">
      <w:pPr>
        <w:pStyle w:val="a1"/>
        <w:numPr>
          <w:ilvl w:val="0"/>
          <w:numId w:val="0"/>
        </w:numPr>
        <w:spacing w:before="120" w:after="120"/>
        <w:rPr>
          <w:rFonts w:hAnsi="黑体"/>
        </w:rPr>
      </w:pPr>
      <w:r>
        <w:rPr>
          <w:rFonts w:hAnsi="黑体" w:hint="eastAsia"/>
        </w:rPr>
        <w:t>5</w:t>
      </w:r>
      <w:r>
        <w:rPr>
          <w:rFonts w:hAnsi="黑体"/>
        </w:rPr>
        <w:t>.</w:t>
      </w:r>
      <w:r>
        <w:rPr>
          <w:rFonts w:hAnsi="黑体" w:hint="eastAsia"/>
        </w:rPr>
        <w:t>2取货要求</w:t>
      </w:r>
    </w:p>
    <w:p w14:paraId="3A6167D5"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lastRenderedPageBreak/>
        <w:t>5.2.</w:t>
      </w:r>
      <w:r>
        <w:rPr>
          <w:rFonts w:ascii="黑体" w:eastAsia="宋体" w:hAnsi="黑体" w:cs="Times New Roman"/>
          <w:color w:val="000000" w:themeColor="text1"/>
          <w:sz w:val="21"/>
          <w:szCs w:val="21"/>
        </w:rPr>
        <w:t>1</w:t>
      </w:r>
      <w:r>
        <w:rPr>
          <w:rFonts w:ascii="黑体" w:eastAsia="宋体" w:hAnsi="黑体" w:cs="Times New Roman" w:hint="eastAsia"/>
          <w:color w:val="000000" w:themeColor="text1"/>
          <w:sz w:val="21"/>
          <w:szCs w:val="21"/>
        </w:rPr>
        <w:t>配送人员在取食品时，应检查货品与订单信息的一致性。对有外卖封签的食品，应现场检查其完整性，对外卖封签已被破坏或不完整的食品，应拒绝接收。</w:t>
      </w:r>
      <w:r>
        <w:rPr>
          <w:rFonts w:ascii="黑体" w:eastAsia="宋体" w:hAnsi="黑体" w:cs="Times New Roman" w:hint="eastAsia"/>
          <w:color w:val="000000" w:themeColor="text1"/>
          <w:sz w:val="21"/>
          <w:szCs w:val="21"/>
        </w:rPr>
        <w:t xml:space="preserve"> </w:t>
      </w:r>
    </w:p>
    <w:p w14:paraId="45D9244E"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5.2.</w:t>
      </w:r>
      <w:r>
        <w:rPr>
          <w:rFonts w:ascii="黑体" w:eastAsia="宋体" w:hAnsi="黑体" w:cs="Times New Roman"/>
          <w:color w:val="000000" w:themeColor="text1"/>
          <w:sz w:val="21"/>
          <w:szCs w:val="21"/>
        </w:rPr>
        <w:t xml:space="preserve">2 </w:t>
      </w:r>
      <w:r>
        <w:rPr>
          <w:rFonts w:ascii="黑体" w:eastAsia="宋体" w:hAnsi="黑体" w:cs="Times New Roman" w:hint="eastAsia"/>
          <w:color w:val="000000" w:themeColor="text1"/>
          <w:sz w:val="21"/>
          <w:szCs w:val="21"/>
        </w:rPr>
        <w:t>配送人员对订单及封签完整性复核无误后，应尽快将食品放入配送箱（包）。放入时应避免挤压，对于在配送过程容易引起外观变形等质量问题的食品宜单独存放。</w:t>
      </w:r>
    </w:p>
    <w:p w14:paraId="36529A94"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5.2.</w:t>
      </w:r>
      <w:r>
        <w:rPr>
          <w:rFonts w:ascii="黑体" w:eastAsia="宋体" w:hAnsi="黑体" w:cs="Times New Roman"/>
          <w:color w:val="000000" w:themeColor="text1"/>
          <w:sz w:val="21"/>
          <w:szCs w:val="21"/>
        </w:rPr>
        <w:t xml:space="preserve">3 </w:t>
      </w:r>
      <w:r>
        <w:rPr>
          <w:rFonts w:ascii="黑体" w:eastAsia="宋体" w:hAnsi="黑体" w:cs="Times New Roman" w:hint="eastAsia"/>
          <w:color w:val="000000" w:themeColor="text1"/>
          <w:sz w:val="21"/>
          <w:szCs w:val="21"/>
        </w:rPr>
        <w:t>配送人员取食品后，应通过网络平台订单系统向配送服务商确认。配送服务商应通过</w:t>
      </w:r>
      <w:r w:rsidR="008F1D3B" w:rsidRPr="008F1D3B">
        <w:rPr>
          <w:rFonts w:ascii="黑体" w:eastAsia="宋体" w:hAnsi="黑体" w:cs="Times New Roman" w:hint="eastAsia"/>
          <w:color w:val="000000" w:themeColor="text1"/>
          <w:sz w:val="21"/>
          <w:szCs w:val="21"/>
        </w:rPr>
        <w:t>系统</w:t>
      </w:r>
      <w:r>
        <w:rPr>
          <w:rFonts w:ascii="黑体" w:eastAsia="宋体" w:hAnsi="黑体" w:cs="Times New Roman" w:hint="eastAsia"/>
          <w:color w:val="000000" w:themeColor="text1"/>
          <w:sz w:val="21"/>
          <w:szCs w:val="21"/>
        </w:rPr>
        <w:t>向用户通知配送人员已取货。</w:t>
      </w:r>
    </w:p>
    <w:p w14:paraId="1A00FC3B"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5.2.</w:t>
      </w:r>
      <w:r>
        <w:rPr>
          <w:rFonts w:ascii="黑体" w:eastAsia="宋体" w:hAnsi="黑体" w:cs="Times New Roman"/>
          <w:color w:val="000000" w:themeColor="text1"/>
          <w:sz w:val="21"/>
          <w:szCs w:val="21"/>
        </w:rPr>
        <w:t xml:space="preserve">4 </w:t>
      </w:r>
      <w:r>
        <w:rPr>
          <w:rFonts w:ascii="黑体" w:eastAsia="宋体" w:hAnsi="黑体" w:cs="Times New Roman" w:hint="eastAsia"/>
          <w:color w:val="000000" w:themeColor="text1"/>
          <w:sz w:val="21"/>
          <w:szCs w:val="21"/>
        </w:rPr>
        <w:t>配送有特殊温度需求的食品时，应采用商户提供的保冷措施或保温措施。</w:t>
      </w:r>
    </w:p>
    <w:p w14:paraId="32D91C75"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5.2.</w:t>
      </w:r>
      <w:r>
        <w:rPr>
          <w:rFonts w:ascii="黑体" w:eastAsia="宋体" w:hAnsi="黑体" w:cs="Times New Roman"/>
          <w:color w:val="000000" w:themeColor="text1"/>
          <w:sz w:val="21"/>
          <w:szCs w:val="21"/>
        </w:rPr>
        <w:t xml:space="preserve">5 </w:t>
      </w:r>
      <w:r>
        <w:rPr>
          <w:rFonts w:ascii="黑体" w:eastAsia="宋体" w:hAnsi="黑体" w:cs="Times New Roman" w:hint="eastAsia"/>
          <w:color w:val="000000" w:themeColor="text1"/>
          <w:sz w:val="21"/>
          <w:szCs w:val="21"/>
        </w:rPr>
        <w:t>在发生传染病疫情期间，配送人员取餐时宜采用无接触取餐。</w:t>
      </w:r>
    </w:p>
    <w:p w14:paraId="4E2570BF" w14:textId="77777777" w:rsidR="009D00C8" w:rsidRDefault="00D802AB">
      <w:pPr>
        <w:pStyle w:val="a1"/>
        <w:numPr>
          <w:ilvl w:val="0"/>
          <w:numId w:val="0"/>
        </w:numPr>
        <w:spacing w:before="120" w:after="120"/>
        <w:rPr>
          <w:rFonts w:hAnsi="黑体"/>
          <w:color w:val="000000" w:themeColor="text1"/>
        </w:rPr>
      </w:pPr>
      <w:r>
        <w:rPr>
          <w:rFonts w:hAnsi="黑体" w:hint="eastAsia"/>
        </w:rPr>
        <w:t>5</w:t>
      </w:r>
      <w:r>
        <w:rPr>
          <w:rFonts w:hAnsi="黑体"/>
        </w:rPr>
        <w:t>.</w:t>
      </w:r>
      <w:r>
        <w:rPr>
          <w:rFonts w:hAnsi="黑体" w:hint="eastAsia"/>
        </w:rPr>
        <w:t>3</w:t>
      </w:r>
      <w:r>
        <w:rPr>
          <w:rFonts w:hAnsi="黑体"/>
        </w:rPr>
        <w:t xml:space="preserve"> </w:t>
      </w:r>
      <w:r>
        <w:rPr>
          <w:rFonts w:hAnsi="黑体" w:hint="eastAsia"/>
          <w:color w:val="000000" w:themeColor="text1"/>
        </w:rPr>
        <w:t>送货要求</w:t>
      </w:r>
    </w:p>
    <w:p w14:paraId="0D632ABA"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5.3.</w:t>
      </w:r>
      <w:r>
        <w:rPr>
          <w:rFonts w:ascii="黑体" w:eastAsia="宋体" w:hAnsi="黑体" w:cs="Times New Roman"/>
          <w:color w:val="000000" w:themeColor="text1"/>
          <w:sz w:val="21"/>
          <w:szCs w:val="21"/>
        </w:rPr>
        <w:t xml:space="preserve">1 </w:t>
      </w:r>
      <w:r>
        <w:rPr>
          <w:rFonts w:ascii="黑体" w:eastAsia="宋体" w:hAnsi="黑体" w:cs="Times New Roman" w:hint="eastAsia"/>
          <w:color w:val="000000" w:themeColor="text1"/>
          <w:sz w:val="21"/>
          <w:szCs w:val="21"/>
        </w:rPr>
        <w:t>配送过程中配送箱（包）不宜直接落地。</w:t>
      </w:r>
      <w:r>
        <w:rPr>
          <w:rFonts w:ascii="黑体" w:eastAsia="宋体" w:hAnsi="黑体" w:cs="Times New Roman" w:hint="eastAsia"/>
          <w:color w:val="000000" w:themeColor="text1"/>
          <w:sz w:val="21"/>
          <w:szCs w:val="21"/>
        </w:rPr>
        <w:t xml:space="preserve"> </w:t>
      </w:r>
    </w:p>
    <w:p w14:paraId="306AE528"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5.3.</w:t>
      </w:r>
      <w:r>
        <w:rPr>
          <w:rFonts w:ascii="黑体" w:eastAsia="宋体" w:hAnsi="黑体" w:cs="Times New Roman"/>
          <w:color w:val="000000" w:themeColor="text1"/>
          <w:sz w:val="21"/>
          <w:szCs w:val="21"/>
        </w:rPr>
        <w:t xml:space="preserve">2 </w:t>
      </w:r>
      <w:r>
        <w:rPr>
          <w:rFonts w:ascii="黑体" w:eastAsia="宋体" w:hAnsi="黑体" w:cs="Times New Roman" w:hint="eastAsia"/>
          <w:color w:val="000000" w:themeColor="text1"/>
          <w:sz w:val="21"/>
          <w:szCs w:val="21"/>
        </w:rPr>
        <w:t>配送过程中，直接入口食品和非直接入口食品、需低温保存的食品和热食品应分隔。</w:t>
      </w:r>
    </w:p>
    <w:p w14:paraId="0FE6033B"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5.3.</w:t>
      </w:r>
      <w:r>
        <w:rPr>
          <w:rFonts w:ascii="黑体" w:eastAsia="宋体" w:hAnsi="黑体" w:cs="Times New Roman"/>
          <w:color w:val="000000" w:themeColor="text1"/>
          <w:sz w:val="21"/>
          <w:szCs w:val="21"/>
        </w:rPr>
        <w:t xml:space="preserve">3 </w:t>
      </w:r>
      <w:r>
        <w:rPr>
          <w:rFonts w:ascii="黑体" w:eastAsia="宋体" w:hAnsi="黑体" w:cs="Times New Roman" w:hint="eastAsia"/>
          <w:color w:val="000000" w:themeColor="text1"/>
          <w:sz w:val="21"/>
          <w:szCs w:val="21"/>
        </w:rPr>
        <w:t>食品装卸时，配送箱（包）的门、盖应随开随关。</w:t>
      </w:r>
    </w:p>
    <w:p w14:paraId="06169DCB"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5.3.</w:t>
      </w:r>
      <w:r>
        <w:rPr>
          <w:rFonts w:ascii="黑体" w:eastAsia="宋体" w:hAnsi="黑体" w:cs="Times New Roman"/>
          <w:color w:val="000000" w:themeColor="text1"/>
          <w:sz w:val="21"/>
          <w:szCs w:val="21"/>
        </w:rPr>
        <w:t xml:space="preserve">4 </w:t>
      </w:r>
      <w:r>
        <w:rPr>
          <w:rFonts w:ascii="黑体" w:eastAsia="宋体" w:hAnsi="黑体" w:cs="Times New Roman" w:hint="eastAsia"/>
          <w:color w:val="000000" w:themeColor="text1"/>
          <w:sz w:val="21"/>
          <w:szCs w:val="21"/>
        </w:rPr>
        <w:t>对有外卖封签的食品，配送过程中应保持外卖封签的完整性，发生食品污染、外卖封签损坏或不完整时，应终止配送。</w:t>
      </w:r>
    </w:p>
    <w:p w14:paraId="2CB0206E" w14:textId="77777777" w:rsidR="009D00C8" w:rsidRDefault="00D802AB">
      <w:pPr>
        <w:pStyle w:val="afffd"/>
        <w:spacing w:line="36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5.3.</w:t>
      </w:r>
      <w:r>
        <w:rPr>
          <w:rFonts w:ascii="黑体" w:eastAsia="宋体" w:hAnsi="黑体" w:cs="Times New Roman"/>
          <w:color w:val="000000" w:themeColor="text1"/>
          <w:sz w:val="21"/>
          <w:szCs w:val="21"/>
        </w:rPr>
        <w:t>5</w:t>
      </w:r>
      <w:r>
        <w:rPr>
          <w:rFonts w:ascii="黑体" w:eastAsia="宋体" w:hAnsi="黑体" w:cs="Times New Roman" w:hint="eastAsia"/>
          <w:color w:val="000000" w:themeColor="text1"/>
          <w:sz w:val="21"/>
          <w:szCs w:val="21"/>
        </w:rPr>
        <w:t>采用无接触配送方式时，应符合</w:t>
      </w:r>
      <w:r>
        <w:rPr>
          <w:rFonts w:ascii="黑体" w:eastAsia="宋体" w:hAnsi="黑体" w:cs="Times New Roman" w:hint="eastAsia"/>
          <w:color w:val="000000" w:themeColor="text1"/>
          <w:sz w:val="21"/>
          <w:szCs w:val="21"/>
        </w:rPr>
        <w:t xml:space="preserve">T/CFLP </w:t>
      </w:r>
      <w:r>
        <w:rPr>
          <w:rFonts w:ascii="黑体" w:eastAsia="宋体" w:hAnsi="黑体" w:cs="Times New Roman" w:hint="eastAsia"/>
          <w:color w:val="000000" w:themeColor="text1"/>
          <w:sz w:val="21"/>
          <w:szCs w:val="21"/>
        </w:rPr>
        <w:t>××××—</w:t>
      </w:r>
      <w:r>
        <w:rPr>
          <w:rFonts w:ascii="黑体" w:eastAsia="宋体" w:hAnsi="黑体" w:cs="Times New Roman" w:hint="eastAsia"/>
          <w:color w:val="000000" w:themeColor="text1"/>
          <w:sz w:val="21"/>
          <w:szCs w:val="21"/>
        </w:rPr>
        <w:t xml:space="preserve">2022 </w:t>
      </w:r>
      <w:r>
        <w:rPr>
          <w:rFonts w:ascii="黑体" w:eastAsia="宋体" w:hAnsi="黑体" w:cs="Times New Roman" w:hint="eastAsia"/>
          <w:color w:val="000000" w:themeColor="text1"/>
          <w:sz w:val="21"/>
          <w:szCs w:val="21"/>
        </w:rPr>
        <w:t>《生鲜品无接触配送服务规范》的要求。</w:t>
      </w:r>
    </w:p>
    <w:p w14:paraId="7BD8F1D3" w14:textId="77777777" w:rsidR="009D00C8" w:rsidRDefault="00D802AB">
      <w:pPr>
        <w:pStyle w:val="afff2"/>
        <w:spacing w:line="360" w:lineRule="auto"/>
        <w:ind w:firstLineChars="0" w:firstLine="0"/>
        <w:rPr>
          <w:rFonts w:ascii="黑体" w:hAnsi="黑体"/>
          <w:color w:val="000000" w:themeColor="text1"/>
          <w:szCs w:val="21"/>
        </w:rPr>
      </w:pPr>
      <w:r>
        <w:rPr>
          <w:rFonts w:ascii="黑体" w:hAnsi="黑体" w:hint="eastAsia"/>
          <w:color w:val="000000" w:themeColor="text1"/>
          <w:szCs w:val="21"/>
        </w:rPr>
        <w:t>5.3.</w:t>
      </w:r>
      <w:r>
        <w:rPr>
          <w:rFonts w:ascii="黑体" w:hAnsi="黑体"/>
          <w:color w:val="000000" w:themeColor="text1"/>
          <w:szCs w:val="21"/>
        </w:rPr>
        <w:t xml:space="preserve">6 </w:t>
      </w:r>
      <w:r>
        <w:rPr>
          <w:rFonts w:ascii="黑体" w:hAnsi="黑体" w:hint="eastAsia"/>
          <w:color w:val="000000" w:themeColor="text1"/>
          <w:szCs w:val="21"/>
        </w:rPr>
        <w:t>配送人员因故不能按时到达约定地点时，应提前联系用户并说明情况。若遇道路、气候、配送人员身体、交通事故、车辆故障等特殊情况不能完成订单或订单延误，配送人员应及时向上报送配送服务商并向用户说明原因。</w:t>
      </w:r>
    </w:p>
    <w:p w14:paraId="4CC23200" w14:textId="77777777" w:rsidR="00235694" w:rsidRDefault="00235694">
      <w:pPr>
        <w:pStyle w:val="afff2"/>
        <w:spacing w:line="360" w:lineRule="auto"/>
        <w:ind w:firstLineChars="0" w:firstLine="0"/>
        <w:rPr>
          <w:rFonts w:ascii="黑体" w:hAnsi="黑体"/>
          <w:color w:val="000000" w:themeColor="text1"/>
          <w:szCs w:val="21"/>
        </w:rPr>
      </w:pPr>
      <w:r>
        <w:rPr>
          <w:rFonts w:ascii="黑体" w:hAnsi="黑体" w:hint="eastAsia"/>
          <w:color w:val="000000" w:themeColor="text1"/>
          <w:szCs w:val="21"/>
        </w:rPr>
        <w:t>5</w:t>
      </w:r>
      <w:r>
        <w:rPr>
          <w:rFonts w:ascii="黑体" w:hAnsi="黑体"/>
          <w:color w:val="000000" w:themeColor="text1"/>
          <w:szCs w:val="21"/>
        </w:rPr>
        <w:t xml:space="preserve">.3.7 </w:t>
      </w:r>
      <w:r>
        <w:rPr>
          <w:rFonts w:ascii="黑体" w:hAnsi="黑体" w:hint="eastAsia"/>
          <w:color w:val="000000" w:themeColor="text1"/>
          <w:szCs w:val="21"/>
        </w:rPr>
        <w:t>对餐饮等食品入柜超过</w:t>
      </w:r>
      <w:r>
        <w:rPr>
          <w:rFonts w:ascii="黑体" w:hAnsi="黑体" w:hint="eastAsia"/>
          <w:color w:val="000000" w:themeColor="text1"/>
          <w:szCs w:val="21"/>
        </w:rPr>
        <w:t>2</w:t>
      </w:r>
      <w:r>
        <w:rPr>
          <w:rFonts w:ascii="黑体" w:hAnsi="黑体"/>
          <w:color w:val="000000" w:themeColor="text1"/>
          <w:szCs w:val="21"/>
        </w:rPr>
        <w:t>0</w:t>
      </w:r>
      <w:r>
        <w:rPr>
          <w:rFonts w:ascii="黑体" w:hAnsi="黑体" w:hint="eastAsia"/>
          <w:color w:val="000000" w:themeColor="text1"/>
          <w:szCs w:val="21"/>
        </w:rPr>
        <w:t>分钟仍未取餐的，宜提醒消费者尽快取餐；对餐饮等食品入柜超过</w:t>
      </w:r>
      <w:r>
        <w:rPr>
          <w:rFonts w:ascii="黑体" w:hAnsi="黑体" w:hint="eastAsia"/>
          <w:color w:val="000000" w:themeColor="text1"/>
          <w:szCs w:val="21"/>
        </w:rPr>
        <w:t>1</w:t>
      </w:r>
      <w:r>
        <w:rPr>
          <w:rFonts w:ascii="黑体" w:hAnsi="黑体" w:hint="eastAsia"/>
          <w:color w:val="000000" w:themeColor="text1"/>
          <w:szCs w:val="21"/>
        </w:rPr>
        <w:t>小时的，在消费者取餐时，宜向消费者发送食品安全提示。</w:t>
      </w:r>
    </w:p>
    <w:p w14:paraId="5104F7B3" w14:textId="77777777" w:rsidR="009D00C8" w:rsidRDefault="00D802AB">
      <w:pPr>
        <w:pStyle w:val="a0"/>
        <w:numPr>
          <w:ilvl w:val="0"/>
          <w:numId w:val="0"/>
        </w:numPr>
        <w:spacing w:before="240" w:after="240"/>
        <w:rPr>
          <w:color w:val="000000" w:themeColor="text1"/>
          <w:szCs w:val="21"/>
        </w:rPr>
      </w:pPr>
      <w:r>
        <w:rPr>
          <w:rFonts w:hint="eastAsia"/>
        </w:rPr>
        <w:t>6</w:t>
      </w:r>
      <w:r>
        <w:t xml:space="preserve">  </w:t>
      </w:r>
      <w:r>
        <w:rPr>
          <w:rFonts w:hint="eastAsia"/>
          <w:color w:val="000000" w:themeColor="text1"/>
          <w:szCs w:val="21"/>
        </w:rPr>
        <w:t>服务质量追踪与改进</w:t>
      </w:r>
    </w:p>
    <w:p w14:paraId="469F75BA" w14:textId="77777777" w:rsidR="009D00C8" w:rsidRDefault="00D802AB">
      <w:pPr>
        <w:pStyle w:val="afffd"/>
        <w:spacing w:line="360" w:lineRule="auto"/>
        <w:ind w:firstLineChars="0" w:firstLine="0"/>
        <w:rPr>
          <w:rFonts w:ascii="Times New Roman" w:eastAsia="宋体" w:hAnsi="Times New Roman" w:cs="Times New Roman"/>
          <w:color w:val="000000" w:themeColor="text1"/>
          <w:sz w:val="21"/>
          <w:szCs w:val="21"/>
        </w:rPr>
      </w:pPr>
      <w:r>
        <w:rPr>
          <w:rFonts w:ascii="黑体" w:eastAsia="宋体" w:hAnsi="黑体" w:cs="Times New Roman" w:hint="eastAsia"/>
          <w:color w:val="000000" w:themeColor="text1"/>
          <w:sz w:val="21"/>
          <w:szCs w:val="21"/>
        </w:rPr>
        <w:t>6.1</w:t>
      </w:r>
      <w:r>
        <w:rPr>
          <w:rFonts w:ascii="黑体" w:eastAsia="宋体" w:hAnsi="黑体" w:cs="Times New Roman"/>
          <w:color w:val="000000" w:themeColor="text1"/>
          <w:sz w:val="21"/>
          <w:szCs w:val="21"/>
        </w:rPr>
        <w:t xml:space="preserve"> </w:t>
      </w:r>
      <w:r>
        <w:rPr>
          <w:rFonts w:ascii="Times New Roman" w:eastAsia="宋体" w:hAnsi="Times New Roman" w:cs="Times New Roman" w:hint="eastAsia"/>
          <w:color w:val="000000" w:themeColor="text1"/>
          <w:sz w:val="21"/>
          <w:szCs w:val="21"/>
        </w:rPr>
        <w:t>配送服务商应建立用户投诉举报和纠纷处理制度，配备售后管理团队，在外卖平台（网站）醒目位置公示投诉举报方式，包括但不限于</w:t>
      </w:r>
      <w:r>
        <w:rPr>
          <w:rFonts w:ascii="Times New Roman" w:eastAsia="宋体" w:hAnsi="Times New Roman" w:cs="Times New Roman" w:hint="eastAsia"/>
          <w:color w:val="000000" w:themeColor="text1"/>
          <w:sz w:val="21"/>
          <w:szCs w:val="21"/>
        </w:rPr>
        <w:t>APP</w:t>
      </w:r>
      <w:r>
        <w:rPr>
          <w:rFonts w:ascii="Times New Roman" w:eastAsia="宋体" w:hAnsi="Times New Roman" w:cs="Times New Roman" w:hint="eastAsia"/>
          <w:color w:val="000000" w:themeColor="text1"/>
          <w:sz w:val="21"/>
          <w:szCs w:val="21"/>
        </w:rPr>
        <w:t>商户订单页面在线客服、</w:t>
      </w:r>
      <w:r>
        <w:rPr>
          <w:rFonts w:ascii="Times New Roman" w:eastAsia="宋体" w:hAnsi="Times New Roman" w:cs="Times New Roman" w:hint="eastAsia"/>
          <w:color w:val="000000" w:themeColor="text1"/>
          <w:sz w:val="21"/>
          <w:szCs w:val="21"/>
        </w:rPr>
        <w:t>24</w:t>
      </w:r>
      <w:r>
        <w:rPr>
          <w:rFonts w:ascii="Times New Roman" w:eastAsia="宋体" w:hAnsi="Times New Roman" w:cs="Times New Roman" w:hint="eastAsia"/>
          <w:color w:val="000000" w:themeColor="text1"/>
          <w:sz w:val="21"/>
          <w:szCs w:val="21"/>
        </w:rPr>
        <w:t>小时电话客服、邮箱等方式，对配送服务质量进行监督和追踪，接受用户对配送服务质量问题的咨询、举报和投诉。</w:t>
      </w:r>
    </w:p>
    <w:p w14:paraId="6E744964" w14:textId="77777777" w:rsidR="009D00C8" w:rsidRDefault="00D802AB">
      <w:pPr>
        <w:pStyle w:val="afffd"/>
        <w:spacing w:line="360" w:lineRule="auto"/>
        <w:ind w:firstLineChars="0" w:firstLine="0"/>
        <w:rPr>
          <w:rFonts w:ascii="Times New Roman" w:eastAsia="宋体" w:hAnsi="Times New Roman" w:cs="Times New Roman"/>
          <w:color w:val="000000" w:themeColor="text1"/>
          <w:sz w:val="21"/>
          <w:szCs w:val="21"/>
        </w:rPr>
      </w:pPr>
      <w:r>
        <w:rPr>
          <w:rFonts w:ascii="黑体" w:eastAsia="宋体" w:hAnsi="黑体" w:cs="Times New Roman" w:hint="eastAsia"/>
          <w:color w:val="000000" w:themeColor="text1"/>
          <w:sz w:val="21"/>
          <w:szCs w:val="21"/>
        </w:rPr>
        <w:t>6.2</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hint="eastAsia"/>
          <w:color w:val="000000" w:themeColor="text1"/>
          <w:sz w:val="21"/>
          <w:szCs w:val="21"/>
        </w:rPr>
        <w:t>配送完成后，配送服务商应提醒用户可使用客户端应用程序，通过匿名打分和意见反馈等方式对本次即时配送服务进行评价。</w:t>
      </w:r>
    </w:p>
    <w:p w14:paraId="7E3085F3" w14:textId="77777777" w:rsidR="009D00C8" w:rsidRDefault="00D802AB">
      <w:pPr>
        <w:pStyle w:val="afffd"/>
        <w:spacing w:line="360" w:lineRule="auto"/>
        <w:ind w:firstLineChars="0" w:firstLine="0"/>
        <w:rPr>
          <w:rFonts w:ascii="Times New Roman" w:eastAsia="宋体" w:hAnsi="Times New Roman" w:cs="Times New Roman"/>
          <w:color w:val="000000" w:themeColor="text1"/>
          <w:sz w:val="21"/>
          <w:szCs w:val="21"/>
        </w:rPr>
      </w:pPr>
      <w:r>
        <w:rPr>
          <w:rFonts w:ascii="黑体" w:eastAsia="宋体" w:hAnsi="黑体" w:cs="Times New Roman" w:hint="eastAsia"/>
          <w:color w:val="000000" w:themeColor="text1"/>
          <w:sz w:val="21"/>
          <w:szCs w:val="21"/>
        </w:rPr>
        <w:t>6.3</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hint="eastAsia"/>
          <w:color w:val="000000" w:themeColor="text1"/>
          <w:sz w:val="21"/>
          <w:szCs w:val="21"/>
        </w:rPr>
        <w:t>配送服务商接收投诉举报后，应根据用户提供的商户基本信息、订单信息、食品安全问题初步证据等，立即开展调查及处理工作，经核实后，根据问题严重程度对商户、配送人员等责任方进行处置，保护用户合法权益不受侵害。</w:t>
      </w:r>
    </w:p>
    <w:p w14:paraId="268FA899" w14:textId="77777777" w:rsidR="009D00C8" w:rsidRDefault="00D802AB">
      <w:pPr>
        <w:pStyle w:val="a0"/>
        <w:numPr>
          <w:ilvl w:val="0"/>
          <w:numId w:val="0"/>
        </w:numPr>
        <w:spacing w:before="240" w:after="240"/>
      </w:pPr>
      <w:r>
        <w:rPr>
          <w:rFonts w:hint="eastAsia"/>
        </w:rPr>
        <w:t>7</w:t>
      </w:r>
      <w:r>
        <w:t xml:space="preserve">  </w:t>
      </w:r>
      <w:r>
        <w:rPr>
          <w:rFonts w:hint="eastAsia"/>
        </w:rPr>
        <w:t>信息管理</w:t>
      </w:r>
    </w:p>
    <w:p w14:paraId="7043D005" w14:textId="77777777" w:rsidR="009D00C8" w:rsidRDefault="00D802AB">
      <w:pPr>
        <w:pStyle w:val="afffd"/>
        <w:spacing w:line="360" w:lineRule="auto"/>
        <w:ind w:firstLineChars="0" w:firstLine="0"/>
        <w:rPr>
          <w:rFonts w:ascii="Times New Roman" w:eastAsia="宋体" w:hAnsi="Times New Roman" w:cs="Times New Roman"/>
          <w:color w:val="000000" w:themeColor="text1"/>
          <w:sz w:val="21"/>
          <w:szCs w:val="21"/>
        </w:rPr>
      </w:pPr>
      <w:r>
        <w:rPr>
          <w:rFonts w:ascii="Times New Roman" w:eastAsia="宋体" w:hAnsi="Times New Roman" w:cs="Times New Roman" w:hint="eastAsia"/>
          <w:color w:val="000000" w:themeColor="text1"/>
          <w:sz w:val="21"/>
          <w:szCs w:val="21"/>
        </w:rPr>
        <w:lastRenderedPageBreak/>
        <w:t>7.1</w:t>
      </w:r>
      <w:r>
        <w:rPr>
          <w:rFonts w:ascii="Times New Roman" w:eastAsia="宋体" w:hAnsi="Times New Roman" w:cs="Times New Roman" w:hint="eastAsia"/>
          <w:color w:val="000000" w:themeColor="text1"/>
          <w:sz w:val="21"/>
          <w:szCs w:val="21"/>
        </w:rPr>
        <w:t>应记录入网商户网络的订单信息，包括食品的名称、下单时间、配送人员、送达时间以及收货地址，记录保存期限不应少于六个月。</w:t>
      </w:r>
    </w:p>
    <w:p w14:paraId="749032DE" w14:textId="77777777" w:rsidR="009D00C8" w:rsidRDefault="00D802AB">
      <w:pPr>
        <w:pStyle w:val="afff2"/>
        <w:spacing w:line="360" w:lineRule="auto"/>
        <w:ind w:firstLineChars="0" w:firstLine="0"/>
        <w:rPr>
          <w:rFonts w:ascii="Times New Roman"/>
          <w:color w:val="000000" w:themeColor="text1"/>
          <w:szCs w:val="21"/>
        </w:rPr>
      </w:pPr>
      <w:r>
        <w:rPr>
          <w:rFonts w:ascii="Times New Roman" w:hint="eastAsia"/>
          <w:color w:val="000000" w:themeColor="text1"/>
          <w:szCs w:val="21"/>
        </w:rPr>
        <w:t>7.2</w:t>
      </w:r>
      <w:r>
        <w:rPr>
          <w:rFonts w:ascii="Times New Roman"/>
          <w:color w:val="000000" w:themeColor="text1"/>
          <w:szCs w:val="21"/>
        </w:rPr>
        <w:t xml:space="preserve"> </w:t>
      </w:r>
      <w:r>
        <w:rPr>
          <w:rFonts w:ascii="Times New Roman" w:hint="eastAsia"/>
          <w:color w:val="000000" w:themeColor="text1"/>
          <w:szCs w:val="21"/>
        </w:rPr>
        <w:t>应记录每年对配送人员的食品安全培训和考核信息，记录保存期限不应少于两年。</w:t>
      </w:r>
    </w:p>
    <w:p w14:paraId="5AFC73F2" w14:textId="77777777" w:rsidR="009D00C8" w:rsidRDefault="00D802AB">
      <w:pPr>
        <w:pStyle w:val="afff2"/>
        <w:spacing w:line="360" w:lineRule="auto"/>
        <w:ind w:firstLineChars="0" w:firstLine="0"/>
        <w:rPr>
          <w:rFonts w:ascii="Times New Roman"/>
          <w:color w:val="000000" w:themeColor="text1"/>
          <w:szCs w:val="21"/>
        </w:rPr>
      </w:pPr>
      <w:r>
        <w:rPr>
          <w:rFonts w:ascii="Times New Roman" w:hint="eastAsia"/>
          <w:color w:val="000000" w:themeColor="text1"/>
          <w:szCs w:val="21"/>
        </w:rPr>
        <w:t xml:space="preserve">7.3 </w:t>
      </w:r>
      <w:r>
        <w:rPr>
          <w:rFonts w:ascii="Times New Roman" w:hint="eastAsia"/>
          <w:color w:val="000000" w:themeColor="text1"/>
          <w:szCs w:val="21"/>
        </w:rPr>
        <w:t>应建立个人信息保护制度，规范个人信息处理行为，保护用户的合法权益和社会公共利益。</w:t>
      </w:r>
    </w:p>
    <w:p w14:paraId="21F8EA26" w14:textId="77777777" w:rsidR="009D00C8" w:rsidRDefault="009D00C8">
      <w:pPr>
        <w:pStyle w:val="afff2"/>
        <w:spacing w:line="360" w:lineRule="auto"/>
        <w:ind w:firstLineChars="0" w:firstLine="0"/>
        <w:rPr>
          <w:rFonts w:ascii="Times New Roman"/>
          <w:color w:val="000000" w:themeColor="text1"/>
          <w:szCs w:val="21"/>
        </w:rPr>
        <w:sectPr w:rsidR="009D00C8">
          <w:pgSz w:w="11906" w:h="16838"/>
          <w:pgMar w:top="1928" w:right="1134" w:bottom="1134" w:left="1134" w:header="1418" w:footer="1134" w:gutter="284"/>
          <w:pgNumType w:start="1"/>
          <w:cols w:space="425"/>
          <w:formProt w:val="0"/>
          <w:docGrid w:linePitch="312"/>
        </w:sectPr>
      </w:pPr>
      <w:bookmarkStart w:id="27" w:name="BookMark6"/>
      <w:bookmarkEnd w:id="3"/>
    </w:p>
    <w:p w14:paraId="653B8879" w14:textId="77777777" w:rsidR="009D00C8" w:rsidRDefault="00D802AB">
      <w:pPr>
        <w:pStyle w:val="afffa"/>
        <w:spacing w:after="156"/>
      </w:pPr>
      <w:r>
        <w:rPr>
          <w:rFonts w:hint="eastAsia"/>
          <w:spacing w:val="105"/>
        </w:rPr>
        <w:lastRenderedPageBreak/>
        <w:t>参考文</w:t>
      </w:r>
      <w:r>
        <w:rPr>
          <w:rFonts w:hint="eastAsia"/>
        </w:rPr>
        <w:t>献</w:t>
      </w:r>
    </w:p>
    <w:p w14:paraId="37EF6D8A" w14:textId="77777777" w:rsidR="009D00C8" w:rsidRDefault="00D802AB">
      <w:pPr>
        <w:spacing w:line="360" w:lineRule="auto"/>
        <w:ind w:firstLineChars="200" w:firstLine="420"/>
        <w:rPr>
          <w:rFonts w:ascii="宋体" w:hAnsi="宋体"/>
          <w:color w:val="000000" w:themeColor="text1"/>
        </w:rPr>
      </w:pPr>
      <w:bookmarkStart w:id="28" w:name="_Hlk104119472"/>
      <w:r>
        <w:rPr>
          <w:rFonts w:ascii="宋体" w:hAnsi="宋体" w:hint="eastAsia"/>
          <w:color w:val="000000" w:themeColor="text1"/>
        </w:rPr>
        <w:t>[</w:t>
      </w:r>
      <w:r>
        <w:rPr>
          <w:rFonts w:ascii="宋体" w:hAnsi="宋体"/>
          <w:color w:val="000000" w:themeColor="text1"/>
        </w:rPr>
        <w:t>1]</w:t>
      </w:r>
      <w:r>
        <w:rPr>
          <w:rFonts w:ascii="宋体" w:hAnsi="宋体" w:hint="eastAsia"/>
          <w:color w:val="000000" w:themeColor="text1"/>
        </w:rPr>
        <w:t xml:space="preserve"> GB</w:t>
      </w:r>
      <w:r>
        <w:rPr>
          <w:rFonts w:ascii="宋体" w:hAnsi="宋体"/>
          <w:color w:val="000000" w:themeColor="text1"/>
        </w:rPr>
        <w:t xml:space="preserve"> </w:t>
      </w:r>
      <w:r>
        <w:rPr>
          <w:rFonts w:ascii="宋体" w:hAnsi="宋体" w:hint="eastAsia"/>
          <w:color w:val="000000" w:themeColor="text1"/>
        </w:rPr>
        <w:t>31654-</w:t>
      </w:r>
      <w:r>
        <w:rPr>
          <w:rFonts w:ascii="宋体" w:hAnsi="宋体"/>
          <w:color w:val="000000" w:themeColor="text1"/>
        </w:rPr>
        <w:t xml:space="preserve">2021 </w:t>
      </w:r>
      <w:r>
        <w:rPr>
          <w:rFonts w:ascii="宋体" w:hAnsi="宋体" w:hint="eastAsia"/>
          <w:color w:val="000000" w:themeColor="text1"/>
        </w:rPr>
        <w:t>餐饮服务通用卫生规范</w:t>
      </w:r>
    </w:p>
    <w:p w14:paraId="774A09F7" w14:textId="77777777" w:rsidR="009D00C8" w:rsidRDefault="00D802AB">
      <w:pPr>
        <w:pStyle w:val="afffd"/>
        <w:adjustRightInd w:val="0"/>
        <w:snapToGrid w:val="0"/>
        <w:spacing w:line="360" w:lineRule="auto"/>
        <w:ind w:firstLine="420"/>
        <w:rPr>
          <w:rFonts w:ascii="宋体" w:eastAsia="宋体" w:hAnsi="宋体" w:cs="Times New Roman"/>
          <w:color w:val="000000" w:themeColor="text1"/>
          <w:kern w:val="2"/>
          <w:sz w:val="21"/>
          <w:szCs w:val="24"/>
        </w:rPr>
      </w:pPr>
      <w:r>
        <w:rPr>
          <w:rFonts w:ascii="宋体" w:eastAsia="宋体" w:hAnsi="宋体" w:cs="Times New Roman"/>
          <w:color w:val="000000" w:themeColor="text1"/>
          <w:kern w:val="2"/>
          <w:sz w:val="21"/>
          <w:szCs w:val="24"/>
        </w:rPr>
        <w:t xml:space="preserve">[2] </w:t>
      </w:r>
      <w:r>
        <w:rPr>
          <w:rFonts w:ascii="宋体" w:eastAsia="宋体" w:hAnsi="宋体" w:cs="Times New Roman" w:hint="eastAsia"/>
          <w:color w:val="000000" w:themeColor="text1"/>
          <w:kern w:val="2"/>
          <w:sz w:val="21"/>
          <w:szCs w:val="24"/>
        </w:rPr>
        <w:t>GB/T 39451-2020 商品无接触配送服务规范</w:t>
      </w:r>
    </w:p>
    <w:bookmarkEnd w:id="28"/>
    <w:p w14:paraId="6E6D49D4" w14:textId="6B9393EC" w:rsidR="009D00C8" w:rsidRDefault="00D802AB">
      <w:pPr>
        <w:pStyle w:val="afffd"/>
        <w:adjustRightInd w:val="0"/>
        <w:snapToGrid w:val="0"/>
        <w:spacing w:line="360" w:lineRule="auto"/>
        <w:ind w:firstLine="420"/>
        <w:rPr>
          <w:rFonts w:ascii="宋体" w:eastAsia="宋体" w:hAnsi="宋体" w:cs="Times New Roman"/>
          <w:color w:val="000000" w:themeColor="text1"/>
          <w:kern w:val="2"/>
          <w:sz w:val="21"/>
          <w:szCs w:val="24"/>
        </w:rPr>
      </w:pPr>
      <w:r>
        <w:rPr>
          <w:rFonts w:ascii="宋体" w:eastAsia="宋体" w:hAnsi="宋体" w:cs="Times New Roman" w:hint="eastAsia"/>
          <w:color w:val="000000" w:themeColor="text1"/>
          <w:kern w:val="2"/>
          <w:sz w:val="21"/>
          <w:szCs w:val="24"/>
        </w:rPr>
        <w:t>[</w:t>
      </w:r>
      <w:r>
        <w:rPr>
          <w:rFonts w:ascii="宋体" w:eastAsia="宋体" w:hAnsi="宋体" w:cs="Times New Roman"/>
          <w:color w:val="000000" w:themeColor="text1"/>
          <w:kern w:val="2"/>
          <w:sz w:val="21"/>
          <w:szCs w:val="24"/>
        </w:rPr>
        <w:t>3</w:t>
      </w:r>
      <w:r>
        <w:rPr>
          <w:rFonts w:ascii="宋体" w:eastAsia="宋体" w:hAnsi="宋体" w:cs="Times New Roman" w:hint="eastAsia"/>
          <w:color w:val="000000" w:themeColor="text1"/>
          <w:kern w:val="2"/>
          <w:sz w:val="21"/>
          <w:szCs w:val="24"/>
        </w:rPr>
        <w:t>] DB33/T 2251-</w:t>
      </w:r>
      <w:r>
        <w:rPr>
          <w:rFonts w:ascii="宋体" w:eastAsia="宋体" w:hAnsi="宋体" w:cs="Times New Roman"/>
          <w:color w:val="000000" w:themeColor="text1"/>
          <w:kern w:val="2"/>
          <w:sz w:val="21"/>
          <w:szCs w:val="24"/>
        </w:rPr>
        <w:t>2020</w:t>
      </w:r>
      <w:r>
        <w:rPr>
          <w:rFonts w:ascii="宋体" w:eastAsia="宋体" w:hAnsi="宋体" w:cs="Times New Roman" w:hint="eastAsia"/>
          <w:color w:val="000000" w:themeColor="text1"/>
          <w:kern w:val="2"/>
          <w:sz w:val="21"/>
          <w:szCs w:val="24"/>
        </w:rPr>
        <w:t xml:space="preserve"> 网络订餐配送操作规范</w:t>
      </w:r>
    </w:p>
    <w:p w14:paraId="179EA7DE" w14:textId="3E5DDB5B" w:rsidR="00E4050D" w:rsidRDefault="00E4050D">
      <w:pPr>
        <w:pStyle w:val="afffd"/>
        <w:adjustRightInd w:val="0"/>
        <w:snapToGrid w:val="0"/>
        <w:spacing w:line="360" w:lineRule="auto"/>
        <w:ind w:firstLine="420"/>
        <w:rPr>
          <w:rFonts w:ascii="宋体" w:eastAsia="宋体" w:hAnsi="宋体" w:cs="Times New Roman"/>
          <w:color w:val="000000" w:themeColor="text1"/>
          <w:kern w:val="2"/>
          <w:sz w:val="21"/>
          <w:szCs w:val="24"/>
        </w:rPr>
      </w:pPr>
      <w:bookmarkStart w:id="29" w:name="_Hlk105084353"/>
      <w:r>
        <w:rPr>
          <w:rFonts w:ascii="宋体" w:eastAsia="宋体" w:hAnsi="宋体" w:cs="Times New Roman" w:hint="eastAsia"/>
          <w:color w:val="000000" w:themeColor="text1"/>
          <w:kern w:val="2"/>
          <w:sz w:val="21"/>
          <w:szCs w:val="24"/>
        </w:rPr>
        <w:t>[</w:t>
      </w:r>
      <w:r>
        <w:rPr>
          <w:rFonts w:ascii="宋体" w:eastAsia="宋体" w:hAnsi="宋体" w:cs="Times New Roman"/>
          <w:color w:val="000000" w:themeColor="text1"/>
          <w:kern w:val="2"/>
          <w:sz w:val="21"/>
          <w:szCs w:val="24"/>
        </w:rPr>
        <w:t>4</w:t>
      </w:r>
      <w:r>
        <w:rPr>
          <w:rFonts w:ascii="宋体" w:eastAsia="宋体" w:hAnsi="宋体" w:cs="Times New Roman" w:hint="eastAsia"/>
          <w:color w:val="000000" w:themeColor="text1"/>
          <w:kern w:val="2"/>
          <w:sz w:val="21"/>
          <w:szCs w:val="24"/>
        </w:rPr>
        <w:t>]</w:t>
      </w:r>
      <w:r w:rsidRPr="00E4050D">
        <w:rPr>
          <w:rFonts w:hint="eastAsia"/>
          <w:color w:val="333333"/>
          <w:shd w:val="clear" w:color="auto" w:fill="FFFFFF"/>
        </w:rPr>
        <w:t xml:space="preserve"> </w:t>
      </w:r>
      <w:r w:rsidRPr="00E4050D">
        <w:rPr>
          <w:rFonts w:ascii="宋体" w:eastAsia="宋体" w:hAnsi="宋体" w:cs="Times New Roman"/>
          <w:color w:val="000000" w:themeColor="text1"/>
          <w:kern w:val="2"/>
          <w:sz w:val="21"/>
          <w:szCs w:val="24"/>
        </w:rPr>
        <w:t>T</w:t>
      </w:r>
      <w:r w:rsidRPr="00E4050D">
        <w:rPr>
          <w:rFonts w:ascii="宋体" w:eastAsia="宋体" w:hAnsi="宋体" w:cs="Times New Roman" w:hint="eastAsia"/>
          <w:color w:val="000000" w:themeColor="text1"/>
          <w:kern w:val="2"/>
          <w:sz w:val="21"/>
          <w:szCs w:val="24"/>
        </w:rPr>
        <w:t>/</w:t>
      </w:r>
      <w:r w:rsidRPr="00E4050D">
        <w:rPr>
          <w:rFonts w:ascii="宋体" w:eastAsia="宋体" w:hAnsi="宋体" w:cs="Times New Roman"/>
          <w:color w:val="000000" w:themeColor="text1"/>
          <w:kern w:val="2"/>
          <w:sz w:val="21"/>
          <w:szCs w:val="24"/>
        </w:rPr>
        <w:t>CCPITCSC 007</w:t>
      </w:r>
      <w:bookmarkEnd w:id="29"/>
      <w:r>
        <w:rPr>
          <w:rFonts w:ascii="宋体" w:eastAsia="宋体" w:hAnsi="宋体" w:cs="Times New Roman"/>
          <w:color w:val="000000" w:themeColor="text1"/>
          <w:kern w:val="2"/>
          <w:sz w:val="21"/>
          <w:szCs w:val="24"/>
        </w:rPr>
        <w:t xml:space="preserve"> </w:t>
      </w:r>
      <w:r>
        <w:rPr>
          <w:rFonts w:ascii="宋体" w:eastAsia="宋体" w:hAnsi="宋体" w:cs="Times New Roman" w:hint="eastAsia"/>
          <w:color w:val="000000" w:themeColor="text1"/>
          <w:kern w:val="2"/>
          <w:sz w:val="21"/>
          <w:szCs w:val="24"/>
        </w:rPr>
        <w:t>外卖配送服务规范</w:t>
      </w:r>
    </w:p>
    <w:p w14:paraId="7BEEC8BC" w14:textId="77777777" w:rsidR="00B1428E" w:rsidRDefault="00AD0272" w:rsidP="00B1428E">
      <w:pPr>
        <w:pStyle w:val="afffd"/>
        <w:adjustRightInd w:val="0"/>
        <w:snapToGrid w:val="0"/>
        <w:spacing w:line="360" w:lineRule="auto"/>
        <w:ind w:firstLine="420"/>
        <w:rPr>
          <w:rFonts w:ascii="宋体" w:eastAsia="宋体" w:hAnsi="宋体" w:cs="Times New Roman"/>
          <w:color w:val="000000" w:themeColor="text1"/>
          <w:kern w:val="2"/>
          <w:sz w:val="21"/>
          <w:szCs w:val="24"/>
        </w:rPr>
      </w:pPr>
      <w:bookmarkStart w:id="30" w:name="_Hlk105085776"/>
      <w:r>
        <w:rPr>
          <w:rFonts w:ascii="宋体" w:eastAsia="宋体" w:hAnsi="宋体" w:cs="Times New Roman" w:hint="eastAsia"/>
          <w:color w:val="000000" w:themeColor="text1"/>
          <w:kern w:val="2"/>
          <w:sz w:val="21"/>
          <w:szCs w:val="24"/>
        </w:rPr>
        <w:t>[</w:t>
      </w:r>
      <w:r>
        <w:rPr>
          <w:rFonts w:ascii="宋体" w:eastAsia="宋体" w:hAnsi="宋体" w:cs="Times New Roman"/>
          <w:color w:val="000000" w:themeColor="text1"/>
          <w:kern w:val="2"/>
          <w:sz w:val="21"/>
          <w:szCs w:val="24"/>
        </w:rPr>
        <w:t>5</w:t>
      </w:r>
      <w:r>
        <w:rPr>
          <w:rFonts w:ascii="宋体" w:eastAsia="宋体" w:hAnsi="宋体" w:cs="Times New Roman" w:hint="eastAsia"/>
          <w:color w:val="000000" w:themeColor="text1"/>
          <w:kern w:val="2"/>
          <w:sz w:val="21"/>
          <w:szCs w:val="24"/>
        </w:rPr>
        <w:t>]</w:t>
      </w:r>
      <w:r w:rsidR="00A801A1" w:rsidRPr="00AD0272">
        <w:rPr>
          <w:rFonts w:ascii="宋体" w:eastAsia="宋体" w:hAnsi="宋体" w:cs="Times New Roman" w:hint="eastAsia"/>
          <w:color w:val="000000" w:themeColor="text1"/>
          <w:kern w:val="2"/>
          <w:sz w:val="21"/>
          <w:szCs w:val="24"/>
        </w:rPr>
        <w:t>T/CCA</w:t>
      </w:r>
      <w:r w:rsidR="00A801A1" w:rsidRPr="00AD0272">
        <w:rPr>
          <w:rFonts w:ascii="宋体" w:eastAsia="宋体" w:hAnsi="宋体" w:cs="Times New Roman"/>
          <w:color w:val="000000" w:themeColor="text1"/>
          <w:kern w:val="2"/>
          <w:sz w:val="21"/>
          <w:szCs w:val="24"/>
        </w:rPr>
        <w:t xml:space="preserve"> 021</w:t>
      </w:r>
      <w:bookmarkEnd w:id="30"/>
      <w:r w:rsidRPr="00AD0272">
        <w:rPr>
          <w:rFonts w:ascii="宋体" w:eastAsia="宋体" w:hAnsi="宋体" w:cs="Times New Roman"/>
          <w:color w:val="000000" w:themeColor="text1"/>
          <w:kern w:val="2"/>
          <w:sz w:val="21"/>
          <w:szCs w:val="24"/>
        </w:rPr>
        <w:t xml:space="preserve"> </w:t>
      </w:r>
      <w:hyperlink r:id="rId15" w:tgtFrame="_blank" w:history="1">
        <w:r w:rsidRPr="00AD0272">
          <w:rPr>
            <w:rFonts w:ascii="宋体" w:eastAsia="宋体" w:hAnsi="宋体" w:cs="Times New Roman"/>
            <w:color w:val="000000" w:themeColor="text1"/>
            <w:kern w:val="2"/>
            <w:sz w:val="21"/>
            <w:szCs w:val="24"/>
          </w:rPr>
          <w:t>外卖智能取餐柜管理规范</w:t>
        </w:r>
      </w:hyperlink>
    </w:p>
    <w:p w14:paraId="59588E37" w14:textId="4C453264" w:rsidR="00B1428E" w:rsidRPr="00AD0272" w:rsidRDefault="00B1428E" w:rsidP="00B1428E">
      <w:pPr>
        <w:pStyle w:val="afffd"/>
        <w:adjustRightInd w:val="0"/>
        <w:snapToGrid w:val="0"/>
        <w:spacing w:line="360" w:lineRule="auto"/>
        <w:ind w:firstLine="420"/>
        <w:rPr>
          <w:rFonts w:ascii="宋体" w:eastAsia="宋体" w:hAnsi="宋体" w:cs="Times New Roman" w:hint="eastAsia"/>
          <w:color w:val="000000" w:themeColor="text1"/>
          <w:kern w:val="2"/>
          <w:sz w:val="21"/>
          <w:szCs w:val="24"/>
        </w:rPr>
      </w:pPr>
      <w:r>
        <w:rPr>
          <w:rFonts w:ascii="宋体" w:eastAsia="宋体" w:hAnsi="宋体" w:cs="Times New Roman" w:hint="eastAsia"/>
          <w:color w:val="000000" w:themeColor="text1"/>
          <w:kern w:val="2"/>
          <w:sz w:val="21"/>
          <w:szCs w:val="24"/>
        </w:rPr>
        <w:t>[</w:t>
      </w:r>
      <w:r>
        <w:rPr>
          <w:rFonts w:ascii="宋体" w:eastAsia="宋体" w:hAnsi="宋体" w:cs="Times New Roman"/>
          <w:color w:val="000000" w:themeColor="text1"/>
          <w:kern w:val="2"/>
          <w:sz w:val="21"/>
          <w:szCs w:val="24"/>
        </w:rPr>
        <w:t>6</w:t>
      </w:r>
      <w:r>
        <w:rPr>
          <w:rFonts w:ascii="宋体" w:eastAsia="宋体" w:hAnsi="宋体" w:cs="Times New Roman" w:hint="eastAsia"/>
          <w:color w:val="000000" w:themeColor="text1"/>
          <w:kern w:val="2"/>
          <w:sz w:val="21"/>
          <w:szCs w:val="24"/>
        </w:rPr>
        <w:t>]</w:t>
      </w:r>
      <w:r w:rsidRPr="00B1428E">
        <w:rPr>
          <w:rFonts w:ascii="宋体" w:eastAsia="宋体" w:hAnsi="宋体" w:cs="Times New Roman" w:hint="eastAsia"/>
          <w:color w:val="000000" w:themeColor="text1"/>
          <w:kern w:val="2"/>
          <w:sz w:val="21"/>
          <w:szCs w:val="24"/>
        </w:rPr>
        <w:t>中华人民共和国个人信息保护法</w:t>
      </w:r>
      <w:r w:rsidRPr="00E4050D">
        <w:rPr>
          <w:rFonts w:ascii="宋体" w:eastAsia="宋体" w:hAnsi="宋体" w:cs="Times New Roman" w:hint="eastAsia"/>
          <w:color w:val="000000" w:themeColor="text1"/>
          <w:kern w:val="2"/>
          <w:sz w:val="21"/>
          <w:szCs w:val="24"/>
        </w:rPr>
        <w:t>[</w:t>
      </w:r>
      <w:r w:rsidRPr="00B1428E">
        <w:rPr>
          <w:rFonts w:ascii="宋体" w:eastAsia="宋体" w:hAnsi="宋体" w:cs="Times New Roman"/>
          <w:color w:val="000000" w:themeColor="text1"/>
          <w:kern w:val="2"/>
          <w:sz w:val="21"/>
          <w:szCs w:val="24"/>
        </w:rPr>
        <w:t>中华人民共和国主席令第</w:t>
      </w:r>
      <w:r>
        <w:rPr>
          <w:rFonts w:ascii="宋体" w:eastAsia="宋体" w:hAnsi="宋体" w:cs="Times New Roman" w:hint="eastAsia"/>
          <w:color w:val="000000" w:themeColor="text1"/>
          <w:kern w:val="2"/>
          <w:sz w:val="21"/>
          <w:szCs w:val="24"/>
        </w:rPr>
        <w:t>9</w:t>
      </w:r>
      <w:r>
        <w:rPr>
          <w:rFonts w:ascii="宋体" w:eastAsia="宋体" w:hAnsi="宋体" w:cs="Times New Roman"/>
          <w:color w:val="000000" w:themeColor="text1"/>
          <w:kern w:val="2"/>
          <w:sz w:val="21"/>
          <w:szCs w:val="24"/>
        </w:rPr>
        <w:t>1</w:t>
      </w:r>
      <w:r w:rsidRPr="00B1428E">
        <w:rPr>
          <w:rFonts w:ascii="宋体" w:eastAsia="宋体" w:hAnsi="宋体" w:cs="Times New Roman"/>
          <w:color w:val="000000" w:themeColor="text1"/>
          <w:kern w:val="2"/>
          <w:sz w:val="21"/>
          <w:szCs w:val="24"/>
        </w:rPr>
        <w:t>号</w:t>
      </w:r>
      <w:r w:rsidRPr="00B1428E">
        <w:rPr>
          <w:rFonts w:ascii="宋体" w:eastAsia="宋体" w:hAnsi="宋体" w:cs="Times New Roman" w:hint="eastAsia"/>
          <w:color w:val="000000" w:themeColor="text1"/>
          <w:kern w:val="2"/>
          <w:sz w:val="21"/>
          <w:szCs w:val="24"/>
        </w:rPr>
        <w:t>（2</w:t>
      </w:r>
      <w:r w:rsidRPr="00B1428E">
        <w:rPr>
          <w:rFonts w:ascii="宋体" w:eastAsia="宋体" w:hAnsi="宋体" w:cs="Times New Roman"/>
          <w:color w:val="000000" w:themeColor="text1"/>
          <w:kern w:val="2"/>
          <w:sz w:val="21"/>
          <w:szCs w:val="24"/>
        </w:rPr>
        <w:t>021</w:t>
      </w:r>
      <w:r w:rsidRPr="00B1428E">
        <w:rPr>
          <w:rFonts w:ascii="宋体" w:eastAsia="宋体" w:hAnsi="宋体" w:cs="Times New Roman" w:hint="eastAsia"/>
          <w:color w:val="000000" w:themeColor="text1"/>
          <w:kern w:val="2"/>
          <w:sz w:val="21"/>
          <w:szCs w:val="24"/>
        </w:rPr>
        <w:t>年8月2</w:t>
      </w:r>
      <w:r w:rsidRPr="00B1428E">
        <w:rPr>
          <w:rFonts w:ascii="宋体" w:eastAsia="宋体" w:hAnsi="宋体" w:cs="Times New Roman"/>
          <w:color w:val="000000" w:themeColor="text1"/>
          <w:kern w:val="2"/>
          <w:sz w:val="21"/>
          <w:szCs w:val="24"/>
        </w:rPr>
        <w:t>0</w:t>
      </w:r>
      <w:r w:rsidRPr="00B1428E">
        <w:rPr>
          <w:rFonts w:ascii="宋体" w:eastAsia="宋体" w:hAnsi="宋体" w:cs="Times New Roman" w:hint="eastAsia"/>
          <w:color w:val="000000" w:themeColor="text1"/>
          <w:kern w:val="2"/>
          <w:sz w:val="21"/>
          <w:szCs w:val="24"/>
        </w:rPr>
        <w:t>日）</w:t>
      </w:r>
      <w:r w:rsidRPr="00E4050D">
        <w:rPr>
          <w:rFonts w:ascii="宋体" w:eastAsia="宋体" w:hAnsi="宋体" w:cs="Times New Roman" w:hint="eastAsia"/>
          <w:color w:val="000000" w:themeColor="text1"/>
          <w:kern w:val="2"/>
          <w:sz w:val="21"/>
          <w:szCs w:val="24"/>
        </w:rPr>
        <w:t>]</w:t>
      </w:r>
    </w:p>
    <w:p w14:paraId="71B64904" w14:textId="7076D090" w:rsidR="009D00C8" w:rsidRDefault="00D802AB">
      <w:pPr>
        <w:pStyle w:val="afffd"/>
        <w:adjustRightInd w:val="0"/>
        <w:snapToGrid w:val="0"/>
        <w:spacing w:line="360" w:lineRule="auto"/>
        <w:ind w:firstLine="420"/>
        <w:rPr>
          <w:rFonts w:ascii="宋体" w:eastAsia="宋体" w:hAnsi="宋体" w:cs="Times New Roman"/>
          <w:color w:val="000000" w:themeColor="text1"/>
          <w:kern w:val="2"/>
          <w:sz w:val="21"/>
          <w:szCs w:val="24"/>
        </w:rPr>
      </w:pPr>
      <w:r>
        <w:rPr>
          <w:rFonts w:ascii="宋体" w:eastAsia="宋体" w:hAnsi="宋体" w:cs="Times New Roman" w:hint="eastAsia"/>
          <w:color w:val="000000" w:themeColor="text1"/>
          <w:kern w:val="2"/>
          <w:sz w:val="21"/>
          <w:szCs w:val="24"/>
        </w:rPr>
        <w:t>[</w:t>
      </w:r>
      <w:r w:rsidR="00B1428E">
        <w:rPr>
          <w:rFonts w:ascii="宋体" w:eastAsia="宋体" w:hAnsi="宋体" w:cs="Times New Roman"/>
          <w:color w:val="000000" w:themeColor="text1"/>
          <w:kern w:val="2"/>
          <w:sz w:val="21"/>
          <w:szCs w:val="24"/>
        </w:rPr>
        <w:t>7</w:t>
      </w:r>
      <w:r>
        <w:rPr>
          <w:rFonts w:ascii="宋体" w:eastAsia="宋体" w:hAnsi="宋体" w:cs="Times New Roman" w:hint="eastAsia"/>
          <w:color w:val="000000" w:themeColor="text1"/>
          <w:kern w:val="2"/>
          <w:sz w:val="21"/>
          <w:szCs w:val="24"/>
        </w:rPr>
        <w:t>]</w:t>
      </w:r>
      <w:r w:rsidR="00E4050D" w:rsidRPr="00E4050D">
        <w:rPr>
          <w:rFonts w:ascii="宋体" w:eastAsia="宋体" w:hAnsi="宋体" w:cs="Times New Roman" w:hint="eastAsia"/>
          <w:color w:val="000000" w:themeColor="text1"/>
          <w:kern w:val="2"/>
          <w:sz w:val="21"/>
          <w:szCs w:val="24"/>
        </w:rPr>
        <w:t>网络餐饮服务食品安全监督管理办法[</w:t>
      </w:r>
      <w:r>
        <w:rPr>
          <w:rFonts w:ascii="宋体" w:eastAsia="宋体" w:hAnsi="宋体" w:cs="Times New Roman" w:hint="eastAsia"/>
          <w:color w:val="000000" w:themeColor="text1"/>
          <w:kern w:val="2"/>
          <w:sz w:val="21"/>
          <w:szCs w:val="24"/>
        </w:rPr>
        <w:t>国家食品药品监督管理总局令第36号</w:t>
      </w:r>
      <w:r w:rsidR="00E4050D" w:rsidRPr="00E4050D">
        <w:rPr>
          <w:rFonts w:ascii="宋体" w:eastAsia="宋体" w:hAnsi="宋体" w:cs="Times New Roman" w:hint="eastAsia"/>
          <w:color w:val="000000" w:themeColor="text1"/>
          <w:kern w:val="2"/>
          <w:sz w:val="21"/>
          <w:szCs w:val="24"/>
        </w:rPr>
        <w:t>（20</w:t>
      </w:r>
      <w:r w:rsidR="00E4050D" w:rsidRPr="00E4050D">
        <w:rPr>
          <w:rFonts w:ascii="宋体" w:eastAsia="宋体" w:hAnsi="宋体" w:cs="Times New Roman"/>
          <w:color w:val="000000" w:themeColor="text1"/>
          <w:kern w:val="2"/>
          <w:sz w:val="21"/>
          <w:szCs w:val="24"/>
        </w:rPr>
        <w:t>17</w:t>
      </w:r>
      <w:r w:rsidR="00E4050D" w:rsidRPr="00E4050D">
        <w:rPr>
          <w:rFonts w:ascii="宋体" w:eastAsia="宋体" w:hAnsi="宋体" w:cs="Times New Roman" w:hint="eastAsia"/>
          <w:color w:val="000000" w:themeColor="text1"/>
          <w:kern w:val="2"/>
          <w:sz w:val="21"/>
          <w:szCs w:val="24"/>
        </w:rPr>
        <w:t>年</w:t>
      </w:r>
      <w:r w:rsidR="00E4050D" w:rsidRPr="00E4050D">
        <w:rPr>
          <w:rFonts w:ascii="宋体" w:eastAsia="宋体" w:hAnsi="宋体" w:cs="Times New Roman"/>
          <w:color w:val="000000" w:themeColor="text1"/>
          <w:kern w:val="2"/>
          <w:sz w:val="21"/>
          <w:szCs w:val="24"/>
        </w:rPr>
        <w:t>11</w:t>
      </w:r>
      <w:r w:rsidR="00E4050D" w:rsidRPr="00E4050D">
        <w:rPr>
          <w:rFonts w:ascii="宋体" w:eastAsia="宋体" w:hAnsi="宋体" w:cs="Times New Roman" w:hint="eastAsia"/>
          <w:color w:val="000000" w:themeColor="text1"/>
          <w:kern w:val="2"/>
          <w:sz w:val="21"/>
          <w:szCs w:val="24"/>
        </w:rPr>
        <w:t>月6日）]</w:t>
      </w:r>
    </w:p>
    <w:p w14:paraId="53620F28" w14:textId="31A65124" w:rsidR="009D00C8" w:rsidRDefault="00D802AB" w:rsidP="00E4050D">
      <w:pPr>
        <w:pStyle w:val="afffb"/>
        <w:ind w:firstLineChars="0" w:firstLine="0"/>
        <w:jc w:val="center"/>
        <w:rPr>
          <w:rFonts w:hint="eastAsia"/>
        </w:rPr>
      </w:pPr>
      <w:bookmarkStart w:id="31" w:name="BookMark8"/>
      <w:bookmarkEnd w:id="27"/>
      <w:r>
        <w:rPr>
          <w:rFonts w:hint="eastAsia"/>
          <w:noProof/>
        </w:rPr>
        <w:drawing>
          <wp:inline distT="0" distB="0" distL="0" distR="0" wp14:anchorId="4F3FA5E4" wp14:editId="57CBF13F">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1"/>
    </w:p>
    <w:sectPr w:rsidR="009D00C8">
      <w:headerReference w:type="even" r:id="rId17"/>
      <w:headerReference w:type="default" r:id="rId18"/>
      <w:footerReference w:type="even"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F54E" w14:textId="77777777" w:rsidR="003E11F1" w:rsidRDefault="003E11F1">
      <w:r>
        <w:separator/>
      </w:r>
    </w:p>
  </w:endnote>
  <w:endnote w:type="continuationSeparator" w:id="0">
    <w:p w14:paraId="0EF4EEC8" w14:textId="77777777" w:rsidR="003E11F1" w:rsidRDefault="003E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1F3E" w14:textId="77777777" w:rsidR="009D00C8" w:rsidRDefault="00D802AB">
    <w:pPr>
      <w:pStyle w:val="aff0"/>
      <w:jc w:val="both"/>
    </w:pPr>
    <w:r>
      <w:ptab w:relativeTo="margin" w:alignment="right" w:leader="none"/>
    </w: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224C" w14:textId="77777777" w:rsidR="009D00C8" w:rsidRDefault="00D802AB">
    <w:pPr>
      <w:pStyle w:val="aff0"/>
    </w:pPr>
    <w:r>
      <w:rPr>
        <w:noProof/>
      </w:rPr>
      <mc:AlternateContent>
        <mc:Choice Requires="wps">
          <w:drawing>
            <wp:anchor distT="0" distB="0" distL="114300" distR="114300" simplePos="0" relativeHeight="251659264" behindDoc="0" locked="0" layoutInCell="1" allowOverlap="1" wp14:anchorId="5D69FF6D" wp14:editId="4678DE46">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3992D96" w14:textId="77777777" w:rsidR="009D00C8" w:rsidRDefault="00D802AB">
                          <w:pPr>
                            <w:pStyle w:val="aff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69FF6D"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ERV1p8AEAAOEDAAAOAAAAAAAAAAAAAAAAAC4CAABkcnMvZTJvRG9jLnht&#10;bFBLAQItABQABgAIAAAAIQBxqtG51wAAAAUBAAAPAAAAAAAAAAAAAAAAAEoEAABkcnMvZG93bnJl&#10;di54bWxQSwUGAAAAAAQABADzAAAATgUAAAAA&#10;" filled="f" stroked="f" strokeweight=".5pt">
              <v:textbox style="mso-fit-shape-to-text:t" inset="0,0,0,0">
                <w:txbxContent>
                  <w:p w14:paraId="43992D96" w14:textId="77777777" w:rsidR="009D00C8" w:rsidRDefault="00D802AB">
                    <w:pPr>
                      <w:pStyle w:val="aff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9E81" w14:textId="77777777" w:rsidR="009D00C8" w:rsidRDefault="00D802AB">
    <w:pPr>
      <w:pStyle w:val="afff8"/>
    </w:pPr>
    <w:r>
      <w:fldChar w:fldCharType="begin"/>
    </w:r>
    <w:r>
      <w:instrText>PAGE   \* MERGEFORMAT</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CDF6" w14:textId="77777777" w:rsidR="009D00C8" w:rsidRDefault="00D802AB">
    <w:pPr>
      <w:pStyle w:val="aff0"/>
      <w:jc w:val="left"/>
    </w:pPr>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EFD4" w14:textId="77777777" w:rsidR="003E11F1" w:rsidRDefault="003E11F1">
      <w:r>
        <w:separator/>
      </w:r>
    </w:p>
  </w:footnote>
  <w:footnote w:type="continuationSeparator" w:id="0">
    <w:p w14:paraId="6AF0FDE1" w14:textId="77777777" w:rsidR="003E11F1" w:rsidRDefault="003E1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90FE" w14:textId="77777777" w:rsidR="009D00C8" w:rsidRDefault="00D802AB">
    <w:pPr>
      <w:pStyle w:val="aff1"/>
      <w:rPr>
        <w:rFonts w:ascii="黑体" w:eastAsia="黑体"/>
        <w:kern w:val="0"/>
        <w:sz w:val="21"/>
        <w:szCs w:val="21"/>
      </w:rPr>
    </w:pPr>
    <w:r>
      <w:rPr>
        <w:rFonts w:ascii="黑体" w:eastAsia="黑体" w:hint="eastAsia"/>
        <w:kern w:val="0"/>
        <w:sz w:val="21"/>
        <w:szCs w:val="21"/>
      </w:rPr>
      <w:t>T/CFLP 0001-2016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288D" w14:textId="77777777" w:rsidR="009D00C8" w:rsidRDefault="009D00C8">
    <w:pPr>
      <w:pStyle w:val="afff3"/>
    </w:pPr>
  </w:p>
  <w:p w14:paraId="2538762D" w14:textId="77777777" w:rsidR="009D00C8" w:rsidRDefault="00D802AB">
    <w:pPr>
      <w:pStyle w:val="afff3"/>
      <w:jc w:val="both"/>
    </w:pPr>
    <w:r>
      <w:rPr>
        <w:rFonts w:hint="eastAsia"/>
      </w:rPr>
      <w:t>T</w:t>
    </w:r>
    <w:r>
      <w:t>/</w:t>
    </w:r>
    <w:r>
      <w:rPr>
        <w:rFonts w:hint="eastAsia"/>
      </w:rPr>
      <w:t>CFLP000X</w:t>
    </w:r>
    <w:r>
      <w:t>—</w:t>
    </w:r>
    <w:r>
      <w:rPr>
        <w:rFonts w:hint="eastAsia"/>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B6AD" w14:textId="77777777" w:rsidR="009D00C8" w:rsidRDefault="00D802AB">
    <w:pPr>
      <w:pStyle w:val="a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b/>
      </w:rPr>
      <w:t>错误！未定义样式。</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928B" w14:textId="77777777" w:rsidR="009D00C8" w:rsidRDefault="009D00C8">
    <w:pPr>
      <w:pStyle w:val="aff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69B5" w14:textId="77777777" w:rsidR="009D00C8" w:rsidRDefault="009D00C8">
    <w:pPr>
      <w:pStyle w:val="aff1"/>
      <w:rPr>
        <w:rFonts w:ascii="黑体" w:eastAsia="黑体"/>
        <w:kern w:val="0"/>
        <w:sz w:val="21"/>
        <w:szCs w:val="21"/>
      </w:rPr>
    </w:pPr>
  </w:p>
  <w:p w14:paraId="744EFCB9" w14:textId="77777777" w:rsidR="009D00C8" w:rsidRDefault="009D00C8">
    <w:pPr>
      <w:pStyle w:val="aff1"/>
      <w:rPr>
        <w:rFonts w:ascii="黑体" w:eastAsia="黑体"/>
        <w:kern w:val="0"/>
        <w:sz w:val="21"/>
        <w:szCs w:val="21"/>
      </w:rPr>
    </w:pPr>
  </w:p>
  <w:p w14:paraId="15423959" w14:textId="77777777" w:rsidR="009D00C8" w:rsidRDefault="00D802AB">
    <w:pPr>
      <w:pStyle w:val="aff1"/>
      <w:rPr>
        <w:rFonts w:ascii="黑体" w:eastAsia="黑体"/>
        <w:kern w:val="0"/>
        <w:sz w:val="21"/>
        <w:szCs w:val="21"/>
      </w:rPr>
    </w:pPr>
    <w:r>
      <w:rPr>
        <w:rFonts w:ascii="黑体" w:eastAsia="黑体" w:hint="eastAsia"/>
        <w:kern w:val="0"/>
        <w:sz w:val="21"/>
        <w:szCs w:val="21"/>
      </w:rPr>
      <w:t>T/CFLP 0001-2019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B8A8" w14:textId="77777777" w:rsidR="009D00C8" w:rsidRDefault="009D00C8">
    <w:pPr>
      <w:pStyle w:val="afff3"/>
    </w:pPr>
  </w:p>
  <w:p w14:paraId="71CC01C9" w14:textId="77777777" w:rsidR="009D00C8" w:rsidRDefault="00D802AB">
    <w:pPr>
      <w:pStyle w:val="afff3"/>
      <w:ind w:firstLineChars="2100" w:firstLine="4410"/>
    </w:pPr>
    <w:r>
      <w:rPr>
        <w:rFonts w:hint="eastAsia"/>
      </w:rPr>
      <w:t>T</w:t>
    </w:r>
    <w:r>
      <w:t>/</w:t>
    </w:r>
    <w:r>
      <w:rPr>
        <w:rFonts w:hint="eastAsia"/>
      </w:rPr>
      <w:t>CFLP 000X</w:t>
    </w:r>
    <w:r>
      <w:t>—</w:t>
    </w:r>
    <w:r>
      <w:rPr>
        <w:rFonts w:hint="eastAsia"/>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F26495"/>
    <w:multiLevelType w:val="multilevel"/>
    <w:tmpl w:val="CCF26495"/>
    <w:lvl w:ilvl="0">
      <w:start w:val="1"/>
      <w:numFmt w:val="lowerLetter"/>
      <w:pStyle w:val="a"/>
      <w:lvlText w:val="%1)"/>
      <w:lvlJc w:val="left"/>
      <w:pPr>
        <w:tabs>
          <w:tab w:val="left" w:pos="840"/>
        </w:tabs>
        <w:ind w:left="839" w:hanging="419"/>
      </w:pPr>
      <w:rPr>
        <w:rFonts w:ascii="宋体" w:eastAsia="宋体" w:hint="default"/>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DF1CF5CD"/>
    <w:multiLevelType w:val="multilevel"/>
    <w:tmpl w:val="DF1CF5CD"/>
    <w:lvl w:ilvl="0">
      <w:start w:val="1"/>
      <w:numFmt w:val="decimal"/>
      <w:pStyle w:val="a0"/>
      <w:suff w:val="nothing"/>
      <w:lvlText w:val="%1　"/>
      <w:lvlJc w:val="left"/>
      <w:pPr>
        <w:tabs>
          <w:tab w:val="left" w:pos="0"/>
        </w:tabs>
        <w:ind w:left="0" w:firstLine="0"/>
      </w:pPr>
      <w:rPr>
        <w:rFonts w:ascii="黑体" w:eastAsia="黑体" w:hAnsi="黑体" w:cs="黑体" w:hint="default"/>
        <w:b w:val="0"/>
        <w:i w:val="0"/>
        <w:sz w:val="21"/>
        <w:szCs w:val="21"/>
      </w:rPr>
    </w:lvl>
    <w:lvl w:ilvl="1">
      <w:start w:val="1"/>
      <w:numFmt w:val="decimal"/>
      <w:pStyle w:val="a1"/>
      <w:suff w:val="nothing"/>
      <w:lvlText w:val="%1.%2　"/>
      <w:lvlJc w:val="left"/>
      <w:pPr>
        <w:tabs>
          <w:tab w:val="left" w:pos="0"/>
        </w:tabs>
        <w:ind w:left="0" w:firstLine="0"/>
      </w:pPr>
      <w:rPr>
        <w:rFonts w:ascii="黑体" w:eastAsia="黑体" w:hAnsi="黑体" w:cs="黑体"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tabs>
          <w:tab w:val="left" w:pos="0"/>
        </w:tabs>
        <w:ind w:left="0" w:firstLine="0"/>
      </w:pPr>
      <w:rPr>
        <w:rFonts w:ascii="黑体" w:eastAsia="黑体" w:hAnsi="Times New Roman" w:hint="default"/>
        <w:b w:val="0"/>
        <w:i w:val="0"/>
        <w:sz w:val="21"/>
      </w:rPr>
    </w:lvl>
    <w:lvl w:ilvl="3">
      <w:start w:val="1"/>
      <w:numFmt w:val="decimal"/>
      <w:pStyle w:val="a3"/>
      <w:suff w:val="nothing"/>
      <w:lvlText w:val="%1.%2.%3.%4　"/>
      <w:lvlJc w:val="left"/>
      <w:pPr>
        <w:tabs>
          <w:tab w:val="left" w:pos="0"/>
        </w:tabs>
        <w:ind w:left="0" w:firstLine="0"/>
      </w:pPr>
      <w:rPr>
        <w:rFonts w:ascii="黑体" w:eastAsia="黑体" w:hAnsi="Times New Roman" w:hint="default"/>
        <w:b w:val="0"/>
        <w:i w:val="0"/>
        <w:sz w:val="21"/>
      </w:rPr>
    </w:lvl>
    <w:lvl w:ilvl="4">
      <w:start w:val="1"/>
      <w:numFmt w:val="decimal"/>
      <w:pStyle w:val="a4"/>
      <w:suff w:val="nothing"/>
      <w:lvlText w:val="%1.%2.%3.%4.%5　"/>
      <w:lvlJc w:val="left"/>
      <w:pPr>
        <w:tabs>
          <w:tab w:val="left" w:pos="0"/>
        </w:tabs>
        <w:ind w:left="0" w:firstLine="0"/>
      </w:pPr>
      <w:rPr>
        <w:rFonts w:ascii="黑体" w:eastAsia="黑体" w:hAnsi="Times New Roman" w:hint="default"/>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1751B3F"/>
    <w:multiLevelType w:val="multilevel"/>
    <w:tmpl w:val="01751B3F"/>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2837933"/>
    <w:multiLevelType w:val="multilevel"/>
    <w:tmpl w:val="02837933"/>
    <w:lvl w:ilvl="0">
      <w:start w:val="1"/>
      <w:numFmt w:val="decimal"/>
      <w:pStyle w:val="a6"/>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57D3FBC"/>
    <w:multiLevelType w:val="multilevel"/>
    <w:tmpl w:val="657D3FBC"/>
    <w:lvl w:ilvl="0">
      <w:start w:val="1"/>
      <w:numFmt w:val="upperLetter"/>
      <w:pStyle w:val="a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pStyle w:val="af0"/>
      <w:suff w:val="nothing"/>
      <w:lvlText w:val="%1"/>
      <w:lvlJc w:val="left"/>
      <w:pPr>
        <w:ind w:left="0" w:firstLine="0"/>
      </w:pPr>
      <w:rPr>
        <w:rFonts w:hint="eastAsia"/>
      </w:rPr>
    </w:lvl>
    <w:lvl w:ilvl="1">
      <w:start w:val="1"/>
      <w:numFmt w:val="decimal"/>
      <w:pStyle w:val="af1"/>
      <w:suff w:val="nothing"/>
      <w:lvlText w:val="%1%2　"/>
      <w:lvlJc w:val="left"/>
      <w:pPr>
        <w:ind w:left="0" w:firstLine="0"/>
      </w:pPr>
      <w:rPr>
        <w:rFonts w:ascii="黑体" w:eastAsia="黑体" w:hint="eastAsia"/>
        <w:b w:val="0"/>
        <w:i w:val="0"/>
        <w:sz w:val="21"/>
      </w:rPr>
    </w:lvl>
    <w:lvl w:ilvl="2">
      <w:start w:val="1"/>
      <w:numFmt w:val="decimal"/>
      <w:pStyle w:val="a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3"/>
      <w:suff w:val="nothing"/>
      <w:lvlText w:val="%1%2.%3.%4　"/>
      <w:lvlJc w:val="left"/>
      <w:pPr>
        <w:ind w:left="0" w:firstLine="0"/>
      </w:pPr>
      <w:rPr>
        <w:rFonts w:ascii="黑体" w:eastAsia="黑体" w:hint="eastAsia"/>
        <w:b w:val="0"/>
        <w:i w:val="0"/>
        <w:sz w:val="21"/>
      </w:rPr>
    </w:lvl>
    <w:lvl w:ilvl="4">
      <w:start w:val="1"/>
      <w:numFmt w:val="decimal"/>
      <w:pStyle w:val="af4"/>
      <w:suff w:val="nothing"/>
      <w:lvlText w:val="%1%2.%3.%4.%5　"/>
      <w:lvlJc w:val="left"/>
      <w:pPr>
        <w:ind w:left="0" w:firstLine="0"/>
      </w:pPr>
      <w:rPr>
        <w:rFonts w:ascii="黑体" w:eastAsia="黑体" w:hint="eastAsia"/>
        <w:b w:val="0"/>
        <w:i w:val="0"/>
        <w:sz w:val="21"/>
      </w:rPr>
    </w:lvl>
    <w:lvl w:ilvl="5">
      <w:start w:val="1"/>
      <w:numFmt w:val="decimal"/>
      <w:pStyle w:val="af5"/>
      <w:suff w:val="nothing"/>
      <w:lvlText w:val="%1%2.%3.%4.%5.%6　"/>
      <w:lvlJc w:val="left"/>
      <w:pPr>
        <w:ind w:left="0" w:firstLine="0"/>
      </w:pPr>
      <w:rPr>
        <w:rFonts w:ascii="黑体" w:eastAsia="黑体" w:hint="eastAsia"/>
        <w:b w:val="0"/>
        <w:i w:val="0"/>
        <w:sz w:val="21"/>
      </w:rPr>
    </w:lvl>
    <w:lvl w:ilvl="6">
      <w:start w:val="1"/>
      <w:numFmt w:val="decimal"/>
      <w:pStyle w:val="a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7C8B2397"/>
    <w:multiLevelType w:val="multilevel"/>
    <w:tmpl w:val="7C8B239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f7"/>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049652102">
    <w:abstractNumId w:val="1"/>
  </w:num>
  <w:num w:numId="2" w16cid:durableId="1700080175">
    <w:abstractNumId w:val="0"/>
  </w:num>
  <w:num w:numId="3" w16cid:durableId="1739476644">
    <w:abstractNumId w:val="6"/>
  </w:num>
  <w:num w:numId="4" w16cid:durableId="1276327475">
    <w:abstractNumId w:val="3"/>
  </w:num>
  <w:num w:numId="5" w16cid:durableId="991374332">
    <w:abstractNumId w:val="7"/>
  </w:num>
  <w:num w:numId="6" w16cid:durableId="1524589273">
    <w:abstractNumId w:val="5"/>
  </w:num>
  <w:num w:numId="7" w16cid:durableId="360395346">
    <w:abstractNumId w:val="4"/>
  </w:num>
  <w:num w:numId="8" w16cid:durableId="2075738434">
    <w:abstractNumId w:val="8"/>
  </w:num>
  <w:num w:numId="9" w16cid:durableId="611859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iMzU2NjY2ZmYxOWNmMWYyMWI1NTQ1OGQ4MDQ5ZjcifQ=="/>
  </w:docVars>
  <w:rsids>
    <w:rsidRoot w:val="00BA75B9"/>
    <w:rsid w:val="000122D5"/>
    <w:rsid w:val="000167F9"/>
    <w:rsid w:val="00032F9C"/>
    <w:rsid w:val="00037506"/>
    <w:rsid w:val="00096F58"/>
    <w:rsid w:val="000A6C2E"/>
    <w:rsid w:val="000E5C3E"/>
    <w:rsid w:val="000F6AEC"/>
    <w:rsid w:val="001044B4"/>
    <w:rsid w:val="00107A62"/>
    <w:rsid w:val="00135B72"/>
    <w:rsid w:val="001510A4"/>
    <w:rsid w:val="001820A8"/>
    <w:rsid w:val="001D5E72"/>
    <w:rsid w:val="001E6CA0"/>
    <w:rsid w:val="0020177A"/>
    <w:rsid w:val="00206641"/>
    <w:rsid w:val="00207C38"/>
    <w:rsid w:val="00235694"/>
    <w:rsid w:val="002903A3"/>
    <w:rsid w:val="0031372B"/>
    <w:rsid w:val="0039462C"/>
    <w:rsid w:val="0039553C"/>
    <w:rsid w:val="003C2269"/>
    <w:rsid w:val="003D155E"/>
    <w:rsid w:val="003E11F1"/>
    <w:rsid w:val="003F7DAE"/>
    <w:rsid w:val="00412EE5"/>
    <w:rsid w:val="004408A3"/>
    <w:rsid w:val="00442644"/>
    <w:rsid w:val="004872F2"/>
    <w:rsid w:val="004C63D4"/>
    <w:rsid w:val="004C6444"/>
    <w:rsid w:val="00505129"/>
    <w:rsid w:val="00505F3D"/>
    <w:rsid w:val="00555292"/>
    <w:rsid w:val="00591114"/>
    <w:rsid w:val="00597F2F"/>
    <w:rsid w:val="005B2A10"/>
    <w:rsid w:val="005C6B6A"/>
    <w:rsid w:val="005E0B2B"/>
    <w:rsid w:val="005E4E30"/>
    <w:rsid w:val="00614F86"/>
    <w:rsid w:val="0061765D"/>
    <w:rsid w:val="00647670"/>
    <w:rsid w:val="006560F6"/>
    <w:rsid w:val="006719DD"/>
    <w:rsid w:val="0068146D"/>
    <w:rsid w:val="00694D8B"/>
    <w:rsid w:val="006A1124"/>
    <w:rsid w:val="006B4CD3"/>
    <w:rsid w:val="006D1FE6"/>
    <w:rsid w:val="006D2DA1"/>
    <w:rsid w:val="00703DC5"/>
    <w:rsid w:val="00741E2F"/>
    <w:rsid w:val="00742F06"/>
    <w:rsid w:val="00757325"/>
    <w:rsid w:val="007808D9"/>
    <w:rsid w:val="007855DF"/>
    <w:rsid w:val="00797ADC"/>
    <w:rsid w:val="007A1BA6"/>
    <w:rsid w:val="007A4B6E"/>
    <w:rsid w:val="007A4DAC"/>
    <w:rsid w:val="007F7C06"/>
    <w:rsid w:val="00805F60"/>
    <w:rsid w:val="00821896"/>
    <w:rsid w:val="008437E0"/>
    <w:rsid w:val="008730E0"/>
    <w:rsid w:val="008B4E8E"/>
    <w:rsid w:val="008E74FC"/>
    <w:rsid w:val="008F1CDD"/>
    <w:rsid w:val="008F1D3B"/>
    <w:rsid w:val="00902699"/>
    <w:rsid w:val="00922C07"/>
    <w:rsid w:val="00930D32"/>
    <w:rsid w:val="00935F06"/>
    <w:rsid w:val="00973527"/>
    <w:rsid w:val="009C1973"/>
    <w:rsid w:val="009C20D0"/>
    <w:rsid w:val="009D00C8"/>
    <w:rsid w:val="009D1CF9"/>
    <w:rsid w:val="009D4071"/>
    <w:rsid w:val="009D5FF0"/>
    <w:rsid w:val="009E5B0A"/>
    <w:rsid w:val="00A801A1"/>
    <w:rsid w:val="00AC5A0F"/>
    <w:rsid w:val="00AD0272"/>
    <w:rsid w:val="00AE78CB"/>
    <w:rsid w:val="00B06A03"/>
    <w:rsid w:val="00B1428E"/>
    <w:rsid w:val="00B70958"/>
    <w:rsid w:val="00B916F6"/>
    <w:rsid w:val="00BA75B9"/>
    <w:rsid w:val="00BD7195"/>
    <w:rsid w:val="00BD7246"/>
    <w:rsid w:val="00C04F43"/>
    <w:rsid w:val="00C062BC"/>
    <w:rsid w:val="00C2385E"/>
    <w:rsid w:val="00CB3D8F"/>
    <w:rsid w:val="00CB4622"/>
    <w:rsid w:val="00CD1B76"/>
    <w:rsid w:val="00CF6755"/>
    <w:rsid w:val="00D50370"/>
    <w:rsid w:val="00D559EE"/>
    <w:rsid w:val="00D802AB"/>
    <w:rsid w:val="00D80692"/>
    <w:rsid w:val="00DB019F"/>
    <w:rsid w:val="00DE261B"/>
    <w:rsid w:val="00DE6D78"/>
    <w:rsid w:val="00DF017C"/>
    <w:rsid w:val="00E30136"/>
    <w:rsid w:val="00E4050D"/>
    <w:rsid w:val="00E42977"/>
    <w:rsid w:val="00E67812"/>
    <w:rsid w:val="00EA7361"/>
    <w:rsid w:val="00ED3C5B"/>
    <w:rsid w:val="00F0662E"/>
    <w:rsid w:val="00F24B51"/>
    <w:rsid w:val="00F336EF"/>
    <w:rsid w:val="00F51E8B"/>
    <w:rsid w:val="00FC5B8C"/>
    <w:rsid w:val="00FD1D38"/>
    <w:rsid w:val="00FE3781"/>
    <w:rsid w:val="00FE6B7C"/>
    <w:rsid w:val="03781375"/>
    <w:rsid w:val="094A763D"/>
    <w:rsid w:val="09556F81"/>
    <w:rsid w:val="0BCA79D9"/>
    <w:rsid w:val="0C1A0FA6"/>
    <w:rsid w:val="0C8B6CE5"/>
    <w:rsid w:val="11C2000A"/>
    <w:rsid w:val="19D168EA"/>
    <w:rsid w:val="1DBF1EFE"/>
    <w:rsid w:val="1E0E4308"/>
    <w:rsid w:val="20866A81"/>
    <w:rsid w:val="2192687B"/>
    <w:rsid w:val="23697B67"/>
    <w:rsid w:val="23951238"/>
    <w:rsid w:val="249562A5"/>
    <w:rsid w:val="259F49DE"/>
    <w:rsid w:val="2784481E"/>
    <w:rsid w:val="28632FBC"/>
    <w:rsid w:val="2A66071E"/>
    <w:rsid w:val="2A772EA9"/>
    <w:rsid w:val="2C0D3F6A"/>
    <w:rsid w:val="2C5C616C"/>
    <w:rsid w:val="2CC76C22"/>
    <w:rsid w:val="2DC15A8F"/>
    <w:rsid w:val="2FDD45CA"/>
    <w:rsid w:val="30E65CD0"/>
    <w:rsid w:val="317A2507"/>
    <w:rsid w:val="378B139F"/>
    <w:rsid w:val="37B27D3A"/>
    <w:rsid w:val="3D097F1C"/>
    <w:rsid w:val="3D307B07"/>
    <w:rsid w:val="3E2670A8"/>
    <w:rsid w:val="3E810102"/>
    <w:rsid w:val="3FC210ED"/>
    <w:rsid w:val="40A70A15"/>
    <w:rsid w:val="424465D8"/>
    <w:rsid w:val="44684E10"/>
    <w:rsid w:val="449A1DFF"/>
    <w:rsid w:val="44DD2FBD"/>
    <w:rsid w:val="44EF1AEA"/>
    <w:rsid w:val="462C7779"/>
    <w:rsid w:val="46A840C2"/>
    <w:rsid w:val="48001904"/>
    <w:rsid w:val="4C437473"/>
    <w:rsid w:val="4C842ED8"/>
    <w:rsid w:val="4DC545DE"/>
    <w:rsid w:val="504968DD"/>
    <w:rsid w:val="525D4E4B"/>
    <w:rsid w:val="53D567AB"/>
    <w:rsid w:val="543B7889"/>
    <w:rsid w:val="55E04A3B"/>
    <w:rsid w:val="57B46260"/>
    <w:rsid w:val="5B4F12EF"/>
    <w:rsid w:val="5BAD5F43"/>
    <w:rsid w:val="5DC337D0"/>
    <w:rsid w:val="61784BD5"/>
    <w:rsid w:val="645527EE"/>
    <w:rsid w:val="64D902F9"/>
    <w:rsid w:val="65721090"/>
    <w:rsid w:val="665F0B1C"/>
    <w:rsid w:val="681E3A84"/>
    <w:rsid w:val="6832491F"/>
    <w:rsid w:val="684330C7"/>
    <w:rsid w:val="69B15E36"/>
    <w:rsid w:val="69D55A4B"/>
    <w:rsid w:val="6A307F64"/>
    <w:rsid w:val="6AA40694"/>
    <w:rsid w:val="6E750D60"/>
    <w:rsid w:val="6FAA6344"/>
    <w:rsid w:val="6FD7461F"/>
    <w:rsid w:val="701D0A66"/>
    <w:rsid w:val="7619450C"/>
    <w:rsid w:val="770D69BD"/>
    <w:rsid w:val="77DC0FBA"/>
    <w:rsid w:val="7CDD655B"/>
    <w:rsid w:val="7CE471D7"/>
    <w:rsid w:val="7CEB658E"/>
    <w:rsid w:val="7D2A2E47"/>
    <w:rsid w:val="7D30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6F2A06"/>
  <w15:docId w15:val="{66D782AD-F141-445E-98F9-E97E662D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uiPriority="39" w:unhideWhenUsed="1"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8">
    <w:name w:val="Normal"/>
    <w:qFormat/>
    <w:pPr>
      <w:widowControl w:val="0"/>
      <w:jc w:val="both"/>
    </w:pPr>
    <w:rPr>
      <w:kern w:val="2"/>
      <w:sz w:val="21"/>
      <w:szCs w:val="24"/>
    </w:rPr>
  </w:style>
  <w:style w:type="paragraph" w:styleId="1">
    <w:name w:val="heading 1"/>
    <w:basedOn w:val="af8"/>
    <w:next w:val="af8"/>
    <w:link w:val="10"/>
    <w:qFormat/>
    <w:pPr>
      <w:keepNext/>
      <w:keepLines/>
      <w:spacing w:before="340" w:after="330" w:line="578" w:lineRule="auto"/>
      <w:outlineLvl w:val="0"/>
    </w:pPr>
    <w:rPr>
      <w:b/>
      <w:bCs/>
      <w:kern w:val="44"/>
      <w:sz w:val="44"/>
      <w:szCs w:val="44"/>
    </w:rPr>
  </w:style>
  <w:style w:type="paragraph" w:styleId="3">
    <w:name w:val="heading 3"/>
    <w:basedOn w:val="af8"/>
    <w:next w:val="af8"/>
    <w:link w:val="30"/>
    <w:semiHidden/>
    <w:unhideWhenUsed/>
    <w:qFormat/>
    <w:rsid w:val="00AD0272"/>
    <w:pPr>
      <w:keepNext/>
      <w:keepLines/>
      <w:spacing w:before="260" w:after="260" w:line="416" w:lineRule="auto"/>
      <w:outlineLvl w:val="2"/>
    </w:pPr>
    <w:rPr>
      <w:b/>
      <w:bCs/>
      <w:sz w:val="32"/>
      <w:szCs w:val="32"/>
    </w:rPr>
  </w:style>
  <w:style w:type="character" w:default="1" w:styleId="af9">
    <w:name w:val="Default Paragraph Font"/>
    <w:uiPriority w:val="1"/>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c">
    <w:name w:val="annotation text"/>
    <w:basedOn w:val="af8"/>
    <w:link w:val="afd"/>
    <w:qFormat/>
    <w:pPr>
      <w:jc w:val="left"/>
    </w:pPr>
  </w:style>
  <w:style w:type="paragraph" w:styleId="TOC3">
    <w:name w:val="toc 3"/>
    <w:basedOn w:val="af8"/>
    <w:next w:val="af8"/>
    <w:uiPriority w:val="39"/>
    <w:unhideWhenUsed/>
    <w:qFormat/>
    <w:pPr>
      <w:ind w:leftChars="400" w:left="840"/>
    </w:pPr>
  </w:style>
  <w:style w:type="paragraph" w:styleId="afe">
    <w:name w:val="Balloon Text"/>
    <w:basedOn w:val="af8"/>
    <w:link w:val="aff"/>
    <w:qFormat/>
    <w:rPr>
      <w:sz w:val="18"/>
      <w:szCs w:val="18"/>
    </w:rPr>
  </w:style>
  <w:style w:type="paragraph" w:styleId="aff0">
    <w:name w:val="footer"/>
    <w:basedOn w:val="af8"/>
    <w:qFormat/>
    <w:pPr>
      <w:snapToGrid w:val="0"/>
      <w:ind w:rightChars="100" w:right="210"/>
      <w:jc w:val="right"/>
    </w:pPr>
    <w:rPr>
      <w:sz w:val="18"/>
      <w:szCs w:val="18"/>
    </w:rPr>
  </w:style>
  <w:style w:type="paragraph" w:styleId="aff1">
    <w:name w:val="header"/>
    <w:basedOn w:val="af8"/>
    <w:link w:val="aff2"/>
    <w:uiPriority w:val="99"/>
    <w:qFormat/>
    <w:pPr>
      <w:snapToGrid w:val="0"/>
      <w:jc w:val="left"/>
    </w:pPr>
    <w:rPr>
      <w:sz w:val="18"/>
      <w:szCs w:val="18"/>
    </w:rPr>
  </w:style>
  <w:style w:type="paragraph" w:styleId="TOC1">
    <w:name w:val="toc 1"/>
    <w:basedOn w:val="af8"/>
    <w:next w:val="af8"/>
    <w:uiPriority w:val="39"/>
    <w:unhideWhenUsed/>
    <w:qFormat/>
    <w:pPr>
      <w:tabs>
        <w:tab w:val="right" w:leader="dot" w:pos="9241"/>
      </w:tabs>
      <w:spacing w:beforeLines="25" w:afterLines="25"/>
      <w:jc w:val="left"/>
    </w:pPr>
    <w:rPr>
      <w:rFonts w:ascii="宋体"/>
      <w:szCs w:val="21"/>
    </w:rPr>
  </w:style>
  <w:style w:type="paragraph" w:styleId="aff3">
    <w:name w:val="annotation subject"/>
    <w:basedOn w:val="afc"/>
    <w:next w:val="afc"/>
    <w:link w:val="aff4"/>
    <w:qFormat/>
    <w:rPr>
      <w:b/>
      <w:bCs/>
    </w:rPr>
  </w:style>
  <w:style w:type="character" w:styleId="aff5">
    <w:name w:val="Hyperlink"/>
    <w:uiPriority w:val="99"/>
    <w:qFormat/>
    <w:rPr>
      <w:rFonts w:ascii="宋体" w:eastAsia="宋体" w:hAnsi="Times New Roman" w:cs="Times New Roman"/>
      <w:color w:val="auto"/>
      <w:spacing w:val="0"/>
      <w:w w:val="100"/>
      <w:position w:val="0"/>
      <w:sz w:val="21"/>
      <w:u w:val="none"/>
      <w:vertAlign w:val="baseline"/>
      <w:lang w:val="en-US" w:eastAsia="zh-CN" w:bidi="ar-SA"/>
    </w:rPr>
  </w:style>
  <w:style w:type="character" w:styleId="aff6">
    <w:name w:val="annotation reference"/>
    <w:basedOn w:val="af9"/>
    <w:uiPriority w:val="99"/>
    <w:qFormat/>
    <w:rPr>
      <w:sz w:val="21"/>
      <w:szCs w:val="21"/>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其他标准标志"/>
    <w:basedOn w:val="af8"/>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9">
    <w:name w:val="其他标准称谓"/>
    <w:next w:val="a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c">
    <w:name w:val="其他发布日期"/>
    <w:basedOn w:val="af8"/>
    <w:qFormat/>
    <w:pPr>
      <w:framePr w:w="3997" w:h="471" w:hRule="exact" w:vSpace="181" w:wrap="around" w:vAnchor="page" w:hAnchor="text" w:x="1419" w:y="14097" w:anchorLock="1"/>
      <w:widowControl/>
      <w:jc w:val="left"/>
    </w:pPr>
    <w:rPr>
      <w:rFonts w:eastAsia="黑体"/>
      <w:kern w:val="0"/>
      <w:sz w:val="28"/>
      <w:szCs w:val="20"/>
    </w:rPr>
  </w:style>
  <w:style w:type="paragraph" w:customStyle="1" w:styleId="affd">
    <w:name w:val="其他实施日期"/>
    <w:basedOn w:val="af8"/>
    <w:qFormat/>
    <w:pPr>
      <w:framePr w:w="3997" w:h="471" w:hRule="exact" w:vSpace="181" w:wrap="around" w:vAnchor="page" w:hAnchor="text" w:x="7089" w:y="14097" w:anchorLock="1"/>
      <w:widowControl/>
      <w:jc w:val="right"/>
    </w:pPr>
    <w:rPr>
      <w:rFonts w:eastAsia="黑体"/>
      <w:kern w:val="0"/>
      <w:sz w:val="28"/>
      <w:szCs w:val="20"/>
    </w:rPr>
  </w:style>
  <w:style w:type="paragraph" w:customStyle="1" w:styleId="affe">
    <w:name w:val="其他发布部门"/>
    <w:basedOn w:val="af8"/>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afff">
    <w:name w:val="发布"/>
    <w:qFormat/>
    <w:rPr>
      <w:rFonts w:ascii="黑体" w:eastAsia="黑体"/>
      <w:spacing w:val="85"/>
      <w:w w:val="100"/>
      <w:position w:val="3"/>
      <w:sz w:val="28"/>
      <w:szCs w:val="28"/>
    </w:rPr>
  </w:style>
  <w:style w:type="paragraph" w:customStyle="1" w:styleId="afff0">
    <w:name w:val="目次、标准名称标题"/>
    <w:basedOn w:val="af8"/>
    <w:next w:val="af8"/>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1">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章标题"/>
    <w:next w:val="afff2"/>
    <w:qFormat/>
    <w:pPr>
      <w:numPr>
        <w:numId w:val="1"/>
      </w:numPr>
      <w:spacing w:beforeLines="100" w:before="100" w:afterLines="100" w:after="100"/>
      <w:jc w:val="both"/>
      <w:outlineLvl w:val="1"/>
    </w:pPr>
    <w:rPr>
      <w:rFonts w:ascii="黑体" w:eastAsia="黑体" w:hAnsi="黑体" w:cstheme="minorBidi"/>
      <w:sz w:val="21"/>
      <w:szCs w:val="22"/>
    </w:rPr>
  </w:style>
  <w:style w:type="paragraph" w:customStyle="1" w:styleId="a1">
    <w:name w:val="一级条标题"/>
    <w:next w:val="afff2"/>
    <w:qFormat/>
    <w:pPr>
      <w:numPr>
        <w:ilvl w:val="1"/>
        <w:numId w:val="1"/>
      </w:numPr>
      <w:spacing w:beforeLines="50" w:afterLines="50"/>
      <w:outlineLvl w:val="2"/>
    </w:pPr>
    <w:rPr>
      <w:rFonts w:ascii="黑体" w:eastAsia="黑体" w:hAnsiTheme="minorHAnsi" w:cstheme="minorBidi"/>
      <w:sz w:val="21"/>
      <w:szCs w:val="21"/>
    </w:rPr>
  </w:style>
  <w:style w:type="paragraph" w:customStyle="1" w:styleId="a2">
    <w:name w:val="二级条标题"/>
    <w:basedOn w:val="a1"/>
    <w:next w:val="afff2"/>
    <w:qFormat/>
    <w:pPr>
      <w:numPr>
        <w:ilvl w:val="2"/>
      </w:numPr>
      <w:spacing w:before="50" w:after="50"/>
      <w:outlineLvl w:val="3"/>
    </w:pPr>
  </w:style>
  <w:style w:type="paragraph" w:customStyle="1" w:styleId="afff3">
    <w:name w:val="标准书眉_奇数页"/>
    <w:next w:val="af8"/>
    <w:qFormat/>
    <w:pPr>
      <w:tabs>
        <w:tab w:val="center" w:pos="4154"/>
        <w:tab w:val="right" w:pos="8306"/>
      </w:tabs>
      <w:spacing w:after="220"/>
      <w:jc w:val="right"/>
    </w:pPr>
    <w:rPr>
      <w:rFonts w:ascii="黑体" w:eastAsia="黑体"/>
      <w:sz w:val="21"/>
      <w:szCs w:val="21"/>
    </w:rPr>
  </w:style>
  <w:style w:type="paragraph" w:customStyle="1" w:styleId="Bodytext1">
    <w:name w:val="Body text|1"/>
    <w:basedOn w:val="af8"/>
    <w:qFormat/>
    <w:pPr>
      <w:spacing w:line="348" w:lineRule="auto"/>
    </w:pPr>
    <w:rPr>
      <w:rFonts w:ascii="宋体" w:hAnsi="宋体" w:cs="宋体"/>
      <w:sz w:val="20"/>
      <w:szCs w:val="20"/>
      <w:lang w:val="zh-TW" w:eastAsia="zh-TW" w:bidi="zh-TW"/>
    </w:rPr>
  </w:style>
  <w:style w:type="paragraph" w:customStyle="1" w:styleId="afff4">
    <w:name w:val="一级无"/>
    <w:basedOn w:val="a1"/>
    <w:qFormat/>
    <w:pPr>
      <w:spacing w:beforeLines="0" w:afterLines="0"/>
    </w:pPr>
    <w:rPr>
      <w:rFonts w:ascii="宋体" w:eastAsia="宋体"/>
    </w:rPr>
  </w:style>
  <w:style w:type="paragraph" w:styleId="afff5">
    <w:name w:val="List Paragraph"/>
    <w:basedOn w:val="af8"/>
    <w:uiPriority w:val="99"/>
    <w:qFormat/>
    <w:pPr>
      <w:ind w:firstLineChars="200" w:firstLine="420"/>
    </w:pPr>
  </w:style>
  <w:style w:type="character" w:customStyle="1" w:styleId="Char">
    <w:name w:val="段 Char"/>
    <w:link w:val="afff2"/>
    <w:qFormat/>
    <w:rPr>
      <w:rFonts w:ascii="宋体"/>
      <w:sz w:val="21"/>
    </w:rPr>
  </w:style>
  <w:style w:type="paragraph" w:customStyle="1" w:styleId="a3">
    <w:name w:val="三级条标题"/>
    <w:basedOn w:val="a2"/>
    <w:next w:val="afff2"/>
    <w:qFormat/>
    <w:pPr>
      <w:numPr>
        <w:ilvl w:val="3"/>
      </w:numPr>
      <w:outlineLvl w:val="4"/>
    </w:pPr>
  </w:style>
  <w:style w:type="paragraph" w:customStyle="1" w:styleId="a">
    <w:name w:val="字母编号列项（一级）"/>
    <w:qFormat/>
    <w:pPr>
      <w:numPr>
        <w:numId w:val="2"/>
      </w:numPr>
      <w:jc w:val="both"/>
    </w:pPr>
    <w:rPr>
      <w:rFonts w:ascii="宋体"/>
      <w:sz w:val="21"/>
    </w:rPr>
  </w:style>
  <w:style w:type="character" w:customStyle="1" w:styleId="aff">
    <w:name w:val="批注框文本 字符"/>
    <w:basedOn w:val="af9"/>
    <w:link w:val="afe"/>
    <w:qFormat/>
    <w:rPr>
      <w:kern w:val="2"/>
      <w:sz w:val="18"/>
      <w:szCs w:val="18"/>
    </w:rPr>
  </w:style>
  <w:style w:type="paragraph" w:customStyle="1" w:styleId="ae">
    <w:name w:val="附录标识"/>
    <w:basedOn w:val="af8"/>
    <w:next w:val="afff2"/>
    <w:qFormat/>
    <w:pPr>
      <w:keepNext/>
      <w:widowControl/>
      <w:numPr>
        <w:numId w:val="3"/>
      </w:numPr>
      <w:shd w:val="clear" w:color="FFFFFF" w:fill="FFFFFF"/>
      <w:spacing w:before="640" w:after="280"/>
      <w:jc w:val="center"/>
      <w:outlineLvl w:val="0"/>
    </w:pPr>
    <w:rPr>
      <w:rFonts w:ascii="黑体" w:eastAsia="黑体"/>
      <w:kern w:val="0"/>
      <w:szCs w:val="20"/>
    </w:rPr>
  </w:style>
  <w:style w:type="paragraph" w:customStyle="1" w:styleId="af">
    <w:name w:val="附录章标题"/>
    <w:next w:val="afff2"/>
    <w:qFormat/>
    <w:pPr>
      <w:numPr>
        <w:ilvl w:val="1"/>
        <w:numId w:val="3"/>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4">
    <w:name w:val="四级条标题"/>
    <w:basedOn w:val="af8"/>
    <w:qFormat/>
    <w:pPr>
      <w:numPr>
        <w:ilvl w:val="4"/>
        <w:numId w:val="1"/>
      </w:numPr>
    </w:pPr>
  </w:style>
  <w:style w:type="paragraph" w:customStyle="1" w:styleId="a5">
    <w:name w:val="五级条标题"/>
    <w:basedOn w:val="af8"/>
    <w:qFormat/>
    <w:pPr>
      <w:numPr>
        <w:ilvl w:val="5"/>
        <w:numId w:val="1"/>
      </w:numPr>
    </w:pPr>
  </w:style>
  <w:style w:type="paragraph" w:customStyle="1" w:styleId="afff6">
    <w:name w:val="参考文献"/>
    <w:basedOn w:val="af8"/>
    <w:next w:val="afff2"/>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d">
    <w:name w:val="批注文字 字符"/>
    <w:basedOn w:val="af9"/>
    <w:link w:val="afc"/>
    <w:qFormat/>
    <w:rPr>
      <w:kern w:val="2"/>
      <w:sz w:val="21"/>
      <w:szCs w:val="24"/>
    </w:rPr>
  </w:style>
  <w:style w:type="character" w:customStyle="1" w:styleId="aff4">
    <w:name w:val="批注主题 字符"/>
    <w:basedOn w:val="afd"/>
    <w:link w:val="aff3"/>
    <w:qFormat/>
    <w:rPr>
      <w:b/>
      <w:bCs/>
      <w:kern w:val="2"/>
      <w:sz w:val="21"/>
      <w:szCs w:val="24"/>
    </w:rPr>
  </w:style>
  <w:style w:type="paragraph" w:customStyle="1" w:styleId="afff7">
    <w:name w:val="终结线"/>
    <w:basedOn w:val="af8"/>
    <w:qFormat/>
    <w:pPr>
      <w:framePr w:hSpace="181" w:vSpace="181" w:wrap="around" w:vAnchor="text" w:hAnchor="margin" w:xAlign="center" w:y="285"/>
    </w:pPr>
  </w:style>
  <w:style w:type="paragraph" w:customStyle="1" w:styleId="11">
    <w:name w:val="修订1"/>
    <w:hidden/>
    <w:uiPriority w:val="99"/>
    <w:semiHidden/>
    <w:rPr>
      <w:kern w:val="2"/>
      <w:sz w:val="21"/>
      <w:szCs w:val="24"/>
    </w:rPr>
  </w:style>
  <w:style w:type="character" w:customStyle="1" w:styleId="aff2">
    <w:name w:val="页眉 字符"/>
    <w:link w:val="aff1"/>
    <w:uiPriority w:val="99"/>
    <w:rPr>
      <w:kern w:val="2"/>
      <w:sz w:val="18"/>
      <w:szCs w:val="18"/>
    </w:rPr>
  </w:style>
  <w:style w:type="paragraph" w:customStyle="1" w:styleId="afff8">
    <w:name w:val="标准文件_页脚奇数页"/>
    <w:pPr>
      <w:ind w:right="227"/>
      <w:jc w:val="right"/>
    </w:pPr>
    <w:rPr>
      <w:rFonts w:ascii="宋体"/>
      <w:sz w:val="18"/>
    </w:rPr>
  </w:style>
  <w:style w:type="paragraph" w:customStyle="1" w:styleId="afff9">
    <w:name w:val="标准文件_页眉奇数页"/>
    <w:next w:val="af8"/>
    <w:pPr>
      <w:tabs>
        <w:tab w:val="center" w:pos="4154"/>
        <w:tab w:val="right" w:pos="8306"/>
      </w:tabs>
      <w:spacing w:after="120"/>
      <w:jc w:val="right"/>
    </w:pPr>
    <w:rPr>
      <w:rFonts w:ascii="黑体" w:eastAsia="黑体" w:hAnsi="宋体"/>
      <w:sz w:val="21"/>
    </w:rPr>
  </w:style>
  <w:style w:type="paragraph" w:customStyle="1" w:styleId="afffa">
    <w:name w:val="标准文件_参考文献标题"/>
    <w:basedOn w:val="af8"/>
    <w:next w:val="af8"/>
    <w:pPr>
      <w:widowControl/>
      <w:shd w:val="clear" w:color="FFFFFF" w:fill="FFFFFF"/>
      <w:spacing w:before="560" w:afterLines="50" w:after="50"/>
      <w:jc w:val="center"/>
      <w:outlineLvl w:val="0"/>
    </w:pPr>
    <w:rPr>
      <w:rFonts w:ascii="黑体" w:eastAsia="黑体" w:hAnsi="Calibri"/>
      <w:kern w:val="0"/>
      <w:szCs w:val="21"/>
    </w:rPr>
  </w:style>
  <w:style w:type="paragraph" w:customStyle="1" w:styleId="a6">
    <w:name w:val="标准文件_参考文献条目"/>
    <w:pPr>
      <w:numPr>
        <w:numId w:val="4"/>
      </w:numPr>
    </w:pPr>
    <w:rPr>
      <w:rFonts w:ascii="宋体"/>
    </w:rPr>
  </w:style>
  <w:style w:type="paragraph" w:customStyle="1" w:styleId="afffb">
    <w:name w:val="标准文件_段"/>
    <w:link w:val="Char0"/>
    <w:qFormat/>
    <w:pPr>
      <w:autoSpaceDE w:val="0"/>
      <w:autoSpaceDN w:val="0"/>
      <w:ind w:firstLineChars="200" w:firstLine="200"/>
      <w:jc w:val="both"/>
    </w:pPr>
    <w:rPr>
      <w:rFonts w:ascii="宋体"/>
      <w:sz w:val="21"/>
    </w:rPr>
  </w:style>
  <w:style w:type="paragraph" w:customStyle="1" w:styleId="af3">
    <w:name w:val="标准文件_二级条标题"/>
    <w:next w:val="afffb"/>
    <w:pPr>
      <w:widowControl w:val="0"/>
      <w:numPr>
        <w:ilvl w:val="3"/>
        <w:numId w:val="5"/>
      </w:numPr>
      <w:spacing w:beforeLines="50" w:before="50" w:afterLines="50" w:after="50"/>
      <w:jc w:val="both"/>
      <w:outlineLvl w:val="2"/>
    </w:pPr>
    <w:rPr>
      <w:rFonts w:ascii="黑体" w:eastAsia="黑体"/>
      <w:sz w:val="21"/>
    </w:rPr>
  </w:style>
  <w:style w:type="paragraph" w:customStyle="1" w:styleId="ad">
    <w:name w:val="标准文件_方框数字列项"/>
    <w:basedOn w:val="afffb"/>
    <w:pPr>
      <w:numPr>
        <w:numId w:val="6"/>
      </w:numPr>
      <w:ind w:left="0" w:firstLineChars="0" w:firstLine="0"/>
    </w:pPr>
  </w:style>
  <w:style w:type="paragraph" w:customStyle="1" w:styleId="a7">
    <w:name w:val="标准文件_前言、引言标题"/>
    <w:next w:val="af8"/>
    <w:pPr>
      <w:numPr>
        <w:numId w:val="7"/>
      </w:numPr>
      <w:shd w:val="clear" w:color="FFFFFF" w:fill="FFFFFF"/>
      <w:spacing w:before="480" w:afterLines="150" w:after="150"/>
      <w:jc w:val="center"/>
      <w:outlineLvl w:val="0"/>
    </w:pPr>
    <w:rPr>
      <w:rFonts w:ascii="黑体" w:eastAsia="黑体"/>
      <w:sz w:val="32"/>
    </w:rPr>
  </w:style>
  <w:style w:type="paragraph" w:customStyle="1" w:styleId="af4">
    <w:name w:val="标准文件_三级条标题"/>
    <w:basedOn w:val="af3"/>
    <w:next w:val="afffb"/>
    <w:pPr>
      <w:widowControl/>
      <w:numPr>
        <w:ilvl w:val="4"/>
      </w:numPr>
      <w:outlineLvl w:val="3"/>
    </w:pPr>
  </w:style>
  <w:style w:type="paragraph" w:customStyle="1" w:styleId="af5">
    <w:name w:val="标准文件_四级条标题"/>
    <w:next w:val="afffb"/>
    <w:pPr>
      <w:widowControl w:val="0"/>
      <w:numPr>
        <w:ilvl w:val="5"/>
        <w:numId w:val="5"/>
      </w:numPr>
      <w:spacing w:beforeLines="50" w:before="50" w:afterLines="50" w:after="50"/>
      <w:jc w:val="both"/>
      <w:outlineLvl w:val="4"/>
    </w:pPr>
    <w:rPr>
      <w:rFonts w:ascii="黑体" w:eastAsia="黑体"/>
      <w:sz w:val="21"/>
    </w:rPr>
  </w:style>
  <w:style w:type="paragraph" w:customStyle="1" w:styleId="af6">
    <w:name w:val="标准文件_五级条标题"/>
    <w:next w:val="afffb"/>
    <w:pPr>
      <w:widowControl w:val="0"/>
      <w:numPr>
        <w:ilvl w:val="6"/>
        <w:numId w:val="5"/>
      </w:numPr>
      <w:spacing w:beforeLines="50" w:before="50" w:afterLines="50" w:after="50"/>
      <w:jc w:val="both"/>
      <w:outlineLvl w:val="5"/>
    </w:pPr>
    <w:rPr>
      <w:rFonts w:ascii="黑体" w:eastAsia="黑体"/>
      <w:sz w:val="21"/>
    </w:rPr>
  </w:style>
  <w:style w:type="paragraph" w:customStyle="1" w:styleId="af1">
    <w:name w:val="标准文件_章标题"/>
    <w:next w:val="afffb"/>
    <w:pPr>
      <w:numPr>
        <w:ilvl w:val="1"/>
        <w:numId w:val="5"/>
      </w:numPr>
      <w:spacing w:beforeLines="100" w:before="100" w:afterLines="100" w:after="100"/>
      <w:jc w:val="both"/>
      <w:outlineLvl w:val="0"/>
    </w:pPr>
    <w:rPr>
      <w:rFonts w:ascii="黑体" w:eastAsia="黑体"/>
      <w:sz w:val="21"/>
    </w:rPr>
  </w:style>
  <w:style w:type="paragraph" w:customStyle="1" w:styleId="af2">
    <w:name w:val="标准文件_一级条标题"/>
    <w:basedOn w:val="af1"/>
    <w:next w:val="afffb"/>
    <w:pPr>
      <w:numPr>
        <w:ilvl w:val="2"/>
      </w:numPr>
      <w:spacing w:beforeLines="50" w:before="50" w:afterLines="50" w:after="50"/>
      <w:outlineLvl w:val="1"/>
    </w:pPr>
  </w:style>
  <w:style w:type="paragraph" w:customStyle="1" w:styleId="af0">
    <w:name w:val="前言标题"/>
    <w:next w:val="af8"/>
    <w:pPr>
      <w:numPr>
        <w:numId w:val="5"/>
      </w:numPr>
      <w:shd w:val="clear" w:color="FFFFFF" w:fill="FFFFFF"/>
      <w:spacing w:before="540" w:after="600"/>
      <w:jc w:val="center"/>
      <w:outlineLvl w:val="0"/>
    </w:pPr>
    <w:rPr>
      <w:rFonts w:ascii="黑体" w:eastAsia="黑体"/>
      <w:sz w:val="32"/>
    </w:rPr>
  </w:style>
  <w:style w:type="paragraph" w:customStyle="1" w:styleId="afffc">
    <w:name w:val="标准文件_正文标准名称"/>
    <w:qFormat/>
    <w:pPr>
      <w:spacing w:before="560" w:after="640" w:line="400" w:lineRule="exact"/>
      <w:jc w:val="center"/>
    </w:pPr>
    <w:rPr>
      <w:rFonts w:ascii="黑体" w:eastAsia="黑体" w:hAnsi="黑体"/>
      <w:kern w:val="2"/>
      <w:sz w:val="32"/>
      <w:szCs w:val="32"/>
    </w:rPr>
  </w:style>
  <w:style w:type="character" w:customStyle="1" w:styleId="Char0">
    <w:name w:val="标准文件_段 Char"/>
    <w:link w:val="afffb"/>
    <w:qFormat/>
    <w:rPr>
      <w:rFonts w:ascii="宋体"/>
      <w:sz w:val="21"/>
    </w:rPr>
  </w:style>
  <w:style w:type="paragraph" w:customStyle="1" w:styleId="a8">
    <w:name w:val="标准文件_引言一级条标题"/>
    <w:basedOn w:val="afffb"/>
    <w:next w:val="afffb"/>
    <w:qFormat/>
    <w:pPr>
      <w:numPr>
        <w:ilvl w:val="1"/>
        <w:numId w:val="7"/>
      </w:numPr>
      <w:tabs>
        <w:tab w:val="left" w:pos="360"/>
      </w:tabs>
      <w:spacing w:beforeLines="50" w:before="50" w:afterLines="50" w:after="50"/>
      <w:ind w:firstLineChars="0" w:firstLine="200"/>
    </w:pPr>
    <w:rPr>
      <w:rFonts w:ascii="黑体" w:eastAsia="黑体"/>
    </w:rPr>
  </w:style>
  <w:style w:type="paragraph" w:customStyle="1" w:styleId="a9">
    <w:name w:val="标准文件_引言二级条标题"/>
    <w:basedOn w:val="afffb"/>
    <w:next w:val="afffb"/>
    <w:qFormat/>
    <w:pPr>
      <w:numPr>
        <w:ilvl w:val="2"/>
        <w:numId w:val="7"/>
      </w:numPr>
      <w:tabs>
        <w:tab w:val="left" w:pos="360"/>
      </w:tabs>
      <w:spacing w:beforeLines="50" w:before="50" w:afterLines="50" w:after="50"/>
      <w:ind w:firstLineChars="0" w:firstLine="200"/>
    </w:pPr>
    <w:rPr>
      <w:rFonts w:ascii="黑体" w:eastAsia="黑体"/>
    </w:rPr>
  </w:style>
  <w:style w:type="paragraph" w:customStyle="1" w:styleId="aa">
    <w:name w:val="标准文件_引言三级条标题"/>
    <w:basedOn w:val="afffb"/>
    <w:next w:val="afffb"/>
    <w:qFormat/>
    <w:pPr>
      <w:numPr>
        <w:ilvl w:val="3"/>
        <w:numId w:val="7"/>
      </w:numPr>
      <w:tabs>
        <w:tab w:val="left" w:pos="360"/>
      </w:tabs>
      <w:spacing w:beforeLines="50" w:before="50" w:afterLines="50" w:after="50"/>
      <w:ind w:firstLineChars="0" w:firstLine="200"/>
    </w:pPr>
    <w:rPr>
      <w:rFonts w:ascii="黑体" w:eastAsia="黑体"/>
    </w:rPr>
  </w:style>
  <w:style w:type="paragraph" w:customStyle="1" w:styleId="ab">
    <w:name w:val="标准文件_引言四级条标题"/>
    <w:basedOn w:val="afffb"/>
    <w:next w:val="afffb"/>
    <w:qFormat/>
    <w:pPr>
      <w:numPr>
        <w:ilvl w:val="4"/>
        <w:numId w:val="7"/>
      </w:numPr>
      <w:tabs>
        <w:tab w:val="left" w:pos="360"/>
      </w:tabs>
      <w:spacing w:beforeLines="50" w:before="50" w:afterLines="50" w:after="50"/>
      <w:ind w:firstLineChars="0" w:firstLine="200"/>
    </w:pPr>
    <w:rPr>
      <w:rFonts w:ascii="黑体" w:eastAsia="黑体"/>
    </w:rPr>
  </w:style>
  <w:style w:type="paragraph" w:customStyle="1" w:styleId="ac">
    <w:name w:val="标准文件_引言五级条标题"/>
    <w:basedOn w:val="afffb"/>
    <w:next w:val="afffb"/>
    <w:qFormat/>
    <w:pPr>
      <w:numPr>
        <w:ilvl w:val="5"/>
        <w:numId w:val="7"/>
      </w:numPr>
      <w:tabs>
        <w:tab w:val="left" w:pos="360"/>
      </w:tabs>
      <w:spacing w:beforeLines="50" w:before="50" w:afterLines="50" w:after="50"/>
      <w:ind w:firstLineChars="0" w:firstLine="200"/>
    </w:pPr>
    <w:rPr>
      <w:rFonts w:ascii="黑体" w:eastAsia="黑体"/>
    </w:rPr>
  </w:style>
  <w:style w:type="paragraph" w:customStyle="1" w:styleId="af7">
    <w:name w:val="标准文件_术语条一"/>
    <w:basedOn w:val="af8"/>
    <w:next w:val="afffb"/>
    <w:qFormat/>
    <w:pPr>
      <w:widowControl/>
      <w:numPr>
        <w:ilvl w:val="2"/>
        <w:numId w:val="8"/>
      </w:numPr>
    </w:pPr>
    <w:rPr>
      <w:rFonts w:ascii="宋体"/>
      <w:kern w:val="0"/>
      <w:szCs w:val="20"/>
    </w:rPr>
  </w:style>
  <w:style w:type="paragraph" w:customStyle="1" w:styleId="afffd">
    <w:name w:val="制度正文"/>
    <w:basedOn w:val="af8"/>
    <w:link w:val="afffe"/>
    <w:qFormat/>
    <w:pPr>
      <w:spacing w:line="560" w:lineRule="exact"/>
      <w:ind w:firstLineChars="200" w:firstLine="640"/>
    </w:pPr>
    <w:rPr>
      <w:rFonts w:ascii="仿宋" w:eastAsia="仿宋" w:hAnsi="仿宋" w:cs="MS PGothic"/>
      <w:kern w:val="0"/>
      <w:sz w:val="32"/>
      <w:szCs w:val="32"/>
    </w:rPr>
  </w:style>
  <w:style w:type="character" w:customStyle="1" w:styleId="afffe">
    <w:name w:val="制度正文 字符"/>
    <w:basedOn w:val="af9"/>
    <w:link w:val="afffd"/>
    <w:qFormat/>
    <w:rPr>
      <w:rFonts w:ascii="仿宋" w:eastAsia="仿宋" w:hAnsi="仿宋" w:cs="MS PGothic"/>
      <w:sz w:val="32"/>
      <w:szCs w:val="32"/>
    </w:rPr>
  </w:style>
  <w:style w:type="character" w:customStyle="1" w:styleId="10">
    <w:name w:val="标题 1 字符"/>
    <w:basedOn w:val="af9"/>
    <w:link w:val="1"/>
    <w:rPr>
      <w:b/>
      <w:bCs/>
      <w:kern w:val="44"/>
      <w:sz w:val="44"/>
      <w:szCs w:val="44"/>
    </w:rPr>
  </w:style>
  <w:style w:type="character" w:customStyle="1" w:styleId="30">
    <w:name w:val="标题 3 字符"/>
    <w:basedOn w:val="af9"/>
    <w:link w:val="3"/>
    <w:semiHidden/>
    <w:rsid w:val="00AD0272"/>
    <w:rPr>
      <w:b/>
      <w:bCs/>
      <w:kern w:val="2"/>
      <w:sz w:val="32"/>
      <w:szCs w:val="32"/>
    </w:rPr>
  </w:style>
  <w:style w:type="character" w:styleId="affff">
    <w:name w:val="Unresolved Mention"/>
    <w:basedOn w:val="af9"/>
    <w:uiPriority w:val="99"/>
    <w:semiHidden/>
    <w:unhideWhenUsed/>
    <w:rsid w:val="00AD0272"/>
    <w:rPr>
      <w:color w:val="605E5C"/>
      <w:shd w:val="clear" w:color="auto" w:fill="E1DFDD"/>
    </w:rPr>
  </w:style>
  <w:style w:type="paragraph" w:styleId="affff0">
    <w:name w:val="Normal (Web)"/>
    <w:basedOn w:val="af8"/>
    <w:uiPriority w:val="99"/>
    <w:unhideWhenUsed/>
    <w:rsid w:val="00B1428E"/>
    <w:pPr>
      <w:widowControl/>
      <w:spacing w:before="100" w:beforeAutospacing="1" w:after="100" w:afterAutospacing="1"/>
      <w:jc w:val="left"/>
    </w:pPr>
    <w:rPr>
      <w:rFonts w:ascii="宋体" w:hAnsi="宋体" w:cs="宋体"/>
      <w:kern w:val="0"/>
      <w:sz w:val="24"/>
    </w:rPr>
  </w:style>
  <w:style w:type="character" w:customStyle="1" w:styleId="bjh-p">
    <w:name w:val="bjh-p"/>
    <w:basedOn w:val="af9"/>
    <w:rsid w:val="00B1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28222">
      <w:bodyDiv w:val="1"/>
      <w:marLeft w:val="0"/>
      <w:marRight w:val="0"/>
      <w:marTop w:val="0"/>
      <w:marBottom w:val="0"/>
      <w:divBdr>
        <w:top w:val="none" w:sz="0" w:space="0" w:color="auto"/>
        <w:left w:val="none" w:sz="0" w:space="0" w:color="auto"/>
        <w:bottom w:val="none" w:sz="0" w:space="0" w:color="auto"/>
        <w:right w:val="none" w:sz="0" w:space="0" w:color="auto"/>
      </w:divBdr>
    </w:div>
    <w:div w:id="1940209561">
      <w:bodyDiv w:val="1"/>
      <w:marLeft w:val="0"/>
      <w:marRight w:val="0"/>
      <w:marTop w:val="0"/>
      <w:marBottom w:val="0"/>
      <w:divBdr>
        <w:top w:val="none" w:sz="0" w:space="0" w:color="auto"/>
        <w:left w:val="none" w:sz="0" w:space="0" w:color="auto"/>
        <w:bottom w:val="none" w:sz="0" w:space="0" w:color="auto"/>
        <w:right w:val="none" w:sz="0" w:space="0" w:color="auto"/>
      </w:divBdr>
      <w:divsChild>
        <w:div w:id="1327828383">
          <w:marLeft w:val="0"/>
          <w:marRight w:val="0"/>
          <w:marTop w:val="0"/>
          <w:marBottom w:val="0"/>
          <w:divBdr>
            <w:top w:val="none" w:sz="0" w:space="0" w:color="auto"/>
            <w:left w:val="none" w:sz="0" w:space="0" w:color="auto"/>
            <w:bottom w:val="none" w:sz="0" w:space="0" w:color="auto"/>
            <w:right w:val="none" w:sz="0" w:space="0" w:color="auto"/>
          </w:divBdr>
        </w:div>
        <w:div w:id="122771492">
          <w:marLeft w:val="0"/>
          <w:marRight w:val="0"/>
          <w:marTop w:val="3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aidu.com/link?url=6246QR0mLiBGAG-msW3B5n87g-wqiryt4vkXD0JYqHbKzB6rYvhPUvs82EWG4PwPyPCNnKuiewiYETQzQhUnzpFRZdNx0hF6rFtCWpHnPL6aIhWsF1iTJndaaymvOovPMdZLKH_c0Mv_Q8fNHW34DplPfTg997vzk1fd3WYoy3CPXzWsWAGhHjqITRZwSYhaGdIIYpFmLWtDJPPk6KfTkK"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5EB77BD5B44DAA69AD9F1552013C3"/>
        <w:category>
          <w:name w:val="常规"/>
          <w:gallery w:val="placeholder"/>
        </w:category>
        <w:types>
          <w:type w:val="bbPlcHdr"/>
        </w:types>
        <w:behaviors>
          <w:behavior w:val="content"/>
        </w:behaviors>
        <w:guid w:val="{C022EE2B-D679-461A-B02E-E2634C0C40C3}"/>
      </w:docPartPr>
      <w:docPartBody>
        <w:p w:rsidR="00CC76B8" w:rsidRDefault="005C39ED">
          <w:pPr>
            <w:pStyle w:val="C9F5EB77BD5B44DAA69AD9F1552013C3"/>
          </w:pPr>
          <w:r>
            <w:rPr>
              <w:rStyle w:val="a3"/>
              <w:rFonts w:hint="eastAsia"/>
            </w:rPr>
            <w:t>单击或点击此处输入文字。</w:t>
          </w:r>
        </w:p>
      </w:docPartBody>
    </w:docPart>
    <w:docPart>
      <w:docPartPr>
        <w:name w:val="132767589CCE4DA797F6CB00C4DB2962"/>
        <w:category>
          <w:name w:val="常规"/>
          <w:gallery w:val="placeholder"/>
        </w:category>
        <w:types>
          <w:type w:val="bbPlcHdr"/>
        </w:types>
        <w:behaviors>
          <w:behavior w:val="content"/>
        </w:behaviors>
        <w:guid w:val="{D10F1D19-591A-411D-A452-127D63EEE6E7}"/>
      </w:docPartPr>
      <w:docPartBody>
        <w:p w:rsidR="00CC76B8" w:rsidRDefault="005C39ED">
          <w:pPr>
            <w:pStyle w:val="132767589CCE4DA797F6CB00C4DB2962"/>
          </w:pPr>
          <w:r>
            <w:rPr>
              <w:rStyle w:val="a3"/>
              <w:rFonts w:hint="eastAsia"/>
            </w:rPr>
            <w:t>选择一项。</w:t>
          </w:r>
        </w:p>
      </w:docPartBody>
    </w:docPart>
    <w:docPart>
      <w:docPartPr>
        <w:name w:val="C6776A3C3E7F4E72BA2B3714DE514A07"/>
        <w:category>
          <w:name w:val="常规"/>
          <w:gallery w:val="placeholder"/>
        </w:category>
        <w:types>
          <w:type w:val="bbPlcHdr"/>
        </w:types>
        <w:behaviors>
          <w:behavior w:val="content"/>
        </w:behaviors>
        <w:guid w:val="{1BC80F76-CB24-4384-AB63-E51DDD2BE1A3}"/>
      </w:docPartPr>
      <w:docPartBody>
        <w:p w:rsidR="00CC76B8" w:rsidRDefault="005C39ED">
          <w:pPr>
            <w:pStyle w:val="C6776A3C3E7F4E72BA2B3714DE514A0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54"/>
    <w:rsid w:val="00096554"/>
    <w:rsid w:val="0013552E"/>
    <w:rsid w:val="002C7717"/>
    <w:rsid w:val="0035339E"/>
    <w:rsid w:val="005C39ED"/>
    <w:rsid w:val="008D6E72"/>
    <w:rsid w:val="00A66F8D"/>
    <w:rsid w:val="00CC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9F5EB77BD5B44DAA69AD9F1552013C3">
    <w:name w:val="C9F5EB77BD5B44DAA69AD9F1552013C3"/>
    <w:qFormat/>
    <w:pPr>
      <w:widowControl w:val="0"/>
      <w:jc w:val="both"/>
    </w:pPr>
    <w:rPr>
      <w:kern w:val="2"/>
      <w:sz w:val="21"/>
      <w:szCs w:val="22"/>
    </w:rPr>
  </w:style>
  <w:style w:type="paragraph" w:customStyle="1" w:styleId="132767589CCE4DA797F6CB00C4DB2962">
    <w:name w:val="132767589CCE4DA797F6CB00C4DB2962"/>
    <w:qFormat/>
    <w:pPr>
      <w:widowControl w:val="0"/>
      <w:jc w:val="both"/>
    </w:pPr>
    <w:rPr>
      <w:kern w:val="2"/>
      <w:sz w:val="21"/>
      <w:szCs w:val="22"/>
    </w:rPr>
  </w:style>
  <w:style w:type="paragraph" w:customStyle="1" w:styleId="C6776A3C3E7F4E72BA2B3714DE514A07">
    <w:name w:val="C6776A3C3E7F4E72BA2B3714DE514A0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723</Words>
  <Characters>4127</Characters>
  <Application>Microsoft Office Word</Application>
  <DocSecurity>0</DocSecurity>
  <Lines>34</Lines>
  <Paragraphs>9</Paragraphs>
  <ScaleCrop>false</ScaleCrop>
  <Company>Microsoft</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 潇</cp:lastModifiedBy>
  <cp:revision>3</cp:revision>
  <cp:lastPrinted>2020-10-15T01:46:00Z</cp:lastPrinted>
  <dcterms:created xsi:type="dcterms:W3CDTF">2022-06-07T03:21:00Z</dcterms:created>
  <dcterms:modified xsi:type="dcterms:W3CDTF">2022-06-07T07:50:00Z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1CB6E08B2874400796B66A7E6FABBD39</vt:lpwstr>
  </property>
</Properties>
</file>