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348" w:rsidRDefault="00C2083A">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广西地方标准《</w:t>
      </w:r>
      <w:r w:rsidR="008C278F" w:rsidRPr="008C278F">
        <w:rPr>
          <w:rFonts w:ascii="黑体" w:eastAsia="黑体" w:hAnsi="黑体" w:cs="黑体" w:hint="eastAsia"/>
          <w:bCs/>
          <w:color w:val="000000"/>
          <w:sz w:val="36"/>
          <w:szCs w:val="36"/>
        </w:rPr>
        <w:t>地理标志农产品香山鸡嘴荔生产技术规程</w:t>
      </w:r>
      <w:r>
        <w:rPr>
          <w:rFonts w:ascii="黑体" w:eastAsia="黑体" w:hAnsi="黑体" w:cs="黑体" w:hint="eastAsia"/>
          <w:bCs/>
          <w:color w:val="000000"/>
          <w:sz w:val="36"/>
          <w:szCs w:val="36"/>
        </w:rPr>
        <w:t>》</w:t>
      </w:r>
    </w:p>
    <w:p w:rsidR="00FF6348" w:rsidRDefault="00C2083A">
      <w:pPr>
        <w:jc w:val="center"/>
        <w:rPr>
          <w:rFonts w:ascii="黑体" w:eastAsia="黑体" w:hAnsi="黑体" w:cs="黑体"/>
          <w:bCs/>
          <w:sz w:val="36"/>
          <w:szCs w:val="36"/>
        </w:rPr>
      </w:pPr>
      <w:r>
        <w:rPr>
          <w:rFonts w:ascii="黑体" w:eastAsia="黑体" w:hAnsi="黑体" w:cs="黑体" w:hint="eastAsia"/>
          <w:bCs/>
          <w:color w:val="000000"/>
          <w:sz w:val="36"/>
          <w:szCs w:val="36"/>
        </w:rPr>
        <w:t>（</w:t>
      </w:r>
      <w:r w:rsidR="008C278F">
        <w:rPr>
          <w:rFonts w:ascii="黑体" w:eastAsia="黑体" w:hAnsi="黑体" w:cs="黑体" w:hint="eastAsia"/>
          <w:bCs/>
          <w:color w:val="000000"/>
          <w:sz w:val="36"/>
          <w:szCs w:val="36"/>
        </w:rPr>
        <w:t>征求意见</w:t>
      </w:r>
      <w:r>
        <w:rPr>
          <w:rFonts w:ascii="黑体" w:eastAsia="黑体" w:hAnsi="黑体" w:cs="黑体" w:hint="eastAsia"/>
          <w:bCs/>
          <w:color w:val="000000"/>
          <w:sz w:val="36"/>
          <w:szCs w:val="36"/>
        </w:rPr>
        <w:t>稿）编制说明</w:t>
      </w:r>
    </w:p>
    <w:p w:rsidR="00FF6348" w:rsidRPr="00603C54"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8A0B9A" w:rsidRDefault="008A0B9A" w:rsidP="008A0B9A">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根据广西壮族自治区市场监督管理局《关于下达2020年第二批广西地方标准制定（修订）项目计划的通知》（桂</w:t>
      </w:r>
      <w:r w:rsidR="002D7FCF">
        <w:rPr>
          <w:rFonts w:ascii="仿宋_GB2312" w:eastAsia="仿宋_GB2312" w:hAnsi="宋体" w:hint="eastAsia"/>
          <w:sz w:val="28"/>
          <w:szCs w:val="32"/>
          <w:lang w:val="zh-CN"/>
        </w:rPr>
        <w:t>市</w:t>
      </w:r>
      <w:r>
        <w:rPr>
          <w:rFonts w:ascii="仿宋_GB2312" w:eastAsia="仿宋_GB2312" w:hAnsi="宋体" w:hint="eastAsia"/>
          <w:sz w:val="28"/>
          <w:szCs w:val="32"/>
          <w:lang w:val="zh-CN"/>
        </w:rPr>
        <w:t>监函［2020］1832号），由北海市</w:t>
      </w:r>
      <w:r w:rsidRPr="00334C42">
        <w:rPr>
          <w:rFonts w:ascii="仿宋_GB2312" w:eastAsia="仿宋_GB2312" w:hAnsi="宋体" w:hint="eastAsia"/>
          <w:sz w:val="28"/>
          <w:szCs w:val="32"/>
          <w:lang w:val="zh-CN"/>
        </w:rPr>
        <w:t>市场监督管理局</w:t>
      </w:r>
      <w:r>
        <w:rPr>
          <w:rFonts w:ascii="仿宋_GB2312" w:eastAsia="仿宋_GB2312" w:hAnsi="宋体" w:hint="eastAsia"/>
          <w:sz w:val="28"/>
          <w:szCs w:val="32"/>
          <w:lang w:val="zh-CN"/>
        </w:rPr>
        <w:t>提出，</w:t>
      </w:r>
      <w:r w:rsidRPr="008A0B9A">
        <w:rPr>
          <w:rFonts w:ascii="仿宋_GB2312" w:eastAsia="仿宋_GB2312" w:hAnsi="宋体" w:hint="eastAsia"/>
          <w:sz w:val="28"/>
          <w:szCs w:val="32"/>
          <w:lang w:val="zh-CN"/>
        </w:rPr>
        <w:t>北海市农业农村局、合浦县水果技术指导站、北海市市场监督管理局、合浦县农业农村局</w:t>
      </w:r>
      <w:r>
        <w:rPr>
          <w:rFonts w:ascii="仿宋_GB2312" w:eastAsia="仿宋_GB2312" w:hAnsi="宋体" w:hint="eastAsia"/>
          <w:sz w:val="28"/>
          <w:szCs w:val="32"/>
          <w:lang w:val="zh-CN"/>
        </w:rPr>
        <w:t>共同起草的广西地方标准《</w:t>
      </w:r>
      <w:r w:rsidRPr="008A0B9A">
        <w:rPr>
          <w:rFonts w:ascii="仿宋_GB2312" w:eastAsia="仿宋_GB2312" w:hAnsi="宋体" w:hint="eastAsia"/>
          <w:sz w:val="28"/>
          <w:szCs w:val="32"/>
          <w:lang w:val="zh-CN"/>
        </w:rPr>
        <w:t>地理标志农产品香山鸡嘴荔生产技术规程</w:t>
      </w:r>
      <w:r>
        <w:rPr>
          <w:rFonts w:ascii="仿宋_GB2312" w:eastAsia="仿宋_GB2312" w:hAnsi="宋体" w:hint="eastAsia"/>
          <w:sz w:val="28"/>
          <w:szCs w:val="32"/>
          <w:lang w:val="zh-CN"/>
        </w:rPr>
        <w:t>》</w:t>
      </w:r>
      <w:r w:rsidR="00503B9C">
        <w:rPr>
          <w:rFonts w:ascii="仿宋_GB2312" w:eastAsia="仿宋_GB2312" w:hAnsi="宋体" w:hint="eastAsia"/>
          <w:sz w:val="28"/>
          <w:szCs w:val="32"/>
          <w:lang w:val="zh-CN"/>
        </w:rPr>
        <w:t>（项目</w:t>
      </w:r>
      <w:r w:rsidR="002848B1">
        <w:rPr>
          <w:rFonts w:ascii="仿宋_GB2312" w:eastAsia="仿宋_GB2312" w:hAnsi="宋体" w:hint="eastAsia"/>
          <w:sz w:val="28"/>
          <w:szCs w:val="32"/>
          <w:lang w:val="zh-CN"/>
        </w:rPr>
        <w:t>编号：</w:t>
      </w:r>
      <w:r w:rsidR="00333F06">
        <w:rPr>
          <w:rFonts w:ascii="仿宋_GB2312" w:eastAsia="仿宋_GB2312" w:hAnsi="宋体" w:hint="eastAsia"/>
          <w:sz w:val="28"/>
          <w:szCs w:val="32"/>
          <w:lang w:val="zh-CN"/>
        </w:rPr>
        <w:t>2020-02099</w:t>
      </w:r>
      <w:r w:rsidR="00503B9C">
        <w:rPr>
          <w:rFonts w:ascii="仿宋_GB2312" w:eastAsia="仿宋_GB2312" w:hAnsi="宋体" w:hint="eastAsia"/>
          <w:sz w:val="28"/>
          <w:szCs w:val="32"/>
          <w:lang w:val="zh-CN"/>
        </w:rPr>
        <w:t>）</w:t>
      </w:r>
      <w:r>
        <w:rPr>
          <w:rFonts w:ascii="仿宋_GB2312" w:eastAsia="仿宋_GB2312" w:hAnsi="宋体" w:hint="eastAsia"/>
          <w:sz w:val="28"/>
          <w:szCs w:val="32"/>
          <w:lang w:val="zh-CN"/>
        </w:rPr>
        <w:t>。</w:t>
      </w:r>
    </w:p>
    <w:p w:rsidR="00FF6348" w:rsidRPr="00603C54"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107D87" w:rsidRDefault="00C2083A" w:rsidP="00C42251">
      <w:pPr>
        <w:ind w:firstLineChars="200" w:firstLine="560"/>
        <w:rPr>
          <w:rFonts w:ascii="仿宋_GB2312" w:eastAsia="仿宋_GB2312" w:hAnsi="宋体"/>
          <w:sz w:val="28"/>
          <w:szCs w:val="32"/>
          <w:lang w:val="zh-CN"/>
        </w:rPr>
      </w:pPr>
      <w:r w:rsidRPr="00C42251">
        <w:rPr>
          <w:rFonts w:ascii="仿宋_GB2312" w:eastAsia="仿宋_GB2312" w:hAnsi="宋体" w:hint="eastAsia"/>
          <w:sz w:val="28"/>
          <w:szCs w:val="32"/>
          <w:lang w:val="zh-CN"/>
        </w:rPr>
        <w:t>荔枝是南方热带亚热带地区的著名特色水果，以其精致的外观，剔透的果肉及爽口的风味享誉中外，被誉为果中之王，其丰富的营养以及较高的药用价值更引起国内外消费者喜爱。我国荔枝种植总面积为813万亩，产量为229.6 万吨，主要分布在广东、广西、海南、四川、云南和福建等地，占世界总产量60</w:t>
      </w:r>
      <w:r w:rsidR="00854E95">
        <w:rPr>
          <w:rFonts w:ascii="仿宋_GB2312" w:eastAsia="仿宋_GB2312" w:hAnsi="宋体" w:hint="eastAsia"/>
          <w:sz w:val="28"/>
          <w:szCs w:val="32"/>
          <w:lang w:val="zh-CN"/>
        </w:rPr>
        <w:t>％</w:t>
      </w:r>
      <w:r w:rsidRPr="00C42251">
        <w:rPr>
          <w:rFonts w:ascii="仿宋_GB2312" w:eastAsia="仿宋_GB2312" w:hAnsi="宋体" w:hint="eastAsia"/>
          <w:sz w:val="28"/>
          <w:szCs w:val="32"/>
          <w:lang w:val="zh-CN"/>
        </w:rPr>
        <w:t>以上。广西是我国荔枝的主要产区，荔枝栽培面积240多万亩，产量60多万吨均居全国第二。</w:t>
      </w:r>
    </w:p>
    <w:p w:rsidR="00EE79D2" w:rsidRDefault="00EE79D2" w:rsidP="006710B7">
      <w:pPr>
        <w:ind w:firstLineChars="200" w:firstLine="560"/>
        <w:rPr>
          <w:rFonts w:ascii="仿宋_GB2312" w:eastAsia="仿宋_GB2312" w:hAnsi="宋体"/>
          <w:sz w:val="28"/>
          <w:szCs w:val="32"/>
          <w:lang w:val="zh-CN"/>
        </w:rPr>
      </w:pPr>
      <w:r w:rsidRPr="00EE79D2">
        <w:rPr>
          <w:rFonts w:ascii="仿宋_GB2312" w:eastAsia="仿宋_GB2312" w:hAnsi="宋体" w:hint="eastAsia"/>
          <w:sz w:val="28"/>
          <w:szCs w:val="32"/>
          <w:lang w:val="zh-CN"/>
        </w:rPr>
        <w:t>合浦县的名优特产香山鸡嘴荔枝原产于公馆镇香山村，因果实成熟时果核退化成小鸡的鸡嘴状而得名，已有300多年的种植历史。</w:t>
      </w:r>
      <w:r w:rsidR="006710B7">
        <w:rPr>
          <w:rFonts w:ascii="仿宋_GB2312" w:eastAsia="仿宋_GB2312" w:hAnsi="宋体" w:hint="eastAsia"/>
          <w:sz w:val="28"/>
          <w:szCs w:val="32"/>
          <w:lang w:val="zh-CN"/>
        </w:rPr>
        <w:t>香山鸡嘴荔</w:t>
      </w:r>
      <w:r w:rsidR="006710B7" w:rsidRPr="00463B60">
        <w:rPr>
          <w:rFonts w:ascii="仿宋_GB2312" w:eastAsia="仿宋_GB2312" w:hAnsi="宋体" w:hint="eastAsia"/>
          <w:sz w:val="28"/>
          <w:szCs w:val="32"/>
          <w:lang w:val="zh-CN"/>
        </w:rPr>
        <w:t>植株健壮高大，属中</w:t>
      </w:r>
      <w:r w:rsidR="006710B7">
        <w:rPr>
          <w:rFonts w:ascii="仿宋_GB2312" w:eastAsia="仿宋_GB2312" w:hAnsi="宋体" w:hint="eastAsia"/>
          <w:sz w:val="28"/>
          <w:szCs w:val="32"/>
          <w:lang w:val="zh-CN"/>
        </w:rPr>
        <w:t>晚</w:t>
      </w:r>
      <w:r w:rsidR="006710B7" w:rsidRPr="00463B60">
        <w:rPr>
          <w:rFonts w:ascii="仿宋_GB2312" w:eastAsia="仿宋_GB2312" w:hAnsi="宋体" w:hint="eastAsia"/>
          <w:sz w:val="28"/>
          <w:szCs w:val="32"/>
          <w:lang w:val="zh-CN"/>
        </w:rPr>
        <w:t>熟品种</w:t>
      </w:r>
      <w:r w:rsidR="006710B7">
        <w:rPr>
          <w:rFonts w:ascii="仿宋_GB2312" w:eastAsia="仿宋_GB2312" w:hAnsi="宋体" w:hint="eastAsia"/>
          <w:sz w:val="28"/>
          <w:szCs w:val="32"/>
          <w:lang w:val="zh-CN"/>
        </w:rPr>
        <w:t>，</w:t>
      </w:r>
      <w:r w:rsidR="006710B7" w:rsidRPr="00463B60">
        <w:rPr>
          <w:rFonts w:ascii="仿宋_GB2312" w:eastAsia="仿宋_GB2312" w:hAnsi="宋体" w:hint="eastAsia"/>
          <w:sz w:val="28"/>
          <w:szCs w:val="32"/>
          <w:lang w:val="zh-CN"/>
        </w:rPr>
        <w:t>半圆头形树冠，枝条粗壮，较硬，树干灰褐色，表面稍粗糙</w:t>
      </w:r>
      <w:r w:rsidR="006710B7">
        <w:rPr>
          <w:rFonts w:ascii="仿宋_GB2312" w:eastAsia="仿宋_GB2312" w:hAnsi="宋体" w:hint="eastAsia"/>
          <w:sz w:val="28"/>
          <w:szCs w:val="32"/>
          <w:lang w:val="zh-CN"/>
        </w:rPr>
        <w:t>，</w:t>
      </w:r>
      <w:r w:rsidR="006710B7" w:rsidRPr="00463B60">
        <w:rPr>
          <w:rFonts w:ascii="仿宋_GB2312" w:eastAsia="仿宋_GB2312" w:hAnsi="宋体" w:hint="eastAsia"/>
          <w:sz w:val="28"/>
          <w:szCs w:val="32"/>
          <w:lang w:val="zh-CN"/>
        </w:rPr>
        <w:t>叶面平展，叶缘平整，叶尖渐尖，果皮暗红色，果顶浑圆，果肩平或一肩微耸。</w:t>
      </w:r>
      <w:r w:rsidRPr="00EE79D2">
        <w:rPr>
          <w:rFonts w:ascii="仿宋_GB2312" w:eastAsia="仿宋_GB2312" w:hAnsi="宋体" w:hint="eastAsia"/>
          <w:sz w:val="28"/>
          <w:szCs w:val="32"/>
          <w:lang w:val="zh-CN"/>
        </w:rPr>
        <w:t>香山鸡嘴荔枝以肉脆香甜、果大核小、汁少耐藏、果实剥皮后不粘砂而驰名广西区内外，具有“一尝鸡嘴荔，不食天下果”的美誉。20世纪50年代，曾选样寄送毛泽东主席品尝，得到中共中央</w:t>
      </w:r>
      <w:r w:rsidRPr="00EE79D2">
        <w:rPr>
          <w:rFonts w:ascii="仿宋_GB2312" w:eastAsia="仿宋_GB2312" w:hAnsi="宋体" w:hint="eastAsia"/>
          <w:sz w:val="28"/>
          <w:szCs w:val="32"/>
          <w:lang w:val="zh-CN"/>
        </w:rPr>
        <w:lastRenderedPageBreak/>
        <w:t>办公厅秘书局复信赞誉。</w:t>
      </w:r>
    </w:p>
    <w:p w:rsidR="00084302" w:rsidRPr="00327A3E" w:rsidRDefault="00084302" w:rsidP="00084302">
      <w:pPr>
        <w:ind w:firstLineChars="200" w:firstLine="560"/>
        <w:rPr>
          <w:rFonts w:ascii="仿宋_GB2312" w:eastAsia="仿宋_GB2312" w:hAnsi="宋体"/>
          <w:sz w:val="28"/>
          <w:szCs w:val="32"/>
          <w:lang w:val="zh-CN"/>
        </w:rPr>
      </w:pPr>
      <w:r w:rsidRPr="00327A3E">
        <w:rPr>
          <w:rFonts w:ascii="仿宋_GB2312" w:eastAsia="仿宋_GB2312" w:hAnsi="宋体" w:hint="eastAsia"/>
          <w:sz w:val="28"/>
          <w:szCs w:val="32"/>
          <w:lang w:val="zh-CN"/>
        </w:rPr>
        <w:t>香山鸡嘴荔枝是广西稀优荔枝品种之一，1995年获得第二届中国农业博览会金奖；2007年第五届中国（海口）荔枝龙眼交流订货会上，被评为中国十大荔枝品种；2013年12月获得“香山鸡嘴荔枝地理标志”保护；2018年获“中国优质荔枝擂台赛”特色品种组金、银、铜奖。</w:t>
      </w:r>
      <w:r w:rsidR="0082433F" w:rsidRPr="0082433F">
        <w:rPr>
          <w:rFonts w:ascii="仿宋_GB2312" w:eastAsia="仿宋_GB2312" w:hAnsi="宋体" w:hint="eastAsia"/>
          <w:sz w:val="28"/>
          <w:szCs w:val="32"/>
          <w:lang w:val="zh-CN"/>
        </w:rPr>
        <w:t>香山鸡嘴荔枝地理标志地域保护范围包括公馆镇、曲樟乡、闸口镇、常乐镇、石康镇、石湾镇、白沙镇、山口镇、沙田镇、廉州镇、党江镇、星岛湖乡、乌家镇、西场镇、沙岗镇等15个乡镇及其所管辖的273个行政村（居）委会。保护范围位于东经108°51′—109°46′，北纬21°27′—21°55′之间。</w:t>
      </w:r>
      <w:r w:rsidRPr="00327A3E">
        <w:rPr>
          <w:rFonts w:ascii="仿宋_GB2312" w:eastAsia="仿宋_GB2312" w:hAnsi="宋体" w:hint="eastAsia"/>
          <w:sz w:val="28"/>
          <w:szCs w:val="32"/>
          <w:lang w:val="zh-CN"/>
        </w:rPr>
        <w:t>合浦县的镇乡都大面积种植，据统计，2016年香山鸡嘴荔总产量8500吨，总产值8840万元</w:t>
      </w:r>
      <w:r>
        <w:rPr>
          <w:rFonts w:ascii="仿宋_GB2312" w:eastAsia="仿宋_GB2312" w:hAnsi="宋体" w:hint="eastAsia"/>
          <w:sz w:val="28"/>
          <w:szCs w:val="32"/>
          <w:lang w:val="zh-CN"/>
        </w:rPr>
        <w:t>；</w:t>
      </w:r>
      <w:r w:rsidRPr="00327A3E">
        <w:rPr>
          <w:rFonts w:ascii="仿宋_GB2312" w:eastAsia="仿宋_GB2312" w:hAnsi="宋体" w:hint="eastAsia"/>
          <w:sz w:val="28"/>
          <w:szCs w:val="32"/>
          <w:lang w:val="zh-CN"/>
        </w:rPr>
        <w:t>2017年总产量9300吨，总产值10602万元，2018年总产量11800吨，总产值10620万元，2019年总产量7000吨，总产值25200万元。</w:t>
      </w:r>
      <w:r w:rsidR="0082433F" w:rsidRPr="0082433F">
        <w:rPr>
          <w:rFonts w:ascii="仿宋_GB2312" w:eastAsia="仿宋_GB2312" w:hAnsi="宋体" w:hint="eastAsia"/>
          <w:sz w:val="28"/>
          <w:szCs w:val="32"/>
          <w:lang w:val="zh-CN"/>
        </w:rPr>
        <w:t>合浦县县农业局领导表示，合浦县将以此为契机，加强香山鸡嘴荔枝农产品地理标志宣传、使用和监督管理工作，保证地理标志农产品的品质和信誉，保护地方特色农产品品牌，并加强市场潜力开发，提升产品附加值和知名度，增强市场竞争力，促进区域农业增效、农民增收和农村经济快速发展。</w:t>
      </w:r>
      <w:r w:rsidRPr="00327A3E">
        <w:rPr>
          <w:rFonts w:ascii="仿宋_GB2312" w:eastAsia="仿宋_GB2312" w:hAnsi="宋体" w:hint="eastAsia"/>
          <w:sz w:val="28"/>
          <w:szCs w:val="32"/>
          <w:lang w:val="zh-CN"/>
        </w:rPr>
        <w:t>为了持续打造好具有广西特色香山鸡嘴荔枝品牌，从源头上规范香山鸡嘴荔的产品质量，确保香山鸡嘴荔品质符合国家地理标志农产品品质要求，必须配套制定一个成熟的具有代表性的地理标志农产品香山鸡嘴荔生产技术标准。</w:t>
      </w:r>
    </w:p>
    <w:p w:rsidR="004C6EC0" w:rsidRPr="00277F9C" w:rsidRDefault="004C6EC0" w:rsidP="004C6EC0">
      <w:pPr>
        <w:spacing w:line="600" w:lineRule="exact"/>
        <w:ind w:firstLineChars="200" w:firstLine="560"/>
        <w:rPr>
          <w:rFonts w:ascii="仿宋_GB2312" w:eastAsia="仿宋_GB2312" w:hAnsi="宋体"/>
          <w:sz w:val="28"/>
          <w:szCs w:val="32"/>
          <w:lang w:val="zh-CN"/>
        </w:rPr>
      </w:pPr>
      <w:r w:rsidRPr="00277F9C">
        <w:rPr>
          <w:rFonts w:ascii="仿宋_GB2312" w:eastAsia="仿宋_GB2312" w:hAnsi="宋体" w:hint="eastAsia"/>
          <w:sz w:val="28"/>
          <w:szCs w:val="32"/>
          <w:lang w:val="zh-CN"/>
        </w:rPr>
        <w:t>通过本标准的制定与实施，统一规范</w:t>
      </w:r>
      <w:r>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的园地选择与规划、品种</w:t>
      </w:r>
      <w:r>
        <w:rPr>
          <w:rFonts w:ascii="仿宋_GB2312" w:eastAsia="仿宋_GB2312" w:hAnsi="宋体" w:hint="eastAsia"/>
          <w:sz w:val="28"/>
          <w:szCs w:val="32"/>
          <w:lang w:val="zh-CN"/>
        </w:rPr>
        <w:t>、</w:t>
      </w:r>
      <w:r w:rsidRPr="00277F9C">
        <w:rPr>
          <w:rFonts w:ascii="仿宋_GB2312" w:eastAsia="仿宋_GB2312" w:hAnsi="宋体" w:hint="eastAsia"/>
          <w:sz w:val="28"/>
          <w:szCs w:val="32"/>
          <w:lang w:val="zh-CN"/>
        </w:rPr>
        <w:t>苗木</w:t>
      </w:r>
      <w:r w:rsidR="00D84005">
        <w:rPr>
          <w:rFonts w:ascii="仿宋_GB2312" w:eastAsia="仿宋_GB2312" w:hAnsi="宋体" w:hint="eastAsia"/>
          <w:sz w:val="28"/>
          <w:szCs w:val="32"/>
          <w:lang w:val="zh-CN"/>
        </w:rPr>
        <w:t>选择</w:t>
      </w:r>
      <w:r w:rsidRPr="00277F9C">
        <w:rPr>
          <w:rFonts w:ascii="仿宋_GB2312" w:eastAsia="仿宋_GB2312" w:hAnsi="宋体" w:hint="eastAsia"/>
          <w:sz w:val="28"/>
          <w:szCs w:val="32"/>
          <w:lang w:val="zh-CN"/>
        </w:rPr>
        <w:t>、定植、土肥水管理</w:t>
      </w:r>
      <w:r w:rsidR="00D84005">
        <w:rPr>
          <w:rFonts w:ascii="仿宋_GB2312" w:eastAsia="仿宋_GB2312" w:hAnsi="宋体" w:hint="eastAsia"/>
          <w:sz w:val="28"/>
          <w:szCs w:val="32"/>
          <w:lang w:val="zh-CN"/>
        </w:rPr>
        <w:t>、整形修剪、控梢促花、病虫害防治、</w:t>
      </w:r>
      <w:r w:rsidR="00D84005">
        <w:rPr>
          <w:rFonts w:ascii="仿宋_GB2312" w:eastAsia="仿宋_GB2312" w:hAnsi="宋体" w:hint="eastAsia"/>
          <w:sz w:val="28"/>
          <w:szCs w:val="32"/>
          <w:lang w:val="zh-CN"/>
        </w:rPr>
        <w:lastRenderedPageBreak/>
        <w:t>采收</w:t>
      </w:r>
      <w:r w:rsidRPr="00277F9C">
        <w:rPr>
          <w:rFonts w:ascii="仿宋_GB2312" w:eastAsia="仿宋_GB2312" w:hAnsi="宋体" w:hint="eastAsia"/>
          <w:sz w:val="28"/>
          <w:szCs w:val="32"/>
          <w:lang w:val="zh-CN"/>
        </w:rPr>
        <w:t>等相关要求，让</w:t>
      </w:r>
      <w:r w:rsidR="00DB21CD">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相关的企业员工、农民等人员，通过学习标准，掌握</w:t>
      </w:r>
      <w:r w:rsidR="00813F76">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的生产技术，让广大</w:t>
      </w:r>
      <w:r w:rsidR="00DB21CD">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的种植者正确种植</w:t>
      </w:r>
      <w:r w:rsidR="00DB21CD">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，更好保障</w:t>
      </w:r>
      <w:r w:rsidR="00DB21CD">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产品质量和商品经济价值，提高农民经济效益，对打造</w:t>
      </w:r>
      <w:r w:rsidR="00DB21CD">
        <w:rPr>
          <w:rFonts w:ascii="仿宋_GB2312" w:eastAsia="仿宋_GB2312" w:hAnsi="宋体" w:hint="eastAsia"/>
          <w:sz w:val="28"/>
          <w:szCs w:val="32"/>
          <w:lang w:val="zh-CN"/>
        </w:rPr>
        <w:t>香山鸡嘴荔</w:t>
      </w:r>
      <w:r w:rsidRPr="00277F9C">
        <w:rPr>
          <w:rFonts w:ascii="仿宋_GB2312" w:eastAsia="仿宋_GB2312" w:hAnsi="宋体" w:hint="eastAsia"/>
          <w:sz w:val="28"/>
          <w:szCs w:val="32"/>
          <w:lang w:val="zh-CN"/>
        </w:rPr>
        <w:t>的品牌，促进农民增收</w:t>
      </w:r>
      <w:r w:rsidR="00EC6219">
        <w:rPr>
          <w:rFonts w:ascii="仿宋_GB2312" w:eastAsia="仿宋_GB2312" w:hAnsi="宋体" w:hint="eastAsia"/>
          <w:sz w:val="28"/>
          <w:szCs w:val="32"/>
          <w:lang w:val="zh-CN"/>
        </w:rPr>
        <w:t>致富</w:t>
      </w:r>
      <w:r w:rsidRPr="00277F9C">
        <w:rPr>
          <w:rFonts w:ascii="仿宋_GB2312" w:eastAsia="仿宋_GB2312" w:hAnsi="宋体" w:hint="eastAsia"/>
          <w:sz w:val="28"/>
          <w:szCs w:val="32"/>
          <w:lang w:val="zh-CN"/>
        </w:rPr>
        <w:t>具有重要意义。</w:t>
      </w:r>
    </w:p>
    <w:p w:rsidR="00FF6348" w:rsidRP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三、</w:t>
      </w:r>
      <w:r w:rsidR="00C2083A" w:rsidRPr="00603C54">
        <w:rPr>
          <w:rFonts w:ascii="黑体" w:eastAsia="黑体" w:hAnsi="黑体" w:cs="仿宋_GB2312" w:hint="eastAsia"/>
          <w:sz w:val="32"/>
          <w:szCs w:val="32"/>
        </w:rPr>
        <w:t>标准编制过程</w:t>
      </w:r>
    </w:p>
    <w:p w:rsidR="00FF6348" w:rsidRPr="00603C54" w:rsidRDefault="00C2083A" w:rsidP="00603C54">
      <w:pPr>
        <w:ind w:firstLineChars="200" w:firstLine="562"/>
        <w:rPr>
          <w:rFonts w:ascii="仿宋_GB2312" w:eastAsia="仿宋_GB2312" w:hAnsi="宋体"/>
          <w:b/>
          <w:sz w:val="28"/>
          <w:szCs w:val="32"/>
          <w:lang w:val="zh-CN"/>
        </w:rPr>
      </w:pPr>
      <w:r w:rsidRPr="00603C54">
        <w:rPr>
          <w:rFonts w:ascii="仿宋_GB2312" w:eastAsia="仿宋_GB2312" w:hAnsi="宋体" w:hint="eastAsia"/>
          <w:b/>
          <w:sz w:val="28"/>
          <w:szCs w:val="32"/>
          <w:lang w:val="zh-CN"/>
        </w:rPr>
        <w:t>（一）成立标准编制工作组</w:t>
      </w:r>
    </w:p>
    <w:p w:rsidR="00603C54" w:rsidRDefault="00603C54" w:rsidP="00603C54">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广西地方标准《</w:t>
      </w:r>
      <w:r w:rsidR="00E4224C" w:rsidRPr="008A0B9A">
        <w:rPr>
          <w:rFonts w:ascii="仿宋_GB2312" w:eastAsia="仿宋_GB2312" w:hAnsi="宋体" w:hint="eastAsia"/>
          <w:sz w:val="28"/>
          <w:szCs w:val="32"/>
          <w:lang w:val="zh-CN"/>
        </w:rPr>
        <w:t>地理标志农产品香山鸡嘴荔生产技术规程</w:t>
      </w:r>
      <w:r>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w:t>
      </w:r>
      <w:r w:rsidR="00E4224C" w:rsidRPr="008A0B9A">
        <w:rPr>
          <w:rFonts w:ascii="仿宋_GB2312" w:eastAsia="仿宋_GB2312" w:hAnsi="宋体" w:hint="eastAsia"/>
          <w:sz w:val="28"/>
          <w:szCs w:val="32"/>
          <w:lang w:val="zh-CN"/>
        </w:rPr>
        <w:t>北海市农业农村局、合浦县水果技术指导站、北海市市场监督管理局、合浦县农业农村局</w:t>
      </w:r>
      <w:r>
        <w:rPr>
          <w:rFonts w:ascii="仿宋_GB2312" w:eastAsia="仿宋_GB2312" w:hAnsi="宋体" w:hint="eastAsia"/>
          <w:sz w:val="28"/>
          <w:szCs w:val="28"/>
        </w:rPr>
        <w:t>相关人员配合。</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w:t>
      </w:r>
      <w:r w:rsidRPr="00C97DF0">
        <w:rPr>
          <w:rFonts w:ascii="仿宋_GB2312" w:eastAsia="仿宋_GB2312" w:hAnsi="宋体" w:hint="eastAsia"/>
          <w:b/>
          <w:sz w:val="28"/>
          <w:szCs w:val="32"/>
        </w:rPr>
        <w:t>二</w:t>
      </w:r>
      <w:r w:rsidRPr="00C97DF0">
        <w:rPr>
          <w:rFonts w:ascii="仿宋_GB2312" w:eastAsia="仿宋_GB2312" w:hAnsi="宋体" w:hint="eastAsia"/>
          <w:b/>
          <w:sz w:val="28"/>
          <w:szCs w:val="32"/>
          <w:lang w:val="zh-CN"/>
        </w:rPr>
        <w:t>）收集整理文献资料</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lang w:val="zh-CN"/>
        </w:rPr>
        <w:t>目前国内关于</w:t>
      </w:r>
      <w:r w:rsidR="00E4224C" w:rsidRPr="008A0B9A">
        <w:rPr>
          <w:rFonts w:ascii="仿宋_GB2312" w:eastAsia="仿宋_GB2312" w:hAnsi="宋体" w:hint="eastAsia"/>
          <w:sz w:val="28"/>
          <w:szCs w:val="32"/>
          <w:lang w:val="zh-CN"/>
        </w:rPr>
        <w:t>香山鸡嘴荔</w:t>
      </w:r>
      <w:r w:rsidRPr="00BA1134">
        <w:rPr>
          <w:rFonts w:ascii="仿宋_GB2312" w:eastAsia="仿宋_GB2312" w:hAnsi="宋体" w:hint="eastAsia"/>
          <w:sz w:val="28"/>
          <w:szCs w:val="32"/>
          <w:lang w:val="zh-CN"/>
        </w:rPr>
        <w:t>生产</w:t>
      </w:r>
      <w:r w:rsidRPr="00BA1134">
        <w:rPr>
          <w:rFonts w:ascii="仿宋_GB2312" w:eastAsia="仿宋_GB2312" w:hAnsi="宋体" w:hint="eastAsia"/>
          <w:sz w:val="28"/>
          <w:szCs w:val="32"/>
        </w:rPr>
        <w:t>的</w:t>
      </w:r>
      <w:r w:rsidRPr="00BA1134">
        <w:rPr>
          <w:rFonts w:ascii="仿宋_GB2312" w:eastAsia="仿宋_GB2312" w:hAnsi="宋体" w:hint="eastAsia"/>
          <w:sz w:val="28"/>
          <w:szCs w:val="32"/>
          <w:lang w:val="zh-CN"/>
        </w:rPr>
        <w:t xml:space="preserve">标准还未见相关报道，通过查阅参考了其他品种荔枝种植标准和一些常规化种植的标准，具体列出如下： </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NY/T 355  荔枝  种苗</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NY/T 1478  热带作物主要病虫害防治技术规程  荔枝</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NY/T 5174  无公害食品  荔枝生产技术规程</w:t>
      </w:r>
    </w:p>
    <w:p w:rsidR="00603C54" w:rsidRPr="00BA1134" w:rsidRDefault="00603C54" w:rsidP="00603C54">
      <w:pPr>
        <w:ind w:firstLineChars="200" w:firstLine="560"/>
        <w:rPr>
          <w:rFonts w:ascii="仿宋_GB2312" w:eastAsia="仿宋_GB2312" w:hAnsi="宋体"/>
          <w:sz w:val="28"/>
          <w:szCs w:val="32"/>
          <w:lang w:val="zh-CN"/>
        </w:rPr>
      </w:pPr>
      <w:r w:rsidRPr="00BA1134">
        <w:rPr>
          <w:rFonts w:ascii="仿宋_GB2312" w:eastAsia="仿宋_GB2312" w:hAnsi="宋体" w:hint="eastAsia"/>
          <w:sz w:val="28"/>
          <w:szCs w:val="32"/>
          <w:lang w:val="zh-CN"/>
        </w:rPr>
        <w:t>DB45/T 880</w:t>
      </w:r>
      <w:r w:rsidRPr="00BA1134">
        <w:rPr>
          <w:rFonts w:ascii="仿宋_GB2312" w:eastAsia="仿宋_GB2312" w:hAnsi="宋体" w:hint="eastAsia"/>
          <w:sz w:val="28"/>
          <w:szCs w:val="32"/>
        </w:rPr>
        <w:t xml:space="preserve">  </w:t>
      </w:r>
      <w:r w:rsidRPr="00BA1134">
        <w:rPr>
          <w:rFonts w:ascii="仿宋_GB2312" w:eastAsia="仿宋_GB2312" w:hAnsi="宋体"/>
          <w:sz w:val="28"/>
          <w:szCs w:val="32"/>
          <w:lang w:val="zh-CN"/>
        </w:rPr>
        <w:t>无公害食品 荔枝生产技术规程</w:t>
      </w:r>
    </w:p>
    <w:p w:rsidR="00603C54" w:rsidRPr="00BA1134" w:rsidRDefault="00603C54" w:rsidP="00603C54">
      <w:pPr>
        <w:ind w:firstLineChars="200" w:firstLine="560"/>
        <w:rPr>
          <w:rFonts w:ascii="仿宋_GB2312" w:eastAsia="仿宋_GB2312" w:hAnsi="宋体"/>
          <w:sz w:val="28"/>
          <w:szCs w:val="32"/>
          <w:lang w:val="zh-CN"/>
        </w:rPr>
      </w:pPr>
      <w:r w:rsidRPr="00BA1134">
        <w:rPr>
          <w:rFonts w:ascii="仿宋_GB2312" w:eastAsia="仿宋_GB2312" w:hAnsi="宋体" w:hint="eastAsia"/>
          <w:sz w:val="28"/>
          <w:szCs w:val="32"/>
          <w:lang w:val="zh-CN"/>
        </w:rPr>
        <w:t xml:space="preserve">DB45/T </w:t>
      </w:r>
      <w:r w:rsidRPr="00BA1134">
        <w:rPr>
          <w:rFonts w:ascii="仿宋_GB2312" w:eastAsia="仿宋_GB2312" w:hAnsi="宋体" w:hint="eastAsia"/>
          <w:sz w:val="28"/>
          <w:szCs w:val="32"/>
        </w:rPr>
        <w:t xml:space="preserve">923  </w:t>
      </w:r>
      <w:r w:rsidRPr="00BA1134">
        <w:rPr>
          <w:rFonts w:ascii="仿宋_GB2312" w:eastAsia="仿宋_GB2312" w:hAnsi="宋体"/>
          <w:sz w:val="28"/>
          <w:szCs w:val="32"/>
          <w:lang w:val="zh-CN"/>
        </w:rPr>
        <w:t>有机荔枝生产技术规程</w:t>
      </w:r>
    </w:p>
    <w:p w:rsidR="00603C54" w:rsidRPr="00BA1134" w:rsidRDefault="00603C54" w:rsidP="00603C54">
      <w:pPr>
        <w:ind w:firstLineChars="200" w:firstLine="560"/>
        <w:rPr>
          <w:rFonts w:ascii="仿宋_GB2312" w:eastAsia="仿宋_GB2312" w:hAnsi="宋体"/>
          <w:sz w:val="28"/>
          <w:szCs w:val="32"/>
          <w:lang w:val="zh-CN"/>
        </w:rPr>
      </w:pPr>
      <w:r w:rsidRPr="00BA1134">
        <w:rPr>
          <w:rFonts w:ascii="仿宋_GB2312" w:eastAsia="仿宋_GB2312" w:hAnsi="宋体" w:hint="eastAsia"/>
          <w:sz w:val="28"/>
          <w:szCs w:val="32"/>
        </w:rPr>
        <w:t>DB45/T 1477  荔枝高接换种技术规程</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（三）研讨确定标准主体内容</w:t>
      </w:r>
    </w:p>
    <w:p w:rsidR="00603C54" w:rsidRDefault="00603C54" w:rsidP="00603C54">
      <w:pPr>
        <w:ind w:firstLineChars="200" w:firstLine="560"/>
        <w:rPr>
          <w:rFonts w:ascii="仿宋_GB2312" w:eastAsia="仿宋_GB2312" w:hAnsi="宋体"/>
          <w:sz w:val="28"/>
          <w:szCs w:val="32"/>
          <w:lang w:val="zh-CN"/>
        </w:rPr>
      </w:pPr>
      <w:r w:rsidRPr="00C97DF0">
        <w:rPr>
          <w:rFonts w:ascii="仿宋_GB2312" w:eastAsia="仿宋_GB2312" w:hAnsi="宋体" w:hint="eastAsia"/>
          <w:sz w:val="28"/>
          <w:szCs w:val="32"/>
          <w:lang w:val="zh-CN"/>
        </w:rPr>
        <w:t>标准编制工作组在对收集的资料进行整理研究后，标准编制工作组召</w:t>
      </w:r>
      <w:r w:rsidRPr="00C97DF0">
        <w:rPr>
          <w:rFonts w:ascii="仿宋_GB2312" w:eastAsia="仿宋_GB2312" w:hAnsi="宋体" w:hint="eastAsia"/>
          <w:sz w:val="28"/>
          <w:szCs w:val="32"/>
          <w:lang w:val="zh-CN"/>
        </w:rPr>
        <w:lastRenderedPageBreak/>
        <w:t>开了标准编制会议，对标准的整体框架进行了研究，并对标准的关键性问题进行了初步探讨。经过研究，标准的主体内容包括术语和定义、园地选择和建园、定植、土壤管理、施肥管理、水分管理、整形修剪、培养结果母枝、控梢促花、壮花保果、病虫害防治、采收。</w:t>
      </w:r>
    </w:p>
    <w:p w:rsidR="00603C54" w:rsidRPr="00A77BF6" w:rsidRDefault="00603C54" w:rsidP="00603C54">
      <w:pPr>
        <w:numPr>
          <w:ilvl w:val="0"/>
          <w:numId w:val="2"/>
        </w:numPr>
        <w:ind w:firstLineChars="200" w:firstLine="562"/>
        <w:rPr>
          <w:rFonts w:ascii="仿宋_GB2312" w:eastAsia="仿宋_GB2312" w:hAnsi="宋体"/>
          <w:b/>
          <w:sz w:val="28"/>
          <w:szCs w:val="32"/>
          <w:lang w:val="zh-CN"/>
        </w:rPr>
      </w:pPr>
      <w:r w:rsidRPr="00A77BF6">
        <w:rPr>
          <w:rFonts w:ascii="仿宋_GB2312" w:eastAsia="仿宋_GB2312" w:hAnsi="宋体" w:hint="eastAsia"/>
          <w:b/>
          <w:sz w:val="28"/>
          <w:szCs w:val="32"/>
          <w:lang w:val="zh-CN"/>
        </w:rPr>
        <w:t>形成文本草案、征求意见稿</w:t>
      </w:r>
    </w:p>
    <w:p w:rsidR="007604F1" w:rsidRPr="006A10AF" w:rsidRDefault="00603C54" w:rsidP="007604F1">
      <w:pPr>
        <w:ind w:firstLineChars="200" w:firstLine="560"/>
        <w:rPr>
          <w:rFonts w:ascii="仿宋_GB2312" w:eastAsia="仿宋_GB2312" w:hAnsi="宋体"/>
          <w:sz w:val="28"/>
          <w:szCs w:val="32"/>
          <w:lang w:val="zh-CN"/>
        </w:rPr>
      </w:pPr>
      <w:r w:rsidRPr="00C97DF0">
        <w:rPr>
          <w:rFonts w:ascii="仿宋_GB2312" w:eastAsia="仿宋_GB2312" w:hAnsi="宋体" w:hint="eastAsia"/>
          <w:sz w:val="28"/>
          <w:szCs w:val="32"/>
        </w:rPr>
        <w:t>20</w:t>
      </w:r>
      <w:r w:rsidR="007604F1">
        <w:rPr>
          <w:rFonts w:ascii="仿宋_GB2312" w:eastAsia="仿宋_GB2312" w:hAnsi="宋体" w:hint="eastAsia"/>
          <w:sz w:val="28"/>
          <w:szCs w:val="32"/>
        </w:rPr>
        <w:t>20</w:t>
      </w:r>
      <w:r w:rsidRPr="00C97DF0">
        <w:rPr>
          <w:rFonts w:ascii="仿宋_GB2312" w:eastAsia="仿宋_GB2312" w:hAnsi="宋体" w:hint="eastAsia"/>
          <w:sz w:val="28"/>
          <w:szCs w:val="32"/>
        </w:rPr>
        <w:t>年07月，</w:t>
      </w:r>
      <w:r w:rsidR="007604F1" w:rsidRPr="006A10AF">
        <w:rPr>
          <w:rFonts w:ascii="仿宋_GB2312" w:eastAsia="仿宋_GB2312" w:hAnsi="宋体" w:hint="eastAsia"/>
          <w:sz w:val="28"/>
          <w:szCs w:val="32"/>
          <w:lang w:val="zh-CN"/>
        </w:rPr>
        <w:t>标准起草工作小组进行了广泛实地调研工作，查阅了大量的国内外文献资料，对</w:t>
      </w:r>
      <w:r w:rsidR="007604F1">
        <w:rPr>
          <w:rFonts w:ascii="仿宋_GB2312" w:eastAsia="仿宋_GB2312" w:hAnsi="宋体" w:hint="eastAsia"/>
          <w:sz w:val="28"/>
          <w:szCs w:val="32"/>
          <w:lang w:val="zh-CN"/>
        </w:rPr>
        <w:t>荔枝</w:t>
      </w:r>
      <w:r w:rsidR="007604F1" w:rsidRPr="006A10AF">
        <w:rPr>
          <w:rFonts w:ascii="仿宋_GB2312" w:eastAsia="仿宋_GB2312" w:hAnsi="宋体" w:hint="eastAsia"/>
          <w:sz w:val="28"/>
          <w:szCs w:val="32"/>
          <w:lang w:val="zh-CN"/>
        </w:rPr>
        <w:t>种植管理的前人研究成果进行系统总结。形成了标准的基本构架，对主要内容进行了讨论并对项目的工作进行了部署和安排。</w:t>
      </w:r>
    </w:p>
    <w:p w:rsidR="007604F1" w:rsidRDefault="007604F1" w:rsidP="007604F1">
      <w:pPr>
        <w:ind w:firstLineChars="200" w:firstLine="560"/>
        <w:rPr>
          <w:rFonts w:ascii="仿宋_GB2312" w:eastAsia="仿宋_GB2312" w:hAnsi="宋体"/>
          <w:sz w:val="28"/>
          <w:szCs w:val="32"/>
        </w:rPr>
      </w:pPr>
      <w:r>
        <w:rPr>
          <w:rFonts w:ascii="仿宋_GB2312" w:eastAsia="仿宋_GB2312" w:hAnsi="宋体" w:hint="eastAsia"/>
          <w:sz w:val="28"/>
          <w:szCs w:val="32"/>
        </w:rPr>
        <w:t>2020年08月，在前期工作的基础之上，编制组内部召开了广西地方标准《</w:t>
      </w:r>
      <w:r w:rsidRPr="008A0B9A">
        <w:rPr>
          <w:rFonts w:ascii="仿宋_GB2312" w:eastAsia="仿宋_GB2312" w:hAnsi="宋体" w:hint="eastAsia"/>
          <w:sz w:val="28"/>
          <w:szCs w:val="32"/>
          <w:lang w:val="zh-CN"/>
        </w:rPr>
        <w:t>地理标志农产品香山鸡嘴荔生产技术规程</w:t>
      </w:r>
      <w:r>
        <w:rPr>
          <w:rFonts w:ascii="仿宋_GB2312" w:eastAsia="仿宋_GB2312" w:hAnsi="宋体" w:hint="eastAsia"/>
          <w:sz w:val="28"/>
          <w:szCs w:val="32"/>
        </w:rPr>
        <w:t>》的研讨会，会议就该标准制定的原则、框架、主要内容和具体分工等问题进行了讨论。通过对国内、区内荔枝种植管理技术的研究资料和研究成果进行汇总整理，并征询同领域专家的基础上，按照简化、统一等原则编制广西地方标准《</w:t>
      </w:r>
      <w:r w:rsidRPr="008A0B9A">
        <w:rPr>
          <w:rFonts w:ascii="仿宋_GB2312" w:eastAsia="仿宋_GB2312" w:hAnsi="宋体" w:hint="eastAsia"/>
          <w:sz w:val="28"/>
          <w:szCs w:val="32"/>
          <w:lang w:val="zh-CN"/>
        </w:rPr>
        <w:t>地理标志农产品香山鸡嘴荔生产技术规程</w:t>
      </w:r>
      <w:r>
        <w:rPr>
          <w:rFonts w:ascii="仿宋_GB2312" w:eastAsia="仿宋_GB2312" w:hAnsi="宋体" w:hint="eastAsia"/>
          <w:sz w:val="28"/>
          <w:szCs w:val="32"/>
        </w:rPr>
        <w:t>》（草案）。</w:t>
      </w:r>
    </w:p>
    <w:p w:rsidR="007604F1" w:rsidRDefault="007604F1" w:rsidP="007604F1">
      <w:pPr>
        <w:ind w:firstLineChars="200" w:firstLine="560"/>
        <w:rPr>
          <w:rFonts w:ascii="仿宋_GB2312" w:eastAsia="仿宋_GB2312" w:hAnsi="宋体"/>
          <w:sz w:val="28"/>
          <w:szCs w:val="32"/>
        </w:rPr>
      </w:pPr>
      <w:r>
        <w:rPr>
          <w:rFonts w:ascii="仿宋_GB2312" w:eastAsia="仿宋_GB2312" w:hAnsi="宋体" w:hint="eastAsia"/>
          <w:sz w:val="28"/>
          <w:szCs w:val="32"/>
        </w:rPr>
        <w:t>2020年09月，根据广西壮族自治区市场监督管理局《关于下达2020年第二批广西地方标准制定（修订）项目计划的通知》（桂</w:t>
      </w:r>
      <w:r w:rsidR="002D7FCF">
        <w:rPr>
          <w:rFonts w:ascii="仿宋_GB2312" w:eastAsia="仿宋_GB2312" w:hAnsi="宋体" w:hint="eastAsia"/>
          <w:sz w:val="28"/>
          <w:szCs w:val="32"/>
        </w:rPr>
        <w:t>市</w:t>
      </w:r>
      <w:r>
        <w:rPr>
          <w:rFonts w:ascii="仿宋_GB2312" w:eastAsia="仿宋_GB2312" w:hAnsi="宋体" w:hint="eastAsia"/>
          <w:sz w:val="28"/>
          <w:szCs w:val="32"/>
        </w:rPr>
        <w:t>监函［2020］1832号），广西地方标准《</w:t>
      </w:r>
      <w:r w:rsidRPr="008A0B9A">
        <w:rPr>
          <w:rFonts w:ascii="仿宋_GB2312" w:eastAsia="仿宋_GB2312" w:hAnsi="宋体" w:hint="eastAsia"/>
          <w:sz w:val="28"/>
          <w:szCs w:val="32"/>
          <w:lang w:val="zh-CN"/>
        </w:rPr>
        <w:t>地理标志农产品香山鸡嘴荔生产技术规程</w:t>
      </w:r>
      <w:r>
        <w:rPr>
          <w:rFonts w:ascii="仿宋_GB2312" w:eastAsia="仿宋_GB2312" w:hAnsi="宋体" w:hint="eastAsia"/>
          <w:sz w:val="28"/>
          <w:szCs w:val="32"/>
        </w:rPr>
        <w:t>》获立项批准。</w:t>
      </w:r>
    </w:p>
    <w:p w:rsidR="007604F1" w:rsidRPr="00813796" w:rsidRDefault="007604F1" w:rsidP="002C0543">
      <w:pPr>
        <w:ind w:firstLineChars="200" w:firstLine="560"/>
        <w:rPr>
          <w:rFonts w:ascii="仿宋_GB2312" w:eastAsia="仿宋_GB2312" w:hAnsi="宋体"/>
          <w:sz w:val="28"/>
          <w:szCs w:val="28"/>
        </w:rPr>
      </w:pPr>
      <w:r>
        <w:rPr>
          <w:rFonts w:ascii="仿宋_GB2312" w:eastAsia="仿宋_GB2312" w:hAnsi="宋体" w:hint="eastAsia"/>
          <w:sz w:val="28"/>
          <w:szCs w:val="32"/>
        </w:rPr>
        <w:t>2020年10月至2021年0</w:t>
      </w:r>
      <w:r w:rsidR="00BF2C14">
        <w:rPr>
          <w:rFonts w:ascii="仿宋_GB2312" w:eastAsia="仿宋_GB2312" w:hAnsi="宋体" w:hint="eastAsia"/>
          <w:sz w:val="28"/>
          <w:szCs w:val="32"/>
        </w:rPr>
        <w:t>5</w:t>
      </w:r>
      <w:r>
        <w:rPr>
          <w:rFonts w:ascii="仿宋_GB2312" w:eastAsia="仿宋_GB2312" w:hAnsi="宋体" w:hint="eastAsia"/>
          <w:sz w:val="28"/>
          <w:szCs w:val="32"/>
        </w:rPr>
        <w:t>月，标准</w:t>
      </w:r>
      <w:r>
        <w:rPr>
          <w:rFonts w:ascii="仿宋_GB2312" w:eastAsia="仿宋_GB2312" w:hAnsi="宋体" w:hint="eastAsia"/>
          <w:sz w:val="28"/>
          <w:szCs w:val="28"/>
        </w:rPr>
        <w:t>编制</w:t>
      </w:r>
      <w:r w:rsidRPr="00481A09">
        <w:rPr>
          <w:rFonts w:ascii="仿宋_GB2312" w:eastAsia="仿宋_GB2312" w:hAnsi="宋体" w:hint="eastAsia"/>
          <w:sz w:val="28"/>
          <w:szCs w:val="28"/>
        </w:rPr>
        <w:t>组深入</w:t>
      </w:r>
      <w:r w:rsidRPr="008A0B9A">
        <w:rPr>
          <w:rFonts w:ascii="仿宋_GB2312" w:eastAsia="仿宋_GB2312" w:hAnsi="宋体" w:hint="eastAsia"/>
          <w:sz w:val="28"/>
          <w:szCs w:val="32"/>
          <w:lang w:val="zh-CN"/>
        </w:rPr>
        <w:t>地理标志农产品香山鸡嘴荔</w:t>
      </w:r>
      <w:r w:rsidRPr="00813796">
        <w:rPr>
          <w:rFonts w:ascii="仿宋_GB2312" w:eastAsia="仿宋_GB2312" w:hAnsi="宋体" w:hint="eastAsia"/>
          <w:sz w:val="28"/>
          <w:szCs w:val="32"/>
        </w:rPr>
        <w:t>种植</w:t>
      </w:r>
      <w:r w:rsidRPr="00813796">
        <w:rPr>
          <w:rFonts w:ascii="仿宋_GB2312" w:eastAsia="仿宋_GB2312" w:hAnsi="宋体" w:hint="eastAsia"/>
          <w:sz w:val="28"/>
          <w:szCs w:val="28"/>
          <w:lang w:val="zh-CN"/>
        </w:rPr>
        <w:t>产区进行</w:t>
      </w:r>
      <w:r>
        <w:rPr>
          <w:rFonts w:ascii="仿宋_GB2312" w:eastAsia="仿宋_GB2312" w:hAnsi="宋体" w:hint="eastAsia"/>
          <w:sz w:val="28"/>
          <w:szCs w:val="28"/>
          <w:lang w:val="zh-CN"/>
        </w:rPr>
        <w:t>分组调研，</w:t>
      </w:r>
      <w:r>
        <w:rPr>
          <w:rFonts w:ascii="仿宋_GB2312" w:eastAsia="仿宋_GB2312" w:hAnsi="宋体" w:hint="eastAsia"/>
          <w:sz w:val="28"/>
          <w:szCs w:val="28"/>
        </w:rPr>
        <w:t>向</w:t>
      </w:r>
      <w:r w:rsidRPr="008A0B9A">
        <w:rPr>
          <w:rFonts w:ascii="仿宋_GB2312" w:eastAsia="仿宋_GB2312" w:hAnsi="宋体" w:hint="eastAsia"/>
          <w:sz w:val="28"/>
          <w:szCs w:val="32"/>
          <w:lang w:val="zh-CN"/>
        </w:rPr>
        <w:t>香山鸡嘴荔</w:t>
      </w:r>
      <w:r>
        <w:rPr>
          <w:rFonts w:ascii="仿宋_GB2312" w:eastAsia="仿宋_GB2312" w:hAnsi="宋体" w:hint="eastAsia"/>
          <w:sz w:val="28"/>
          <w:szCs w:val="28"/>
        </w:rPr>
        <w:t>生产企业、合作社以及农户征求栽培技术意见，并针对</w:t>
      </w:r>
      <w:r w:rsidRPr="008A0B9A">
        <w:rPr>
          <w:rFonts w:ascii="仿宋_GB2312" w:eastAsia="仿宋_GB2312" w:hAnsi="宋体" w:hint="eastAsia"/>
          <w:sz w:val="28"/>
          <w:szCs w:val="32"/>
          <w:lang w:val="zh-CN"/>
        </w:rPr>
        <w:t>香山鸡嘴荔</w:t>
      </w:r>
      <w:r>
        <w:rPr>
          <w:rFonts w:ascii="仿宋_GB2312" w:eastAsia="仿宋_GB2312" w:hAnsi="宋体" w:hint="eastAsia"/>
          <w:sz w:val="28"/>
          <w:szCs w:val="28"/>
        </w:rPr>
        <w:t>种</w:t>
      </w:r>
      <w:r w:rsidRPr="002C0543">
        <w:rPr>
          <w:rFonts w:ascii="仿宋_GB2312" w:eastAsia="仿宋_GB2312" w:hAnsi="宋体" w:hint="eastAsia"/>
          <w:sz w:val="28"/>
          <w:szCs w:val="28"/>
        </w:rPr>
        <w:t>植实际情况，分别在广西</w:t>
      </w:r>
      <w:r w:rsidR="002C0543" w:rsidRPr="002C0543">
        <w:rPr>
          <w:rFonts w:ascii="仿宋_GB2312" w:eastAsia="仿宋_GB2312" w:hAnsi="宋体" w:hint="eastAsia"/>
          <w:sz w:val="28"/>
          <w:szCs w:val="28"/>
        </w:rPr>
        <w:t>合浦</w:t>
      </w:r>
      <w:r w:rsidRPr="002C0543">
        <w:rPr>
          <w:rFonts w:ascii="仿宋_GB2312" w:eastAsia="仿宋_GB2312" w:hAnsi="宋体" w:hint="eastAsia"/>
          <w:sz w:val="28"/>
          <w:szCs w:val="28"/>
        </w:rPr>
        <w:t>县</w:t>
      </w:r>
      <w:r w:rsidR="002C0543" w:rsidRPr="002C0543">
        <w:rPr>
          <w:rFonts w:ascii="仿宋_GB2312" w:eastAsia="仿宋_GB2312" w:hAnsi="宋体" w:hint="eastAsia"/>
          <w:sz w:val="28"/>
          <w:szCs w:val="28"/>
        </w:rPr>
        <w:t>公</w:t>
      </w:r>
      <w:r w:rsidR="002C0543" w:rsidRPr="002C0543">
        <w:rPr>
          <w:rFonts w:ascii="仿宋_GB2312" w:eastAsia="仿宋_GB2312" w:hAnsi="宋体" w:hint="eastAsia"/>
          <w:sz w:val="28"/>
          <w:szCs w:val="28"/>
        </w:rPr>
        <w:lastRenderedPageBreak/>
        <w:t>馆镇、曲樟乡、闸口镇、常乐镇等</w:t>
      </w:r>
      <w:r w:rsidR="00813F76" w:rsidRPr="002C0543">
        <w:rPr>
          <w:rFonts w:ascii="仿宋_GB2312" w:eastAsia="仿宋_GB2312" w:hAnsi="宋体" w:hint="eastAsia"/>
          <w:sz w:val="28"/>
          <w:szCs w:val="28"/>
        </w:rPr>
        <w:t>香山鸡嘴荔</w:t>
      </w:r>
      <w:r w:rsidRPr="002C0543">
        <w:rPr>
          <w:rFonts w:ascii="仿宋_GB2312" w:eastAsia="仿宋_GB2312" w:hAnsi="宋体" w:hint="eastAsia"/>
          <w:sz w:val="28"/>
          <w:szCs w:val="28"/>
        </w:rPr>
        <w:t>试验示范基地进行多点试验验证，</w:t>
      </w:r>
      <w:r w:rsidRPr="00813796">
        <w:rPr>
          <w:rFonts w:ascii="仿宋_GB2312" w:eastAsia="仿宋_GB2312" w:hAnsi="宋体" w:hint="eastAsia"/>
          <w:sz w:val="28"/>
          <w:szCs w:val="28"/>
        </w:rPr>
        <w:t>从园地选择与规划、苗木培育、定植、土肥水管理、整形管理、花果管理等方面进行实验研究，通过比较品质及产量确定</w:t>
      </w:r>
      <w:r w:rsidRPr="008A0B9A">
        <w:rPr>
          <w:rFonts w:ascii="仿宋_GB2312" w:eastAsia="仿宋_GB2312" w:hAnsi="宋体" w:hint="eastAsia"/>
          <w:sz w:val="28"/>
          <w:szCs w:val="32"/>
          <w:lang w:val="zh-CN"/>
        </w:rPr>
        <w:t>香山鸡嘴荔</w:t>
      </w:r>
      <w:r w:rsidRPr="00813796">
        <w:rPr>
          <w:rFonts w:ascii="仿宋_GB2312" w:eastAsia="仿宋_GB2312" w:hAnsi="宋体" w:hint="eastAsia"/>
          <w:sz w:val="28"/>
          <w:szCs w:val="28"/>
        </w:rPr>
        <w:t>栽培技术，取得阶段性进展。</w:t>
      </w:r>
      <w:r w:rsidRPr="00813796">
        <w:rPr>
          <w:rFonts w:ascii="仿宋_GB2312" w:eastAsia="仿宋_GB2312" w:hAnsi="宋体" w:hint="eastAsia"/>
          <w:sz w:val="28"/>
          <w:szCs w:val="32"/>
        </w:rPr>
        <w:t>标准</w:t>
      </w:r>
      <w:r w:rsidRPr="00813796">
        <w:rPr>
          <w:rFonts w:ascii="仿宋_GB2312" w:eastAsia="仿宋_GB2312" w:hAnsi="宋体" w:hint="eastAsia"/>
          <w:sz w:val="28"/>
          <w:szCs w:val="28"/>
        </w:rPr>
        <w:t>编制组根据反馈意见及试验成果，多次召开会议，对标准草案进行反复修改和研究讨论，形成广西地方标准《</w:t>
      </w:r>
      <w:r w:rsidRPr="008A0B9A">
        <w:rPr>
          <w:rFonts w:ascii="仿宋_GB2312" w:eastAsia="仿宋_GB2312" w:hAnsi="宋体" w:hint="eastAsia"/>
          <w:sz w:val="28"/>
          <w:szCs w:val="32"/>
          <w:lang w:val="zh-CN"/>
        </w:rPr>
        <w:t>地理标志农产品香山鸡嘴荔生产技术规程</w:t>
      </w:r>
      <w:r w:rsidRPr="00813796">
        <w:rPr>
          <w:rFonts w:ascii="仿宋_GB2312" w:eastAsia="仿宋_GB2312" w:hAnsi="宋体" w:hint="eastAsia"/>
          <w:sz w:val="28"/>
          <w:szCs w:val="28"/>
        </w:rPr>
        <w:t>》（征求意见稿）和（征求意见稿）编制说明。</w:t>
      </w:r>
    </w:p>
    <w:p w:rsid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四、标准制定原则</w:t>
      </w:r>
    </w:p>
    <w:p w:rsidR="00603C54" w:rsidRDefault="00603C54" w:rsidP="00603C54">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1、实用性原则</w:t>
      </w:r>
    </w:p>
    <w:p w:rsidR="00813F76" w:rsidRDefault="00813F76" w:rsidP="00813F76">
      <w:pPr>
        <w:ind w:firstLineChars="200" w:firstLine="560"/>
        <w:rPr>
          <w:rFonts w:ascii="仿宋_GB2312" w:eastAsia="仿宋_GB2312" w:hAnsi="宋体"/>
          <w:sz w:val="28"/>
          <w:szCs w:val="28"/>
        </w:rPr>
      </w:pPr>
      <w:r>
        <w:rPr>
          <w:rFonts w:ascii="仿宋_GB2312" w:eastAsia="仿宋_GB2312" w:hAnsi="宋体" w:hint="eastAsia"/>
          <w:sz w:val="28"/>
          <w:szCs w:val="28"/>
        </w:rPr>
        <w:t>本文件是在充分收集相关资料和文献，分析</w:t>
      </w:r>
      <w:r w:rsidRPr="008A0B9A">
        <w:rPr>
          <w:rFonts w:ascii="仿宋_GB2312" w:eastAsia="仿宋_GB2312" w:hAnsi="宋体" w:hint="eastAsia"/>
          <w:sz w:val="28"/>
          <w:szCs w:val="32"/>
          <w:lang w:val="zh-CN"/>
        </w:rPr>
        <w:t>地理标志农产品香山鸡嘴荔</w:t>
      </w:r>
      <w:r>
        <w:rPr>
          <w:rFonts w:ascii="仿宋_GB2312" w:eastAsia="仿宋_GB2312" w:hAnsi="宋体" w:hint="eastAsia"/>
          <w:sz w:val="28"/>
          <w:szCs w:val="28"/>
        </w:rPr>
        <w:t>的种植特点及生长发育特性，在现有国家、行业标准相关</w:t>
      </w:r>
      <w:r>
        <w:rPr>
          <w:rFonts w:ascii="仿宋_GB2312" w:eastAsia="仿宋_GB2312" w:hAnsi="宋体" w:hint="eastAsia"/>
          <w:sz w:val="28"/>
          <w:szCs w:val="32"/>
        </w:rPr>
        <w:t>荔枝</w:t>
      </w:r>
      <w:r>
        <w:rPr>
          <w:rFonts w:ascii="仿宋_GB2312" w:eastAsia="仿宋_GB2312" w:hAnsi="宋体" w:hint="eastAsia"/>
          <w:sz w:val="28"/>
          <w:szCs w:val="28"/>
        </w:rPr>
        <w:t>栽培技术要求的基础上，结合多年实践而总结起草的。符合</w:t>
      </w:r>
      <w:r w:rsidRPr="008A0B9A">
        <w:rPr>
          <w:rFonts w:ascii="仿宋_GB2312" w:eastAsia="仿宋_GB2312" w:hAnsi="宋体" w:hint="eastAsia"/>
          <w:sz w:val="28"/>
          <w:szCs w:val="32"/>
          <w:lang w:val="zh-CN"/>
        </w:rPr>
        <w:t>香山鸡嘴荔</w:t>
      </w:r>
      <w:r>
        <w:rPr>
          <w:rFonts w:ascii="仿宋_GB2312" w:eastAsia="仿宋_GB2312" w:hAnsi="宋体" w:hint="eastAsia"/>
          <w:sz w:val="28"/>
          <w:szCs w:val="28"/>
        </w:rPr>
        <w:t>规范化种植的要求，有利于行业的长远发展，有利于提高</w:t>
      </w:r>
      <w:r w:rsidRPr="008A0B9A">
        <w:rPr>
          <w:rFonts w:ascii="仿宋_GB2312" w:eastAsia="仿宋_GB2312" w:hAnsi="宋体" w:hint="eastAsia"/>
          <w:sz w:val="28"/>
          <w:szCs w:val="32"/>
          <w:lang w:val="zh-CN"/>
        </w:rPr>
        <w:t>香山鸡嘴荔</w:t>
      </w:r>
      <w:r>
        <w:rPr>
          <w:rFonts w:ascii="仿宋_GB2312" w:eastAsia="仿宋_GB2312" w:hAnsi="宋体" w:hint="eastAsia"/>
          <w:sz w:val="28"/>
          <w:szCs w:val="28"/>
        </w:rPr>
        <w:t>产品质量和商品经济价值，提高农民经济效益，对推动</w:t>
      </w:r>
      <w:r w:rsidRPr="008A0B9A">
        <w:rPr>
          <w:rFonts w:ascii="仿宋_GB2312" w:eastAsia="仿宋_GB2312" w:hAnsi="宋体" w:hint="eastAsia"/>
          <w:sz w:val="28"/>
          <w:szCs w:val="32"/>
          <w:lang w:val="zh-CN"/>
        </w:rPr>
        <w:t>香山鸡嘴荔</w:t>
      </w:r>
      <w:r>
        <w:rPr>
          <w:rFonts w:ascii="仿宋_GB2312" w:eastAsia="仿宋_GB2312" w:hAnsi="宋体" w:hint="eastAsia"/>
          <w:sz w:val="28"/>
          <w:szCs w:val="28"/>
        </w:rPr>
        <w:t>生产产业健康发展，打造</w:t>
      </w:r>
      <w:r w:rsidRPr="008A0B9A">
        <w:rPr>
          <w:rFonts w:ascii="仿宋_GB2312" w:eastAsia="仿宋_GB2312" w:hAnsi="宋体" w:hint="eastAsia"/>
          <w:sz w:val="28"/>
          <w:szCs w:val="32"/>
          <w:lang w:val="zh-CN"/>
        </w:rPr>
        <w:t>香山鸡嘴荔</w:t>
      </w:r>
      <w:r>
        <w:rPr>
          <w:rFonts w:ascii="仿宋_GB2312" w:eastAsia="仿宋_GB2312" w:hAnsi="宋体" w:hint="eastAsia"/>
          <w:sz w:val="28"/>
          <w:szCs w:val="28"/>
        </w:rPr>
        <w:t>品牌，促进农民增收脱贫，具有较强的实用性和可操作性。</w:t>
      </w:r>
    </w:p>
    <w:p w:rsidR="00603C54" w:rsidRDefault="00603C54" w:rsidP="00603C54">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2、协调性原则</w:t>
      </w:r>
    </w:p>
    <w:p w:rsidR="00603C54" w:rsidRDefault="00603C54" w:rsidP="00603C54">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sidR="00813F76" w:rsidRPr="008A0B9A">
        <w:rPr>
          <w:rFonts w:ascii="仿宋_GB2312" w:eastAsia="仿宋_GB2312" w:hAnsi="宋体" w:hint="eastAsia"/>
          <w:sz w:val="28"/>
          <w:szCs w:val="32"/>
          <w:lang w:val="zh-CN"/>
        </w:rPr>
        <w:t>香山鸡嘴荔</w:t>
      </w:r>
      <w:r w:rsidRPr="00C97DF0">
        <w:rPr>
          <w:rFonts w:ascii="仿宋_GB2312" w:eastAsia="仿宋_GB2312" w:hAnsi="宋体" w:hint="eastAsia"/>
          <w:sz w:val="28"/>
          <w:szCs w:val="32"/>
        </w:rPr>
        <w:t>生产技术规程</w:t>
      </w:r>
      <w:r>
        <w:rPr>
          <w:rFonts w:ascii="仿宋_GB2312" w:eastAsia="仿宋_GB2312" w:hAnsi="宋体" w:hint="eastAsia"/>
          <w:sz w:val="28"/>
          <w:szCs w:val="28"/>
        </w:rPr>
        <w:t>相关法律法规的协调问题，在内容上与现行法律法规、标准协调一致。</w:t>
      </w:r>
    </w:p>
    <w:p w:rsidR="00603C54" w:rsidRDefault="00603C54" w:rsidP="00603C54">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3、规范性原则</w:t>
      </w:r>
    </w:p>
    <w:p w:rsidR="00603C54" w:rsidRDefault="00603C54" w:rsidP="00603C54">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603C54" w:rsidRDefault="00603C54" w:rsidP="00603C54">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4、前瞻性原则</w:t>
      </w:r>
    </w:p>
    <w:p w:rsidR="00813F76" w:rsidRPr="00F55C53" w:rsidRDefault="00813F76" w:rsidP="00813F76">
      <w:pPr>
        <w:ind w:firstLineChars="200" w:firstLine="560"/>
        <w:rPr>
          <w:rFonts w:ascii="仿宋_GB2312" w:eastAsia="仿宋_GB2312" w:hAnsi="宋体"/>
          <w:sz w:val="28"/>
          <w:szCs w:val="28"/>
        </w:rPr>
      </w:pPr>
      <w:r w:rsidRPr="00F55C53">
        <w:rPr>
          <w:rFonts w:ascii="仿宋_GB2312" w:eastAsia="仿宋_GB2312" w:hAnsi="宋体" w:hint="eastAsia"/>
          <w:sz w:val="28"/>
          <w:szCs w:val="28"/>
        </w:rPr>
        <w:t>本文件在兼顾当前</w:t>
      </w:r>
      <w:r>
        <w:rPr>
          <w:rFonts w:ascii="仿宋_GB2312" w:eastAsia="仿宋_GB2312" w:hAnsi="宋体" w:hint="eastAsia"/>
          <w:sz w:val="28"/>
          <w:szCs w:val="32"/>
        </w:rPr>
        <w:t>香山鸡嘴荔</w:t>
      </w:r>
      <w:r w:rsidRPr="00F55C53">
        <w:rPr>
          <w:rFonts w:ascii="仿宋_GB2312" w:eastAsia="仿宋_GB2312" w:hAnsi="宋体" w:hint="eastAsia"/>
          <w:sz w:val="28"/>
          <w:szCs w:val="32"/>
        </w:rPr>
        <w:t>栽培技术现实情况的同时，还考虑到</w:t>
      </w:r>
      <w:r>
        <w:rPr>
          <w:rFonts w:ascii="仿宋_GB2312" w:eastAsia="仿宋_GB2312" w:hAnsi="宋体" w:hint="eastAsia"/>
          <w:sz w:val="28"/>
          <w:szCs w:val="32"/>
        </w:rPr>
        <w:t>香</w:t>
      </w:r>
      <w:r>
        <w:rPr>
          <w:rFonts w:ascii="仿宋_GB2312" w:eastAsia="仿宋_GB2312" w:hAnsi="宋体" w:hint="eastAsia"/>
          <w:sz w:val="28"/>
          <w:szCs w:val="32"/>
        </w:rPr>
        <w:lastRenderedPageBreak/>
        <w:t>山鸡嘴荔</w:t>
      </w:r>
      <w:r w:rsidRPr="00F55C53">
        <w:rPr>
          <w:rFonts w:ascii="仿宋_GB2312" w:eastAsia="仿宋_GB2312" w:hAnsi="宋体" w:hint="eastAsia"/>
          <w:sz w:val="28"/>
          <w:szCs w:val="32"/>
        </w:rPr>
        <w:t>产业快速发展的趋势和需求，</w:t>
      </w:r>
      <w:r w:rsidRPr="00F55C53">
        <w:rPr>
          <w:rFonts w:ascii="仿宋_GB2312" w:eastAsia="仿宋_GB2312" w:hAnsi="宋体" w:hint="eastAsia"/>
          <w:sz w:val="28"/>
          <w:szCs w:val="28"/>
        </w:rPr>
        <w:t>在标准中体现了个别特色性、前瞻性和先进性条款，作为对</w:t>
      </w:r>
      <w:r w:rsidRPr="00F55C53">
        <w:rPr>
          <w:rFonts w:ascii="仿宋_GB2312" w:eastAsia="仿宋_GB2312" w:hAnsi="宋体" w:hint="eastAsia"/>
          <w:sz w:val="28"/>
          <w:szCs w:val="32"/>
        </w:rPr>
        <w:t>地理标志产品</w:t>
      </w:r>
      <w:r>
        <w:rPr>
          <w:rFonts w:ascii="仿宋_GB2312" w:eastAsia="仿宋_GB2312" w:hAnsi="宋体" w:hint="eastAsia"/>
          <w:sz w:val="28"/>
          <w:szCs w:val="32"/>
        </w:rPr>
        <w:t>香山鸡嘴荔</w:t>
      </w:r>
      <w:r w:rsidRPr="00F55C53">
        <w:rPr>
          <w:rFonts w:ascii="仿宋_GB2312" w:eastAsia="仿宋_GB2312" w:hAnsi="宋体" w:hint="eastAsia"/>
          <w:sz w:val="28"/>
          <w:szCs w:val="32"/>
        </w:rPr>
        <w:t>栽培技术发展</w:t>
      </w:r>
      <w:r w:rsidRPr="00F55C53">
        <w:rPr>
          <w:rFonts w:ascii="仿宋_GB2312" w:eastAsia="仿宋_GB2312" w:hAnsi="宋体" w:hint="eastAsia"/>
          <w:sz w:val="28"/>
          <w:szCs w:val="28"/>
        </w:rPr>
        <w:t>的指导。</w:t>
      </w:r>
    </w:p>
    <w:p w:rsidR="00FF6348" w:rsidRPr="00543432" w:rsidRDefault="00543432" w:rsidP="00813F76">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五、</w:t>
      </w:r>
      <w:r w:rsidR="00C2083A" w:rsidRPr="00543432">
        <w:rPr>
          <w:rFonts w:ascii="黑体" w:eastAsia="黑体" w:hAnsi="黑体" w:cs="仿宋_GB2312" w:hint="eastAsia"/>
          <w:sz w:val="32"/>
          <w:szCs w:val="32"/>
        </w:rPr>
        <w:t>标准主要章节内容及确定依据</w:t>
      </w:r>
    </w:p>
    <w:p w:rsidR="00FF6348" w:rsidRDefault="00C2083A" w:rsidP="00543432">
      <w:pPr>
        <w:ind w:firstLineChars="200" w:firstLine="560"/>
        <w:rPr>
          <w:rFonts w:ascii="仿宋_GB2312" w:eastAsia="仿宋_GB2312" w:hAnsi="宋体"/>
          <w:sz w:val="28"/>
          <w:szCs w:val="32"/>
          <w:lang w:val="zh-CN"/>
        </w:rPr>
      </w:pPr>
      <w:r w:rsidRPr="00543432">
        <w:rPr>
          <w:rFonts w:ascii="仿宋_GB2312" w:eastAsia="仿宋_GB2312" w:hAnsi="宋体" w:hint="eastAsia"/>
          <w:sz w:val="28"/>
          <w:szCs w:val="32"/>
          <w:lang w:val="zh-CN"/>
        </w:rPr>
        <w:t>广西地方标准《</w:t>
      </w:r>
      <w:r w:rsidR="00813F76" w:rsidRPr="008A0B9A">
        <w:rPr>
          <w:rFonts w:ascii="仿宋_GB2312" w:eastAsia="仿宋_GB2312" w:hAnsi="宋体" w:hint="eastAsia"/>
          <w:sz w:val="28"/>
          <w:szCs w:val="32"/>
          <w:lang w:val="zh-CN"/>
        </w:rPr>
        <w:t>地理标志农产品香山鸡嘴荔生产技术规程</w:t>
      </w:r>
      <w:r w:rsidRPr="00543432">
        <w:rPr>
          <w:rFonts w:ascii="仿宋_GB2312" w:eastAsia="仿宋_GB2312" w:hAnsi="宋体" w:hint="eastAsia"/>
          <w:sz w:val="28"/>
          <w:szCs w:val="32"/>
          <w:lang w:val="zh-CN"/>
        </w:rPr>
        <w:t>》主要内容包括园地选择与规划、定植、土壤管理、施肥管理、水分管理、整形修剪、培养结果母枝、控冬梢促花、壮花保果、病虫害防治、采收。</w:t>
      </w:r>
    </w:p>
    <w:p w:rsidR="00D32C6F" w:rsidRPr="00F44FAF" w:rsidRDefault="00F44FAF" w:rsidP="00F44FAF">
      <w:pPr>
        <w:ind w:firstLineChars="200" w:firstLine="562"/>
        <w:rPr>
          <w:rFonts w:ascii="仿宋_GB2312" w:eastAsia="仿宋_GB2312" w:hAnsi="宋体"/>
          <w:b/>
          <w:sz w:val="28"/>
          <w:szCs w:val="32"/>
        </w:rPr>
      </w:pPr>
      <w:r>
        <w:rPr>
          <w:rFonts w:ascii="仿宋_GB2312" w:eastAsia="仿宋_GB2312" w:hAnsi="宋体" w:hint="eastAsia"/>
          <w:b/>
          <w:sz w:val="28"/>
          <w:szCs w:val="32"/>
        </w:rPr>
        <w:t>1</w:t>
      </w:r>
      <w:r w:rsidR="00D32C6F" w:rsidRPr="00F44FAF">
        <w:rPr>
          <w:rFonts w:ascii="仿宋_GB2312" w:eastAsia="仿宋_GB2312" w:hAnsi="宋体" w:hint="eastAsia"/>
          <w:b/>
          <w:sz w:val="28"/>
          <w:szCs w:val="32"/>
        </w:rPr>
        <w:t>术语和定义</w:t>
      </w:r>
    </w:p>
    <w:p w:rsidR="00024D52" w:rsidRDefault="005C7777" w:rsidP="00024D52">
      <w:pPr>
        <w:pStyle w:val="a"/>
        <w:numPr>
          <w:ilvl w:val="0"/>
          <w:numId w:val="0"/>
        </w:numPr>
        <w:ind w:firstLineChars="200" w:firstLine="560"/>
        <w:rPr>
          <w:rFonts w:ascii="仿宋_GB2312" w:eastAsia="仿宋_GB2312" w:hAnsi="宋体"/>
          <w:kern w:val="2"/>
          <w:sz w:val="28"/>
          <w:szCs w:val="32"/>
          <w:lang w:val="zh-CN"/>
        </w:rPr>
      </w:pPr>
      <w:r w:rsidRPr="00024D52">
        <w:rPr>
          <w:rFonts w:ascii="仿宋_GB2312" w:eastAsia="仿宋_GB2312" w:hAnsi="宋体" w:hint="eastAsia"/>
          <w:kern w:val="2"/>
          <w:sz w:val="28"/>
          <w:szCs w:val="32"/>
          <w:lang w:val="zh-CN"/>
        </w:rPr>
        <w:t>香山鸡嘴荔：</w:t>
      </w:r>
      <w:r w:rsidR="00024D52" w:rsidRPr="00024D52">
        <w:rPr>
          <w:rFonts w:ascii="仿宋_GB2312" w:eastAsia="仿宋_GB2312" w:hAnsi="宋体" w:hint="eastAsia"/>
          <w:kern w:val="2"/>
          <w:sz w:val="28"/>
          <w:szCs w:val="32"/>
          <w:lang w:val="zh-CN"/>
        </w:rPr>
        <w:t>以在地理标志农产品保护范围内，按本文件生产技术生产，产品质量符合公告要求的香山鸡嘴荔。</w:t>
      </w:r>
    </w:p>
    <w:p w:rsidR="00024D52" w:rsidRPr="00024D52" w:rsidRDefault="00024D52" w:rsidP="00024D52">
      <w:pPr>
        <w:pStyle w:val="ad"/>
        <w:ind w:firstLine="420"/>
        <w:rPr>
          <w:lang w:val="zh-CN"/>
        </w:rPr>
      </w:pPr>
      <w:r w:rsidRPr="00024D52">
        <w:rPr>
          <w:noProof/>
        </w:rPr>
        <w:drawing>
          <wp:inline distT="0" distB="0" distL="0" distR="0">
            <wp:extent cx="5284470" cy="3625163"/>
            <wp:effectExtent l="19050" t="0" r="0" b="0"/>
            <wp:docPr id="1" name="图片 1" descr="http://ditu.ps123.net/china/UploadFile/201401/20140121062327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itu.ps123.net/china/UploadFile/201401/2014012106232746.jpg"/>
                    <pic:cNvPicPr>
                      <a:picLocks noChangeAspect="1" noChangeArrowheads="1"/>
                    </pic:cNvPicPr>
                  </pic:nvPicPr>
                  <pic:blipFill>
                    <a:blip r:embed="rId9" cstate="print"/>
                    <a:srcRect/>
                    <a:stretch>
                      <a:fillRect/>
                    </a:stretch>
                  </pic:blipFill>
                  <pic:spPr bwMode="auto">
                    <a:xfrm>
                      <a:off x="0" y="0"/>
                      <a:ext cx="5292478" cy="3630657"/>
                    </a:xfrm>
                    <a:prstGeom prst="rect">
                      <a:avLst/>
                    </a:prstGeom>
                    <a:noFill/>
                    <a:ln w="9525">
                      <a:noFill/>
                      <a:miter lim="800000"/>
                      <a:headEnd/>
                      <a:tailEnd/>
                    </a:ln>
                  </pic:spPr>
                </pic:pic>
              </a:graphicData>
            </a:graphic>
          </wp:inline>
        </w:drawing>
      </w:r>
    </w:p>
    <w:p w:rsidR="00FF6348" w:rsidRPr="00543432" w:rsidRDefault="005C7777" w:rsidP="00543432">
      <w:pPr>
        <w:ind w:firstLineChars="200" w:firstLine="562"/>
        <w:rPr>
          <w:rFonts w:ascii="仿宋_GB2312" w:eastAsia="仿宋_GB2312" w:hAnsi="宋体"/>
          <w:b/>
          <w:sz w:val="28"/>
          <w:szCs w:val="32"/>
        </w:rPr>
      </w:pPr>
      <w:r>
        <w:rPr>
          <w:rFonts w:ascii="仿宋_GB2312" w:eastAsia="仿宋_GB2312" w:hAnsi="宋体" w:hint="eastAsia"/>
          <w:b/>
          <w:sz w:val="28"/>
          <w:szCs w:val="32"/>
        </w:rPr>
        <w:t>2</w:t>
      </w:r>
      <w:r w:rsidR="00BC171F" w:rsidRPr="00543432">
        <w:rPr>
          <w:rFonts w:ascii="仿宋_GB2312" w:eastAsia="仿宋_GB2312" w:hAnsi="宋体" w:hint="eastAsia"/>
          <w:b/>
          <w:sz w:val="28"/>
          <w:szCs w:val="32"/>
        </w:rPr>
        <w:t>园地</w:t>
      </w:r>
      <w:r w:rsidR="00844BE8">
        <w:rPr>
          <w:rFonts w:ascii="仿宋_GB2312" w:eastAsia="仿宋_GB2312" w:hAnsi="宋体" w:hint="eastAsia"/>
          <w:b/>
          <w:sz w:val="28"/>
          <w:szCs w:val="32"/>
        </w:rPr>
        <w:t>选择</w:t>
      </w:r>
      <w:r w:rsidR="00BC171F" w:rsidRPr="00543432">
        <w:rPr>
          <w:rFonts w:ascii="仿宋_GB2312" w:eastAsia="仿宋_GB2312" w:hAnsi="宋体" w:hint="eastAsia"/>
          <w:b/>
          <w:sz w:val="28"/>
          <w:szCs w:val="32"/>
        </w:rPr>
        <w:t>及规划</w:t>
      </w:r>
    </w:p>
    <w:p w:rsidR="00844BE8" w:rsidRPr="00FB40CC" w:rsidRDefault="00FB40CC" w:rsidP="00FB40CC">
      <w:pPr>
        <w:ind w:firstLineChars="200" w:firstLine="560"/>
        <w:rPr>
          <w:rFonts w:ascii="仿宋_GB2312" w:eastAsia="仿宋_GB2312" w:hAnsi="宋体"/>
          <w:sz w:val="28"/>
          <w:szCs w:val="32"/>
          <w:lang w:val="zh-CN"/>
        </w:rPr>
      </w:pPr>
      <w:r w:rsidRPr="00FB40CC">
        <w:rPr>
          <w:rFonts w:ascii="仿宋_GB2312" w:eastAsia="仿宋_GB2312" w:hAnsi="宋体" w:hint="eastAsia"/>
          <w:sz w:val="28"/>
          <w:szCs w:val="32"/>
          <w:lang w:val="zh-CN"/>
        </w:rPr>
        <w:t>香山鸡嘴荔枝在山地种植应选择阳光、水源充足，坡度一般在20°以下，土层深厚(表土1米以内无硬底层)，pH值在5.5</w:t>
      </w:r>
      <w:r>
        <w:rPr>
          <w:rFonts w:ascii="宋体" w:hAnsi="宋体" w:hint="eastAsia"/>
          <w:sz w:val="28"/>
          <w:szCs w:val="32"/>
          <w:lang w:val="zh-CN"/>
        </w:rPr>
        <w:t>～</w:t>
      </w:r>
      <w:r w:rsidRPr="00FB40CC">
        <w:rPr>
          <w:rFonts w:ascii="仿宋_GB2312" w:eastAsia="仿宋_GB2312" w:hAnsi="宋体" w:hint="eastAsia"/>
          <w:sz w:val="28"/>
          <w:szCs w:val="32"/>
          <w:lang w:val="zh-CN"/>
        </w:rPr>
        <w:t>6.5之间，土壤结构良好，富含有机质的红壤山地。经常发生严重霜冻的地段不宜种植。在平</w:t>
      </w:r>
      <w:r w:rsidRPr="00FB40CC">
        <w:rPr>
          <w:rFonts w:ascii="仿宋_GB2312" w:eastAsia="仿宋_GB2312" w:hAnsi="宋体" w:hint="eastAsia"/>
          <w:sz w:val="28"/>
          <w:szCs w:val="32"/>
          <w:lang w:val="zh-CN"/>
        </w:rPr>
        <w:lastRenderedPageBreak/>
        <w:t>地种植应选择排灌方便，地下水位在1</w:t>
      </w:r>
      <w:r>
        <w:rPr>
          <w:rFonts w:ascii="仿宋_GB2312" w:eastAsia="仿宋_GB2312" w:hAnsi="宋体" w:hint="eastAsia"/>
          <w:sz w:val="28"/>
          <w:szCs w:val="32"/>
          <w:lang w:val="zh-CN"/>
        </w:rPr>
        <w:t xml:space="preserve"> m</w:t>
      </w:r>
      <w:r w:rsidRPr="00FB40CC">
        <w:rPr>
          <w:rFonts w:ascii="仿宋_GB2312" w:eastAsia="仿宋_GB2312" w:hAnsi="宋体" w:hint="eastAsia"/>
          <w:sz w:val="28"/>
          <w:szCs w:val="32"/>
          <w:lang w:val="zh-CN"/>
        </w:rPr>
        <w:t>以下，土壤结构良好且质地疏松、肥沃、排水好的旱坡地。香山鸡嘴荔枝地域保护范围砖红壤占旱坡地面积63</w:t>
      </w:r>
      <w:r>
        <w:rPr>
          <w:rFonts w:ascii="仿宋_GB2312" w:eastAsia="仿宋_GB2312" w:hAnsi="宋体" w:hint="eastAsia"/>
          <w:sz w:val="28"/>
          <w:szCs w:val="32"/>
          <w:lang w:val="zh-CN"/>
        </w:rPr>
        <w:t>％</w:t>
      </w:r>
      <w:r w:rsidRPr="00FB40CC">
        <w:rPr>
          <w:rFonts w:ascii="仿宋_GB2312" w:eastAsia="仿宋_GB2312" w:hAnsi="宋体" w:hint="eastAsia"/>
          <w:sz w:val="28"/>
          <w:szCs w:val="32"/>
          <w:lang w:val="zh-CN"/>
        </w:rPr>
        <w:t>，赤红壤占旱坡地面积25</w:t>
      </w:r>
      <w:r>
        <w:rPr>
          <w:rFonts w:ascii="仿宋_GB2312" w:eastAsia="仿宋_GB2312" w:hAnsi="宋体" w:hint="eastAsia"/>
          <w:sz w:val="28"/>
          <w:szCs w:val="32"/>
          <w:lang w:val="zh-CN"/>
        </w:rPr>
        <w:t>％</w:t>
      </w:r>
      <w:r w:rsidRPr="00FB40CC">
        <w:rPr>
          <w:rFonts w:ascii="仿宋_GB2312" w:eastAsia="仿宋_GB2312" w:hAnsi="宋体" w:hint="eastAsia"/>
          <w:sz w:val="28"/>
          <w:szCs w:val="32"/>
          <w:lang w:val="zh-CN"/>
        </w:rPr>
        <w:t>，适宜荔枝种植的微酸性砖红壤、赤红壤面积约3.5万公顷，土壤PH值5.5</w:t>
      </w:r>
      <w:r>
        <w:rPr>
          <w:rFonts w:ascii="宋体" w:hAnsi="宋体" w:hint="eastAsia"/>
          <w:sz w:val="28"/>
          <w:szCs w:val="32"/>
          <w:lang w:val="zh-CN"/>
        </w:rPr>
        <w:t>～</w:t>
      </w:r>
      <w:r w:rsidRPr="00FB40CC">
        <w:rPr>
          <w:rFonts w:ascii="仿宋_GB2312" w:eastAsia="仿宋_GB2312" w:hAnsi="宋体" w:hint="eastAsia"/>
          <w:sz w:val="28"/>
          <w:szCs w:val="32"/>
          <w:lang w:val="zh-CN"/>
        </w:rPr>
        <w:t>6.2，完全符合荔枝生长土壤环境PH值微酸性的要求。</w:t>
      </w:r>
      <w:r w:rsidR="000C55C4" w:rsidRPr="000C55C4">
        <w:rPr>
          <w:rFonts w:ascii="仿宋_GB2312" w:eastAsia="仿宋_GB2312" w:hAnsi="宋体" w:hint="eastAsia"/>
          <w:sz w:val="28"/>
          <w:szCs w:val="32"/>
          <w:lang w:val="zh-CN"/>
        </w:rPr>
        <w:t>香山鸡嘴荔枝农产品地理标志地域保护范围包括公馆镇、曲樟乡、闸口镇、常乐镇、石康镇、石湾镇、白沙镇、山口镇、沙田镇、廉州镇、党江镇、星岛湖乡、乌家镇、西场镇、沙岗镇等15个乡镇及其所管辖的273个行政村（居）委会。</w:t>
      </w:r>
      <w:r w:rsidR="000C55C4">
        <w:rPr>
          <w:rFonts w:ascii="仿宋_GB2312" w:eastAsia="仿宋_GB2312" w:hAnsi="宋体" w:hint="eastAsia"/>
          <w:sz w:val="28"/>
          <w:szCs w:val="32"/>
          <w:lang w:val="zh-CN"/>
        </w:rPr>
        <w:t>园地规划应符合</w:t>
      </w:r>
      <w:r w:rsidR="000C55C4" w:rsidRPr="000C55C4">
        <w:rPr>
          <w:rFonts w:ascii="仿宋_GB2312" w:eastAsia="仿宋_GB2312" w:hAnsi="宋体" w:hint="eastAsia"/>
          <w:sz w:val="28"/>
          <w:szCs w:val="32"/>
          <w:lang w:val="zh-CN"/>
        </w:rPr>
        <w:t>DB45/T 880</w:t>
      </w:r>
      <w:r w:rsidR="000C55C4">
        <w:rPr>
          <w:rFonts w:ascii="仿宋_GB2312" w:eastAsia="仿宋_GB2312" w:hAnsi="宋体" w:hint="eastAsia"/>
          <w:sz w:val="28"/>
          <w:szCs w:val="32"/>
          <w:lang w:val="zh-CN"/>
        </w:rPr>
        <w:t>《</w:t>
      </w:r>
      <w:r w:rsidR="000C55C4" w:rsidRPr="000C55C4">
        <w:rPr>
          <w:rFonts w:ascii="仿宋_GB2312" w:eastAsia="仿宋_GB2312" w:hAnsi="宋体" w:hint="eastAsia"/>
          <w:sz w:val="28"/>
          <w:szCs w:val="32"/>
          <w:lang w:val="zh-CN"/>
        </w:rPr>
        <w:t>无公害食品  荔枝生产技术规程</w:t>
      </w:r>
      <w:r w:rsidR="000C55C4">
        <w:rPr>
          <w:rFonts w:ascii="仿宋_GB2312" w:eastAsia="仿宋_GB2312" w:hAnsi="宋体" w:hint="eastAsia"/>
          <w:sz w:val="28"/>
          <w:szCs w:val="32"/>
          <w:lang w:val="zh-CN"/>
        </w:rPr>
        <w:t>》</w:t>
      </w:r>
      <w:r w:rsidR="000C55C4" w:rsidRPr="000C55C4">
        <w:rPr>
          <w:rFonts w:ascii="仿宋_GB2312" w:eastAsia="仿宋_GB2312" w:hAnsi="宋体" w:hint="eastAsia"/>
          <w:sz w:val="28"/>
          <w:szCs w:val="32"/>
          <w:lang w:val="zh-CN"/>
        </w:rPr>
        <w:t>的要求</w:t>
      </w:r>
    </w:p>
    <w:p w:rsidR="00371733" w:rsidRPr="00D412D0" w:rsidRDefault="00371733" w:rsidP="00543432">
      <w:pPr>
        <w:ind w:firstLineChars="200" w:firstLine="562"/>
        <w:rPr>
          <w:rFonts w:ascii="仿宋_GB2312" w:eastAsia="仿宋_GB2312" w:hAnsi="宋体"/>
          <w:b/>
          <w:sz w:val="28"/>
          <w:szCs w:val="32"/>
        </w:rPr>
      </w:pPr>
      <w:r w:rsidRPr="00D412D0">
        <w:rPr>
          <w:rFonts w:ascii="仿宋_GB2312" w:eastAsia="仿宋_GB2312" w:hAnsi="宋体" w:hint="eastAsia"/>
          <w:b/>
          <w:sz w:val="28"/>
          <w:szCs w:val="32"/>
        </w:rPr>
        <w:t>3定植</w:t>
      </w:r>
    </w:p>
    <w:p w:rsidR="00371733" w:rsidRDefault="000D24EC" w:rsidP="00BB6F7B">
      <w:pPr>
        <w:pStyle w:val="ad"/>
        <w:ind w:firstLine="560"/>
        <w:rPr>
          <w:rFonts w:ascii="仿宋_GB2312" w:eastAsia="仿宋_GB2312" w:hAnsi="宋体"/>
          <w:sz w:val="28"/>
          <w:szCs w:val="32"/>
        </w:rPr>
      </w:pPr>
      <w:r w:rsidRPr="000D24EC">
        <w:rPr>
          <w:rFonts w:ascii="仿宋_GB2312" w:eastAsia="仿宋_GB2312" w:hAnsi="宋体" w:hint="eastAsia"/>
          <w:sz w:val="28"/>
          <w:szCs w:val="32"/>
        </w:rPr>
        <w:t>通过采用嫁接技术逐渐向全县域和县域周边地区推广种植。由于种植历史悠久，优质高产，成为合浦县荔枝主要栽培品种</w:t>
      </w:r>
      <w:r>
        <w:rPr>
          <w:rFonts w:ascii="仿宋_GB2312" w:eastAsia="仿宋_GB2312" w:hAnsi="宋体" w:hint="eastAsia"/>
          <w:sz w:val="28"/>
          <w:szCs w:val="32"/>
        </w:rPr>
        <w:t>。应</w:t>
      </w:r>
      <w:r w:rsidRPr="000D24EC">
        <w:rPr>
          <w:rFonts w:ascii="仿宋_GB2312" w:eastAsia="仿宋_GB2312" w:hAnsi="宋体" w:hint="eastAsia"/>
          <w:sz w:val="28"/>
          <w:szCs w:val="32"/>
        </w:rPr>
        <w:t>选择中、壮年高产优质而且具备本品种优良性状、生势壮旺的植株作为母树，培育具有本品种优良特征特性的壮苗定植。</w:t>
      </w:r>
      <w:r w:rsidR="00371733" w:rsidRPr="00543432">
        <w:rPr>
          <w:rFonts w:ascii="仿宋_GB2312" w:eastAsia="仿宋_GB2312" w:hAnsi="宋体" w:hint="eastAsia"/>
          <w:sz w:val="28"/>
          <w:szCs w:val="32"/>
        </w:rPr>
        <w:t>定植时间分为春植和秋植，春植为2月～4月，秋植为</w:t>
      </w:r>
      <w:r w:rsidR="00500274">
        <w:rPr>
          <w:rFonts w:ascii="仿宋_GB2312" w:eastAsia="仿宋_GB2312" w:hAnsi="宋体" w:hint="eastAsia"/>
          <w:sz w:val="28"/>
          <w:szCs w:val="32"/>
        </w:rPr>
        <w:t>8月下旬</w:t>
      </w:r>
      <w:r w:rsidR="00371733" w:rsidRPr="00543432">
        <w:rPr>
          <w:rFonts w:ascii="仿宋_GB2312" w:eastAsia="仿宋_GB2312" w:hAnsi="宋体" w:hint="eastAsia"/>
          <w:sz w:val="28"/>
          <w:szCs w:val="32"/>
        </w:rPr>
        <w:t>～10月，其中以春植较好，成活率高。采用宽行窄株方式定植，</w:t>
      </w:r>
      <w:r w:rsidR="00D45C26" w:rsidRPr="00D45C26">
        <w:rPr>
          <w:rFonts w:ascii="仿宋_GB2312" w:eastAsia="仿宋_GB2312" w:hAnsi="宋体" w:hint="eastAsia"/>
          <w:sz w:val="28"/>
          <w:szCs w:val="32"/>
        </w:rPr>
        <w:t>山地株行距宜为4 m～4.5 m×5 m～5.5 m，平地株行距宜为4.0 m～4.5 m×5.5 m～6.5 m。</w:t>
      </w:r>
      <w:r w:rsidR="00371733" w:rsidRPr="00543432">
        <w:rPr>
          <w:rFonts w:ascii="仿宋_GB2312" w:eastAsia="仿宋_GB2312" w:hAnsi="宋体" w:hint="eastAsia"/>
          <w:sz w:val="28"/>
          <w:szCs w:val="32"/>
        </w:rPr>
        <w:t>宽行窄株种植方式有利改善通风透光条件，植株封行晚，有利于中后期的田间管理。定植前1～2个月挖种植穴，种植穴规格为长</w:t>
      </w:r>
      <w:r w:rsidR="00BB6F7B">
        <w:rPr>
          <w:rFonts w:ascii="仿宋_GB2312" w:eastAsia="仿宋_GB2312" w:hAnsi="宋体" w:hint="eastAsia"/>
          <w:sz w:val="28"/>
          <w:szCs w:val="32"/>
        </w:rPr>
        <w:t>、</w:t>
      </w:r>
      <w:r w:rsidR="00371733" w:rsidRPr="00543432">
        <w:rPr>
          <w:rFonts w:ascii="仿宋_GB2312" w:eastAsia="仿宋_GB2312" w:hAnsi="宋体" w:hint="eastAsia"/>
          <w:sz w:val="28"/>
          <w:szCs w:val="32"/>
        </w:rPr>
        <w:t>宽</w:t>
      </w:r>
      <w:r w:rsidR="00BB6F7B">
        <w:rPr>
          <w:rFonts w:ascii="仿宋_GB2312" w:eastAsia="仿宋_GB2312" w:hAnsi="宋体" w:hint="eastAsia"/>
          <w:sz w:val="28"/>
          <w:szCs w:val="32"/>
        </w:rPr>
        <w:t>和深</w:t>
      </w:r>
      <w:r w:rsidR="00371733" w:rsidRPr="00543432">
        <w:rPr>
          <w:rFonts w:ascii="仿宋_GB2312" w:eastAsia="仿宋_GB2312" w:hAnsi="宋体" w:hint="eastAsia"/>
          <w:sz w:val="28"/>
          <w:szCs w:val="32"/>
        </w:rPr>
        <w:t>各</w:t>
      </w:r>
      <w:r w:rsidR="00BB6F7B">
        <w:rPr>
          <w:rFonts w:ascii="仿宋_GB2312" w:eastAsia="仿宋_GB2312" w:hAnsi="宋体" w:hint="eastAsia"/>
          <w:sz w:val="28"/>
          <w:szCs w:val="32"/>
        </w:rPr>
        <w:t>8</w:t>
      </w:r>
      <w:r w:rsidR="00371733" w:rsidRPr="00543432">
        <w:rPr>
          <w:rFonts w:ascii="仿宋_GB2312" w:eastAsia="仿宋_GB2312" w:hAnsi="宋体" w:hint="eastAsia"/>
          <w:sz w:val="28"/>
          <w:szCs w:val="32"/>
        </w:rPr>
        <w:t>0 cm。挖好后让其风化一段时间。每穴施腐熟的有机肥、绿肥、土杂肥等40 kg～50 kg、过磷酸钙1 kg，表土与基肥混匀，填入种植穴，做成直径80 cm、高20 cm～30 cm的定植墩，待回于种植穴的泥土座实后再进行种植。定植应选择阴天或晴天下午进行，</w:t>
      </w:r>
      <w:r w:rsidR="00BB6F7B" w:rsidRPr="00BB6F7B">
        <w:rPr>
          <w:rFonts w:ascii="仿宋_GB2312" w:eastAsia="仿宋_GB2312" w:hAnsi="宋体" w:hint="eastAsia"/>
          <w:sz w:val="28"/>
          <w:szCs w:val="32"/>
        </w:rPr>
        <w:t>裸根嫁接苗先用黄泥</w:t>
      </w:r>
      <w:r w:rsidR="00BB6F7B" w:rsidRPr="00BB6F7B">
        <w:rPr>
          <w:rFonts w:ascii="仿宋_GB2312" w:eastAsia="仿宋_GB2312" w:hAnsi="宋体" w:hint="eastAsia"/>
          <w:sz w:val="28"/>
          <w:szCs w:val="32"/>
        </w:rPr>
        <w:lastRenderedPageBreak/>
        <w:t>浆根，</w:t>
      </w:r>
      <w:r w:rsidR="00371733" w:rsidRPr="00543432">
        <w:rPr>
          <w:rFonts w:ascii="仿宋_GB2312" w:eastAsia="仿宋_GB2312" w:hAnsi="宋体" w:hint="eastAsia"/>
          <w:sz w:val="28"/>
          <w:szCs w:val="32"/>
        </w:rPr>
        <w:t>定植前将种苗叶片剪去1/2～2/3左右以减少水分蒸发，定植时不能将嫁接口埋入土中。定植后在植穴的周围做一个四周高中间低的直径</w:t>
      </w:r>
      <w:r w:rsidR="00BB6F7B">
        <w:rPr>
          <w:rFonts w:ascii="仿宋_GB2312" w:eastAsia="仿宋_GB2312" w:hAnsi="宋体" w:hint="eastAsia"/>
          <w:sz w:val="28"/>
          <w:szCs w:val="32"/>
        </w:rPr>
        <w:t>8</w:t>
      </w:r>
      <w:r w:rsidR="00371733" w:rsidRPr="00543432">
        <w:rPr>
          <w:rFonts w:ascii="仿宋_GB2312" w:eastAsia="仿宋_GB2312" w:hAnsi="宋体" w:hint="eastAsia"/>
          <w:sz w:val="28"/>
          <w:szCs w:val="32"/>
        </w:rPr>
        <w:t>0 cm</w:t>
      </w:r>
      <w:r w:rsidR="00151C6D" w:rsidRPr="00543432">
        <w:rPr>
          <w:rFonts w:ascii="仿宋_GB2312" w:eastAsia="仿宋_GB2312" w:hAnsi="宋体" w:hint="eastAsia"/>
          <w:sz w:val="28"/>
          <w:szCs w:val="32"/>
        </w:rPr>
        <w:t>左右的浅盘状圆形树盘，盖上干草，淋水保湿。</w:t>
      </w:r>
    </w:p>
    <w:p w:rsidR="00BB6F7B" w:rsidRDefault="00BB6F7B" w:rsidP="00BB6F7B">
      <w:pPr>
        <w:ind w:firstLineChars="200" w:firstLine="562"/>
        <w:rPr>
          <w:rFonts w:ascii="仿宋_GB2312" w:eastAsia="仿宋_GB2312" w:hAnsi="宋体"/>
          <w:b/>
          <w:sz w:val="28"/>
          <w:szCs w:val="32"/>
        </w:rPr>
      </w:pPr>
      <w:r w:rsidRPr="00BB6F7B">
        <w:rPr>
          <w:rFonts w:ascii="仿宋_GB2312" w:eastAsia="仿宋_GB2312" w:hAnsi="宋体" w:hint="eastAsia"/>
          <w:b/>
          <w:sz w:val="28"/>
          <w:szCs w:val="32"/>
        </w:rPr>
        <w:t>4土肥水管理</w:t>
      </w:r>
    </w:p>
    <w:p w:rsidR="003C05FA" w:rsidRDefault="00AE3873" w:rsidP="003C05FA">
      <w:pPr>
        <w:pStyle w:val="ad"/>
        <w:ind w:firstLine="560"/>
        <w:rPr>
          <w:rFonts w:ascii="仿宋_GB2312" w:eastAsia="仿宋_GB2312" w:hAnsi="宋体"/>
          <w:sz w:val="28"/>
          <w:szCs w:val="32"/>
        </w:rPr>
      </w:pPr>
      <w:r w:rsidRPr="00A950EE">
        <w:rPr>
          <w:rFonts w:ascii="仿宋_GB2312" w:eastAsia="仿宋_GB2312" w:hAnsi="宋体" w:hint="eastAsia"/>
          <w:sz w:val="28"/>
          <w:szCs w:val="32"/>
        </w:rPr>
        <w:t>土壤管理主要根据合浦县</w:t>
      </w:r>
      <w:r w:rsidR="00A950EE">
        <w:rPr>
          <w:rFonts w:ascii="仿宋_GB2312" w:eastAsia="仿宋_GB2312" w:hAnsi="宋体" w:hint="eastAsia"/>
          <w:sz w:val="28"/>
          <w:szCs w:val="32"/>
        </w:rPr>
        <w:t>种植生产实际确定，</w:t>
      </w:r>
      <w:r w:rsidRPr="00A950EE">
        <w:rPr>
          <w:rFonts w:ascii="仿宋_GB2312" w:eastAsia="仿宋_GB2312" w:hAnsi="宋体" w:hint="eastAsia"/>
          <w:sz w:val="28"/>
          <w:szCs w:val="32"/>
        </w:rPr>
        <w:t>采用</w:t>
      </w:r>
      <w:r w:rsidR="00A950EE" w:rsidRPr="00A950EE">
        <w:rPr>
          <w:rFonts w:ascii="仿宋_GB2312" w:eastAsia="仿宋_GB2312" w:hAnsi="宋体"/>
          <w:sz w:val="28"/>
          <w:szCs w:val="32"/>
        </w:rPr>
        <w:t>扩穴深翻改土</w:t>
      </w:r>
      <w:r w:rsidR="00A950EE" w:rsidRPr="00A950EE">
        <w:rPr>
          <w:rFonts w:ascii="仿宋_GB2312" w:eastAsia="仿宋_GB2312" w:hAnsi="宋体" w:hint="eastAsia"/>
          <w:sz w:val="28"/>
          <w:szCs w:val="32"/>
        </w:rPr>
        <w:t>、土壤覆盖与间种</w:t>
      </w:r>
      <w:r w:rsidR="00A950EE">
        <w:rPr>
          <w:rFonts w:ascii="仿宋_GB2312" w:eastAsia="仿宋_GB2312" w:hAnsi="宋体" w:hint="eastAsia"/>
          <w:sz w:val="28"/>
          <w:szCs w:val="32"/>
        </w:rPr>
        <w:t>及</w:t>
      </w:r>
      <w:r w:rsidR="00A950EE" w:rsidRPr="00A950EE">
        <w:rPr>
          <w:rFonts w:ascii="仿宋_GB2312" w:eastAsia="仿宋_GB2312" w:hAnsi="宋体"/>
          <w:sz w:val="28"/>
          <w:szCs w:val="32"/>
        </w:rPr>
        <w:t>中耕除草</w:t>
      </w:r>
      <w:r w:rsidR="00A950EE" w:rsidRPr="00A950EE">
        <w:rPr>
          <w:rFonts w:ascii="仿宋_GB2312" w:eastAsia="仿宋_GB2312" w:hAnsi="宋体" w:hint="eastAsia"/>
          <w:sz w:val="28"/>
          <w:szCs w:val="32"/>
        </w:rPr>
        <w:t>等措施。</w:t>
      </w:r>
      <w:r w:rsidR="00A950EE">
        <w:rPr>
          <w:rFonts w:ascii="仿宋_GB2312" w:eastAsia="仿宋_GB2312" w:hAnsi="宋体" w:hint="eastAsia"/>
          <w:sz w:val="28"/>
          <w:szCs w:val="32"/>
        </w:rPr>
        <w:t>其中</w:t>
      </w:r>
      <w:r w:rsidR="00A950EE" w:rsidRPr="00A950EE">
        <w:rPr>
          <w:rFonts w:ascii="仿宋_GB2312" w:eastAsia="仿宋_GB2312" w:hAnsi="宋体" w:hint="eastAsia"/>
          <w:sz w:val="28"/>
          <w:szCs w:val="32"/>
        </w:rPr>
        <w:t>株行间宜间种豆科作物</w:t>
      </w:r>
      <w:r w:rsidR="00A950EE">
        <w:rPr>
          <w:rFonts w:ascii="仿宋_GB2312" w:eastAsia="仿宋_GB2312" w:hAnsi="宋体" w:hint="eastAsia"/>
          <w:sz w:val="28"/>
          <w:szCs w:val="32"/>
        </w:rPr>
        <w:t>，并</w:t>
      </w:r>
      <w:r w:rsidR="00A950EE" w:rsidRPr="00A950EE">
        <w:rPr>
          <w:rFonts w:ascii="仿宋_GB2312" w:eastAsia="仿宋_GB2312" w:hAnsi="宋体" w:hint="eastAsia"/>
          <w:sz w:val="28"/>
          <w:szCs w:val="32"/>
        </w:rPr>
        <w:t>清除树盘内杂草，配合追肥松土深10 cm～15 cm。</w:t>
      </w:r>
      <w:r w:rsidR="00662A32">
        <w:rPr>
          <w:rFonts w:ascii="仿宋_GB2312" w:eastAsia="仿宋_GB2312" w:hAnsi="宋体" w:hint="eastAsia"/>
          <w:sz w:val="28"/>
          <w:szCs w:val="32"/>
        </w:rPr>
        <w:t>施肥管理，分为幼龄树施肥及结果树施肥，</w:t>
      </w:r>
      <w:r w:rsidR="00CA1BFC">
        <w:rPr>
          <w:rFonts w:ascii="仿宋_GB2312" w:eastAsia="仿宋_GB2312" w:hAnsi="宋体" w:hint="eastAsia"/>
          <w:sz w:val="28"/>
          <w:szCs w:val="28"/>
        </w:rPr>
        <w:t>施肥</w:t>
      </w:r>
      <w:r w:rsidR="00CA1BFC" w:rsidRPr="00534770">
        <w:rPr>
          <w:rFonts w:ascii="仿宋_GB2312" w:eastAsia="仿宋_GB2312" w:hAnsi="宋体" w:hint="eastAsia"/>
          <w:sz w:val="28"/>
          <w:szCs w:val="28"/>
        </w:rPr>
        <w:t>采用环状沟施</w:t>
      </w:r>
      <w:r w:rsidR="00CA1BFC">
        <w:rPr>
          <w:rFonts w:ascii="仿宋_GB2312" w:eastAsia="仿宋_GB2312" w:hAnsi="宋体" w:hint="eastAsia"/>
          <w:sz w:val="28"/>
          <w:szCs w:val="28"/>
        </w:rPr>
        <w:t>的</w:t>
      </w:r>
      <w:r w:rsidR="00CA1BFC" w:rsidRPr="00534770">
        <w:rPr>
          <w:rFonts w:ascii="仿宋_GB2312" w:eastAsia="仿宋_GB2312" w:hAnsi="宋体" w:hint="eastAsia"/>
          <w:sz w:val="28"/>
          <w:szCs w:val="28"/>
        </w:rPr>
        <w:t>方法</w:t>
      </w:r>
      <w:r w:rsidR="00CA1BFC">
        <w:rPr>
          <w:rFonts w:ascii="仿宋_GB2312" w:eastAsia="仿宋_GB2312" w:hAnsi="宋体" w:hint="eastAsia"/>
          <w:sz w:val="28"/>
          <w:szCs w:val="28"/>
        </w:rPr>
        <w:t>，</w:t>
      </w:r>
      <w:r w:rsidR="00662A32">
        <w:rPr>
          <w:rFonts w:ascii="仿宋_GB2312" w:eastAsia="仿宋_GB2312" w:hAnsi="宋体" w:hint="eastAsia"/>
          <w:sz w:val="28"/>
          <w:szCs w:val="32"/>
        </w:rPr>
        <w:t>其中幼龄树</w:t>
      </w:r>
      <w:r w:rsidR="00662A32" w:rsidRPr="00662A32">
        <w:rPr>
          <w:rFonts w:ascii="仿宋_GB2312" w:eastAsia="仿宋_GB2312" w:hAnsi="宋体" w:hint="eastAsia"/>
          <w:sz w:val="28"/>
          <w:szCs w:val="32"/>
        </w:rPr>
        <w:t>施肥做到一梢二肥，每次于新芽萌动及新梢叶片转绿前各施肥1次，第一年以氮肥为主，配合磷、钾、钙、镁肥，第二年以后以腐熟农家肥为主，每株每年施腐熟农家肥8 kg～12 kg，复合肥（15-15-15）0.5 kg～1 kg。施肥量由少到多，逐年增加。结果树</w:t>
      </w:r>
      <w:r w:rsidR="00662A32">
        <w:rPr>
          <w:rFonts w:ascii="仿宋_GB2312" w:eastAsia="仿宋_GB2312" w:hAnsi="宋体" w:hint="eastAsia"/>
          <w:sz w:val="28"/>
          <w:szCs w:val="32"/>
        </w:rPr>
        <w:t>根外施肥包括</w:t>
      </w:r>
      <w:r w:rsidR="00662A32" w:rsidRPr="00662A32">
        <w:rPr>
          <w:rFonts w:ascii="仿宋_GB2312" w:eastAsia="仿宋_GB2312" w:hAnsi="宋体" w:hint="eastAsia"/>
          <w:sz w:val="28"/>
          <w:szCs w:val="32"/>
        </w:rPr>
        <w:t>促花肥、稳果肥、壮果肥</w:t>
      </w:r>
      <w:r w:rsidR="00662A32">
        <w:rPr>
          <w:rFonts w:ascii="仿宋_GB2312" w:eastAsia="仿宋_GB2312" w:hAnsi="宋体" w:hint="eastAsia"/>
          <w:sz w:val="28"/>
          <w:szCs w:val="32"/>
        </w:rPr>
        <w:t>、</w:t>
      </w:r>
      <w:r w:rsidR="00662A32" w:rsidRPr="00662A32">
        <w:rPr>
          <w:rFonts w:ascii="仿宋_GB2312" w:eastAsia="仿宋_GB2312" w:hAnsi="宋体" w:hint="eastAsia"/>
          <w:sz w:val="28"/>
          <w:szCs w:val="32"/>
        </w:rPr>
        <w:t>促梢肥</w:t>
      </w:r>
      <w:r w:rsidR="00662A32">
        <w:rPr>
          <w:rFonts w:ascii="仿宋_GB2312" w:eastAsia="仿宋_GB2312" w:hAnsi="宋体" w:hint="eastAsia"/>
          <w:sz w:val="28"/>
          <w:szCs w:val="32"/>
        </w:rPr>
        <w:t>；叶面追肥，</w:t>
      </w:r>
      <w:r w:rsidR="00662A32" w:rsidRPr="00662A32">
        <w:rPr>
          <w:rFonts w:ascii="仿宋_GB2312" w:eastAsia="仿宋_GB2312" w:hAnsi="宋体" w:hint="eastAsia"/>
          <w:sz w:val="28"/>
          <w:szCs w:val="32"/>
        </w:rPr>
        <w:t>花蕾期、幼果期年喷施1次，果实膨大期年喷施2～3次；用0.2％尿素液或0.3％磷酸二氢钾液单用或混合用，开花前可加入0.1％硼砂水溶液叶面喷雾。叶面肥可结合病虫害防治同时施用。</w:t>
      </w:r>
      <w:r w:rsidR="00CA1BFC">
        <w:rPr>
          <w:rFonts w:ascii="仿宋_GB2312" w:eastAsia="仿宋_GB2312" w:hAnsi="宋体" w:hint="eastAsia"/>
          <w:sz w:val="28"/>
          <w:szCs w:val="32"/>
        </w:rPr>
        <w:t>水分管理，</w:t>
      </w:r>
      <w:r w:rsidR="003C05FA" w:rsidRPr="003C05FA">
        <w:rPr>
          <w:rFonts w:ascii="仿宋_GB2312" w:eastAsia="仿宋_GB2312" w:hAnsi="宋体" w:hint="eastAsia"/>
          <w:sz w:val="28"/>
          <w:szCs w:val="32"/>
        </w:rPr>
        <w:t>秋梢萌芽抽梢期、抽穗期、开花期和果实生长发育期，需保持土壤湿润，灌水量达到田间最大持水量的60％～70％。</w:t>
      </w:r>
      <w:r w:rsidR="003C05FA" w:rsidRPr="003C05FA">
        <w:rPr>
          <w:rFonts w:ascii="仿宋_GB2312" w:eastAsia="仿宋_GB2312" w:hAnsi="宋体"/>
          <w:sz w:val="28"/>
          <w:szCs w:val="32"/>
        </w:rPr>
        <w:t>地势低洼或地下水位较高的园地</w:t>
      </w:r>
      <w:r w:rsidR="003C05FA" w:rsidRPr="003C05FA">
        <w:rPr>
          <w:rFonts w:ascii="仿宋_GB2312" w:eastAsia="仿宋_GB2312" w:hAnsi="宋体" w:hint="eastAsia"/>
          <w:sz w:val="28"/>
          <w:szCs w:val="32"/>
        </w:rPr>
        <w:t>。雨后</w:t>
      </w:r>
      <w:r w:rsidR="003C05FA" w:rsidRPr="003C05FA">
        <w:rPr>
          <w:rFonts w:ascii="仿宋_GB2312" w:eastAsia="仿宋_GB2312" w:hAnsi="宋体"/>
          <w:sz w:val="28"/>
          <w:szCs w:val="32"/>
        </w:rPr>
        <w:t>应及时排除园内积水。</w:t>
      </w:r>
    </w:p>
    <w:p w:rsidR="00151C6D" w:rsidRPr="00543432" w:rsidRDefault="002252D8" w:rsidP="00543432">
      <w:pPr>
        <w:ind w:firstLineChars="200" w:firstLine="562"/>
        <w:rPr>
          <w:rFonts w:ascii="仿宋_GB2312" w:eastAsia="仿宋_GB2312" w:hAnsi="宋体"/>
          <w:b/>
          <w:sz w:val="28"/>
          <w:szCs w:val="32"/>
          <w:lang w:val="zh-CN"/>
        </w:rPr>
      </w:pPr>
      <w:r>
        <w:rPr>
          <w:rFonts w:ascii="仿宋_GB2312" w:eastAsia="仿宋_GB2312" w:hAnsi="宋体" w:hint="eastAsia"/>
          <w:b/>
          <w:sz w:val="28"/>
          <w:szCs w:val="32"/>
        </w:rPr>
        <w:t>5</w:t>
      </w:r>
      <w:r w:rsidR="00DD5B2A">
        <w:rPr>
          <w:rFonts w:ascii="仿宋_GB2312" w:eastAsia="仿宋_GB2312" w:hAnsi="宋体" w:hint="eastAsia"/>
          <w:b/>
          <w:sz w:val="28"/>
          <w:szCs w:val="32"/>
        </w:rPr>
        <w:t>整形修剪及</w:t>
      </w:r>
      <w:r w:rsidR="00151C6D" w:rsidRPr="00543432">
        <w:rPr>
          <w:rFonts w:ascii="仿宋_GB2312" w:eastAsia="仿宋_GB2312" w:hAnsi="宋体" w:hint="eastAsia"/>
          <w:b/>
          <w:sz w:val="28"/>
          <w:szCs w:val="32"/>
          <w:lang w:val="zh-CN"/>
        </w:rPr>
        <w:t>培养结果母枝</w:t>
      </w:r>
    </w:p>
    <w:p w:rsidR="00151C6D" w:rsidRPr="00F001AC" w:rsidRDefault="00F001AC" w:rsidP="00F001AC">
      <w:pPr>
        <w:pStyle w:val="af0"/>
        <w:ind w:firstLine="560"/>
        <w:rPr>
          <w:rFonts w:ascii="仿宋_GB2312" w:eastAsia="仿宋_GB2312" w:hAnsi="宋体"/>
          <w:sz w:val="28"/>
          <w:szCs w:val="32"/>
        </w:rPr>
      </w:pPr>
      <w:r w:rsidRPr="00F001AC">
        <w:rPr>
          <w:rFonts w:ascii="仿宋_GB2312" w:eastAsia="仿宋_GB2312" w:hAnsi="宋体" w:hint="eastAsia"/>
          <w:sz w:val="28"/>
          <w:szCs w:val="32"/>
        </w:rPr>
        <w:t>整形修剪分幼龄树、结果树及衰弱树3种，采用</w:t>
      </w:r>
      <w:r w:rsidRPr="00F001AC">
        <w:rPr>
          <w:rFonts w:ascii="仿宋_GB2312" w:eastAsia="仿宋_GB2312" w:hAnsi="宋体"/>
          <w:sz w:val="28"/>
          <w:szCs w:val="32"/>
        </w:rPr>
        <w:t>多主枝自然圆头形或多主枝自然半圆头形的树形</w:t>
      </w:r>
      <w:r w:rsidRPr="00F001AC">
        <w:rPr>
          <w:rFonts w:ascii="仿宋_GB2312" w:eastAsia="仿宋_GB2312" w:hAnsi="宋体" w:hint="eastAsia"/>
          <w:sz w:val="28"/>
          <w:szCs w:val="32"/>
        </w:rPr>
        <w:t>，</w:t>
      </w:r>
      <w:r w:rsidRPr="00F001AC">
        <w:rPr>
          <w:rFonts w:ascii="仿宋_GB2312" w:eastAsia="仿宋_GB2312" w:hAnsi="宋体"/>
          <w:sz w:val="28"/>
          <w:szCs w:val="32"/>
        </w:rPr>
        <w:t>用摘心、短截、疏梢、抹芽等方法抑制枝梢生长和促进分枝，合理剪除过密枝、荫枝、重叠枝、下垂枝、病虫枝、枯枝</w:t>
      </w:r>
      <w:r w:rsidRPr="00F001AC">
        <w:rPr>
          <w:rFonts w:ascii="仿宋_GB2312" w:eastAsia="仿宋_GB2312" w:hAnsi="宋体"/>
          <w:sz w:val="28"/>
          <w:szCs w:val="32"/>
        </w:rPr>
        <w:lastRenderedPageBreak/>
        <w:t>等，修剪宜轻，保留可利用的枝梢。</w:t>
      </w:r>
      <w:r w:rsidRPr="00F001AC">
        <w:rPr>
          <w:rFonts w:ascii="仿宋_GB2312" w:eastAsia="仿宋_GB2312" w:hAnsi="宋体" w:hint="eastAsia"/>
          <w:sz w:val="28"/>
          <w:szCs w:val="32"/>
        </w:rPr>
        <w:t>其中衰老树宜在3月～5月份进行回缩修剪，根据植株枝条衰退程度和挂果能力状态，轮换修剪部分骨干枝或全树冠整体修剪。回缩修剪后应加强水肥管理，选留强壮枝，疏除丛生枝，培养结果树冠。</w:t>
      </w:r>
      <w:r w:rsidR="002252D8">
        <w:rPr>
          <w:rFonts w:ascii="仿宋_GB2312" w:eastAsia="仿宋_GB2312" w:hAnsi="宋体" w:hint="eastAsia"/>
          <w:sz w:val="28"/>
          <w:szCs w:val="32"/>
          <w:lang w:val="zh-CN"/>
        </w:rPr>
        <w:t>香山鸡嘴荔</w:t>
      </w:r>
      <w:r w:rsidR="00151C6D" w:rsidRPr="00543432">
        <w:rPr>
          <w:rFonts w:ascii="仿宋_GB2312" w:eastAsia="仿宋_GB2312" w:hAnsi="宋体" w:hint="eastAsia"/>
          <w:sz w:val="28"/>
          <w:szCs w:val="32"/>
          <w:lang w:val="zh-CN"/>
        </w:rPr>
        <w:t xml:space="preserve">在栽培上要求合理疏枝，培养节间短而粗壮的秋梢结果母枝，在雄花准备开放期疏删或短截花穗，以促进花穗短壮。通过修剪、灌溉和施肥等措施，培养健壮的结果母枝，使秋梢老熟后不再抽生冬梢。根据树势强弱确定当年的放梢次数，幼树采果后一般放3次秋梢，青壮年结果树放2次秋梢，老树视树势放1次至2次秋梢。放2次秋梢以上的树，末次梢萌出的最佳时间是9月下旬。秋梢要健壮、营养积累充足、无病虫危害，新梢中部直径0.4 cm～0.5 </w:t>
      </w:r>
      <w:r w:rsidR="00151C6D" w:rsidRPr="00543432">
        <w:rPr>
          <w:rFonts w:hAnsi="宋体" w:cs="宋体" w:hint="eastAsia"/>
          <w:sz w:val="28"/>
          <w:szCs w:val="32"/>
          <w:lang w:val="zh-CN"/>
        </w:rPr>
        <w:t>㎝</w:t>
      </w:r>
      <w:r w:rsidR="00151C6D" w:rsidRPr="00543432">
        <w:rPr>
          <w:rFonts w:ascii="仿宋_GB2312" w:eastAsia="仿宋_GB2312" w:hAnsi="仿宋_GB2312" w:cs="仿宋_GB2312" w:hint="eastAsia"/>
          <w:sz w:val="28"/>
          <w:szCs w:val="32"/>
          <w:lang w:val="zh-CN"/>
        </w:rPr>
        <w:t>，</w:t>
      </w:r>
      <w:r w:rsidR="00151C6D" w:rsidRPr="00543432">
        <w:rPr>
          <w:rFonts w:ascii="仿宋_GB2312" w:eastAsia="仿宋_GB2312" w:hAnsi="宋体" w:hint="eastAsia"/>
          <w:sz w:val="28"/>
          <w:szCs w:val="32"/>
          <w:lang w:val="zh-CN"/>
        </w:rPr>
        <w:t>45～50片叶，叶片浓绿完好，不抽发冬梢。</w:t>
      </w:r>
    </w:p>
    <w:p w:rsidR="00AB2DA5" w:rsidRPr="00543432" w:rsidRDefault="0051381A" w:rsidP="00543432">
      <w:pPr>
        <w:ind w:firstLineChars="200" w:firstLine="562"/>
        <w:rPr>
          <w:rFonts w:ascii="仿宋_GB2312" w:eastAsia="仿宋_GB2312" w:hAnsi="宋体"/>
          <w:b/>
          <w:sz w:val="28"/>
          <w:szCs w:val="32"/>
        </w:rPr>
      </w:pPr>
      <w:r>
        <w:rPr>
          <w:rFonts w:ascii="仿宋_GB2312" w:eastAsia="仿宋_GB2312" w:hAnsi="宋体" w:hint="eastAsia"/>
          <w:b/>
          <w:sz w:val="28"/>
          <w:szCs w:val="32"/>
        </w:rPr>
        <w:t>6</w:t>
      </w:r>
      <w:r w:rsidR="00AB2DA5" w:rsidRPr="00543432">
        <w:rPr>
          <w:rFonts w:ascii="仿宋_GB2312" w:eastAsia="仿宋_GB2312" w:hAnsi="宋体" w:hint="eastAsia"/>
          <w:b/>
          <w:sz w:val="28"/>
          <w:szCs w:val="32"/>
        </w:rPr>
        <w:t>控梢促花</w:t>
      </w:r>
    </w:p>
    <w:p w:rsidR="00FF6348" w:rsidRPr="00543432" w:rsidRDefault="00AB2DA5" w:rsidP="007D04F8">
      <w:pPr>
        <w:ind w:firstLineChars="200" w:firstLine="560"/>
        <w:rPr>
          <w:rFonts w:ascii="仿宋_GB2312" w:eastAsia="仿宋_GB2312" w:hAnsi="宋体"/>
          <w:sz w:val="28"/>
          <w:szCs w:val="32"/>
          <w:lang w:val="zh-CN"/>
        </w:rPr>
      </w:pPr>
      <w:r w:rsidRPr="00543432">
        <w:rPr>
          <w:rFonts w:ascii="仿宋_GB2312" w:eastAsia="仿宋_GB2312" w:hAnsi="宋体" w:hint="eastAsia"/>
          <w:sz w:val="28"/>
          <w:szCs w:val="32"/>
        </w:rPr>
        <w:t>在加强肥水调控的基础上，可以有针对性地采取物理或化学措施，促使优良秋梢适时老熟后不再抽生冬梢。控杀冬梢促花的物理措施可选用晒根、断根、环割、环剥、人工摘除等方法，但贯彻措施时一定要注意树龄、树势、立地条件等影响。</w:t>
      </w:r>
    </w:p>
    <w:p w:rsidR="00B604A5" w:rsidRPr="00543432" w:rsidRDefault="001D020E" w:rsidP="00543432">
      <w:pPr>
        <w:ind w:firstLineChars="200" w:firstLine="562"/>
        <w:rPr>
          <w:rFonts w:ascii="仿宋_GB2312" w:eastAsia="仿宋_GB2312" w:hAnsi="宋体"/>
          <w:b/>
          <w:sz w:val="28"/>
          <w:szCs w:val="32"/>
        </w:rPr>
      </w:pPr>
      <w:r>
        <w:rPr>
          <w:rFonts w:ascii="仿宋_GB2312" w:eastAsia="仿宋_GB2312" w:hAnsi="宋体" w:hint="eastAsia"/>
          <w:b/>
          <w:sz w:val="28"/>
          <w:szCs w:val="32"/>
        </w:rPr>
        <w:t>7</w:t>
      </w:r>
      <w:r w:rsidR="00B604A5" w:rsidRPr="00543432">
        <w:rPr>
          <w:rFonts w:ascii="仿宋_GB2312" w:eastAsia="仿宋_GB2312" w:hAnsi="宋体" w:hint="eastAsia"/>
          <w:b/>
          <w:sz w:val="28"/>
          <w:szCs w:val="32"/>
        </w:rPr>
        <w:t>花果管理</w:t>
      </w:r>
    </w:p>
    <w:p w:rsidR="003F66CA" w:rsidRPr="002153AA" w:rsidRDefault="001D020E" w:rsidP="002153AA">
      <w:pPr>
        <w:pStyle w:val="af0"/>
        <w:ind w:firstLine="560"/>
        <w:rPr>
          <w:rFonts w:ascii="仿宋_GB2312" w:eastAsia="仿宋_GB2312" w:hAnsi="宋体"/>
          <w:sz w:val="28"/>
          <w:szCs w:val="32"/>
        </w:rPr>
      </w:pPr>
      <w:r>
        <w:rPr>
          <w:rFonts w:ascii="仿宋_GB2312" w:eastAsia="仿宋_GB2312" w:hAnsi="宋体" w:hint="eastAsia"/>
          <w:sz w:val="28"/>
          <w:szCs w:val="32"/>
        </w:rPr>
        <w:t>香山鸡嘴荔</w:t>
      </w:r>
      <w:r w:rsidRPr="001D020E">
        <w:rPr>
          <w:rFonts w:ascii="仿宋_GB2312" w:eastAsia="仿宋_GB2312" w:hAnsi="宋体" w:hint="eastAsia"/>
          <w:sz w:val="28"/>
          <w:szCs w:val="32"/>
        </w:rPr>
        <w:t>60％的植株花芽萌动(见“白点”)时，宜选择有冷空气期间喷1～2次细胞分裂素(按说明书使用)，促使花芽萌动整齐。对尚未萌动的植株应灌水促萌动。</w:t>
      </w:r>
      <w:r w:rsidR="00B604A5" w:rsidRPr="00543432">
        <w:rPr>
          <w:rFonts w:ascii="仿宋_GB2312" w:eastAsia="仿宋_GB2312" w:hAnsi="宋体" w:hint="eastAsia"/>
          <w:sz w:val="28"/>
          <w:szCs w:val="32"/>
        </w:rPr>
        <w:t>开花前半个月停止使用杀虫剂；在开花前3 d～5 d，按照每亩1箱蜜蜂的比例引入蜂群授粉；在第一批雄花开放后、雌花少量开放时喷0.1％硼砂；此外还可以采用雨后摇花、高温干燥天气果园喷水等措</w:t>
      </w:r>
      <w:r w:rsidR="00B604A5" w:rsidRPr="00543432">
        <w:rPr>
          <w:rFonts w:ascii="仿宋_GB2312" w:eastAsia="仿宋_GB2312" w:hAnsi="宋体" w:hint="eastAsia"/>
          <w:sz w:val="28"/>
          <w:szCs w:val="32"/>
        </w:rPr>
        <w:lastRenderedPageBreak/>
        <w:t>施创造良好的授粉条件，促进授粉受精。生长壮旺的幼龄树、中年树在雌花谢花后的10 d～15 d，在主干或直径15 cm以上侧枝进行螺旋环剥环割保果，割口宽2 mm，环剥1～1.5圈。</w:t>
      </w:r>
      <w:r w:rsidRPr="001D020E">
        <w:rPr>
          <w:rFonts w:ascii="仿宋_GB2312" w:eastAsia="仿宋_GB2312" w:hAnsi="宋体" w:hint="eastAsia"/>
          <w:sz w:val="28"/>
          <w:szCs w:val="32"/>
        </w:rPr>
        <w:t>谢花后应用核苷酸磷钾2000倍液+细胞分裂素2000倍液喷施。在雌花谢后15</w:t>
      </w:r>
      <w:r>
        <w:rPr>
          <w:rFonts w:ascii="仿宋_GB2312" w:eastAsia="仿宋_GB2312" w:hAnsi="宋体" w:hint="eastAsia"/>
          <w:sz w:val="28"/>
          <w:szCs w:val="32"/>
        </w:rPr>
        <w:t xml:space="preserve"> </w:t>
      </w:r>
      <w:r w:rsidRPr="001D020E">
        <w:rPr>
          <w:rFonts w:ascii="仿宋_GB2312" w:eastAsia="仿宋_GB2312" w:hAnsi="宋体" w:hint="eastAsia"/>
          <w:sz w:val="28"/>
          <w:szCs w:val="32"/>
        </w:rPr>
        <w:t>d喷第</w:t>
      </w:r>
      <w:r>
        <w:rPr>
          <w:rFonts w:ascii="仿宋_GB2312" w:eastAsia="仿宋_GB2312" w:hAnsi="宋体" w:hint="eastAsia"/>
          <w:sz w:val="28"/>
          <w:szCs w:val="32"/>
        </w:rPr>
        <w:t>1</w:t>
      </w:r>
      <w:r w:rsidRPr="001D020E">
        <w:rPr>
          <w:rFonts w:ascii="仿宋_GB2312" w:eastAsia="仿宋_GB2312" w:hAnsi="宋体" w:hint="eastAsia"/>
          <w:sz w:val="28"/>
          <w:szCs w:val="32"/>
        </w:rPr>
        <w:t>次，雌花谢后30</w:t>
      </w:r>
      <w:r>
        <w:rPr>
          <w:rFonts w:ascii="仿宋_GB2312" w:eastAsia="仿宋_GB2312" w:hAnsi="宋体" w:hint="eastAsia"/>
          <w:sz w:val="28"/>
          <w:szCs w:val="32"/>
        </w:rPr>
        <w:t xml:space="preserve"> </w:t>
      </w:r>
      <w:r w:rsidRPr="001D020E">
        <w:rPr>
          <w:rFonts w:ascii="仿宋_GB2312" w:eastAsia="仿宋_GB2312" w:hAnsi="宋体" w:hint="eastAsia"/>
          <w:sz w:val="28"/>
          <w:szCs w:val="32"/>
        </w:rPr>
        <w:t>d喷第</w:t>
      </w:r>
      <w:r>
        <w:rPr>
          <w:rFonts w:ascii="仿宋_GB2312" w:eastAsia="仿宋_GB2312" w:hAnsi="宋体" w:hint="eastAsia"/>
          <w:sz w:val="28"/>
          <w:szCs w:val="32"/>
        </w:rPr>
        <w:t>2</w:t>
      </w:r>
      <w:r w:rsidRPr="001D020E">
        <w:rPr>
          <w:rFonts w:ascii="仿宋_GB2312" w:eastAsia="仿宋_GB2312" w:hAnsi="宋体" w:hint="eastAsia"/>
          <w:sz w:val="28"/>
          <w:szCs w:val="32"/>
        </w:rPr>
        <w:t>次。</w:t>
      </w:r>
      <w:r w:rsidR="00B604A5" w:rsidRPr="00543432">
        <w:rPr>
          <w:rFonts w:ascii="仿宋_GB2312" w:eastAsia="仿宋_GB2312" w:hAnsi="宋体" w:hint="eastAsia"/>
          <w:sz w:val="28"/>
          <w:szCs w:val="32"/>
        </w:rPr>
        <w:t>使用生长调节剂时，必须严格按照使用说明规定的浓度、使用方法进行，严禁使用未经国家批准登记和生产的植物生长调节剂。谢花后40 d进行</w:t>
      </w:r>
      <w:r w:rsidR="008F2F90" w:rsidRPr="00543432">
        <w:rPr>
          <w:rFonts w:ascii="仿宋_GB2312" w:eastAsia="仿宋_GB2312" w:hAnsi="宋体" w:hint="eastAsia"/>
          <w:sz w:val="28"/>
          <w:szCs w:val="32"/>
        </w:rPr>
        <w:t>疏果</w:t>
      </w:r>
      <w:r w:rsidR="00B604A5" w:rsidRPr="00543432">
        <w:rPr>
          <w:rFonts w:ascii="仿宋_GB2312" w:eastAsia="仿宋_GB2312" w:hAnsi="宋体" w:hint="eastAsia"/>
          <w:sz w:val="28"/>
          <w:szCs w:val="32"/>
        </w:rPr>
        <w:t>，疏去畸形果、小果和过多的果实，根据树势、结果母枝粗度和叶片数量，每穗保留</w:t>
      </w:r>
      <w:r>
        <w:rPr>
          <w:rFonts w:ascii="仿宋_GB2312" w:eastAsia="仿宋_GB2312" w:hAnsi="宋体" w:hint="eastAsia"/>
          <w:sz w:val="28"/>
          <w:szCs w:val="32"/>
        </w:rPr>
        <w:t>4</w:t>
      </w:r>
      <w:r w:rsidR="00B604A5" w:rsidRPr="00543432">
        <w:rPr>
          <w:rFonts w:ascii="仿宋_GB2312" w:eastAsia="仿宋_GB2312" w:hAnsi="宋体" w:hint="eastAsia"/>
          <w:sz w:val="28"/>
          <w:szCs w:val="32"/>
        </w:rPr>
        <w:t>～</w:t>
      </w:r>
      <w:r>
        <w:rPr>
          <w:rFonts w:ascii="仿宋_GB2312" w:eastAsia="仿宋_GB2312" w:hAnsi="宋体" w:hint="eastAsia"/>
          <w:sz w:val="28"/>
          <w:szCs w:val="32"/>
        </w:rPr>
        <w:t>6</w:t>
      </w:r>
      <w:r w:rsidR="00B604A5" w:rsidRPr="00543432">
        <w:rPr>
          <w:rFonts w:ascii="仿宋_GB2312" w:eastAsia="仿宋_GB2312" w:hAnsi="宋体" w:hint="eastAsia"/>
          <w:sz w:val="28"/>
          <w:szCs w:val="32"/>
        </w:rPr>
        <w:t>个果</w:t>
      </w:r>
      <w:r w:rsidR="0033381E">
        <w:rPr>
          <w:rFonts w:ascii="仿宋_GB2312" w:eastAsia="仿宋_GB2312" w:hAnsi="宋体" w:hint="eastAsia"/>
          <w:sz w:val="28"/>
          <w:szCs w:val="32"/>
        </w:rPr>
        <w:t>。</w:t>
      </w:r>
      <w:r w:rsidR="003F76C4" w:rsidRPr="003F76C4">
        <w:rPr>
          <w:rFonts w:ascii="仿宋_GB2312" w:eastAsia="仿宋_GB2312" w:hAnsi="宋体" w:hint="eastAsia"/>
          <w:sz w:val="28"/>
          <w:szCs w:val="32"/>
        </w:rPr>
        <w:t>根据用途、市场需要和果实的成熟度分期分批采收。在6月下旬</w:t>
      </w:r>
      <w:r w:rsidR="003F66CA">
        <w:rPr>
          <w:rFonts w:ascii="仿宋_GB2312" w:eastAsia="仿宋_GB2312" w:hAnsi="宋体" w:hint="eastAsia"/>
          <w:sz w:val="28"/>
          <w:szCs w:val="32"/>
        </w:rPr>
        <w:t>，</w:t>
      </w:r>
      <w:r w:rsidR="003F66CA" w:rsidRPr="003F66CA">
        <w:rPr>
          <w:rFonts w:ascii="仿宋_GB2312" w:eastAsia="仿宋_GB2312" w:hAnsi="宋体" w:hint="eastAsia"/>
          <w:sz w:val="28"/>
          <w:szCs w:val="32"/>
        </w:rPr>
        <w:t>成熟度在80％～85</w:t>
      </w:r>
      <w:r w:rsidR="003F66CA">
        <w:rPr>
          <w:rFonts w:ascii="仿宋_GB2312" w:eastAsia="仿宋_GB2312" w:hAnsi="宋体" w:hint="eastAsia"/>
          <w:sz w:val="28"/>
          <w:szCs w:val="32"/>
        </w:rPr>
        <w:t>％</w:t>
      </w:r>
      <w:r w:rsidR="003F66CA" w:rsidRPr="003F66CA">
        <w:rPr>
          <w:rFonts w:ascii="仿宋_GB2312" w:eastAsia="仿宋_GB2312" w:hAnsi="宋体" w:hint="eastAsia"/>
          <w:sz w:val="28"/>
          <w:szCs w:val="32"/>
        </w:rPr>
        <w:t>，外观上全果外皮色泽红色到暗红色而未转紫色、内果皮未转红色、种皮红褐色时，选择阴天或晴天上午10: 00前采收。实行“短枝采果”采果人员应在地上或采果梯上作业，尽量避免爬树采摘。采果时自下而上，从外到内分层采摘，采收过程避免机械损伤、</w:t>
      </w:r>
      <w:r w:rsidR="0095741F">
        <w:rPr>
          <w:rFonts w:ascii="仿宋_GB2312" w:eastAsia="仿宋_GB2312" w:hAnsi="宋体" w:hint="eastAsia"/>
          <w:sz w:val="28"/>
          <w:szCs w:val="32"/>
        </w:rPr>
        <w:t>暴晒</w:t>
      </w:r>
      <w:r w:rsidR="003F66CA" w:rsidRPr="003F66CA">
        <w:rPr>
          <w:rFonts w:ascii="仿宋_GB2312" w:eastAsia="仿宋_GB2312" w:hAnsi="宋体" w:hint="eastAsia"/>
          <w:sz w:val="28"/>
          <w:szCs w:val="32"/>
        </w:rPr>
        <w:t>。</w:t>
      </w:r>
    </w:p>
    <w:p w:rsidR="00FF6348" w:rsidRPr="00543432" w:rsidRDefault="00543432" w:rsidP="00543432">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六、</w:t>
      </w:r>
      <w:r w:rsidR="00C2083A" w:rsidRPr="00543432">
        <w:rPr>
          <w:rFonts w:ascii="黑体" w:eastAsia="黑体" w:hAnsi="黑体" w:cs="仿宋_GB2312" w:hint="eastAsia"/>
          <w:sz w:val="32"/>
          <w:szCs w:val="32"/>
        </w:rPr>
        <w:t>国内外同类标准制修订情况及与法律法规、强制性标准关系</w:t>
      </w:r>
    </w:p>
    <w:p w:rsidR="004C7668" w:rsidRPr="00E16B0F" w:rsidRDefault="00C2083A" w:rsidP="004C7668">
      <w:pPr>
        <w:ind w:firstLineChars="200" w:firstLine="560"/>
        <w:rPr>
          <w:rFonts w:ascii="仿宋_GB2312" w:eastAsia="仿宋_GB2312" w:hAnsi="宋体"/>
          <w:sz w:val="28"/>
          <w:szCs w:val="32"/>
          <w:lang w:val="zh-CN"/>
        </w:rPr>
      </w:pPr>
      <w:r w:rsidRPr="004476EC">
        <w:rPr>
          <w:rFonts w:ascii="仿宋_GB2312" w:eastAsia="仿宋_GB2312" w:hAnsi="宋体" w:hint="eastAsia"/>
          <w:sz w:val="28"/>
          <w:szCs w:val="32"/>
          <w:lang w:val="zh-CN"/>
        </w:rPr>
        <w:t>经查阅，国内与荔枝生产有关的行业及地方标准有：</w:t>
      </w:r>
      <w:r w:rsidR="00E55B1A">
        <w:rPr>
          <w:rFonts w:ascii="仿宋_GB2312" w:eastAsia="仿宋_GB2312" w:hAnsi="宋体" w:hint="eastAsia"/>
          <w:sz w:val="28"/>
          <w:szCs w:val="32"/>
        </w:rPr>
        <w:t>NY/T 5174</w:t>
      </w:r>
      <w:r w:rsidR="00E55B1A">
        <w:rPr>
          <w:rFonts w:ascii="仿宋_GB2312" w:eastAsia="仿宋_GB2312" w:hAnsi="宋体" w:hint="eastAsia"/>
          <w:sz w:val="28"/>
          <w:szCs w:val="32"/>
          <w:lang w:val="zh-CN"/>
        </w:rPr>
        <w:t>《无公害食品 荔枝生产技术规程》和DB45/T 880《</w:t>
      </w:r>
      <w:r w:rsidR="00E55B1A">
        <w:rPr>
          <w:rFonts w:ascii="仿宋_GB2312" w:eastAsia="仿宋_GB2312" w:hAnsi="宋体"/>
          <w:sz w:val="28"/>
          <w:szCs w:val="32"/>
          <w:lang w:val="zh-CN"/>
        </w:rPr>
        <w:t>无公害食品 荔枝生产技术规</w:t>
      </w:r>
      <w:r w:rsidR="00E55B1A" w:rsidRPr="00C02ABF">
        <w:rPr>
          <w:rFonts w:ascii="仿宋_GB2312" w:eastAsia="仿宋_GB2312" w:hAnsi="宋体"/>
          <w:sz w:val="28"/>
          <w:szCs w:val="32"/>
          <w:lang w:val="zh-CN"/>
        </w:rPr>
        <w:t>程</w:t>
      </w:r>
      <w:r w:rsidR="00E55B1A" w:rsidRPr="00C02ABF">
        <w:rPr>
          <w:rFonts w:ascii="仿宋_GB2312" w:eastAsia="仿宋_GB2312" w:hAnsi="宋体" w:hint="eastAsia"/>
          <w:sz w:val="28"/>
          <w:szCs w:val="32"/>
          <w:lang w:val="zh-CN"/>
        </w:rPr>
        <w:t>》</w:t>
      </w:r>
      <w:r w:rsidRPr="00C02ABF">
        <w:rPr>
          <w:rFonts w:ascii="仿宋_GB2312" w:eastAsia="仿宋_GB2312" w:hAnsi="宋体" w:hint="eastAsia"/>
          <w:sz w:val="28"/>
          <w:szCs w:val="32"/>
          <w:lang w:val="zh-CN"/>
        </w:rPr>
        <w:t>。</w:t>
      </w:r>
      <w:r w:rsidR="004C7668" w:rsidRPr="00C02ABF">
        <w:rPr>
          <w:rFonts w:ascii="仿宋_GB2312" w:eastAsia="仿宋_GB2312" w:hAnsi="宋体" w:hint="eastAsia"/>
          <w:sz w:val="28"/>
          <w:szCs w:val="32"/>
          <w:lang w:val="zh-CN"/>
        </w:rPr>
        <w:t>以上标准未针对</w:t>
      </w:r>
      <w:r w:rsidR="00C02ABF" w:rsidRPr="00C02ABF">
        <w:rPr>
          <w:rFonts w:ascii="仿宋_GB2312" w:eastAsia="仿宋_GB2312" w:hAnsi="宋体" w:hint="eastAsia"/>
          <w:sz w:val="28"/>
          <w:szCs w:val="32"/>
          <w:lang w:val="zh-CN"/>
        </w:rPr>
        <w:t>合浦县</w:t>
      </w:r>
      <w:r w:rsidR="004C7668" w:rsidRPr="00C02ABF">
        <w:rPr>
          <w:rFonts w:ascii="仿宋_GB2312" w:eastAsia="仿宋_GB2312" w:hAnsi="宋体" w:hint="eastAsia"/>
          <w:sz w:val="28"/>
          <w:szCs w:val="32"/>
          <w:lang w:val="zh-CN"/>
        </w:rPr>
        <w:t>气候环境和香</w:t>
      </w:r>
      <w:r w:rsidR="004C7668">
        <w:rPr>
          <w:rFonts w:ascii="仿宋_GB2312" w:eastAsia="仿宋_GB2312" w:hAnsi="宋体" w:hint="eastAsia"/>
          <w:sz w:val="28"/>
          <w:szCs w:val="32"/>
          <w:lang w:val="zh-CN"/>
        </w:rPr>
        <w:t>山鸡嘴荔</w:t>
      </w:r>
      <w:r w:rsidR="004C7668" w:rsidRPr="00E16B0F">
        <w:rPr>
          <w:rFonts w:ascii="仿宋_GB2312" w:eastAsia="仿宋_GB2312" w:hAnsi="宋体" w:hint="eastAsia"/>
          <w:sz w:val="28"/>
          <w:szCs w:val="32"/>
          <w:lang w:val="zh-CN"/>
        </w:rPr>
        <w:t>生产技术制定相关标准，品种针对性不强。且上述标准条款没有针对</w:t>
      </w:r>
      <w:r w:rsidR="004C7668">
        <w:rPr>
          <w:rFonts w:ascii="仿宋_GB2312" w:eastAsia="仿宋_GB2312" w:hAnsi="宋体" w:hint="eastAsia"/>
          <w:sz w:val="28"/>
          <w:szCs w:val="32"/>
          <w:lang w:val="zh-CN"/>
        </w:rPr>
        <w:t>香山鸡嘴荔</w:t>
      </w:r>
      <w:r w:rsidR="004C7668" w:rsidRPr="00E16B0F">
        <w:rPr>
          <w:rFonts w:ascii="仿宋_GB2312" w:eastAsia="仿宋_GB2312" w:hAnsi="宋体" w:hint="eastAsia"/>
          <w:sz w:val="28"/>
          <w:szCs w:val="32"/>
          <w:lang w:val="zh-CN"/>
        </w:rPr>
        <w:t>生产的特殊性对其做出详细的要求，不能满足</w:t>
      </w:r>
      <w:r w:rsidR="004C7668">
        <w:rPr>
          <w:rFonts w:ascii="仿宋_GB2312" w:eastAsia="仿宋_GB2312" w:hAnsi="宋体" w:hint="eastAsia"/>
          <w:sz w:val="28"/>
          <w:szCs w:val="32"/>
          <w:lang w:val="zh-CN"/>
        </w:rPr>
        <w:t>香山鸡嘴荔</w:t>
      </w:r>
      <w:r w:rsidR="004C7668" w:rsidRPr="00E16B0F">
        <w:rPr>
          <w:rFonts w:ascii="仿宋_GB2312" w:eastAsia="仿宋_GB2312" w:hAnsi="宋体" w:hint="eastAsia"/>
          <w:sz w:val="28"/>
          <w:szCs w:val="32"/>
          <w:lang w:val="zh-CN"/>
        </w:rPr>
        <w:t>生产使用，也未制定有广西地方标准《</w:t>
      </w:r>
      <w:r w:rsidR="004C7668" w:rsidRPr="008A0B9A">
        <w:rPr>
          <w:rFonts w:ascii="仿宋_GB2312" w:eastAsia="仿宋_GB2312" w:hAnsi="宋体" w:hint="eastAsia"/>
          <w:sz w:val="28"/>
          <w:szCs w:val="32"/>
          <w:lang w:val="zh-CN"/>
        </w:rPr>
        <w:t>地理标志农产品香山鸡嘴荔生产技术规程</w:t>
      </w:r>
      <w:r w:rsidR="004C7668" w:rsidRPr="00E16B0F">
        <w:rPr>
          <w:rFonts w:ascii="仿宋_GB2312" w:eastAsia="仿宋_GB2312" w:hAnsi="宋体" w:hint="eastAsia"/>
          <w:sz w:val="28"/>
          <w:szCs w:val="32"/>
          <w:lang w:val="zh-CN"/>
        </w:rPr>
        <w:t>》。</w:t>
      </w:r>
    </w:p>
    <w:p w:rsidR="00FF6348" w:rsidRPr="004476EC" w:rsidRDefault="00C2083A" w:rsidP="004476EC">
      <w:pPr>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本标准的内容与现行的法律、法规及强制性标准无冲突，标准的编写</w:t>
      </w:r>
      <w:r w:rsidRPr="004476EC">
        <w:rPr>
          <w:rFonts w:ascii="仿宋_GB2312" w:eastAsia="仿宋_GB2312" w:hAnsi="宋体" w:hint="eastAsia"/>
          <w:sz w:val="28"/>
          <w:szCs w:val="32"/>
          <w:lang w:val="zh-CN"/>
        </w:rPr>
        <w:lastRenderedPageBreak/>
        <w:t>符合</w:t>
      </w:r>
      <w:r w:rsidRPr="004476EC">
        <w:rPr>
          <w:rFonts w:ascii="仿宋_GB2312" w:eastAsia="仿宋_GB2312" w:hAnsi="宋体" w:hint="eastAsia"/>
          <w:sz w:val="28"/>
          <w:szCs w:val="32"/>
        </w:rPr>
        <w:t>GB/T 1.1-2020的要求。</w:t>
      </w:r>
    </w:p>
    <w:p w:rsidR="00FF6348" w:rsidRPr="004476EC" w:rsidRDefault="004476EC" w:rsidP="004476EC">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七、</w:t>
      </w:r>
      <w:r w:rsidR="00C2083A" w:rsidRPr="004476EC">
        <w:rPr>
          <w:rFonts w:ascii="黑体" w:eastAsia="黑体" w:hAnsi="黑体" w:cs="仿宋_GB2312" w:hint="eastAsia"/>
          <w:sz w:val="32"/>
          <w:szCs w:val="32"/>
        </w:rPr>
        <w:t>重大分歧意见发处理经过和依据</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rPr>
        <w:t>本标准研制过程中无重大分歧意见。</w:t>
      </w:r>
    </w:p>
    <w:p w:rsidR="00FF6348" w:rsidRPr="004476EC" w:rsidRDefault="00FF6348" w:rsidP="004476EC">
      <w:pPr>
        <w:spacing w:line="520" w:lineRule="exact"/>
        <w:ind w:firstLineChars="200" w:firstLine="560"/>
        <w:rPr>
          <w:rFonts w:ascii="仿宋_GB2312" w:eastAsia="仿宋_GB2312" w:hAnsi="宋体"/>
          <w:sz w:val="28"/>
          <w:szCs w:val="32"/>
          <w:lang w:val="zh-CN"/>
        </w:rPr>
      </w:pPr>
    </w:p>
    <w:p w:rsidR="00FF6348" w:rsidRPr="004476EC" w:rsidRDefault="00FF6348" w:rsidP="004476EC">
      <w:pPr>
        <w:spacing w:line="520" w:lineRule="exact"/>
        <w:ind w:firstLineChars="200" w:firstLine="560"/>
        <w:rPr>
          <w:rFonts w:ascii="仿宋_GB2312" w:eastAsia="仿宋_GB2312" w:hAnsi="宋体"/>
          <w:sz w:val="28"/>
          <w:szCs w:val="32"/>
          <w:lang w:val="zh-CN"/>
        </w:rPr>
      </w:pPr>
    </w:p>
    <w:p w:rsidR="00FF6348" w:rsidRPr="004476EC" w:rsidRDefault="004C7668" w:rsidP="004476EC">
      <w:pPr>
        <w:spacing w:line="520" w:lineRule="exact"/>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 xml:space="preserve">         </w:t>
      </w:r>
      <w:r w:rsidR="00C2083A" w:rsidRPr="004476EC">
        <w:rPr>
          <w:rFonts w:ascii="仿宋_GB2312" w:eastAsia="仿宋_GB2312" w:hAnsi="宋体" w:hint="eastAsia"/>
          <w:sz w:val="28"/>
          <w:szCs w:val="32"/>
          <w:lang w:val="zh-CN"/>
        </w:rPr>
        <w:t>广西地方标准 《</w:t>
      </w:r>
      <w:r w:rsidRPr="008A0B9A">
        <w:rPr>
          <w:rFonts w:ascii="仿宋_GB2312" w:eastAsia="仿宋_GB2312" w:hAnsi="宋体" w:hint="eastAsia"/>
          <w:sz w:val="28"/>
          <w:szCs w:val="32"/>
          <w:lang w:val="zh-CN"/>
        </w:rPr>
        <w:t>地理标志农产品香山鸡嘴荔生产技术规程</w:t>
      </w:r>
      <w:r w:rsidR="00C2083A" w:rsidRPr="004476EC">
        <w:rPr>
          <w:rFonts w:ascii="仿宋_GB2312" w:eastAsia="仿宋_GB2312" w:hAnsi="宋体" w:hint="eastAsia"/>
          <w:sz w:val="28"/>
          <w:szCs w:val="32"/>
          <w:lang w:val="zh-CN"/>
        </w:rPr>
        <w:t>》</w:t>
      </w:r>
    </w:p>
    <w:p w:rsidR="00FF6348" w:rsidRPr="004476EC" w:rsidRDefault="00C2083A" w:rsidP="00B925F3">
      <w:pPr>
        <w:spacing w:line="520" w:lineRule="exact"/>
        <w:ind w:firstLineChars="1850" w:firstLine="5180"/>
        <w:rPr>
          <w:rFonts w:ascii="仿宋_GB2312" w:eastAsia="仿宋_GB2312" w:hAnsi="宋体"/>
          <w:sz w:val="28"/>
          <w:szCs w:val="32"/>
          <w:lang w:val="zh-CN"/>
        </w:rPr>
      </w:pPr>
      <w:r w:rsidRPr="004476EC">
        <w:rPr>
          <w:rFonts w:ascii="仿宋_GB2312" w:eastAsia="仿宋_GB2312" w:hAnsi="宋体" w:hint="eastAsia"/>
          <w:sz w:val="28"/>
          <w:szCs w:val="32"/>
          <w:lang w:val="zh-CN"/>
        </w:rPr>
        <w:t>标准编制小组</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 xml:space="preserve">                               </w:t>
      </w:r>
      <w:r w:rsidRPr="004476EC">
        <w:rPr>
          <w:rFonts w:ascii="仿宋_GB2312" w:eastAsia="仿宋_GB2312" w:hAnsi="宋体" w:hint="eastAsia"/>
          <w:sz w:val="28"/>
          <w:szCs w:val="32"/>
        </w:rPr>
        <w:t>202</w:t>
      </w:r>
      <w:r w:rsidR="004071AD" w:rsidRPr="004476EC">
        <w:rPr>
          <w:rFonts w:ascii="仿宋_GB2312" w:eastAsia="仿宋_GB2312" w:hAnsi="宋体" w:hint="eastAsia"/>
          <w:sz w:val="28"/>
          <w:szCs w:val="32"/>
        </w:rPr>
        <w:t>1</w:t>
      </w:r>
      <w:r w:rsidRPr="004476EC">
        <w:rPr>
          <w:rFonts w:ascii="仿宋_GB2312" w:eastAsia="仿宋_GB2312" w:hAnsi="宋体" w:hint="eastAsia"/>
          <w:sz w:val="28"/>
          <w:szCs w:val="32"/>
          <w:lang w:val="zh-CN"/>
        </w:rPr>
        <w:t>年</w:t>
      </w:r>
      <w:r w:rsidR="004D4524">
        <w:rPr>
          <w:rFonts w:ascii="仿宋_GB2312" w:eastAsia="仿宋_GB2312" w:hAnsi="宋体" w:hint="eastAsia"/>
          <w:sz w:val="28"/>
          <w:szCs w:val="32"/>
        </w:rPr>
        <w:t>0</w:t>
      </w:r>
      <w:r w:rsidR="00171958">
        <w:rPr>
          <w:rFonts w:ascii="仿宋_GB2312" w:eastAsia="仿宋_GB2312" w:hAnsi="宋体" w:hint="eastAsia"/>
          <w:sz w:val="28"/>
          <w:szCs w:val="32"/>
        </w:rPr>
        <w:t>5</w:t>
      </w:r>
      <w:r w:rsidRPr="004476EC">
        <w:rPr>
          <w:rFonts w:ascii="仿宋_GB2312" w:eastAsia="仿宋_GB2312" w:hAnsi="宋体" w:hint="eastAsia"/>
          <w:sz w:val="28"/>
          <w:szCs w:val="32"/>
          <w:lang w:val="zh-CN"/>
        </w:rPr>
        <w:t>月</w:t>
      </w:r>
      <w:r w:rsidR="00171958">
        <w:rPr>
          <w:rFonts w:ascii="仿宋_GB2312" w:eastAsia="仿宋_GB2312" w:hAnsi="宋体" w:hint="eastAsia"/>
          <w:sz w:val="28"/>
          <w:szCs w:val="32"/>
        </w:rPr>
        <w:t>24</w:t>
      </w:r>
      <w:r w:rsidRPr="004476EC">
        <w:rPr>
          <w:rFonts w:ascii="仿宋_GB2312" w:eastAsia="仿宋_GB2312" w:hAnsi="宋体" w:hint="eastAsia"/>
          <w:sz w:val="28"/>
          <w:szCs w:val="32"/>
        </w:rPr>
        <w:t>日</w:t>
      </w:r>
    </w:p>
    <w:p w:rsidR="00FF6348" w:rsidRDefault="00FF6348"/>
    <w:sectPr w:rsidR="00FF6348" w:rsidSect="00FF634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E1F" w:rsidRDefault="00314E1F" w:rsidP="000C7B94">
      <w:r>
        <w:separator/>
      </w:r>
    </w:p>
  </w:endnote>
  <w:endnote w:type="continuationSeparator" w:id="0">
    <w:p w:rsidR="00314E1F" w:rsidRDefault="00314E1F"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E1F" w:rsidRDefault="00314E1F" w:rsidP="000C7B94">
      <w:r>
        <w:separator/>
      </w:r>
    </w:p>
  </w:footnote>
  <w:footnote w:type="continuationSeparator" w:id="0">
    <w:p w:rsidR="00314E1F" w:rsidRDefault="00314E1F"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pStyle w:val="a"/>
      <w:suff w:val="nothing"/>
      <w:lvlText w:val="（%1）"/>
      <w:lvlJc w:val="left"/>
      <w:rPr>
        <w:rFonts w:hint="eastAsia"/>
      </w:rPr>
    </w:lvl>
  </w:abstractNum>
  <w:abstractNum w:abstractNumId="1">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25FB4A81"/>
    <w:multiLevelType w:val="hybridMultilevel"/>
    <w:tmpl w:val="61D0BE26"/>
    <w:lvl w:ilvl="0" w:tplc="DDC0B392">
      <w:start w:val="1"/>
      <w:numFmt w:val="decimal"/>
      <w:lvlText w:val="%1."/>
      <w:lvlJc w:val="left"/>
      <w:pPr>
        <w:ind w:left="860" w:hanging="30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6CEA2025"/>
    <w:multiLevelType w:val="multilevel"/>
    <w:tmpl w:val="F0881A7A"/>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851" w:firstLine="0"/>
      </w:pPr>
      <w:rPr>
        <w:rFonts w:ascii="黑体" w:eastAsia="黑体" w:hint="eastAsia"/>
        <w:b w:val="0"/>
        <w:i w:val="0"/>
        <w:sz w:val="21"/>
      </w:rPr>
    </w:lvl>
    <w:lvl w:ilvl="2">
      <w:start w:val="1"/>
      <w:numFmt w:val="decimal"/>
      <w:pStyle w:val="a2"/>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3"/>
      <w:suff w:val="nothing"/>
      <w:lvlText w:val="%1%2.%3.%4　"/>
      <w:lvlJc w:val="left"/>
      <w:pPr>
        <w:ind w:left="0" w:firstLine="0"/>
      </w:pPr>
      <w:rPr>
        <w:rFonts w:ascii="黑体" w:eastAsia="黑体" w:hint="eastAsia"/>
        <w:b w:val="0"/>
        <w:i w:val="0"/>
        <w:color w:val="auto"/>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241FE"/>
    <w:rsid w:val="00024D52"/>
    <w:rsid w:val="00084302"/>
    <w:rsid w:val="000C55C4"/>
    <w:rsid w:val="000C7B94"/>
    <w:rsid w:val="000D24EC"/>
    <w:rsid w:val="000D4AA2"/>
    <w:rsid w:val="0010783A"/>
    <w:rsid w:val="00107D87"/>
    <w:rsid w:val="00113EE6"/>
    <w:rsid w:val="0011771D"/>
    <w:rsid w:val="001338FE"/>
    <w:rsid w:val="00151C6D"/>
    <w:rsid w:val="00171958"/>
    <w:rsid w:val="00197BA2"/>
    <w:rsid w:val="001D020E"/>
    <w:rsid w:val="002033D1"/>
    <w:rsid w:val="002153AA"/>
    <w:rsid w:val="002252D8"/>
    <w:rsid w:val="0022611B"/>
    <w:rsid w:val="00231CE9"/>
    <w:rsid w:val="002533CF"/>
    <w:rsid w:val="002848B1"/>
    <w:rsid w:val="002C0543"/>
    <w:rsid w:val="002D7FCF"/>
    <w:rsid w:val="0030658C"/>
    <w:rsid w:val="00314E1F"/>
    <w:rsid w:val="00327A3E"/>
    <w:rsid w:val="0033374E"/>
    <w:rsid w:val="0033381E"/>
    <w:rsid w:val="00333F06"/>
    <w:rsid w:val="00335FA9"/>
    <w:rsid w:val="00351863"/>
    <w:rsid w:val="00371733"/>
    <w:rsid w:val="003C05FA"/>
    <w:rsid w:val="003E3F3F"/>
    <w:rsid w:val="003F66CA"/>
    <w:rsid w:val="003F76C4"/>
    <w:rsid w:val="004057CB"/>
    <w:rsid w:val="004071AD"/>
    <w:rsid w:val="004364E4"/>
    <w:rsid w:val="004427FE"/>
    <w:rsid w:val="00446864"/>
    <w:rsid w:val="004476EC"/>
    <w:rsid w:val="00463B60"/>
    <w:rsid w:val="004821B0"/>
    <w:rsid w:val="00487CD5"/>
    <w:rsid w:val="004A085B"/>
    <w:rsid w:val="004C6EC0"/>
    <w:rsid w:val="004C7668"/>
    <w:rsid w:val="004C77C8"/>
    <w:rsid w:val="004D4524"/>
    <w:rsid w:val="00500274"/>
    <w:rsid w:val="00503B9C"/>
    <w:rsid w:val="00505174"/>
    <w:rsid w:val="0051381A"/>
    <w:rsid w:val="00543432"/>
    <w:rsid w:val="0055791F"/>
    <w:rsid w:val="00563A69"/>
    <w:rsid w:val="00575CAC"/>
    <w:rsid w:val="005B1C23"/>
    <w:rsid w:val="005C7777"/>
    <w:rsid w:val="00603C54"/>
    <w:rsid w:val="00621658"/>
    <w:rsid w:val="006255F6"/>
    <w:rsid w:val="0062579B"/>
    <w:rsid w:val="00662A32"/>
    <w:rsid w:val="006710B7"/>
    <w:rsid w:val="006D7B82"/>
    <w:rsid w:val="006F74E9"/>
    <w:rsid w:val="007473CE"/>
    <w:rsid w:val="007604F1"/>
    <w:rsid w:val="00762DE2"/>
    <w:rsid w:val="0077269F"/>
    <w:rsid w:val="007823A4"/>
    <w:rsid w:val="0079179D"/>
    <w:rsid w:val="007C14D0"/>
    <w:rsid w:val="007D04F8"/>
    <w:rsid w:val="007F37EE"/>
    <w:rsid w:val="007F5AD7"/>
    <w:rsid w:val="00813F76"/>
    <w:rsid w:val="0082433F"/>
    <w:rsid w:val="00844BE8"/>
    <w:rsid w:val="008451F4"/>
    <w:rsid w:val="008507CD"/>
    <w:rsid w:val="00854E95"/>
    <w:rsid w:val="008A0B9A"/>
    <w:rsid w:val="008A5EFE"/>
    <w:rsid w:val="008B61F5"/>
    <w:rsid w:val="008C278F"/>
    <w:rsid w:val="008C6BD8"/>
    <w:rsid w:val="008F2F90"/>
    <w:rsid w:val="00914E2B"/>
    <w:rsid w:val="0095741F"/>
    <w:rsid w:val="009671CA"/>
    <w:rsid w:val="009B0913"/>
    <w:rsid w:val="009B62A8"/>
    <w:rsid w:val="009C3228"/>
    <w:rsid w:val="009D266B"/>
    <w:rsid w:val="00A1363D"/>
    <w:rsid w:val="00A23DAB"/>
    <w:rsid w:val="00A950EE"/>
    <w:rsid w:val="00AB2DA5"/>
    <w:rsid w:val="00AE3873"/>
    <w:rsid w:val="00B0296E"/>
    <w:rsid w:val="00B03ACD"/>
    <w:rsid w:val="00B25746"/>
    <w:rsid w:val="00B604A5"/>
    <w:rsid w:val="00B83974"/>
    <w:rsid w:val="00B925F3"/>
    <w:rsid w:val="00BB6F7B"/>
    <w:rsid w:val="00BC171F"/>
    <w:rsid w:val="00BD3701"/>
    <w:rsid w:val="00BF2C14"/>
    <w:rsid w:val="00C02ABF"/>
    <w:rsid w:val="00C2083A"/>
    <w:rsid w:val="00C4029B"/>
    <w:rsid w:val="00C42251"/>
    <w:rsid w:val="00C62B66"/>
    <w:rsid w:val="00C86E93"/>
    <w:rsid w:val="00CA1BFC"/>
    <w:rsid w:val="00D129C1"/>
    <w:rsid w:val="00D31E19"/>
    <w:rsid w:val="00D32C6F"/>
    <w:rsid w:val="00D412D0"/>
    <w:rsid w:val="00D45C26"/>
    <w:rsid w:val="00D82A86"/>
    <w:rsid w:val="00D84005"/>
    <w:rsid w:val="00DB21CD"/>
    <w:rsid w:val="00DC0876"/>
    <w:rsid w:val="00DD5B2A"/>
    <w:rsid w:val="00DF671D"/>
    <w:rsid w:val="00E0763C"/>
    <w:rsid w:val="00E22B90"/>
    <w:rsid w:val="00E34597"/>
    <w:rsid w:val="00E4224C"/>
    <w:rsid w:val="00E55B1A"/>
    <w:rsid w:val="00E801DC"/>
    <w:rsid w:val="00EC6219"/>
    <w:rsid w:val="00EE79D2"/>
    <w:rsid w:val="00EF773E"/>
    <w:rsid w:val="00F001AC"/>
    <w:rsid w:val="00F0301A"/>
    <w:rsid w:val="00F13400"/>
    <w:rsid w:val="00F44FAF"/>
    <w:rsid w:val="00F664FE"/>
    <w:rsid w:val="00F718EB"/>
    <w:rsid w:val="00F77801"/>
    <w:rsid w:val="00F9435B"/>
    <w:rsid w:val="00FB40CC"/>
    <w:rsid w:val="00FC27B8"/>
    <w:rsid w:val="00FC68A8"/>
    <w:rsid w:val="00FF6348"/>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FF6348"/>
    <w:pPr>
      <w:widowControl w:val="0"/>
      <w:jc w:val="both"/>
    </w:pPr>
    <w:rPr>
      <w:rFonts w:ascii="Times New Roman" w:hAnsi="Times New Roman"/>
      <w:kern w:val="2"/>
      <w:sz w:val="21"/>
      <w:szCs w:val="24"/>
    </w:rPr>
  </w:style>
  <w:style w:type="paragraph" w:styleId="3">
    <w:name w:val="heading 3"/>
    <w:basedOn w:val="a7"/>
    <w:next w:val="a7"/>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Strong"/>
    <w:basedOn w:val="a8"/>
    <w:qFormat/>
    <w:rsid w:val="00FF6348"/>
    <w:rPr>
      <w:b/>
    </w:rPr>
  </w:style>
  <w:style w:type="paragraph" w:styleId="ac">
    <w:name w:val="List Paragraph"/>
    <w:basedOn w:val="a7"/>
    <w:qFormat/>
    <w:rsid w:val="00FF6348"/>
    <w:pPr>
      <w:ind w:firstLineChars="200" w:firstLine="420"/>
    </w:pPr>
    <w:rPr>
      <w:szCs w:val="22"/>
    </w:rPr>
  </w:style>
  <w:style w:type="paragraph" w:customStyle="1" w:styleId="ad">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d"/>
    <w:qFormat/>
    <w:rsid w:val="00FF6348"/>
    <w:rPr>
      <w:rFonts w:ascii="宋体"/>
      <w:sz w:val="21"/>
    </w:rPr>
  </w:style>
  <w:style w:type="paragraph" w:styleId="ae">
    <w:name w:val="header"/>
    <w:basedOn w:val="a7"/>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8"/>
    <w:link w:val="ae"/>
    <w:rsid w:val="000C7B94"/>
    <w:rPr>
      <w:rFonts w:ascii="Times New Roman" w:hAnsi="Times New Roman"/>
      <w:kern w:val="2"/>
      <w:sz w:val="18"/>
      <w:szCs w:val="18"/>
    </w:rPr>
  </w:style>
  <w:style w:type="paragraph" w:styleId="af">
    <w:name w:val="footer"/>
    <w:basedOn w:val="a7"/>
    <w:link w:val="Char1"/>
    <w:rsid w:val="000C7B94"/>
    <w:pPr>
      <w:tabs>
        <w:tab w:val="center" w:pos="4153"/>
        <w:tab w:val="right" w:pos="8306"/>
      </w:tabs>
      <w:snapToGrid w:val="0"/>
      <w:jc w:val="left"/>
    </w:pPr>
    <w:rPr>
      <w:sz w:val="18"/>
      <w:szCs w:val="18"/>
    </w:rPr>
  </w:style>
  <w:style w:type="character" w:customStyle="1" w:styleId="Char1">
    <w:name w:val="页脚 Char"/>
    <w:basedOn w:val="a8"/>
    <w:link w:val="af"/>
    <w:rsid w:val="000C7B94"/>
    <w:rPr>
      <w:rFonts w:ascii="Times New Roman" w:hAnsi="Times New Roman"/>
      <w:kern w:val="2"/>
      <w:sz w:val="18"/>
      <w:szCs w:val="18"/>
    </w:rPr>
  </w:style>
  <w:style w:type="paragraph" w:customStyle="1" w:styleId="a3">
    <w:name w:val="标准文件_二级条标题"/>
    <w:next w:val="ad"/>
    <w:qFormat/>
    <w:rsid w:val="00A950EE"/>
    <w:pPr>
      <w:widowControl w:val="0"/>
      <w:numPr>
        <w:ilvl w:val="3"/>
        <w:numId w:val="5"/>
      </w:numPr>
      <w:spacing w:beforeLines="50" w:afterLines="50"/>
      <w:jc w:val="both"/>
      <w:outlineLvl w:val="2"/>
    </w:pPr>
    <w:rPr>
      <w:rFonts w:ascii="黑体" w:eastAsia="黑体" w:hAnsi="Times New Roman"/>
      <w:sz w:val="21"/>
    </w:rPr>
  </w:style>
  <w:style w:type="paragraph" w:customStyle="1" w:styleId="a4">
    <w:name w:val="标准文件_三级条标题"/>
    <w:basedOn w:val="a3"/>
    <w:next w:val="ad"/>
    <w:rsid w:val="00A950EE"/>
    <w:pPr>
      <w:widowControl/>
      <w:numPr>
        <w:ilvl w:val="4"/>
      </w:numPr>
      <w:outlineLvl w:val="3"/>
    </w:pPr>
  </w:style>
  <w:style w:type="paragraph" w:customStyle="1" w:styleId="a5">
    <w:name w:val="标准文件_四级条标题"/>
    <w:next w:val="ad"/>
    <w:rsid w:val="00A950EE"/>
    <w:pPr>
      <w:widowControl w:val="0"/>
      <w:numPr>
        <w:ilvl w:val="5"/>
        <w:numId w:val="5"/>
      </w:numPr>
      <w:spacing w:beforeLines="50" w:afterLines="50"/>
      <w:jc w:val="both"/>
      <w:outlineLvl w:val="4"/>
    </w:pPr>
    <w:rPr>
      <w:rFonts w:ascii="黑体" w:eastAsia="黑体" w:hAnsi="Times New Roman"/>
      <w:sz w:val="21"/>
    </w:rPr>
  </w:style>
  <w:style w:type="paragraph" w:customStyle="1" w:styleId="a6">
    <w:name w:val="标准文件_五级条标题"/>
    <w:next w:val="ad"/>
    <w:rsid w:val="00A950EE"/>
    <w:pPr>
      <w:widowControl w:val="0"/>
      <w:numPr>
        <w:ilvl w:val="6"/>
        <w:numId w:val="5"/>
      </w:numPr>
      <w:spacing w:beforeLines="50" w:afterLines="50"/>
      <w:jc w:val="both"/>
      <w:outlineLvl w:val="5"/>
    </w:pPr>
    <w:rPr>
      <w:rFonts w:ascii="黑体" w:eastAsia="黑体" w:hAnsi="Times New Roman"/>
      <w:sz w:val="21"/>
    </w:rPr>
  </w:style>
  <w:style w:type="paragraph" w:customStyle="1" w:styleId="a1">
    <w:name w:val="标准文件_章标题"/>
    <w:next w:val="ad"/>
    <w:qFormat/>
    <w:rsid w:val="00A950EE"/>
    <w:pPr>
      <w:numPr>
        <w:ilvl w:val="1"/>
        <w:numId w:val="5"/>
      </w:numPr>
      <w:spacing w:beforeLines="100" w:afterLines="100"/>
      <w:ind w:left="0"/>
      <w:jc w:val="both"/>
      <w:outlineLvl w:val="0"/>
    </w:pPr>
    <w:rPr>
      <w:rFonts w:ascii="黑体" w:eastAsia="黑体" w:hAnsi="Times New Roman"/>
      <w:sz w:val="21"/>
    </w:rPr>
  </w:style>
  <w:style w:type="paragraph" w:customStyle="1" w:styleId="a2">
    <w:name w:val="标准文件_一级条标题"/>
    <w:basedOn w:val="a1"/>
    <w:next w:val="ad"/>
    <w:rsid w:val="00A950EE"/>
    <w:pPr>
      <w:numPr>
        <w:ilvl w:val="2"/>
      </w:numPr>
      <w:spacing w:beforeLines="50" w:afterLines="50"/>
      <w:ind w:left="0"/>
      <w:outlineLvl w:val="1"/>
    </w:pPr>
  </w:style>
  <w:style w:type="paragraph" w:customStyle="1" w:styleId="a0">
    <w:name w:val="前言标题"/>
    <w:next w:val="a7"/>
    <w:rsid w:val="00A950EE"/>
    <w:pPr>
      <w:numPr>
        <w:numId w:val="5"/>
      </w:numPr>
      <w:shd w:val="clear" w:color="FFFFFF" w:fill="FFFFFF"/>
      <w:spacing w:before="540" w:after="600"/>
      <w:jc w:val="center"/>
      <w:outlineLvl w:val="0"/>
    </w:pPr>
    <w:rPr>
      <w:rFonts w:ascii="黑体" w:eastAsia="黑体" w:hAnsi="Times New Roman"/>
      <w:sz w:val="32"/>
    </w:rPr>
  </w:style>
  <w:style w:type="character" w:customStyle="1" w:styleId="Char2">
    <w:name w:val="段 Char"/>
    <w:link w:val="af0"/>
    <w:qFormat/>
    <w:rsid w:val="00A950EE"/>
    <w:rPr>
      <w:rFonts w:ascii="宋体"/>
      <w:sz w:val="21"/>
    </w:rPr>
  </w:style>
  <w:style w:type="paragraph" w:customStyle="1" w:styleId="af0">
    <w:name w:val="段"/>
    <w:link w:val="Char2"/>
    <w:qFormat/>
    <w:rsid w:val="00A950EE"/>
    <w:pPr>
      <w:tabs>
        <w:tab w:val="center" w:pos="4201"/>
        <w:tab w:val="right" w:leader="dot" w:pos="9298"/>
      </w:tabs>
      <w:autoSpaceDE w:val="0"/>
      <w:autoSpaceDN w:val="0"/>
      <w:ind w:firstLineChars="200" w:firstLine="420"/>
      <w:jc w:val="both"/>
    </w:pPr>
    <w:rPr>
      <w:rFonts w:ascii="宋体"/>
      <w:sz w:val="21"/>
    </w:rPr>
  </w:style>
  <w:style w:type="paragraph" w:customStyle="1" w:styleId="af1">
    <w:name w:val="标准文件_二级无标题"/>
    <w:basedOn w:val="a3"/>
    <w:qFormat/>
    <w:rsid w:val="00F001AC"/>
    <w:pPr>
      <w:numPr>
        <w:numId w:val="2"/>
      </w:numPr>
      <w:spacing w:beforeLines="0" w:afterLines="0"/>
      <w:outlineLvl w:val="9"/>
    </w:pPr>
    <w:rPr>
      <w:rFonts w:ascii="宋体" w:eastAsia="宋体"/>
    </w:rPr>
  </w:style>
  <w:style w:type="paragraph" w:customStyle="1" w:styleId="a">
    <w:name w:val="标准文件_术语条一"/>
    <w:basedOn w:val="a7"/>
    <w:next w:val="ad"/>
    <w:qFormat/>
    <w:rsid w:val="00024D52"/>
    <w:pPr>
      <w:widowControl/>
      <w:numPr>
        <w:ilvl w:val="2"/>
        <w:numId w:val="2"/>
      </w:numPr>
    </w:pPr>
    <w:rPr>
      <w:rFonts w:ascii="宋体"/>
      <w:kern w:val="0"/>
      <w:szCs w:val="20"/>
    </w:rPr>
  </w:style>
  <w:style w:type="paragraph" w:styleId="af2">
    <w:name w:val="Balloon Text"/>
    <w:basedOn w:val="a7"/>
    <w:link w:val="Char3"/>
    <w:rsid w:val="00024D52"/>
    <w:rPr>
      <w:sz w:val="18"/>
      <w:szCs w:val="18"/>
    </w:rPr>
  </w:style>
  <w:style w:type="character" w:customStyle="1" w:styleId="Char3">
    <w:name w:val="批注框文本 Char"/>
    <w:basedOn w:val="a8"/>
    <w:link w:val="af2"/>
    <w:rsid w:val="00024D52"/>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169DFF-826F-4F6B-9EE4-6BF73C0B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11</Pages>
  <Words>933</Words>
  <Characters>5322</Characters>
  <Application>Microsoft Office Word</Application>
  <DocSecurity>0</DocSecurity>
  <Lines>44</Lines>
  <Paragraphs>12</Paragraphs>
  <ScaleCrop>false</ScaleCrop>
  <Company/>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127</cp:revision>
  <dcterms:created xsi:type="dcterms:W3CDTF">2020-12-08T06:37:00Z</dcterms:created>
  <dcterms:modified xsi:type="dcterms:W3CDTF">2021-05-24T08:21:00Z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