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73" w:rsidRDefault="003E2F73" w:rsidP="003E2F73">
      <w:pPr>
        <w:spacing w:line="5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3E2F73" w:rsidRDefault="003E2F73" w:rsidP="003E2F73">
      <w:pPr>
        <w:spacing w:line="0" w:lineRule="atLeas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2022年度第四批吉林省地方标准拟立项项目计划汇总表</w:t>
      </w:r>
    </w:p>
    <w:p w:rsidR="003E2F73" w:rsidRDefault="003E2F73" w:rsidP="003E2F73">
      <w:pPr>
        <w:spacing w:line="0" w:lineRule="atLeast"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</w:p>
    <w:tbl>
      <w:tblPr>
        <w:tblStyle w:val="a6"/>
        <w:tblW w:w="138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7"/>
        <w:gridCol w:w="1620"/>
        <w:gridCol w:w="3081"/>
        <w:gridCol w:w="717"/>
        <w:gridCol w:w="2816"/>
        <w:gridCol w:w="2484"/>
        <w:gridCol w:w="1133"/>
        <w:gridCol w:w="1350"/>
      </w:tblGrid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黑体" w:eastAsia="黑体" w:hAnsi="黑体" w:cs="宋体"/>
                <w:szCs w:val="20"/>
              </w:rPr>
            </w:pPr>
            <w:r>
              <w:rPr>
                <w:rFonts w:ascii="黑体" w:eastAsia="黑体" w:hAnsi="黑体" w:cs="宋体" w:hint="eastAsia"/>
                <w:szCs w:val="20"/>
              </w:rPr>
              <w:t>计划编号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黑体" w:eastAsia="黑体" w:hAnsi="黑体" w:cs="宋体"/>
                <w:szCs w:val="20"/>
              </w:rPr>
            </w:pPr>
            <w:r>
              <w:rPr>
                <w:rFonts w:ascii="黑体" w:eastAsia="黑体" w:hAnsi="黑体" w:cs="宋体" w:hint="eastAsia"/>
                <w:szCs w:val="20"/>
              </w:rPr>
              <w:t>项目名称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黑体" w:eastAsia="黑体" w:hAnsi="黑体" w:cs="宋体" w:hint="eastAsia"/>
                <w:szCs w:val="20"/>
              </w:rPr>
            </w:pPr>
            <w:r>
              <w:rPr>
                <w:rFonts w:ascii="黑体" w:eastAsia="黑体" w:hAnsi="黑体" w:cs="宋体" w:hint="eastAsia"/>
                <w:szCs w:val="20"/>
              </w:rPr>
              <w:t>性质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黑体" w:eastAsia="黑体" w:hAnsi="黑体" w:cs="宋体"/>
                <w:szCs w:val="20"/>
              </w:rPr>
            </w:pPr>
            <w:r>
              <w:rPr>
                <w:rFonts w:ascii="黑体" w:eastAsia="黑体" w:hAnsi="黑体" w:cs="宋体" w:hint="eastAsia"/>
                <w:szCs w:val="20"/>
              </w:rPr>
              <w:t>起草单位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黑体" w:eastAsia="黑体" w:hAnsi="黑体" w:cs="宋体"/>
                <w:szCs w:val="20"/>
              </w:rPr>
            </w:pPr>
            <w:r>
              <w:rPr>
                <w:rFonts w:ascii="黑体" w:eastAsia="黑体" w:hAnsi="黑体" w:cs="宋体" w:hint="eastAsia"/>
                <w:szCs w:val="20"/>
              </w:rPr>
              <w:t>主管部门或技术归口单位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黑体" w:eastAsia="黑体" w:hAnsi="黑体" w:cs="宋体"/>
                <w:szCs w:val="20"/>
              </w:rPr>
            </w:pPr>
            <w:r>
              <w:rPr>
                <w:rFonts w:ascii="黑体" w:eastAsia="黑体" w:hAnsi="黑体" w:cs="宋体" w:hint="eastAsia"/>
                <w:szCs w:val="20"/>
              </w:rPr>
              <w:t>制定或</w:t>
            </w:r>
          </w:p>
          <w:p w:rsidR="003E2F73" w:rsidRDefault="003E2F73" w:rsidP="00DE3C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szCs w:val="20"/>
              </w:rPr>
              <w:t>修订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szCs w:val="20"/>
              </w:rPr>
              <w:t>报批稿完成时间（年、月）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DBXM008-2022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玉米种子耐老化性状鉴定 高温高湿法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DBXM009-2022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花生品种  吉花2号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DBXM010-2022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人参组培不定根快速扩繁技术规程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DBXM011-2022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水稻有序机抛秧技术规程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DBXM012-2022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油莎豆种子加工贮藏技术规程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DBXM013-2022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花生耐低温绿色高效生产技术规程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DBXM014-2022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基于核不育系的大豆轮回选择育种技术规程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DBXM015-2022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保护地蔬菜蚜虫轻简化绿色防控技术规程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DBXM016-2022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糯高粱杂交种 吉杂238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DBXM017-2022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直播水稻萌发期耐低温和耐低氧性鉴定评价技术规程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11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DBXM018-2022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春玉米籽粒机收品种筛选技术规程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DBXM019-2022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玉米-大豆轮作模式下大豆覆秸免耕生产技术规程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DBXM020-2022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高淀粉马铃薯杂交育种技术规程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DBXM021-2022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苏打盐碱地水田改土培肥增产技术规程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中国科学院东北地理与农业生态研究所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DBXM022-2022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高能重离子束辐射北方粳稻育种技术规程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中国科学院东北地理与农业生态研究所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DBXM023-2022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吉林西部小冰麦复种燕麦草种植规程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中国科学院东北地理与农业生态研究所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DBXM024-2022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山葡萄苗木质量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中国农业科学院特产研究所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DBXM025-2022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平欧杂交大果榛子生产技术规程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DBXM026-2022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番茄晚疫病诊断与防治技术规程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DBXM027-2022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长白山林蛙油真伪鉴别 蛋白质指纹图谱法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DBXM028-2022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建设占用耕地剥离表土利用技术规程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DBXM029-2022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人参中农药及代谢物残留量测定 液相色谱串联质谱法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DBXM030-2022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人参锈腐病菌分子检测 实时荧光定量PCR法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DBXM031-2022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池塘养殖尾水生态处理技术规程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DBXM032-2022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苏打盐碱地水稻秸秆全量还田氮肥配施技术规程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26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DBXM033-2022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苹果梨绿色生产技术规程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延边大学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DBXM034-2022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食药用菌种质资源描述规范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吉林农业科技学院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DBXM035-2022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水稻秸秆秋季水耙浆还田技术规程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吉林农业科技学院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DBXM036-2022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甜瓜嫁接育苗生产技术规程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吉林省蔬菜花卉科学研究院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DBXM037-2022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甘薯地方种质资源普查、评价及离体保存技术规程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吉林省蔬菜花卉科学研究院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DBXM038-2022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菜豆地方品种资源（第1部分：黄金钩；第2部分：九月青；第3部分：吉林紫花；第4部分：长春60；第5部分：家雀蛋；第6部分：榆树大油豆）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吉林省蔬菜花卉科学研究院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DBXM039-2022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日光温室水果番茄越冬生产技术规程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吉林省蔬菜花卉科学研究院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DBXM040-2022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柞蚕蛹等级规格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吉林省蚕业科学研究院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DBXM041-2022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条（带）耕作整地机作业质量评价规范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吉林省农业机械化管理中心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DBXM042-2022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黑土地质量档案建设规范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吉林省土壤肥料总站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DBXM043-2022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玉米有机肥化肥配合施用技术规程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吉林省土壤肥料总站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DBXM044-2022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柞蚕品种 高新1号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吉林省园艺特产管理站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DBXM045-2022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非林地绿色人参种植技术规程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吉林省参茸办公室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DBXM046-2022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花䱻池塘养殖技术规程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吉林省水产技术推广总站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DBXM047-2022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大麻哈鱼人工繁殖技术规范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吉林省水产技术推广总站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DBXM048-2022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玉米品种 长单551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长春市农业科学院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42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DBXM049-2022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毛葱套种大豆机械化生产技术规程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长春市农业机械研究院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DBXM050-2022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兴凯湖翘嘴鲌成鱼池塘养殖技术规程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长春市水产品质量安全检测中心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DBXM051-2022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水稻品种 通系933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通化市农业科学研究院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DBXM052-2022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返魂草优质安全生产技术规程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通化市园艺研究所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DBXM053-2022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花生品种 白院花9号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吉林省白城市农业科学院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DBXM054-2022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地理标志农产品 吉林长白山黑木耳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吉林省园艺特产协会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DBXM055-2022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黑土地保护项目档案管理规范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吉林省档案学会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DBXM056-2022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家庭农场管理规范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吉林省正智质量标准化事务咨询有限公司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DBXM057-2022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种植业可视化溯源5G农业物联网建设管理规范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吉视传媒股份有限公司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DBXM058-2022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复合玻璃纤维智能灌溉系统通用技术规范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吉林省佰强科技有限责任公司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吉林省农业农村厅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DBXM059-2022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肉牛繁育服务站点建设规范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吉林省畜牧总站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DBXM060-2022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玉米秸秆菌酶协同发酵饲料生产技术规程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长春市畜牧总站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DBXM061-2022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吉林马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DBXM062-2022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设施草莓熊蜂授粉技术操作规程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吉林省养蜂科学研究所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DBXM063-2022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肉牛选种选配数字化管理规范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DBXM064-2022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乾华肉用美利奴羊疫病综合防治规范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58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DBXM065-2022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梅花鹿鹿茸收获技术规范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吉林省畜牧兽医科学研究院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59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DBXM066-2022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规模化肉牛场粪污无害化处理设施建设规范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DBXM067-2022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肉牛防疫技术规范 第1部分：消毒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吉林省动物疫病预防控制中心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DBXM068-2022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肉牛防疫技术规范 第2部分：样品采集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吉林省动物疫病预防控制中心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DBXM069-2022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肉牛防疫技术规范 第3部分：流行病学调查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吉林省动物疫病预防控制中心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DBXM070-2022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肉牛防疫技术规范 第4部分：疫病监测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吉林省动物疫病预防控制中心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DBXM071-2022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牛疫病净化技术规范 第1部分： 布鲁氏菌病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吉林省动物疫病预防控制中心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DBXM072-2022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牛疫病净化技术规范 第2部分： 病毒性腹泻-黏膜病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吉林农业科技学院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DBXM073-2022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鹿屠宰厂建设规范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吉林省畜禽定点屠宰管理办公室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DBXM074-2022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饲用玉米秸秆收储技术规范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吉林省农业科学院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DBXM075-2022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长白山中华蜜蜂保种技术规程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吉林省养蜂科学研究所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吉林省畜牧业管理局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69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DBXM076-2022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建设项目表土剥离遥感评估技术规程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中国科学院东北地理与农业生态研究所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吉林省水利厅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DBXM077-2022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取水井封填技术规范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吉林省水资源服务中心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吉林省水利厅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DBXM078-2022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侵蚀沟分级分类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吉林省水土保持科学研究院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吉林省水利厅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DBXM079-2022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红松人工林经营技术规范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吉林省林业科学研究院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吉林省林业和草原局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DBXM080-2022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蓝靛果园建设与管理规范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吉林中新农业投资发展有限公司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吉林省林业和草原局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74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DBXM081-2022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榛园营建技术规程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吉林省林业科学研究院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吉林省林业和草原局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DBXM082-2022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羊草种子生产技术规程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东北师范大学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吉林省林业和草原局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DBXM083-2022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菌根化红松苗木培育技术规程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吉林省林业科学研究院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吉林省林业和草原局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DBXM084-2022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口岸新冠肺炎疫情防控人员职业暴露应急处置规范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长春海关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长春海关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DBXM085-2022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非标设备绿色设计技术规范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长春设备工艺研究所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吉林省军民融合办公室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79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DBXM086-2022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实验用斑马鱼质量控制 第4部分：组织形态学评价方法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吉林省科学和技术厅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DBXM087-2022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实验用动物 环境及设施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吉林省科学和技术厅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DBXM088-2022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实验牛 微生物学等级及监测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吉林省科学和技术厅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DBXM089-2022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乡镇(街道)社会工作站服务规范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东北师范大学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吉林省民政厅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DBXM090-2022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社会组织评估规范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长春理工大学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吉林省民政厅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DBXM091-2022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老年人助浴服务规范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长春市绿园区至爱老年医疗护理院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吉林省民政厅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DBXM092-2022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社区养老康养服务规范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吉林省好榕树健康家养老服务有限公司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吉林省民政厅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DBXM093-2022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畜肉冷链物流操作规程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吉林省商务厅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DBXM094-2022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儿童青少年近视防控服务规范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吉林省光明工程青少年近视防控中心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吉林省商务厅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DBXM095-2022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家政职业经理人培训规范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长春市天瑞英杰家政服务有限公司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吉林省商务厅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DBXM096-2022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头晕/平衡障碍中医诊疗规范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DBXM097-2022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针刺治疗眩晕综合征诊疗规范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DBXM098-2022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认知功能障碍中医诊疗规范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吉林省中医药科学院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92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DBXM099-2022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老年人功能性消化不良伴焦虑抑郁中医诊疗规范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长春中医药大学附属医院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DBXM100-2022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支气管哮喘针刺技术操作规范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长春中医药大学附属第三临床医院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DBXM101-2022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脑卒中后失眠的中医诊疗规范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长春中医药大学附属第三临床医院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DBXM102-2022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维持性血液透析患者营养不良中医诊疗规范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长春市中医院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DBXM103-2022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小儿短暂性抽动障碍推拿技术规范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长春中医药大学附属医院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bookmarkEnd w:id="0"/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DBXM104-2022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中风后肢体痉挛中药塌渍操作技术规范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长春中医药大学附属第三临床医院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DBXM105-2022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帕金森病便秘中医诊疗技术规范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长春中医药大学附属医院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吉林省中医药管理局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DBXM106-2022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经胸右心声学造影检查规范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吉林省人民医院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DBXM107-2022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儿童眼保健服务规范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吉林省人民医院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DBXM108-2022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新型冠状病毒疫情防控下急性上消化道出血诊疗规范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吉林省人民医院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DBXM109-2022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肿瘤基因突变检测——高通量测序技术规范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DBXM110-2022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儿科关节腔介入检查技术规范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DBXM111-2022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超声引导下臂丛神经阻滞操作规范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DBXM112-2022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新型冠状病毒疫情防控期间消化内镜检查操作规程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DBXM113-2022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正畸活动矫治技术操作规范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107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DBXM114-2022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间歇管饲操作及护理规范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DBXM115-2022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局灶性运动障碍诊疗规范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DBXM116-2022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间充质干细胞储存服务规范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东北师范大学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DBXM117-2022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研学旅行指导师服务规范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吉林省青年商务国际旅行社有限责任公司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吉林省文化和旅游厅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DBXM118-2022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冰雪旅游直通车服务规范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吉林财经大学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吉林省文化和旅游厅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DBXM119-2022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雪乡（村）旅游服务等级评定规范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吉林省明仁城市规划设计有限公司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吉林省文化和旅游厅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DBXM120-2022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青少年单板滑雪技术规范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东北师范大学体育学院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吉林省文化和旅游厅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DBXM121-2022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广告经营单位业务管理规范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吉林省广告协会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吉林省市场监督管理厅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DBXM122-2022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公平竞争审查工作管理指南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吉林省标准研究院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吉林省市场监督管理厅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DBXM123-2022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企业标准水平评价指南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吉林省标准研究院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吉林省市场监督管理厅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DBXM124-2022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集体用餐配送单位工作指南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吉林省产品质量监督检验院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吉林省市场监督管理厅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DBXM125-2022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产品质量检验报告交付规范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吉林省产品质量监督检验院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吉林省市场监督管理厅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DBXM126-2022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农贸市场溯源管理平台建设规范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吉科软信息技术有限公司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吉林省市场监督管理厅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DBXM127-2022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纸质档案数字化加工规范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吉林省优点佳信通信科技有限公司、长春市标准研究院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吉林省档案局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DBXM128-2022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政务服务材料库数据规范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吉林省标准研究院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吉林省政务服务和数字化建设管理局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DBXM129-2022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环境影响后评价技术规范（工业类）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吉林省中实环保工程开发有限公司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吉林省生态和环境厅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DBXM130-2022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《土壤和沉积物 锰的测定 火焰原子吸收分光光度法》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吉林省生态环境监测中心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吉林省生态环境厅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DBXM131-2022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 xml:space="preserve">水质 糠醛的测定 苯胺分光光度法 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长春生态环境监测中心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吉林省生态环境厅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125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DBXM132-2022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农村公路路面复合封层设计施工技术指南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吉林省公路管理局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吉林省交通运输厅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DBXM133-2022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智能调温沥青路面施工技术规范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吉林省高速公路集团有限公司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吉林省交通运输厅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DBXM134-2022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高等级公路收费站广场路面设计与施工技术指南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长春建业集团股份有限公司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吉林省交通运输厅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DBXM135-2022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玄武岩纤维复合材料防眩格栅应用技术规范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吉林省交通科学研究所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吉林省交通运输厅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129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DBXM136-2022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成片开发方案数据库建设规范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吉林省自然资源厅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吉林省自然资源厅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DBXM137-2022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地热（水）、矿泉水绿色矿山考评规范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吉林省地质科学研究所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吉林省自然资源厅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DBXM138-2022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自然资源地籍调查成果质量检查与验收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吉林省不动产登记管理中心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吉林省自然资源厅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DBXM139-2022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火灾现场制图规范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吉林省消防救援总队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吉林省消防救援总队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DBXM140-2022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突发事件风险评估规范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长春工程学院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吉林省应急管理厅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DBXM141-2022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洪涝灾害舟艇救援技术规程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吉林省应急抢险救援队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吉林省应急管理厅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DBXM142-2022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工贸行业安全生产标准化等级划分与评定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吉林省诚信安全技术评价有限公司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吉林省应急管理厅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DBXM143-2022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春玉米播种气象等级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吉林省气象科学研究所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吉林省气象局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DBXM144-2022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冰雪旅游气候资源评价规范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吉林省气候中心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吉林省气象局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138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DBXM145-2022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电动汽车充电站防雷技术规范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吉林省气象灾害防御技术中心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吉林省气象局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139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DBXM146-2022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预警信息文本格式校验规范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吉林省突发事件预警信息发布中心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吉林省气象局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140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DBXM147-2022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公共机构能耗定额 第1部分：党政机关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省节能评审中心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吉林省机关事务管理局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141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DBXM148-2022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公共机构能耗定额 第2部分：教育类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省节能评审中心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吉林省机关事务管理局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制定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142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DBXM149-2022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养老机构等级评定规范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吉林省民政厅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吉林省民政厅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修订DB22/T 2505-2016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143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DBXM150-2022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医养结合机构老年人服务规范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吉林省颐乐康复中心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吉林省民政厅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修订DB22/T 2932-2018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144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DBXM151-2022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医学影像互认共享质量控制规范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吉林大学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吉林省卫生和健康委员会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修订DB22/T 3109-2020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145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DBXM152-2022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"双随机、一公开"监管工作规范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吉林省标准研究院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吉林省市场监督管理厅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修订DB22/T 3218-2021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146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DBXM153-2022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法人库数据规范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吉林省标准研究院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吉林省政务服务和数字化建设管理局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修订DB22/T 2891-2018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  <w:tr w:rsidR="003E2F73" w:rsidTr="00DE3C01">
        <w:tc>
          <w:tcPr>
            <w:tcW w:w="66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147</w:t>
            </w:r>
          </w:p>
        </w:tc>
        <w:tc>
          <w:tcPr>
            <w:tcW w:w="1620" w:type="dxa"/>
            <w:vAlign w:val="center"/>
          </w:tcPr>
          <w:p w:rsidR="003E2F73" w:rsidRDefault="003E2F73" w:rsidP="00DE3C01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szCs w:val="20"/>
              </w:rPr>
              <w:t>DBXM154-2022</w:t>
            </w:r>
          </w:p>
        </w:tc>
        <w:tc>
          <w:tcPr>
            <w:tcW w:w="3081" w:type="dxa"/>
            <w:vAlign w:val="center"/>
          </w:tcPr>
          <w:p w:rsidR="003E2F73" w:rsidRDefault="003E2F73" w:rsidP="00DE3C01">
            <w:pPr>
              <w:widowControl/>
              <w:jc w:val="left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养老院、福利院、托儿所、幼儿园消防安全“四个能力”建设规范</w:t>
            </w:r>
          </w:p>
        </w:tc>
        <w:tc>
          <w:tcPr>
            <w:tcW w:w="717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推荐</w:t>
            </w:r>
          </w:p>
        </w:tc>
        <w:tc>
          <w:tcPr>
            <w:tcW w:w="2816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吉林省消防救援总队</w:t>
            </w:r>
          </w:p>
        </w:tc>
        <w:tc>
          <w:tcPr>
            <w:tcW w:w="2484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吉林省消防救援总队</w:t>
            </w:r>
          </w:p>
        </w:tc>
        <w:tc>
          <w:tcPr>
            <w:tcW w:w="1133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修订DB22/T 486-2010</w:t>
            </w:r>
          </w:p>
        </w:tc>
        <w:tc>
          <w:tcPr>
            <w:tcW w:w="1350" w:type="dxa"/>
            <w:vAlign w:val="center"/>
          </w:tcPr>
          <w:p w:rsidR="003E2F73" w:rsidRDefault="003E2F73" w:rsidP="00DE3C01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2023年7月</w:t>
            </w:r>
          </w:p>
        </w:tc>
      </w:tr>
    </w:tbl>
    <w:p w:rsidR="003E2F73" w:rsidRDefault="003E2F73" w:rsidP="003E2F73"/>
    <w:p w:rsidR="003E2F73" w:rsidRDefault="003E2F73" w:rsidP="003E2F73">
      <w:pPr>
        <w:pStyle w:val="a5"/>
        <w:widowControl/>
        <w:spacing w:before="0" w:beforeAutospacing="0" w:after="0" w:afterAutospacing="0" w:line="600" w:lineRule="exact"/>
        <w:textAlignment w:val="baseline"/>
        <w:rPr>
          <w:rFonts w:ascii="仿宋_GB2312" w:eastAsia="仿宋_GB2312" w:hAnsi="仿宋_GB2312" w:cs="仿宋_GB2312" w:hint="eastAsia"/>
          <w:color w:val="233645"/>
          <w:sz w:val="32"/>
          <w:szCs w:val="32"/>
        </w:rPr>
      </w:pPr>
    </w:p>
    <w:p w:rsidR="003E2F73" w:rsidRDefault="003E2F73" w:rsidP="003E2F73">
      <w:pPr>
        <w:pStyle w:val="a5"/>
        <w:widowControl/>
        <w:spacing w:before="0" w:beforeAutospacing="0" w:after="0" w:afterAutospacing="0" w:line="60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color w:val="233645"/>
          <w:sz w:val="32"/>
          <w:szCs w:val="32"/>
        </w:rPr>
      </w:pPr>
    </w:p>
    <w:p w:rsidR="003E2F73" w:rsidRDefault="003E2F73" w:rsidP="003E2F73"/>
    <w:p w:rsidR="003E2F73" w:rsidRDefault="003E2F73" w:rsidP="003E2F73"/>
    <w:p w:rsidR="00A536EE" w:rsidRDefault="00A536EE"/>
    <w:sectPr w:rsidR="00A536E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A4" w:rsidRDefault="00A01BA4" w:rsidP="003E2F73">
      <w:r>
        <w:separator/>
      </w:r>
    </w:p>
  </w:endnote>
  <w:endnote w:type="continuationSeparator" w:id="0">
    <w:p w:rsidR="00A01BA4" w:rsidRDefault="00A01BA4" w:rsidP="003E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A4" w:rsidRDefault="00A01BA4" w:rsidP="003E2F73">
      <w:r>
        <w:separator/>
      </w:r>
    </w:p>
  </w:footnote>
  <w:footnote w:type="continuationSeparator" w:id="0">
    <w:p w:rsidR="00A01BA4" w:rsidRDefault="00A01BA4" w:rsidP="003E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2C"/>
    <w:rsid w:val="003E2F73"/>
    <w:rsid w:val="00A01BA4"/>
    <w:rsid w:val="00A536EE"/>
    <w:rsid w:val="00F2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A84FA-E021-4AC7-AB55-9D1F75A8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7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3E2F73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F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F73"/>
    <w:rPr>
      <w:sz w:val="18"/>
      <w:szCs w:val="18"/>
    </w:rPr>
  </w:style>
  <w:style w:type="character" w:customStyle="1" w:styleId="3Char">
    <w:name w:val="标题 3 Char"/>
    <w:basedOn w:val="a0"/>
    <w:link w:val="3"/>
    <w:rsid w:val="003E2F73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5">
    <w:name w:val="Normal (Web)"/>
    <w:basedOn w:val="a"/>
    <w:qFormat/>
    <w:rsid w:val="003E2F7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rsid w:val="003E2F7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1496</Words>
  <Characters>8529</Characters>
  <Application>Microsoft Office Word</Application>
  <DocSecurity>0</DocSecurity>
  <Lines>71</Lines>
  <Paragraphs>20</Paragraphs>
  <ScaleCrop>false</ScaleCrop>
  <Company>Microsoft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王婧</dc:creator>
  <cp:keywords/>
  <dc:description/>
  <cp:lastModifiedBy>王婧</cp:lastModifiedBy>
  <cp:revision>2</cp:revision>
  <dcterms:created xsi:type="dcterms:W3CDTF">2022-08-12T10:08:00Z</dcterms:created>
  <dcterms:modified xsi:type="dcterms:W3CDTF">2022-08-12T10:08:00Z</dcterms:modified>
</cp:coreProperties>
</file>