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763C6">
        <w:tc>
          <w:tcPr>
            <w:tcW w:w="509" w:type="dxa"/>
          </w:tcPr>
          <w:p w:rsidR="00E763C6" w:rsidRDefault="00367C14">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E763C6" w:rsidRDefault="00367C14">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w:t>
            </w:r>
            <w:r>
              <w:rPr>
                <w:rFonts w:ascii="黑体" w:eastAsia="黑体" w:hAnsi="黑体" w:hint="eastAsia"/>
                <w:sz w:val="21"/>
                <w:szCs w:val="21"/>
              </w:rPr>
              <w:t>．</w:t>
            </w:r>
            <w:r>
              <w:rPr>
                <w:rFonts w:ascii="黑体" w:eastAsia="黑体" w:hAnsi="黑体" w:hint="eastAsia"/>
                <w:sz w:val="21"/>
                <w:szCs w:val="21"/>
              </w:rPr>
              <w:t>040</w:t>
            </w:r>
            <w:r>
              <w:rPr>
                <w:rFonts w:ascii="黑体" w:eastAsia="黑体" w:hAnsi="黑体"/>
                <w:sz w:val="21"/>
                <w:szCs w:val="21"/>
              </w:rPr>
              <w:t xml:space="preserve"> </w:t>
            </w:r>
            <w:r>
              <w:rPr>
                <w:rFonts w:ascii="黑体" w:eastAsia="黑体" w:hAnsi="黑体"/>
                <w:sz w:val="21"/>
                <w:szCs w:val="21"/>
              </w:rPr>
              <w:fldChar w:fldCharType="end"/>
            </w:r>
            <w:bookmarkEnd w:id="0"/>
          </w:p>
        </w:tc>
      </w:tr>
      <w:tr w:rsidR="00E763C6">
        <w:tc>
          <w:tcPr>
            <w:tcW w:w="509" w:type="dxa"/>
          </w:tcPr>
          <w:p w:rsidR="00E763C6" w:rsidRDefault="00367C1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E763C6" w:rsidRDefault="00367C1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w:t>
            </w:r>
            <w:r>
              <w:rPr>
                <w:rFonts w:ascii="黑体" w:eastAsia="黑体" w:hAnsi="黑体"/>
                <w:sz w:val="21"/>
                <w:szCs w:val="21"/>
              </w:rPr>
              <w:t xml:space="preserve"> </w:t>
            </w:r>
            <w:r>
              <w:rPr>
                <w:rFonts w:ascii="黑体" w:eastAsia="黑体" w:hAnsi="黑体" w:hint="eastAsia"/>
                <w:sz w:val="21"/>
                <w:szCs w:val="21"/>
              </w:rPr>
              <w:t>00</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E763C6">
        <w:tc>
          <w:tcPr>
            <w:tcW w:w="6407" w:type="dxa"/>
          </w:tcPr>
          <w:p w:rsidR="00E763C6" w:rsidRDefault="00367C14">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3201</w:t>
            </w:r>
            <w:r>
              <w:fldChar w:fldCharType="end"/>
            </w:r>
            <w:bookmarkEnd w:id="3"/>
          </w:p>
        </w:tc>
      </w:tr>
    </w:tbl>
    <w:p w:rsidR="00E763C6" w:rsidRDefault="00367C14">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南</w:t>
      </w:r>
      <w:r>
        <w:rPr>
          <w:rFonts w:ascii="黑体" w:eastAsia="黑体" w:hint="eastAsia"/>
          <w:b w:val="0"/>
          <w:w w:val="100"/>
          <w:sz w:val="48"/>
        </w:rPr>
        <w:t>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E763C6" w:rsidRDefault="00367C14">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3201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E763C6" w:rsidRDefault="00367C14">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E763C6" w:rsidRDefault="00367C1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E763C6" w:rsidRDefault="00E763C6">
      <w:pPr>
        <w:pStyle w:val="affff9"/>
        <w:framePr w:w="9639" w:h="6976" w:hRule="exact" w:hSpace="0" w:vSpace="0" w:wrap="around" w:hAnchor="page" w:y="6408"/>
        <w:jc w:val="center"/>
        <w:rPr>
          <w:rFonts w:ascii="黑体" w:eastAsia="黑体" w:hAnsi="黑体"/>
          <w:b w:val="0"/>
          <w:bCs w:val="0"/>
          <w:w w:val="100"/>
        </w:rPr>
      </w:pPr>
    </w:p>
    <w:p w:rsidR="00E763C6" w:rsidRDefault="00367C14">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小型食品生产经营单位食品安全管理水平提升指南</w:t>
      </w:r>
    </w:p>
    <w:p w:rsidR="00E763C6" w:rsidRDefault="00367C14">
      <w:pPr>
        <w:pStyle w:val="afffffffffd"/>
        <w:framePr w:h="6974" w:hRule="exact" w:wrap="around" w:x="1419" w:anchorLock="1"/>
      </w:pPr>
      <w:r>
        <w:t>第</w:t>
      </w:r>
      <w:r>
        <w:t>1</w:t>
      </w:r>
      <w:r>
        <w:t>部分：食品小作坊</w:t>
      </w:r>
      <w:r>
        <w:t xml:space="preserve"> </w:t>
      </w:r>
      <w:r>
        <w:fldChar w:fldCharType="end"/>
      </w:r>
      <w:bookmarkEnd w:id="9"/>
    </w:p>
    <w:p w:rsidR="00E763C6" w:rsidRDefault="00E763C6">
      <w:pPr>
        <w:framePr w:w="9639" w:h="6974" w:hRule="exact" w:wrap="around" w:vAnchor="page" w:hAnchor="page" w:x="1419" w:y="6408" w:anchorLock="1"/>
        <w:ind w:left="-1418"/>
      </w:pPr>
    </w:p>
    <w:p w:rsidR="00E763C6" w:rsidRDefault="00367C14">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Guidelines for improving food safety management level of small food </w:t>
      </w:r>
    </w:p>
    <w:p w:rsidR="00E763C6" w:rsidRDefault="00367C14">
      <w:pPr>
        <w:pStyle w:val="afffffff1"/>
        <w:framePr w:w="9639" w:h="6974" w:hRule="exact" w:wrap="around" w:vAnchor="page" w:hAnchor="page" w:x="1419" w:y="6408" w:anchorLock="1"/>
        <w:textAlignment w:val="bottom"/>
        <w:rPr>
          <w:rFonts w:eastAsia="黑体"/>
          <w:szCs w:val="28"/>
        </w:rPr>
      </w:pPr>
      <w:r>
        <w:rPr>
          <w:rFonts w:eastAsia="黑体"/>
          <w:szCs w:val="28"/>
        </w:rPr>
        <w:t>production and operation units</w:t>
      </w:r>
    </w:p>
    <w:p w:rsidR="00E763C6" w:rsidRDefault="00367C14">
      <w:pPr>
        <w:pStyle w:val="afffffff1"/>
        <w:framePr w:w="9639" w:h="6974" w:hRule="exact" w:wrap="around" w:vAnchor="page" w:hAnchor="page" w:x="1419" w:y="6408" w:anchorLock="1"/>
        <w:textAlignment w:val="bottom"/>
        <w:rPr>
          <w:rFonts w:eastAsia="黑体"/>
          <w:szCs w:val="28"/>
        </w:rPr>
      </w:pPr>
      <w:r>
        <w:rPr>
          <w:rFonts w:eastAsia="黑体"/>
          <w:szCs w:val="28"/>
        </w:rPr>
        <w:t>Part 1: food workshop</w:t>
      </w:r>
    </w:p>
    <w:p w:rsidR="00E763C6" w:rsidRDefault="00367C14">
      <w:pPr>
        <w:pStyle w:val="afffffff1"/>
        <w:framePr w:w="9639" w:h="6974" w:hRule="exact" w:wrap="around" w:vAnchor="page" w:hAnchor="page" w:x="1419" w:y="6408" w:anchorLock="1"/>
        <w:textAlignment w:val="bottom"/>
        <w:rPr>
          <w:rFonts w:eastAsia="黑体"/>
          <w:szCs w:val="28"/>
        </w:rPr>
      </w:pPr>
      <w:r>
        <w:rPr>
          <w:rFonts w:eastAsia="黑体"/>
          <w:szCs w:val="28"/>
        </w:rPr>
        <w:fldChar w:fldCharType="end"/>
      </w:r>
      <w:bookmarkEnd w:id="10"/>
    </w:p>
    <w:p w:rsidR="00E763C6" w:rsidRDefault="00E763C6">
      <w:pPr>
        <w:framePr w:w="9639" w:h="6974" w:hRule="exact" w:wrap="around" w:vAnchor="page" w:hAnchor="page" w:x="1419" w:y="6408" w:anchorLock="1"/>
        <w:spacing w:line="760" w:lineRule="exact"/>
        <w:ind w:left="-1418"/>
      </w:pPr>
    </w:p>
    <w:p w:rsidR="00E763C6" w:rsidRDefault="00E763C6">
      <w:pPr>
        <w:pStyle w:val="afffffff1"/>
        <w:framePr w:w="9639" w:h="6974" w:hRule="exact" w:wrap="around" w:vAnchor="page" w:hAnchor="page" w:x="1419" w:y="6408" w:anchorLock="1"/>
        <w:textAlignment w:val="bottom"/>
        <w:rPr>
          <w:rFonts w:eastAsia="黑体"/>
          <w:szCs w:val="28"/>
        </w:rPr>
      </w:pPr>
    </w:p>
    <w:p w:rsidR="00E763C6" w:rsidRDefault="00367C14">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E763C6" w:rsidRDefault="00367C14">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2022</w:t>
      </w:r>
      <w:r>
        <w:rPr>
          <w:rFonts w:hint="eastAsia"/>
          <w:sz w:val="21"/>
          <w:szCs w:val="28"/>
        </w:rPr>
        <w:t>年</w:t>
      </w:r>
      <w:r>
        <w:rPr>
          <w:rFonts w:hint="eastAsia"/>
          <w:sz w:val="21"/>
          <w:szCs w:val="28"/>
        </w:rPr>
        <w:t>8</w:t>
      </w:r>
      <w:r>
        <w:rPr>
          <w:rFonts w:hint="eastAsia"/>
          <w:sz w:val="21"/>
          <w:szCs w:val="28"/>
        </w:rPr>
        <w:t>月</w:t>
      </w:r>
      <w:r>
        <w:rPr>
          <w:rFonts w:hint="eastAsia"/>
          <w:sz w:val="21"/>
          <w:szCs w:val="28"/>
        </w:rPr>
        <w:t>31</w:t>
      </w:r>
      <w:r>
        <w:rPr>
          <w:rFonts w:hint="eastAsia"/>
          <w:sz w:val="21"/>
          <w:szCs w:val="28"/>
        </w:rPr>
        <w:t>日）</w:t>
      </w:r>
      <w:r>
        <w:rPr>
          <w:sz w:val="21"/>
          <w:szCs w:val="28"/>
        </w:rPr>
        <w:fldChar w:fldCharType="end"/>
      </w:r>
      <w:bookmarkEnd w:id="12"/>
    </w:p>
    <w:p w:rsidR="00E763C6" w:rsidRDefault="00367C14">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E763C6" w:rsidRDefault="00367C14">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E763C6" w:rsidRDefault="00367C14">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w:t>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E763C6" w:rsidRDefault="00367C14">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hint="eastAsia"/>
          <w:w w:val="100"/>
          <w:sz w:val="28"/>
        </w:rPr>
        <w:t>南京市市场监督管理局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E763C6" w:rsidRDefault="00367C14">
      <w:pPr>
        <w:rPr>
          <w:rFonts w:ascii="宋体" w:hAnsi="宋体"/>
          <w:sz w:val="28"/>
          <w:szCs w:val="28"/>
        </w:rPr>
        <w:sectPr w:rsidR="00E763C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E763C6" w:rsidRDefault="00367C14">
      <w:pPr>
        <w:pStyle w:val="a6"/>
        <w:spacing w:after="468"/>
      </w:pPr>
      <w:bookmarkStart w:id="21" w:name="BookMark2"/>
      <w:r>
        <w:rPr>
          <w:spacing w:val="320"/>
        </w:rPr>
        <w:lastRenderedPageBreak/>
        <w:t>前</w:t>
      </w:r>
      <w:r>
        <w:t>言</w:t>
      </w:r>
    </w:p>
    <w:p w:rsidR="00E763C6" w:rsidRDefault="00367C14">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E763C6" w:rsidRDefault="00367C14">
      <w:pPr>
        <w:pStyle w:val="affffe"/>
        <w:ind w:firstLine="420"/>
      </w:pPr>
      <w:r>
        <w:rPr>
          <w:rFonts w:hint="eastAsia"/>
        </w:rPr>
        <w:t>本文件为</w:t>
      </w:r>
      <w:r>
        <w:t xml:space="preserve">DB 3201/T </w:t>
      </w:r>
      <w:r>
        <w:rPr>
          <w:rFonts w:hint="eastAsia"/>
        </w:rPr>
        <w:t>—</w:t>
      </w:r>
      <w:r>
        <w:t>*</w:t>
      </w:r>
      <w:r>
        <w:rPr>
          <w:rFonts w:hint="eastAsia"/>
        </w:rPr>
        <w:t>的第</w:t>
      </w:r>
      <w:r>
        <w:rPr>
          <w:rFonts w:hint="eastAsia"/>
        </w:rPr>
        <w:t>1</w:t>
      </w:r>
      <w:r>
        <w:rPr>
          <w:rFonts w:hint="eastAsia"/>
        </w:rPr>
        <w:t>部分。</w:t>
      </w:r>
    </w:p>
    <w:p w:rsidR="00E763C6" w:rsidRDefault="00367C14">
      <w:pPr>
        <w:pStyle w:val="affffe"/>
        <w:ind w:firstLine="420"/>
      </w:pPr>
      <w:r>
        <w:t xml:space="preserve">DB 3201/T </w:t>
      </w:r>
      <w:r>
        <w:rPr>
          <w:rFonts w:hint="eastAsia"/>
        </w:rPr>
        <w:t>—</w:t>
      </w:r>
      <w:r>
        <w:t>*</w:t>
      </w:r>
      <w:r>
        <w:rPr>
          <w:rFonts w:hint="eastAsia"/>
        </w:rPr>
        <w:t>《小型食品生产经营单位食品安全管理水平提升指南》分为如下部分：</w:t>
      </w:r>
    </w:p>
    <w:p w:rsidR="00E763C6" w:rsidRDefault="00367C14">
      <w:pPr>
        <w:pStyle w:val="affffe"/>
        <w:ind w:firstLine="420"/>
      </w:pPr>
      <w:r>
        <w:rPr>
          <w:rFonts w:hint="eastAsia"/>
        </w:rPr>
        <w:t>——第</w:t>
      </w:r>
      <w:r>
        <w:rPr>
          <w:rFonts w:hint="eastAsia"/>
        </w:rPr>
        <w:t>1</w:t>
      </w:r>
      <w:r>
        <w:rPr>
          <w:rFonts w:hint="eastAsia"/>
        </w:rPr>
        <w:t>部分：食品小作坊</w:t>
      </w:r>
    </w:p>
    <w:p w:rsidR="00E763C6" w:rsidRDefault="00367C14">
      <w:pPr>
        <w:pStyle w:val="affffe"/>
        <w:ind w:firstLine="420"/>
      </w:pPr>
      <w:r>
        <w:rPr>
          <w:rFonts w:hint="eastAsia"/>
        </w:rPr>
        <w:t>——第</w:t>
      </w:r>
      <w:r>
        <w:t>2</w:t>
      </w:r>
      <w:r>
        <w:rPr>
          <w:rFonts w:hint="eastAsia"/>
        </w:rPr>
        <w:t>部分：食品摊贩</w:t>
      </w:r>
    </w:p>
    <w:p w:rsidR="00E763C6" w:rsidRDefault="00367C14">
      <w:pPr>
        <w:pStyle w:val="affffe"/>
        <w:ind w:firstLine="420"/>
      </w:pPr>
      <w:r>
        <w:rPr>
          <w:rFonts w:hint="eastAsia"/>
        </w:rPr>
        <w:t>——第</w:t>
      </w:r>
      <w:r>
        <w:t>3</w:t>
      </w:r>
      <w:r>
        <w:rPr>
          <w:rFonts w:hint="eastAsia"/>
        </w:rPr>
        <w:t>部分：食杂店</w:t>
      </w:r>
    </w:p>
    <w:p w:rsidR="00E763C6" w:rsidRDefault="00367C14">
      <w:pPr>
        <w:pStyle w:val="affffe"/>
        <w:ind w:firstLine="420"/>
      </w:pPr>
      <w:r>
        <w:rPr>
          <w:rFonts w:hint="eastAsia"/>
        </w:rPr>
        <w:t>——第</w:t>
      </w:r>
      <w:r>
        <w:t>4</w:t>
      </w:r>
      <w:r>
        <w:rPr>
          <w:rFonts w:hint="eastAsia"/>
        </w:rPr>
        <w:t>部分：小餐饮</w:t>
      </w:r>
    </w:p>
    <w:p w:rsidR="00E763C6" w:rsidRDefault="00367C14">
      <w:pPr>
        <w:pStyle w:val="affffe"/>
        <w:ind w:firstLine="420"/>
      </w:pPr>
      <w:r>
        <w:rPr>
          <w:rFonts w:hint="eastAsia"/>
        </w:rPr>
        <w:t>——第</w:t>
      </w:r>
      <w:r>
        <w:t>5</w:t>
      </w:r>
      <w:r>
        <w:rPr>
          <w:rFonts w:hint="eastAsia"/>
        </w:rPr>
        <w:t>部分：卤菜店</w:t>
      </w:r>
    </w:p>
    <w:p w:rsidR="00C01691" w:rsidRPr="00C01691" w:rsidRDefault="00C01691" w:rsidP="00C01691">
      <w:pPr>
        <w:widowControl/>
        <w:autoSpaceDE w:val="0"/>
        <w:autoSpaceDN w:val="0"/>
        <w:adjustRightInd/>
        <w:spacing w:line="240" w:lineRule="auto"/>
        <w:ind w:firstLineChars="200" w:firstLine="420"/>
        <w:rPr>
          <w:rFonts w:ascii="宋体" w:hAnsi="Times New Roman"/>
          <w:kern w:val="0"/>
        </w:rPr>
      </w:pPr>
      <w:r w:rsidRPr="00C01691">
        <w:rPr>
          <w:rFonts w:ascii="宋体" w:hAnsi="宋体" w:hint="eastAsia"/>
          <w:kern w:val="0"/>
        </w:rPr>
        <w:t>请注意本文件的某些内容可能涉及专利。本文件的发布机构不承担识别专利的责任。</w:t>
      </w:r>
    </w:p>
    <w:p w:rsidR="00E763C6" w:rsidRDefault="00367C14">
      <w:pPr>
        <w:pStyle w:val="affffe"/>
        <w:ind w:firstLine="420"/>
      </w:pPr>
      <w:r>
        <w:rPr>
          <w:rFonts w:hint="eastAsia"/>
        </w:rPr>
        <w:t>本文件由</w:t>
      </w:r>
      <w:bookmarkStart w:id="22" w:name="_Hlk103086991"/>
      <w:bookmarkStart w:id="23" w:name="_Hlk103086955"/>
      <w:r>
        <w:rPr>
          <w:rFonts w:hint="eastAsia"/>
        </w:rPr>
        <w:t>南京市市场监督管理局</w:t>
      </w:r>
      <w:bookmarkEnd w:id="22"/>
      <w:bookmarkEnd w:id="23"/>
      <w:r>
        <w:rPr>
          <w:rFonts w:hint="eastAsia"/>
        </w:rPr>
        <w:t>提出并归口。</w:t>
      </w:r>
    </w:p>
    <w:p w:rsidR="00E763C6" w:rsidRDefault="00367C14">
      <w:pPr>
        <w:pStyle w:val="affffe"/>
        <w:ind w:firstLine="420"/>
      </w:pPr>
      <w:r>
        <w:rPr>
          <w:rFonts w:hint="eastAsia"/>
        </w:rPr>
        <w:t>本文件起草单位：南京市栖霞区市场监督管理局、江苏</w:t>
      </w:r>
      <w:proofErr w:type="gramStart"/>
      <w:r>
        <w:rPr>
          <w:rFonts w:hint="eastAsia"/>
        </w:rPr>
        <w:t>中食信企业管理</w:t>
      </w:r>
      <w:proofErr w:type="gramEnd"/>
      <w:r>
        <w:rPr>
          <w:rFonts w:hint="eastAsia"/>
        </w:rPr>
        <w:t>咨询有限公司、南京市江宁区市场监督管理局、南京经济技术开发区市场监督管理局、南京江北新区管理委员会市场监督管理局、南京市玄武区市场监督管理局、南京市秦淮区市场监督管理局、南京市建</w:t>
      </w:r>
      <w:proofErr w:type="gramStart"/>
      <w:r>
        <w:rPr>
          <w:rFonts w:hint="eastAsia"/>
        </w:rPr>
        <w:t>邺</w:t>
      </w:r>
      <w:proofErr w:type="gramEnd"/>
      <w:r>
        <w:rPr>
          <w:rFonts w:hint="eastAsia"/>
        </w:rPr>
        <w:t>区市场监督管理局、南京市鼓楼区市场监督管理局、南京市雨花台区市场监督管理局、南京市浦口区市场监督管理局、南京市</w:t>
      </w:r>
      <w:proofErr w:type="gramStart"/>
      <w:r>
        <w:rPr>
          <w:rFonts w:hint="eastAsia"/>
        </w:rPr>
        <w:t>六合区</w:t>
      </w:r>
      <w:proofErr w:type="gramEnd"/>
      <w:r>
        <w:rPr>
          <w:rFonts w:hint="eastAsia"/>
        </w:rPr>
        <w:t>市场监督管理局、南京市溧水区市场监督管理局、南京市高淳区市场监督管理局。</w:t>
      </w:r>
    </w:p>
    <w:p w:rsidR="00E763C6" w:rsidRDefault="00367C14">
      <w:pPr>
        <w:pStyle w:val="affffe"/>
        <w:ind w:firstLine="420"/>
        <w:sectPr w:rsidR="00E763C6">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r>
        <w:rPr>
          <w:rFonts w:hint="eastAsia"/>
        </w:rPr>
        <w:t>本文件起草人：顾萍、王艳、唐晋、王润平、赵翠琴、王冰、孙彦雨。</w:t>
      </w:r>
    </w:p>
    <w:p w:rsidR="00E763C6" w:rsidRDefault="00367C14">
      <w:pPr>
        <w:pStyle w:val="a6"/>
        <w:spacing w:after="468"/>
      </w:pPr>
      <w:bookmarkStart w:id="24" w:name="BookMark3"/>
      <w:bookmarkEnd w:id="21"/>
      <w:r>
        <w:rPr>
          <w:spacing w:val="320"/>
        </w:rPr>
        <w:lastRenderedPageBreak/>
        <w:t>引</w:t>
      </w:r>
      <w:r>
        <w:t>言</w:t>
      </w:r>
    </w:p>
    <w:p w:rsidR="00E763C6" w:rsidRDefault="00367C14">
      <w:pPr>
        <w:pStyle w:val="affffe"/>
        <w:ind w:firstLine="420"/>
      </w:pPr>
      <w:r>
        <w:rPr>
          <w:rFonts w:hint="eastAsia"/>
        </w:rPr>
        <w:t>小型食品生产经营单位是指生产经营规模小、从业人员少、利润额低的企业。本文件中小型食品生产经营单位是小型、微型、家庭作坊式企业和个体工商户的统称，主要包括食品小作</w:t>
      </w:r>
      <w:r>
        <w:rPr>
          <w:rFonts w:hint="eastAsia"/>
        </w:rPr>
        <w:t>坊、食品摊贩、食杂店、小餐饮、食杂店</w:t>
      </w:r>
      <w:r>
        <w:rPr>
          <w:rFonts w:hint="eastAsia"/>
        </w:rPr>
        <w:t>5</w:t>
      </w:r>
      <w:r>
        <w:rPr>
          <w:rFonts w:hint="eastAsia"/>
        </w:rPr>
        <w:t>种类型。企业规模按照不同的行业进行划型。按照工业划型，从业人员</w:t>
      </w:r>
      <w:r>
        <w:rPr>
          <w:rFonts w:hint="eastAsia"/>
        </w:rPr>
        <w:t>20</w:t>
      </w:r>
      <w:r>
        <w:rPr>
          <w:rFonts w:hint="eastAsia"/>
        </w:rPr>
        <w:t>人及以上，且营业收入</w:t>
      </w:r>
      <w:r>
        <w:rPr>
          <w:rFonts w:hint="eastAsia"/>
        </w:rPr>
        <w:t>300</w:t>
      </w:r>
      <w:r>
        <w:rPr>
          <w:rFonts w:hint="eastAsia"/>
        </w:rPr>
        <w:t>万元及以上的为小型企业，从业人员</w:t>
      </w:r>
      <w:r>
        <w:rPr>
          <w:rFonts w:hint="eastAsia"/>
        </w:rPr>
        <w:t>20</w:t>
      </w:r>
      <w:r>
        <w:rPr>
          <w:rFonts w:hint="eastAsia"/>
        </w:rPr>
        <w:t>人以下或营业收入低于</w:t>
      </w:r>
      <w:r>
        <w:rPr>
          <w:rFonts w:hint="eastAsia"/>
        </w:rPr>
        <w:t>300</w:t>
      </w:r>
      <w:r>
        <w:rPr>
          <w:rFonts w:hint="eastAsia"/>
        </w:rPr>
        <w:t>万元以下的为微型企业；按照零售业划型，从业人员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rsidR="00E763C6" w:rsidRDefault="00367C14">
      <w:pPr>
        <w:pStyle w:val="affffe"/>
        <w:ind w:firstLine="420"/>
      </w:pPr>
      <w:r>
        <w:rPr>
          <w:rFonts w:hint="eastAsia"/>
        </w:rPr>
        <w:t>在食品生产经营单位的食品安全管理规范方面，我国已经发布了相关的食品安全通用标准。</w:t>
      </w:r>
      <w:r>
        <w:rPr>
          <w:rFonts w:hint="eastAsia"/>
        </w:rPr>
        <w:t xml:space="preserve">DB 3201/T </w:t>
      </w:r>
      <w:r>
        <w:rPr>
          <w:rFonts w:hint="eastAsia"/>
        </w:rPr>
        <w:t>—</w:t>
      </w:r>
      <w:r>
        <w:rPr>
          <w:rFonts w:hint="eastAsia"/>
        </w:rPr>
        <w:t>*</w:t>
      </w:r>
      <w:r>
        <w:rPr>
          <w:rFonts w:hint="eastAsia"/>
        </w:rPr>
        <w:t>《型食品生产经营单位食品安全管理水平》是结合地方法规要求，</w:t>
      </w:r>
      <w:r>
        <w:rPr>
          <w:rFonts w:hint="eastAsia"/>
        </w:rPr>
        <w:t>指导小微型食品生产经营单位提升食品安全管理水平的规范。拟由五个部分构成。</w:t>
      </w:r>
    </w:p>
    <w:p w:rsidR="00E763C6" w:rsidRDefault="00367C14">
      <w:pPr>
        <w:pStyle w:val="affffe"/>
        <w:ind w:firstLine="420"/>
      </w:pPr>
      <w:r>
        <w:rPr>
          <w:rFonts w:hint="eastAsia"/>
        </w:rPr>
        <w:t>——第</w:t>
      </w:r>
      <w:r>
        <w:rPr>
          <w:rFonts w:hint="eastAsia"/>
        </w:rPr>
        <w:t>1</w:t>
      </w:r>
      <w:r>
        <w:rPr>
          <w:rFonts w:hint="eastAsia"/>
        </w:rPr>
        <w:t>部分：食品小作坊。目的在于为提升食品小作坊的</w:t>
      </w:r>
      <w:bookmarkStart w:id="25" w:name="_Hlk123737208"/>
      <w:r>
        <w:rPr>
          <w:rFonts w:hint="eastAsia"/>
        </w:rPr>
        <w:t>食品安全管理水平</w:t>
      </w:r>
      <w:bookmarkEnd w:id="25"/>
      <w:r>
        <w:rPr>
          <w:rFonts w:hint="eastAsia"/>
        </w:rPr>
        <w:t>，对生产加工全要素管理要求提供规范性指导原则和相关规则。</w:t>
      </w:r>
    </w:p>
    <w:p w:rsidR="00E763C6" w:rsidRDefault="00367C14">
      <w:pPr>
        <w:pStyle w:val="affffe"/>
        <w:ind w:firstLine="420"/>
      </w:pPr>
      <w:r>
        <w:rPr>
          <w:rFonts w:hint="eastAsia"/>
        </w:rPr>
        <w:t>——第</w:t>
      </w:r>
      <w:r>
        <w:rPr>
          <w:rFonts w:hint="eastAsia"/>
        </w:rPr>
        <w:t>2</w:t>
      </w:r>
      <w:r>
        <w:rPr>
          <w:rFonts w:hint="eastAsia"/>
        </w:rPr>
        <w:t>部分：食品摊贩。目的在于为提升食品摊贩的食品安全管理水平，对销售和加工制作全要素管理要求提供规范性指导原则和相关规则。</w:t>
      </w:r>
    </w:p>
    <w:p w:rsidR="00E763C6" w:rsidRDefault="00367C14">
      <w:pPr>
        <w:pStyle w:val="affffe"/>
        <w:ind w:firstLine="420"/>
      </w:pPr>
      <w:r>
        <w:rPr>
          <w:rFonts w:hint="eastAsia"/>
        </w:rPr>
        <w:t>——第</w:t>
      </w:r>
      <w:r>
        <w:rPr>
          <w:rFonts w:hint="eastAsia"/>
        </w:rPr>
        <w:t>3</w:t>
      </w:r>
      <w:r>
        <w:rPr>
          <w:rFonts w:hint="eastAsia"/>
        </w:rPr>
        <w:t>部分：食杂店。目的在于为提升食杂店的食品安全管理水平，对销售环节全要素管理要求提供规范性指导原则和相关规则。</w:t>
      </w:r>
    </w:p>
    <w:p w:rsidR="00E763C6" w:rsidRDefault="00367C14">
      <w:pPr>
        <w:pStyle w:val="affffe"/>
        <w:ind w:firstLine="420"/>
      </w:pPr>
      <w:r>
        <w:rPr>
          <w:rFonts w:hint="eastAsia"/>
        </w:rPr>
        <w:t>——第</w:t>
      </w:r>
      <w:r>
        <w:rPr>
          <w:rFonts w:hint="eastAsia"/>
        </w:rPr>
        <w:t>4</w:t>
      </w:r>
      <w:r>
        <w:rPr>
          <w:rFonts w:hint="eastAsia"/>
        </w:rPr>
        <w:t>部分：小餐饮。目的在于为提升小餐饮的食品安全管理水平，对加</w:t>
      </w:r>
      <w:r>
        <w:rPr>
          <w:rFonts w:hint="eastAsia"/>
        </w:rPr>
        <w:t>工制作全要素管理要求提供规范性指导原则和相关规则。</w:t>
      </w:r>
    </w:p>
    <w:p w:rsidR="00E763C6" w:rsidRDefault="00367C14">
      <w:pPr>
        <w:pStyle w:val="affffe"/>
        <w:ind w:firstLine="420"/>
      </w:pPr>
      <w:r>
        <w:rPr>
          <w:rFonts w:hint="eastAsia"/>
        </w:rPr>
        <w:t xml:space="preserve"> </w:t>
      </w:r>
      <w:r>
        <w:rPr>
          <w:rFonts w:hint="eastAsia"/>
        </w:rPr>
        <w:t>——第</w:t>
      </w:r>
      <w:r>
        <w:rPr>
          <w:rFonts w:hint="eastAsia"/>
        </w:rPr>
        <w:t>5</w:t>
      </w:r>
      <w:r>
        <w:rPr>
          <w:rFonts w:hint="eastAsia"/>
        </w:rPr>
        <w:t>部分：卤菜店。目的在于为提升卤菜店的质食品安全管理水平，对销售和现场制作全要素管理要求提供规范性指导原则和相关规则。</w:t>
      </w:r>
    </w:p>
    <w:p w:rsidR="00E763C6" w:rsidRDefault="00367C14">
      <w:pPr>
        <w:pStyle w:val="affffe"/>
        <w:ind w:firstLine="420"/>
      </w:pPr>
      <w:r>
        <w:rPr>
          <w:rFonts w:hint="eastAsia"/>
        </w:rPr>
        <w:t>小型食品生产经营单位食品安全管理水平提升旨在依据现有法律法规和规范性文件、标准，结合地方工作要求，明确对</w:t>
      </w:r>
      <w:r>
        <w:rPr>
          <w:rFonts w:hint="eastAsia"/>
        </w:rPr>
        <w:t>5</w:t>
      </w:r>
      <w:r>
        <w:rPr>
          <w:rFonts w:hint="eastAsia"/>
        </w:rPr>
        <w:t>类主体的食品安全管理水平相关要素提出更高的规范要求，促进主体责任落实，为解决“三小”监管的实际困难提供思路和依据。</w:t>
      </w:r>
    </w:p>
    <w:p w:rsidR="00E763C6" w:rsidRDefault="00E763C6">
      <w:pPr>
        <w:pStyle w:val="affffe"/>
        <w:ind w:firstLine="420"/>
      </w:pPr>
    </w:p>
    <w:p w:rsidR="00E763C6" w:rsidRDefault="00E763C6">
      <w:pPr>
        <w:pStyle w:val="affffe"/>
        <w:ind w:firstLine="420"/>
        <w:sectPr w:rsidR="00E763C6">
          <w:pgSz w:w="11906" w:h="16838"/>
          <w:pgMar w:top="1928" w:right="1134" w:bottom="1134" w:left="1134" w:header="1418" w:footer="1134" w:gutter="284"/>
          <w:pgNumType w:fmt="upperRoman"/>
          <w:cols w:space="425"/>
          <w:formProt w:val="0"/>
          <w:docGrid w:type="lines" w:linePitch="312"/>
        </w:sectPr>
      </w:pPr>
    </w:p>
    <w:p w:rsidR="00E763C6" w:rsidRDefault="00E763C6">
      <w:pPr>
        <w:spacing w:line="20" w:lineRule="exact"/>
        <w:jc w:val="center"/>
        <w:rPr>
          <w:rFonts w:ascii="黑体" w:eastAsia="黑体" w:hAnsi="黑体"/>
          <w:sz w:val="32"/>
          <w:szCs w:val="32"/>
        </w:rPr>
      </w:pPr>
      <w:bookmarkStart w:id="26" w:name="BookMark4"/>
      <w:bookmarkEnd w:id="24"/>
    </w:p>
    <w:p w:rsidR="00E763C6" w:rsidRDefault="00E763C6">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A8E49A5D990B4061AD6464CC982FACB7"/>
        </w:placeholder>
      </w:sdtPr>
      <w:sdtEndPr/>
      <w:sdtContent>
        <w:p w:rsidR="00E763C6" w:rsidRDefault="00367C14">
          <w:pPr>
            <w:pStyle w:val="afffffffff1"/>
            <w:spacing w:beforeLines="1" w:before="3" w:afterLines="1" w:after="3"/>
          </w:pPr>
          <w:r>
            <w:rPr>
              <w:rFonts w:hint="eastAsia"/>
            </w:rPr>
            <w:t>小型食品生产经营单位食品安全管理水平提升指南</w:t>
          </w:r>
        </w:p>
        <w:p w:rsidR="00E763C6" w:rsidRDefault="00367C14">
          <w:pPr>
            <w:pStyle w:val="afffffffff1"/>
            <w:spacing w:beforeLines="1" w:before="3" w:after="680"/>
          </w:pPr>
          <w:r>
            <w:rPr>
              <w:rFonts w:hint="eastAsia"/>
            </w:rPr>
            <w:t>第</w:t>
          </w:r>
          <w:r>
            <w:t>1</w:t>
          </w:r>
          <w:r>
            <w:t>部分：食品小作坊</w:t>
          </w:r>
          <w:r>
            <w:t xml:space="preserve"> </w:t>
          </w:r>
        </w:p>
      </w:sdtContent>
    </w:sdt>
    <w:p w:rsidR="00E763C6" w:rsidRDefault="00367C14">
      <w:pPr>
        <w:pStyle w:val="affc"/>
        <w:spacing w:before="312" w:after="312"/>
      </w:pPr>
      <w:bookmarkStart w:id="28" w:name="_Toc26986771"/>
      <w:bookmarkStart w:id="29" w:name="_Toc26986530"/>
      <w:bookmarkStart w:id="30" w:name="_Toc97191423"/>
      <w:bookmarkStart w:id="31" w:name="_Toc17233333"/>
      <w:bookmarkStart w:id="32" w:name="_Toc24884211"/>
      <w:bookmarkStart w:id="33" w:name="_Toc26648465"/>
      <w:bookmarkStart w:id="34" w:name="_Toc17233325"/>
      <w:bookmarkStart w:id="35" w:name="_Toc26718930"/>
      <w:bookmarkStart w:id="36" w:name="_Toc24884218"/>
      <w:bookmarkEnd w:id="27"/>
      <w:r>
        <w:rPr>
          <w:rFonts w:hint="eastAsia"/>
        </w:rPr>
        <w:t>范围</w:t>
      </w:r>
      <w:bookmarkEnd w:id="28"/>
      <w:bookmarkEnd w:id="29"/>
      <w:bookmarkEnd w:id="30"/>
      <w:bookmarkEnd w:id="31"/>
      <w:bookmarkEnd w:id="32"/>
      <w:bookmarkEnd w:id="33"/>
      <w:bookmarkEnd w:id="34"/>
      <w:bookmarkEnd w:id="35"/>
      <w:bookmarkEnd w:id="36"/>
    </w:p>
    <w:p w:rsidR="00E763C6" w:rsidRDefault="00367C14">
      <w:pPr>
        <w:pStyle w:val="affffe"/>
        <w:spacing w:line="360" w:lineRule="exact"/>
        <w:ind w:firstLine="420"/>
        <w:rPr>
          <w:shd w:val="clear" w:color="auto" w:fill="FFFFFF"/>
        </w:rPr>
      </w:pPr>
      <w:bookmarkStart w:id="37" w:name="_Toc97191424"/>
      <w:bookmarkStart w:id="38" w:name="_Toc26986531"/>
      <w:bookmarkStart w:id="39" w:name="_Toc26986772"/>
      <w:bookmarkStart w:id="40" w:name="_Toc26648466"/>
      <w:bookmarkStart w:id="41" w:name="_Toc17233326"/>
      <w:bookmarkStart w:id="42" w:name="_Toc26718931"/>
      <w:bookmarkStart w:id="43" w:name="_Toc24884212"/>
      <w:bookmarkStart w:id="44" w:name="_Toc17233334"/>
      <w:bookmarkStart w:id="45" w:name="_Toc24884219"/>
      <w:r>
        <w:rPr>
          <w:rFonts w:hint="eastAsia"/>
          <w:shd w:val="clear" w:color="auto" w:fill="FFFFFF"/>
        </w:rPr>
        <w:t>本文件提供了食品小作坊布局设计能力、</w:t>
      </w:r>
      <w:bookmarkStart w:id="46" w:name="_Hlk123724663"/>
      <w:r>
        <w:rPr>
          <w:rFonts w:hint="eastAsia"/>
          <w:shd w:val="clear" w:color="auto" w:fill="FFFFFF"/>
        </w:rPr>
        <w:t>环境卫生</w:t>
      </w:r>
      <w:bookmarkStart w:id="47" w:name="_Hlk121320689"/>
      <w:r>
        <w:rPr>
          <w:rFonts w:hint="eastAsia"/>
          <w:shd w:val="clear" w:color="auto" w:fill="FFFFFF"/>
        </w:rPr>
        <w:t>管理能力</w:t>
      </w:r>
      <w:bookmarkEnd w:id="46"/>
      <w:bookmarkEnd w:id="47"/>
      <w:r>
        <w:rPr>
          <w:rFonts w:hint="eastAsia"/>
          <w:shd w:val="clear" w:color="auto" w:fill="FFFFFF"/>
        </w:rPr>
        <w:t>、设备设施水平、从业人员能力、原辅料控制能力、加工过程控制能力、食品安全自查能力、记录管理能力、食品安全管理水平等方面提升的指导。</w:t>
      </w:r>
    </w:p>
    <w:p w:rsidR="00E763C6" w:rsidRDefault="00367C14">
      <w:pPr>
        <w:pStyle w:val="affffe"/>
        <w:spacing w:line="360" w:lineRule="exact"/>
        <w:ind w:firstLine="420"/>
        <w:rPr>
          <w:shd w:val="clear" w:color="auto" w:fill="FFFFFF"/>
        </w:rPr>
      </w:pPr>
      <w:r>
        <w:rPr>
          <w:rFonts w:hint="eastAsia"/>
          <w:shd w:val="clear" w:color="auto" w:fill="FFFFFF"/>
        </w:rPr>
        <w:t>本文件适用于指导食品小作坊食品安全管理水平提升。</w:t>
      </w:r>
    </w:p>
    <w:p w:rsidR="00E763C6" w:rsidRDefault="00367C14">
      <w:pPr>
        <w:pStyle w:val="affc"/>
        <w:spacing w:before="312" w:after="312"/>
      </w:pPr>
      <w:r>
        <w:rPr>
          <w:rFonts w:hint="eastAsia"/>
        </w:rPr>
        <w:t>规范性引用文件</w:t>
      </w:r>
      <w:bookmarkEnd w:id="37"/>
      <w:bookmarkEnd w:id="38"/>
      <w:bookmarkEnd w:id="39"/>
      <w:bookmarkEnd w:id="40"/>
      <w:bookmarkEnd w:id="41"/>
      <w:bookmarkEnd w:id="42"/>
      <w:bookmarkEnd w:id="43"/>
      <w:bookmarkEnd w:id="44"/>
      <w:bookmarkEnd w:id="45"/>
    </w:p>
    <w:sdt>
      <w:sdtPr>
        <w:rPr>
          <w:rFonts w:hint="eastAsia"/>
        </w:rPr>
        <w:id w:val="715848253"/>
        <w:placeholder>
          <w:docPart w:val="8E0074185BE24E87AF4A753EAA3ADC5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763C6" w:rsidRDefault="00367C14">
          <w:pPr>
            <w:pStyle w:val="affffe"/>
            <w:spacing w:line="36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763C6" w:rsidRDefault="00367C14">
      <w:pPr>
        <w:widowControl/>
        <w:autoSpaceDE w:val="0"/>
        <w:autoSpaceDN w:val="0"/>
        <w:adjustRightInd/>
        <w:spacing w:line="360" w:lineRule="exact"/>
        <w:ind w:firstLineChars="200" w:firstLine="420"/>
        <w:rPr>
          <w:rFonts w:ascii="宋体" w:hAnsi="Times New Roman"/>
          <w:kern w:val="0"/>
          <w:shd w:val="clear" w:color="auto" w:fill="FFFFFF"/>
        </w:rPr>
      </w:pPr>
      <w:r>
        <w:rPr>
          <w:rFonts w:ascii="宋体" w:hAnsi="宋体" w:hint="eastAsia"/>
          <w:kern w:val="0"/>
          <w:shd w:val="clear" w:color="auto" w:fill="FFFFFF"/>
        </w:rPr>
        <w:t>GB 14930.1</w:t>
      </w:r>
      <w:r>
        <w:rPr>
          <w:rFonts w:ascii="宋体" w:hAnsi="Times New Roman" w:hint="eastAsia"/>
          <w:kern w:val="0"/>
          <w:shd w:val="clear" w:color="auto" w:fill="FFFFFF"/>
        </w:rPr>
        <w:t xml:space="preserve">  </w:t>
      </w:r>
      <w:r>
        <w:rPr>
          <w:rFonts w:ascii="宋体" w:hAnsi="宋体" w:hint="eastAsia"/>
          <w:kern w:val="0"/>
          <w:shd w:val="clear" w:color="auto" w:fill="FFFFFF"/>
        </w:rPr>
        <w:t>食品安全国家标准</w:t>
      </w:r>
      <w:r>
        <w:rPr>
          <w:rFonts w:ascii="宋体" w:hAnsi="Times New Roman" w:hint="eastAsia"/>
          <w:kern w:val="0"/>
          <w:shd w:val="clear" w:color="auto" w:fill="FFFFFF"/>
        </w:rPr>
        <w:t xml:space="preserve"> </w:t>
      </w:r>
      <w:r>
        <w:rPr>
          <w:rFonts w:ascii="宋体" w:hAnsi="Times New Roman" w:hint="eastAsia"/>
          <w:kern w:val="0"/>
          <w:shd w:val="clear" w:color="auto" w:fill="FFFFFF"/>
        </w:rPr>
        <w:t>洗涤剂</w:t>
      </w:r>
    </w:p>
    <w:p w:rsidR="00E763C6" w:rsidRDefault="00367C14">
      <w:pPr>
        <w:widowControl/>
        <w:autoSpaceDE w:val="0"/>
        <w:autoSpaceDN w:val="0"/>
        <w:adjustRightInd/>
        <w:spacing w:line="360" w:lineRule="exact"/>
        <w:ind w:firstLineChars="200" w:firstLine="420"/>
        <w:rPr>
          <w:rFonts w:ascii="宋体" w:hAnsi="Times New Roman"/>
          <w:kern w:val="0"/>
          <w:shd w:val="clear" w:color="auto" w:fill="FFFFFF"/>
        </w:rPr>
      </w:pPr>
      <w:r>
        <w:rPr>
          <w:rFonts w:ascii="宋体" w:hAnsi="宋体" w:hint="eastAsia"/>
          <w:kern w:val="0"/>
          <w:shd w:val="clear" w:color="auto" w:fill="FFFFFF"/>
        </w:rPr>
        <w:t>GB 14930.2</w:t>
      </w:r>
      <w:r>
        <w:rPr>
          <w:rFonts w:ascii="宋体" w:hAnsi="Times New Roman" w:hint="eastAsia"/>
          <w:kern w:val="0"/>
          <w:shd w:val="clear" w:color="auto" w:fill="FFFFFF"/>
        </w:rPr>
        <w:t xml:space="preserve">  </w:t>
      </w:r>
      <w:r>
        <w:rPr>
          <w:rFonts w:ascii="宋体" w:hAnsi="宋体" w:hint="eastAsia"/>
          <w:kern w:val="0"/>
          <w:shd w:val="clear" w:color="auto" w:fill="FFFFFF"/>
        </w:rPr>
        <w:t>食品安全国家标准</w:t>
      </w:r>
      <w:r>
        <w:rPr>
          <w:rFonts w:ascii="宋体" w:hAnsi="Times New Roman" w:hint="eastAsia"/>
          <w:kern w:val="0"/>
          <w:shd w:val="clear" w:color="auto" w:fill="FFFFFF"/>
        </w:rPr>
        <w:t xml:space="preserve"> </w:t>
      </w:r>
      <w:r>
        <w:rPr>
          <w:rFonts w:ascii="宋体" w:hAnsi="Times New Roman" w:hint="eastAsia"/>
          <w:kern w:val="0"/>
          <w:shd w:val="clear" w:color="auto" w:fill="FFFFFF"/>
        </w:rPr>
        <w:t>消毒剂</w:t>
      </w:r>
    </w:p>
    <w:p w:rsidR="00E763C6" w:rsidRDefault="00367C14">
      <w:pPr>
        <w:widowControl/>
        <w:autoSpaceDE w:val="0"/>
        <w:autoSpaceDN w:val="0"/>
        <w:adjustRightInd/>
        <w:spacing w:line="360" w:lineRule="exact"/>
        <w:ind w:firstLineChars="200" w:firstLine="420"/>
        <w:rPr>
          <w:rFonts w:ascii="宋体" w:hAnsi="Times New Roman"/>
          <w:kern w:val="0"/>
          <w:shd w:val="clear" w:color="auto" w:fill="FFFFFF"/>
        </w:rPr>
      </w:pPr>
      <w:r>
        <w:rPr>
          <w:rFonts w:ascii="宋体" w:hAnsi="Times New Roman" w:hint="eastAsia"/>
          <w:kern w:val="0"/>
          <w:shd w:val="clear" w:color="auto" w:fill="FFFFFF"/>
        </w:rPr>
        <w:t>DBS32/</w:t>
      </w:r>
      <w:r w:rsidR="00C01691">
        <w:rPr>
          <w:rFonts w:ascii="宋体" w:hAnsi="Times New Roman"/>
          <w:kern w:val="0"/>
          <w:shd w:val="clear" w:color="auto" w:fill="FFFFFF"/>
        </w:rPr>
        <w:t xml:space="preserve"> </w:t>
      </w:r>
      <w:r>
        <w:rPr>
          <w:rFonts w:ascii="宋体" w:hAnsi="Times New Roman" w:hint="eastAsia"/>
          <w:kern w:val="0"/>
          <w:shd w:val="clear" w:color="auto" w:fill="FFFFFF"/>
        </w:rPr>
        <w:t>013</w:t>
      </w:r>
      <w:r>
        <w:rPr>
          <w:rFonts w:ascii="宋体" w:hAnsi="Times New Roman"/>
          <w:kern w:val="0"/>
          <w:shd w:val="clear" w:color="auto" w:fill="FFFFFF"/>
        </w:rPr>
        <w:t xml:space="preserve">  </w:t>
      </w:r>
      <w:r>
        <w:rPr>
          <w:rFonts w:ascii="宋体" w:hAnsi="Times New Roman" w:hint="eastAsia"/>
          <w:kern w:val="0"/>
          <w:shd w:val="clear" w:color="auto" w:fill="FFFFFF"/>
        </w:rPr>
        <w:t>食品安全地方标准</w:t>
      </w:r>
      <w:r>
        <w:rPr>
          <w:rFonts w:ascii="宋体" w:hAnsi="Times New Roman" w:hint="eastAsia"/>
          <w:kern w:val="0"/>
          <w:shd w:val="clear" w:color="auto" w:fill="FFFFFF"/>
        </w:rPr>
        <w:t xml:space="preserve"> </w:t>
      </w:r>
      <w:r>
        <w:rPr>
          <w:rFonts w:ascii="宋体" w:hAnsi="Times New Roman" w:hint="eastAsia"/>
          <w:kern w:val="0"/>
          <w:shd w:val="clear" w:color="auto" w:fill="FFFFFF"/>
        </w:rPr>
        <w:t>食品小作坊卫生规范</w:t>
      </w:r>
    </w:p>
    <w:p w:rsidR="00C01691" w:rsidRDefault="00C01691">
      <w:pPr>
        <w:widowControl/>
        <w:autoSpaceDE w:val="0"/>
        <w:autoSpaceDN w:val="0"/>
        <w:adjustRightInd/>
        <w:spacing w:line="360" w:lineRule="exact"/>
        <w:ind w:firstLineChars="200" w:firstLine="420"/>
        <w:rPr>
          <w:rFonts w:ascii="宋体" w:hAnsi="Times New Roman"/>
          <w:kern w:val="0"/>
          <w:shd w:val="clear" w:color="auto" w:fill="FFFFFF"/>
        </w:rPr>
      </w:pPr>
      <w:r w:rsidRPr="00C01691">
        <w:rPr>
          <w:rFonts w:ascii="宋体" w:hAnsi="Times New Roman" w:hint="eastAsia"/>
          <w:kern w:val="0"/>
          <w:shd w:val="clear" w:color="auto" w:fill="FFFFFF"/>
        </w:rPr>
        <w:t>DB3201/T 1032</w:t>
      </w:r>
      <w:r>
        <w:rPr>
          <w:rFonts w:ascii="宋体" w:hAnsi="Times New Roman" w:hint="eastAsia"/>
          <w:kern w:val="0"/>
          <w:shd w:val="clear" w:color="auto" w:fill="FFFFFF"/>
        </w:rPr>
        <w:t xml:space="preserve"> </w:t>
      </w:r>
      <w:r>
        <w:rPr>
          <w:rFonts w:ascii="宋体" w:hAnsi="Times New Roman"/>
          <w:kern w:val="0"/>
          <w:shd w:val="clear" w:color="auto" w:fill="FFFFFF"/>
        </w:rPr>
        <w:t xml:space="preserve"> </w:t>
      </w:r>
      <w:r w:rsidRPr="00C01691">
        <w:rPr>
          <w:rFonts w:ascii="宋体" w:hAnsi="Times New Roman" w:hint="eastAsia"/>
          <w:kern w:val="0"/>
          <w:shd w:val="clear" w:color="auto" w:fill="FFFFFF"/>
        </w:rPr>
        <w:t>食品生产经营者信用信息等级评价规范</w:t>
      </w:r>
    </w:p>
    <w:p w:rsidR="00C01691" w:rsidRDefault="00C01691" w:rsidP="00C01691">
      <w:pPr>
        <w:pStyle w:val="affc"/>
        <w:spacing w:before="312" w:after="312"/>
        <w:rPr>
          <w:shd w:val="clear" w:color="auto" w:fill="FFFFFF"/>
        </w:rPr>
      </w:pPr>
      <w:r>
        <w:rPr>
          <w:rFonts w:hint="eastAsia"/>
          <w:shd w:val="clear" w:color="auto" w:fill="FFFFFF"/>
        </w:rPr>
        <w:t>术语和定义</w:t>
      </w:r>
    </w:p>
    <w:p w:rsidR="00C01691" w:rsidRPr="00C01691" w:rsidRDefault="00C01691" w:rsidP="00C01691">
      <w:pPr>
        <w:pStyle w:val="affffe"/>
        <w:ind w:firstLine="420"/>
      </w:pPr>
      <w:r>
        <w:rPr>
          <w:rFonts w:hint="eastAsia"/>
        </w:rPr>
        <w:t>本文件没有需要界定的术语和定义。</w:t>
      </w:r>
    </w:p>
    <w:p w:rsidR="00E763C6" w:rsidRDefault="00367C14">
      <w:pPr>
        <w:pStyle w:val="affc"/>
        <w:spacing w:before="312" w:after="312"/>
        <w:rPr>
          <w:shd w:val="clear" w:color="auto" w:fill="FFFFFF"/>
        </w:rPr>
      </w:pPr>
      <w:r>
        <w:rPr>
          <w:rFonts w:hint="eastAsia"/>
          <w:shd w:val="clear" w:color="auto" w:fill="FFFFFF"/>
        </w:rPr>
        <w:t>总则</w:t>
      </w:r>
    </w:p>
    <w:p w:rsidR="00E763C6" w:rsidRDefault="00367C14">
      <w:pPr>
        <w:widowControl/>
        <w:autoSpaceDE w:val="0"/>
        <w:autoSpaceDN w:val="0"/>
        <w:adjustRightInd/>
        <w:spacing w:line="360" w:lineRule="exact"/>
        <w:ind w:firstLineChars="200" w:firstLine="420"/>
        <w:rPr>
          <w:rFonts w:ascii="宋体" w:hAnsi="Times New Roman"/>
          <w:kern w:val="0"/>
          <w:shd w:val="clear" w:color="auto" w:fill="FFFFFF"/>
        </w:rPr>
      </w:pPr>
      <w:r>
        <w:rPr>
          <w:rFonts w:hint="eastAsia"/>
        </w:rPr>
        <w:t>食品小作坊执行《中华人民共和国食品安全法》《中华人民共和国食品安全法实施条例》《江苏省食品小作坊和食品摊贩管理条例》、</w:t>
      </w:r>
      <w:r>
        <w:rPr>
          <w:rFonts w:ascii="宋体" w:hAnsi="Times New Roman" w:hint="eastAsia"/>
          <w:kern w:val="0"/>
          <w:shd w:val="clear" w:color="auto" w:fill="FFFFFF"/>
        </w:rPr>
        <w:t>DBS32/013</w:t>
      </w:r>
      <w:r>
        <w:rPr>
          <w:rFonts w:ascii="宋体" w:hAnsi="Times New Roman" w:hint="eastAsia"/>
          <w:kern w:val="0"/>
          <w:shd w:val="clear" w:color="auto" w:fill="FFFFFF"/>
        </w:rPr>
        <w:t>等法律法规、标准基础上，以食品安全管理水平提升为目标，促进食品小作坊提档升级。</w:t>
      </w:r>
    </w:p>
    <w:p w:rsidR="00E763C6" w:rsidRDefault="00367C14">
      <w:pPr>
        <w:pStyle w:val="affc"/>
        <w:spacing w:before="312" w:after="312"/>
      </w:pPr>
      <w:r>
        <w:rPr>
          <w:rFonts w:hint="eastAsia"/>
        </w:rPr>
        <w:t>布局、环境卫生提升</w:t>
      </w:r>
    </w:p>
    <w:p w:rsidR="00E763C6" w:rsidRDefault="00367C14">
      <w:pPr>
        <w:pStyle w:val="affd"/>
        <w:spacing w:before="156" w:after="156"/>
      </w:pPr>
      <w:r>
        <w:rPr>
          <w:rFonts w:hint="eastAsia"/>
        </w:rPr>
        <w:t>布局设计能力</w:t>
      </w:r>
    </w:p>
    <w:p w:rsidR="00E763C6" w:rsidRDefault="00367C14">
      <w:pPr>
        <w:pStyle w:val="affffffffa"/>
        <w:ind w:left="0"/>
      </w:pPr>
      <w:r>
        <w:rPr>
          <w:shd w:val="clear" w:color="auto" w:fill="FFFFFF"/>
        </w:rPr>
        <w:t>厂房和车间的设计</w:t>
      </w:r>
      <w:r>
        <w:rPr>
          <w:rFonts w:hint="eastAsia"/>
          <w:shd w:val="clear" w:color="auto" w:fill="FFFFFF"/>
        </w:rPr>
        <w:t>宜</w:t>
      </w:r>
      <w:r>
        <w:rPr>
          <w:shd w:val="clear" w:color="auto" w:fill="FFFFFF"/>
        </w:rPr>
        <w:t>根据生产工艺合理布局，预防和降低产品受污染的风险</w:t>
      </w:r>
      <w:r>
        <w:rPr>
          <w:rFonts w:hint="eastAsia"/>
          <w:shd w:val="clear" w:color="auto" w:fill="FFFFFF"/>
        </w:rPr>
        <w:t>；</w:t>
      </w:r>
    </w:p>
    <w:p w:rsidR="00E763C6" w:rsidRDefault="00367C14">
      <w:pPr>
        <w:pStyle w:val="affffffffa"/>
        <w:ind w:left="0"/>
      </w:pPr>
      <w:r>
        <w:rPr>
          <w:rFonts w:hint="eastAsia"/>
        </w:rPr>
        <w:t>加工场所宜根据产品特点、生产工艺、生产特性以及生产过程对清洁程度的要求合理划分作业区，并采取有效分离或分隔。</w:t>
      </w:r>
    </w:p>
    <w:p w:rsidR="00E763C6" w:rsidRDefault="00367C14">
      <w:pPr>
        <w:pStyle w:val="affd"/>
        <w:spacing w:before="156" w:after="156"/>
      </w:pPr>
      <w:r>
        <w:rPr>
          <w:rFonts w:hint="eastAsia"/>
          <w:shd w:val="clear" w:color="auto" w:fill="FFFFFF"/>
        </w:rPr>
        <w:t>环境卫生管理能力</w:t>
      </w:r>
    </w:p>
    <w:p w:rsidR="00E763C6" w:rsidRDefault="00367C14">
      <w:pPr>
        <w:pStyle w:val="affffffffa"/>
        <w:spacing w:line="360" w:lineRule="exact"/>
        <w:ind w:left="0"/>
      </w:pPr>
      <w:r>
        <w:rPr>
          <w:rFonts w:hint="eastAsia"/>
        </w:rPr>
        <w:lastRenderedPageBreak/>
        <w:t>生产加工场所与生活区分离，不宜存放与食品加工无关的物品；</w:t>
      </w:r>
      <w:r>
        <w:rPr>
          <w:rFonts w:hint="eastAsia"/>
        </w:rPr>
        <w:t xml:space="preserve"> </w:t>
      </w:r>
    </w:p>
    <w:p w:rsidR="00E763C6" w:rsidRDefault="00367C14">
      <w:pPr>
        <w:pStyle w:val="affffffffa"/>
        <w:spacing w:line="360" w:lineRule="exact"/>
        <w:ind w:left="0"/>
        <w:rPr>
          <w:rFonts w:ascii="黑体" w:eastAsia="黑体"/>
        </w:rPr>
      </w:pPr>
      <w:bookmarkStart w:id="48" w:name="_Hlk121323736"/>
      <w:r>
        <w:rPr>
          <w:rFonts w:hint="eastAsia"/>
        </w:rPr>
        <w:t>加工场所内环境（包括地面、排水沟、墙面、顶棚、门窗等）、加工台面、货架等保持清洁；</w:t>
      </w:r>
      <w:r>
        <w:rPr>
          <w:rFonts w:hint="eastAsia"/>
        </w:rPr>
        <w:t xml:space="preserve"> </w:t>
      </w:r>
    </w:p>
    <w:p w:rsidR="00E763C6" w:rsidRDefault="00367C14">
      <w:pPr>
        <w:pStyle w:val="affffffffa"/>
        <w:spacing w:line="360" w:lineRule="exact"/>
        <w:ind w:left="0"/>
        <w:rPr>
          <w:rFonts w:ascii="黑体" w:eastAsia="黑体"/>
        </w:rPr>
      </w:pPr>
      <w:r>
        <w:rPr>
          <w:rFonts w:hint="eastAsia"/>
        </w:rPr>
        <w:t>加工场所内不宜有异味。</w:t>
      </w:r>
    </w:p>
    <w:bookmarkEnd w:id="48"/>
    <w:p w:rsidR="00E763C6" w:rsidRDefault="00367C14">
      <w:pPr>
        <w:pStyle w:val="affc"/>
        <w:spacing w:before="312" w:after="312"/>
      </w:pPr>
      <w:r>
        <w:rPr>
          <w:rFonts w:hint="eastAsia"/>
        </w:rPr>
        <w:t>设备设施水平</w:t>
      </w:r>
    </w:p>
    <w:p w:rsidR="00E763C6" w:rsidRDefault="00367C14">
      <w:pPr>
        <w:pStyle w:val="affd"/>
        <w:spacing w:before="156" w:after="156"/>
      </w:pPr>
      <w:r>
        <w:rPr>
          <w:rFonts w:hint="eastAsia"/>
        </w:rPr>
        <w:t>设备</w:t>
      </w:r>
    </w:p>
    <w:p w:rsidR="00E763C6" w:rsidRDefault="00367C14">
      <w:pPr>
        <w:pStyle w:val="affffffffa"/>
        <w:ind w:left="0"/>
      </w:pPr>
      <w:r>
        <w:rPr>
          <w:rFonts w:hint="eastAsia"/>
        </w:rPr>
        <w:t>选择加工设备宜充分考虑食品安全相关的因素：</w:t>
      </w:r>
    </w:p>
    <w:p w:rsidR="00E763C6" w:rsidRDefault="00367C14">
      <w:pPr>
        <w:pStyle w:val="af5"/>
      </w:pPr>
      <w:r>
        <w:rPr>
          <w:rFonts w:hint="eastAsia"/>
        </w:rPr>
        <w:t>设计和结构更先进，避免零件、金属碎屑、润滑油或其他污染因素混入食品；</w:t>
      </w:r>
    </w:p>
    <w:p w:rsidR="00E763C6" w:rsidRDefault="00367C14">
      <w:pPr>
        <w:pStyle w:val="af5"/>
      </w:pPr>
      <w:r>
        <w:rPr>
          <w:rFonts w:hint="eastAsia"/>
        </w:rPr>
        <w:t>技术更完善、效率更高、性能更好，减少劳动力的投入；</w:t>
      </w:r>
    </w:p>
    <w:p w:rsidR="00E763C6" w:rsidRDefault="00367C14">
      <w:pPr>
        <w:pStyle w:val="af5"/>
      </w:pPr>
      <w:r>
        <w:rPr>
          <w:rFonts w:hint="eastAsia"/>
        </w:rPr>
        <w:t>易于清洁、消毒、检查和维护；</w:t>
      </w:r>
    </w:p>
    <w:p w:rsidR="00E763C6" w:rsidRDefault="00367C14">
      <w:pPr>
        <w:pStyle w:val="af5"/>
      </w:pPr>
      <w:r>
        <w:rPr>
          <w:rFonts w:hint="eastAsia"/>
        </w:rPr>
        <w:t>其他相关的因素。</w:t>
      </w:r>
    </w:p>
    <w:p w:rsidR="00E763C6" w:rsidRDefault="00367C14">
      <w:pPr>
        <w:pStyle w:val="affffffffa"/>
        <w:spacing w:line="360" w:lineRule="exact"/>
        <w:ind w:left="0"/>
      </w:pPr>
      <w:r>
        <w:rPr>
          <w:rFonts w:hint="eastAsia"/>
        </w:rPr>
        <w:t>设备、工器具等与食品接触的表面使用光滑、无吸收性、不渗透、</w:t>
      </w:r>
      <w:proofErr w:type="gramStart"/>
      <w:r>
        <w:rPr>
          <w:rFonts w:hint="eastAsia"/>
        </w:rPr>
        <w:t>不</w:t>
      </w:r>
      <w:proofErr w:type="gramEnd"/>
      <w:r>
        <w:rPr>
          <w:rFonts w:hint="eastAsia"/>
        </w:rPr>
        <w:t>脱色、易于清洁保养和消毒的材料制成，不与食品、清洁剂和消毒剂发生反应。</w:t>
      </w:r>
    </w:p>
    <w:p w:rsidR="00E763C6" w:rsidRDefault="00367C14">
      <w:pPr>
        <w:pStyle w:val="affd"/>
        <w:spacing w:before="156" w:after="156"/>
      </w:pPr>
      <w:r>
        <w:rPr>
          <w:rFonts w:hint="eastAsia"/>
        </w:rPr>
        <w:t>设施</w:t>
      </w:r>
    </w:p>
    <w:p w:rsidR="00E763C6" w:rsidRDefault="00367C14">
      <w:pPr>
        <w:pStyle w:val="affffffffa"/>
        <w:ind w:left="0"/>
      </w:pPr>
      <w:bookmarkStart w:id="49" w:name="_Hlk121325160"/>
      <w:r>
        <w:rPr>
          <w:rFonts w:hint="eastAsia"/>
        </w:rPr>
        <w:t>宜配备足够的食品、工器具和设备的专用清洁设施，必要时配备适宜的消毒设施；</w:t>
      </w:r>
    </w:p>
    <w:p w:rsidR="00E763C6" w:rsidRDefault="00367C14">
      <w:pPr>
        <w:pStyle w:val="affffffffa"/>
        <w:ind w:left="0"/>
      </w:pPr>
      <w:bookmarkStart w:id="50" w:name="_Hlk121410138"/>
      <w:r>
        <w:rPr>
          <w:rFonts w:hint="eastAsia"/>
        </w:rPr>
        <w:t>具有适宜的自然通风或人工通风措施；必要时应通过自然通风或机械设施有效控制生产环境的温度和湿度；</w:t>
      </w:r>
    </w:p>
    <w:p w:rsidR="00E763C6" w:rsidRDefault="00367C14">
      <w:pPr>
        <w:pStyle w:val="affffffffa"/>
        <w:ind w:left="0"/>
      </w:pPr>
      <w:r>
        <w:rPr>
          <w:rFonts w:hint="eastAsia"/>
        </w:rPr>
        <w:t>废弃物存放设施宜为脚踩加盖式</w:t>
      </w:r>
      <w:bookmarkEnd w:id="50"/>
      <w:r>
        <w:rPr>
          <w:rFonts w:hint="eastAsia"/>
        </w:rPr>
        <w:t>。</w:t>
      </w:r>
    </w:p>
    <w:bookmarkEnd w:id="49"/>
    <w:p w:rsidR="00E763C6" w:rsidRDefault="00367C14">
      <w:pPr>
        <w:pStyle w:val="affc"/>
        <w:spacing w:before="312" w:after="312"/>
      </w:pPr>
      <w:r>
        <w:rPr>
          <w:rFonts w:hint="eastAsia"/>
        </w:rPr>
        <w:t>从业人员能力提升</w:t>
      </w:r>
    </w:p>
    <w:p w:rsidR="00E763C6" w:rsidRDefault="00367C14">
      <w:pPr>
        <w:pStyle w:val="affd"/>
        <w:spacing w:before="156" w:after="156"/>
      </w:pPr>
      <w:r>
        <w:rPr>
          <w:rFonts w:hint="eastAsia"/>
        </w:rPr>
        <w:t>食品安全管理能力</w:t>
      </w:r>
    </w:p>
    <w:p w:rsidR="00E763C6" w:rsidRDefault="00367C14">
      <w:pPr>
        <w:pStyle w:val="affffffffa"/>
        <w:spacing w:line="360" w:lineRule="exact"/>
        <w:ind w:left="0"/>
      </w:pPr>
      <w:r>
        <w:rPr>
          <w:rFonts w:hint="eastAsia"/>
        </w:rPr>
        <w:t>宜配备</w:t>
      </w:r>
      <w:r>
        <w:rPr>
          <w:rFonts w:hint="eastAsia"/>
        </w:rPr>
        <w:t>1</w:t>
      </w:r>
      <w:r>
        <w:rPr>
          <w:rFonts w:hint="eastAsia"/>
        </w:rPr>
        <w:t>名食品安全管理人员，具有</w:t>
      </w:r>
      <w:r>
        <w:rPr>
          <w:rFonts w:hint="eastAsia"/>
        </w:rPr>
        <w:t>3</w:t>
      </w:r>
      <w:r>
        <w:rPr>
          <w:rFonts w:hint="eastAsia"/>
        </w:rPr>
        <w:t>年</w:t>
      </w:r>
      <w:r>
        <w:rPr>
          <w:rFonts w:hint="eastAsia"/>
        </w:rPr>
        <w:t>以上食品安全从业经验；</w:t>
      </w:r>
    </w:p>
    <w:p w:rsidR="00E763C6" w:rsidRDefault="00367C14">
      <w:pPr>
        <w:pStyle w:val="affffffffa"/>
        <w:spacing w:line="360" w:lineRule="exact"/>
        <w:ind w:left="0"/>
      </w:pPr>
      <w:r>
        <w:rPr>
          <w:rFonts w:hint="eastAsia"/>
        </w:rPr>
        <w:t>食品安全管理人员</w:t>
      </w:r>
      <w:proofErr w:type="gramStart"/>
      <w:r>
        <w:rPr>
          <w:rFonts w:hint="eastAsia"/>
        </w:rPr>
        <w:t>宜了解</w:t>
      </w:r>
      <w:proofErr w:type="gramEnd"/>
      <w:r>
        <w:rPr>
          <w:rFonts w:hint="eastAsia"/>
        </w:rPr>
        <w:t>食品安全的基本原则和操作规范，能够识别潜在的食品安全风险，及时采取适当的预防和纠正措施。</w:t>
      </w:r>
    </w:p>
    <w:p w:rsidR="00E763C6" w:rsidRDefault="00367C14">
      <w:pPr>
        <w:pStyle w:val="affd"/>
        <w:spacing w:before="156" w:after="156"/>
      </w:pPr>
      <w:r>
        <w:rPr>
          <w:rFonts w:hint="eastAsia"/>
        </w:rPr>
        <w:t>人员培训</w:t>
      </w:r>
    </w:p>
    <w:p w:rsidR="00E763C6" w:rsidRDefault="00367C14">
      <w:pPr>
        <w:pStyle w:val="affffffffa"/>
        <w:ind w:left="0"/>
      </w:pPr>
      <w:r>
        <w:rPr>
          <w:rFonts w:hint="eastAsia"/>
        </w:rPr>
        <w:t>培训促进从业人员遵守食品安全相关法律法规、标准、食品安全管理制度的意识和责任。</w:t>
      </w:r>
    </w:p>
    <w:p w:rsidR="00E763C6" w:rsidRDefault="00367C14">
      <w:pPr>
        <w:pStyle w:val="affffffffa"/>
        <w:ind w:left="0"/>
      </w:pPr>
      <w:proofErr w:type="gramStart"/>
      <w:r>
        <w:rPr>
          <w:rFonts w:hint="eastAsia"/>
        </w:rPr>
        <w:t>宜记录</w:t>
      </w:r>
      <w:proofErr w:type="gramEnd"/>
      <w:r>
        <w:rPr>
          <w:rFonts w:hint="eastAsia"/>
        </w:rPr>
        <w:t>培训记录，并对培训效果评估。</w:t>
      </w:r>
    </w:p>
    <w:p w:rsidR="00E763C6" w:rsidRDefault="00367C14">
      <w:pPr>
        <w:pStyle w:val="affc"/>
        <w:spacing w:before="312" w:after="312"/>
      </w:pPr>
      <w:r>
        <w:rPr>
          <w:rFonts w:hint="eastAsia"/>
        </w:rPr>
        <w:t>原辅料控制能力</w:t>
      </w:r>
    </w:p>
    <w:p w:rsidR="00E763C6" w:rsidRDefault="00367C14">
      <w:pPr>
        <w:pStyle w:val="affffffff7"/>
      </w:pPr>
      <w:r>
        <w:rPr>
          <w:rFonts w:hint="eastAsia"/>
        </w:rPr>
        <w:t>采购的食品、食品添加剂、食品相关产品，在进行必要的外观检验外、宜对包装、标签、保质期及运输温度进行查验，符合要求的入库存放；</w:t>
      </w:r>
    </w:p>
    <w:p w:rsidR="00E763C6" w:rsidRDefault="00367C14">
      <w:pPr>
        <w:pStyle w:val="affffffff7"/>
      </w:pPr>
      <w:r>
        <w:rPr>
          <w:rFonts w:hint="eastAsia"/>
        </w:rPr>
        <w:t>食品原料、包装材料等</w:t>
      </w:r>
      <w:proofErr w:type="gramStart"/>
      <w:r>
        <w:rPr>
          <w:rFonts w:hint="eastAsia"/>
        </w:rPr>
        <w:t>宜依据</w:t>
      </w:r>
      <w:proofErr w:type="gramEnd"/>
      <w:r>
        <w:rPr>
          <w:rFonts w:hint="eastAsia"/>
        </w:rPr>
        <w:t>性质的不同分设贮存场所、或分区域码放，并有明确标识，防止交叉污染。</w:t>
      </w:r>
    </w:p>
    <w:p w:rsidR="00E763C6" w:rsidRDefault="00367C14">
      <w:pPr>
        <w:pStyle w:val="affc"/>
        <w:spacing w:before="312" w:after="312"/>
      </w:pPr>
      <w:r>
        <w:rPr>
          <w:rFonts w:hint="eastAsia"/>
        </w:rPr>
        <w:t>加工过程控制水</w:t>
      </w:r>
      <w:r>
        <w:rPr>
          <w:rFonts w:hint="eastAsia"/>
        </w:rPr>
        <w:t>平</w:t>
      </w:r>
    </w:p>
    <w:p w:rsidR="00E763C6" w:rsidRDefault="00367C14">
      <w:pPr>
        <w:pStyle w:val="affd"/>
        <w:spacing w:before="156" w:after="156"/>
      </w:pPr>
      <w:r>
        <w:rPr>
          <w:rFonts w:hint="eastAsia"/>
        </w:rPr>
        <w:lastRenderedPageBreak/>
        <w:t>食品添加剂</w:t>
      </w:r>
    </w:p>
    <w:p w:rsidR="00E763C6" w:rsidRDefault="00367C14">
      <w:pPr>
        <w:pStyle w:val="affffffffa"/>
        <w:spacing w:line="360" w:lineRule="exact"/>
        <w:ind w:left="0"/>
      </w:pPr>
      <w:r>
        <w:rPr>
          <w:rFonts w:hint="eastAsia"/>
        </w:rPr>
        <w:t>称量食品添加剂的计量器具精度符合要求，经检定</w:t>
      </w:r>
      <w:r>
        <w:rPr>
          <w:rFonts w:hint="eastAsia"/>
        </w:rPr>
        <w:t>/</w:t>
      </w:r>
      <w:r>
        <w:rPr>
          <w:rFonts w:hint="eastAsia"/>
        </w:rPr>
        <w:t>校准合格后使用；</w:t>
      </w:r>
      <w:r>
        <w:rPr>
          <w:rFonts w:hint="eastAsia"/>
        </w:rPr>
        <w:t xml:space="preserve"> </w:t>
      </w:r>
    </w:p>
    <w:p w:rsidR="00E763C6" w:rsidRDefault="00367C14">
      <w:pPr>
        <w:pStyle w:val="affffffffa"/>
        <w:spacing w:line="360" w:lineRule="exact"/>
        <w:ind w:left="0"/>
      </w:pPr>
      <w:r>
        <w:rPr>
          <w:rFonts w:hint="eastAsia"/>
        </w:rPr>
        <w:t>新产品投入生产前，评估食品添加剂使用范围、使用限量，确保食品添加剂的合法使用；</w:t>
      </w:r>
    </w:p>
    <w:p w:rsidR="00E763C6" w:rsidRDefault="00367C14">
      <w:pPr>
        <w:pStyle w:val="affffffffa"/>
        <w:spacing w:line="360" w:lineRule="exact"/>
        <w:ind w:left="0"/>
      </w:pPr>
      <w:r>
        <w:rPr>
          <w:rFonts w:hint="eastAsia"/>
        </w:rPr>
        <w:t>每年委托有资质的检验机构检测限量类的食品添加剂。</w:t>
      </w:r>
      <w:r>
        <w:rPr>
          <w:rFonts w:hint="eastAsia"/>
        </w:rPr>
        <w:t xml:space="preserve"> </w:t>
      </w:r>
    </w:p>
    <w:p w:rsidR="00E763C6" w:rsidRDefault="00367C14">
      <w:pPr>
        <w:pStyle w:val="affd"/>
        <w:spacing w:before="156" w:after="156"/>
      </w:pPr>
      <w:r>
        <w:rPr>
          <w:rFonts w:hint="eastAsia"/>
        </w:rPr>
        <w:t>产品标准</w:t>
      </w:r>
    </w:p>
    <w:p w:rsidR="00E763C6" w:rsidRDefault="00367C14">
      <w:pPr>
        <w:pStyle w:val="affffffffa"/>
        <w:numPr>
          <w:ilvl w:val="0"/>
          <w:numId w:val="0"/>
        </w:numPr>
        <w:ind w:firstLineChars="200" w:firstLine="420"/>
      </w:pPr>
      <w:r>
        <w:rPr>
          <w:rFonts w:hint="eastAsia"/>
        </w:rPr>
        <w:t>根据产品的原料特性、生产工艺及相关食品安全标准要求</w:t>
      </w:r>
      <w:proofErr w:type="gramStart"/>
      <w:r>
        <w:rPr>
          <w:rFonts w:hint="eastAsia"/>
        </w:rPr>
        <w:t>宜制定</w:t>
      </w:r>
      <w:proofErr w:type="gramEnd"/>
      <w:r>
        <w:rPr>
          <w:rFonts w:hint="eastAsia"/>
        </w:rPr>
        <w:t>产品标准。</w:t>
      </w:r>
    </w:p>
    <w:p w:rsidR="00E763C6" w:rsidRDefault="00367C14">
      <w:pPr>
        <w:pStyle w:val="affd"/>
        <w:spacing w:before="156" w:after="156"/>
      </w:pPr>
      <w:r>
        <w:rPr>
          <w:rFonts w:hint="eastAsia"/>
        </w:rPr>
        <w:t>产品检验</w:t>
      </w:r>
    </w:p>
    <w:p w:rsidR="00E763C6" w:rsidRDefault="00367C14">
      <w:pPr>
        <w:pStyle w:val="affffffffa"/>
        <w:spacing w:line="360" w:lineRule="exact"/>
        <w:ind w:left="0"/>
      </w:pPr>
      <w:r>
        <w:rPr>
          <w:rFonts w:hint="eastAsia"/>
        </w:rPr>
        <w:t>产品销售前宜进行感官检验，检验合格后方可销售；</w:t>
      </w:r>
    </w:p>
    <w:p w:rsidR="00E763C6" w:rsidRDefault="00367C14">
      <w:pPr>
        <w:pStyle w:val="affffffffa"/>
        <w:spacing w:line="360" w:lineRule="exact"/>
        <w:ind w:left="0"/>
      </w:pPr>
      <w:r>
        <w:rPr>
          <w:rFonts w:hint="eastAsia"/>
        </w:rPr>
        <w:t>对新投产、停产后重新生产以及改变生产工艺后生产的首批产品，宜委托第三方检验机构进行检验，检验合格后方可生产；</w:t>
      </w:r>
      <w:r>
        <w:rPr>
          <w:rFonts w:hint="eastAsia"/>
        </w:rPr>
        <w:t xml:space="preserve"> </w:t>
      </w:r>
    </w:p>
    <w:p w:rsidR="00E763C6" w:rsidRDefault="00367C14">
      <w:pPr>
        <w:pStyle w:val="affffffffa"/>
        <w:spacing w:line="360" w:lineRule="exact"/>
        <w:ind w:left="0"/>
      </w:pPr>
      <w:r>
        <w:rPr>
          <w:rFonts w:hint="eastAsia"/>
        </w:rPr>
        <w:t>每年宜委托第三方检验机构依据产品标准进行检验并取得合格报告；</w:t>
      </w:r>
    </w:p>
    <w:p w:rsidR="00E763C6" w:rsidRDefault="00367C14">
      <w:pPr>
        <w:pStyle w:val="affffffffa"/>
        <w:spacing w:line="360" w:lineRule="exact"/>
        <w:ind w:left="0"/>
      </w:pPr>
      <w:r>
        <w:rPr>
          <w:rFonts w:hint="eastAsia"/>
        </w:rPr>
        <w:t>综合考虑产品特性、工艺特点、原料控制情况等因素合理确定检验项目和检验频次以有效验证生产过程中的控制措施。</w:t>
      </w:r>
    </w:p>
    <w:p w:rsidR="00E763C6" w:rsidRDefault="00367C14">
      <w:pPr>
        <w:pStyle w:val="affd"/>
        <w:spacing w:before="156" w:after="156"/>
      </w:pPr>
      <w:r>
        <w:rPr>
          <w:rFonts w:hint="eastAsia"/>
        </w:rPr>
        <w:t>人员卫生</w:t>
      </w:r>
    </w:p>
    <w:p w:rsidR="00E763C6" w:rsidRDefault="00367C14">
      <w:pPr>
        <w:pStyle w:val="affffffffa"/>
        <w:spacing w:line="360" w:lineRule="exact"/>
        <w:ind w:left="0"/>
      </w:pPr>
      <w:r>
        <w:rPr>
          <w:rFonts w:hint="eastAsia"/>
        </w:rPr>
        <w:t>不在食品加工及贮存场所内吸烟、饮食或从事其他可能污染食品的行为；</w:t>
      </w:r>
    </w:p>
    <w:p w:rsidR="00E763C6" w:rsidRDefault="00367C14">
      <w:pPr>
        <w:pStyle w:val="affffffffa"/>
        <w:spacing w:line="360" w:lineRule="exact"/>
        <w:ind w:left="0"/>
      </w:pPr>
      <w:r>
        <w:rPr>
          <w:rFonts w:hint="eastAsia"/>
        </w:rPr>
        <w:t>非从业人员进入食品加工场所按现场加工从业人员卫生要求管理。</w:t>
      </w:r>
    </w:p>
    <w:p w:rsidR="00E763C6" w:rsidRDefault="00367C14">
      <w:pPr>
        <w:pStyle w:val="affd"/>
        <w:spacing w:before="156" w:after="156"/>
      </w:pPr>
      <w:r>
        <w:rPr>
          <w:rFonts w:hint="eastAsia"/>
        </w:rPr>
        <w:t>工具、容器使用管理</w:t>
      </w:r>
    </w:p>
    <w:p w:rsidR="00E763C6" w:rsidRDefault="00367C14">
      <w:pPr>
        <w:pStyle w:val="affffffffa"/>
        <w:spacing w:line="360" w:lineRule="exact"/>
        <w:ind w:left="0"/>
      </w:pPr>
      <w:r>
        <w:rPr>
          <w:rFonts w:hint="eastAsia"/>
        </w:rPr>
        <w:t>食品用工具和容器与生活用品严格分开使用，不宜用作与食品加工无关的用途；</w:t>
      </w:r>
    </w:p>
    <w:p w:rsidR="00E763C6" w:rsidRDefault="00367C14">
      <w:pPr>
        <w:pStyle w:val="affffffffa"/>
        <w:ind w:left="0"/>
      </w:pPr>
      <w:r>
        <w:rPr>
          <w:rFonts w:hint="eastAsia"/>
        </w:rPr>
        <w:t>加工过程中接触生、熟食品的工器具分开使用和放置。</w:t>
      </w:r>
    </w:p>
    <w:p w:rsidR="00E763C6" w:rsidRDefault="00367C14">
      <w:pPr>
        <w:pStyle w:val="affd"/>
        <w:spacing w:before="156" w:after="156"/>
      </w:pPr>
      <w:r>
        <w:rPr>
          <w:rFonts w:hint="eastAsia"/>
        </w:rPr>
        <w:t>设备设施清洗、保洁</w:t>
      </w:r>
    </w:p>
    <w:p w:rsidR="00E763C6" w:rsidRDefault="00367C14">
      <w:pPr>
        <w:pStyle w:val="affffffffa"/>
        <w:spacing w:line="360" w:lineRule="exact"/>
        <w:ind w:left="0"/>
        <w:rPr>
          <w:rFonts w:ascii="黑体" w:eastAsia="黑体"/>
        </w:rPr>
      </w:pPr>
      <w:r>
        <w:rPr>
          <w:rFonts w:hint="eastAsia"/>
        </w:rPr>
        <w:t>直接与食品接触的设备、工具和容器使用后进行清洁</w:t>
      </w:r>
      <w:r>
        <w:rPr>
          <w:rFonts w:hint="eastAsia"/>
        </w:rPr>
        <w:t>，必要时消毒；</w:t>
      </w:r>
    </w:p>
    <w:p w:rsidR="00E763C6" w:rsidRDefault="00367C14">
      <w:pPr>
        <w:pStyle w:val="affffffffa"/>
        <w:spacing w:line="360" w:lineRule="exact"/>
        <w:ind w:left="0"/>
        <w:rPr>
          <w:rFonts w:ascii="黑体" w:eastAsia="黑体"/>
        </w:rPr>
      </w:pPr>
      <w:r>
        <w:rPr>
          <w:rFonts w:hint="eastAsia"/>
        </w:rPr>
        <w:t>使用化学方法清洗消毒设备设施的，洗涤剂、消毒剂符合</w:t>
      </w:r>
      <w:r>
        <w:rPr>
          <w:rFonts w:hint="eastAsia"/>
        </w:rPr>
        <w:t>GB 14930.1</w:t>
      </w:r>
      <w:r>
        <w:rPr>
          <w:rFonts w:hint="eastAsia"/>
        </w:rPr>
        <w:t>、</w:t>
      </w:r>
      <w:r>
        <w:rPr>
          <w:rFonts w:hint="eastAsia"/>
        </w:rPr>
        <w:t>GB 14930.2</w:t>
      </w:r>
      <w:r>
        <w:rPr>
          <w:rFonts w:hint="eastAsia"/>
        </w:rPr>
        <w:t>的要求；</w:t>
      </w:r>
    </w:p>
    <w:p w:rsidR="00E763C6" w:rsidRDefault="00367C14">
      <w:pPr>
        <w:pStyle w:val="affffffffa"/>
        <w:spacing w:line="360" w:lineRule="exact"/>
        <w:ind w:left="0"/>
        <w:rPr>
          <w:rFonts w:ascii="黑体" w:eastAsia="黑体"/>
        </w:rPr>
      </w:pPr>
      <w:r>
        <w:rPr>
          <w:rFonts w:hint="eastAsia"/>
        </w:rPr>
        <w:t>已清洗和消毒的设备、工具和容器存放于清洁作业区，不宜与未清洁物品混放。</w:t>
      </w:r>
    </w:p>
    <w:p w:rsidR="00E763C6" w:rsidRDefault="00367C14">
      <w:pPr>
        <w:pStyle w:val="affd"/>
        <w:spacing w:before="156" w:after="156"/>
      </w:pPr>
      <w:r>
        <w:rPr>
          <w:rFonts w:hint="eastAsia"/>
        </w:rPr>
        <w:t>废弃物存放及处理</w:t>
      </w:r>
    </w:p>
    <w:p w:rsidR="00E763C6" w:rsidRDefault="00367C14">
      <w:pPr>
        <w:pStyle w:val="affffffffa"/>
        <w:ind w:left="0"/>
      </w:pPr>
      <w:r>
        <w:rPr>
          <w:rFonts w:hint="eastAsia"/>
        </w:rPr>
        <w:t>存放废弃物的容器宜有明显标识，不宜与盛装原辅料、半成品、成品的容器混用；</w:t>
      </w:r>
    </w:p>
    <w:p w:rsidR="00E763C6" w:rsidRDefault="00367C14">
      <w:pPr>
        <w:pStyle w:val="affffffffa"/>
        <w:ind w:left="0"/>
      </w:pPr>
      <w:r>
        <w:rPr>
          <w:rFonts w:hint="eastAsia"/>
        </w:rPr>
        <w:t>废弃物存放过程宜无外溢，每天至少清除一次。</w:t>
      </w:r>
    </w:p>
    <w:p w:rsidR="00E763C6" w:rsidRDefault="00367C14">
      <w:pPr>
        <w:pStyle w:val="affc"/>
        <w:spacing w:before="312" w:after="312"/>
      </w:pPr>
      <w:r>
        <w:rPr>
          <w:rFonts w:hint="eastAsia"/>
        </w:rPr>
        <w:t>食品安全自查能力</w:t>
      </w:r>
    </w:p>
    <w:p w:rsidR="00E763C6" w:rsidRDefault="00367C14">
      <w:pPr>
        <w:pStyle w:val="affffffff7"/>
        <w:rPr>
          <w:szCs w:val="21"/>
        </w:rPr>
      </w:pPr>
      <w:proofErr w:type="gramStart"/>
      <w:r>
        <w:rPr>
          <w:rFonts w:hint="eastAsia"/>
        </w:rPr>
        <w:t>宜建立</w:t>
      </w:r>
      <w:proofErr w:type="gramEnd"/>
      <w:r>
        <w:rPr>
          <w:rFonts w:hint="eastAsia"/>
        </w:rPr>
        <w:t>食品安全自查制度，定期对食品安全情况进行检查；</w:t>
      </w:r>
    </w:p>
    <w:p w:rsidR="00E763C6" w:rsidRDefault="00367C14">
      <w:pPr>
        <w:pStyle w:val="affffffff7"/>
        <w:rPr>
          <w:szCs w:val="21"/>
        </w:rPr>
      </w:pPr>
      <w:r>
        <w:rPr>
          <w:rFonts w:hint="eastAsia"/>
        </w:rPr>
        <w:t>自查内容宜覆盖营业执照、环境条件、进货查验、标识标签等方面；</w:t>
      </w:r>
    </w:p>
    <w:p w:rsidR="00E763C6" w:rsidRDefault="00367C14">
      <w:pPr>
        <w:pStyle w:val="affffffff7"/>
        <w:rPr>
          <w:szCs w:val="21"/>
        </w:rPr>
      </w:pPr>
      <w:r>
        <w:rPr>
          <w:rFonts w:hint="eastAsia"/>
        </w:rPr>
        <w:t>自查形成自查记录、自查报告，妥善保管。</w:t>
      </w:r>
    </w:p>
    <w:p w:rsidR="00E763C6" w:rsidRDefault="00367C14">
      <w:pPr>
        <w:pStyle w:val="affc"/>
        <w:spacing w:before="312" w:after="312"/>
      </w:pPr>
      <w:r>
        <w:rPr>
          <w:rFonts w:hint="eastAsia"/>
        </w:rPr>
        <w:t>记录管理能力</w:t>
      </w:r>
    </w:p>
    <w:p w:rsidR="00E763C6" w:rsidRDefault="00367C14">
      <w:pPr>
        <w:pStyle w:val="affffffff7"/>
      </w:pPr>
      <w:proofErr w:type="gramStart"/>
      <w:r>
        <w:rPr>
          <w:rFonts w:hint="eastAsia"/>
        </w:rPr>
        <w:lastRenderedPageBreak/>
        <w:t>宜建立</w:t>
      </w:r>
      <w:proofErr w:type="gramEnd"/>
      <w:r>
        <w:rPr>
          <w:rFonts w:hint="eastAsia"/>
        </w:rPr>
        <w:t>记录管理制度，对产品加工过程中采购、加工、贮存、检验、销售等环节详细记录，记录包含不限以下记录：</w:t>
      </w:r>
    </w:p>
    <w:p w:rsidR="00E763C6" w:rsidRDefault="00367C14">
      <w:pPr>
        <w:pStyle w:val="af5"/>
        <w:numPr>
          <w:ilvl w:val="0"/>
          <w:numId w:val="32"/>
        </w:numPr>
      </w:pPr>
      <w:r>
        <w:rPr>
          <w:rFonts w:hint="eastAsia"/>
        </w:rPr>
        <w:t>食品原料、食品添加剂和食品包装材料进货查验情况；</w:t>
      </w:r>
    </w:p>
    <w:p w:rsidR="00E763C6" w:rsidRDefault="00367C14">
      <w:pPr>
        <w:pStyle w:val="af5"/>
        <w:numPr>
          <w:ilvl w:val="0"/>
          <w:numId w:val="32"/>
        </w:numPr>
      </w:pPr>
      <w:r>
        <w:rPr>
          <w:rFonts w:hint="eastAsia"/>
        </w:rPr>
        <w:t>产品的加工过程（包括工艺参数、环境监测等）；</w:t>
      </w:r>
    </w:p>
    <w:p w:rsidR="00E763C6" w:rsidRDefault="00367C14">
      <w:pPr>
        <w:pStyle w:val="af5"/>
        <w:numPr>
          <w:ilvl w:val="0"/>
          <w:numId w:val="32"/>
        </w:numPr>
      </w:pPr>
      <w:r>
        <w:rPr>
          <w:rFonts w:hint="eastAsia"/>
        </w:rPr>
        <w:t>产品贮存情况；</w:t>
      </w:r>
    </w:p>
    <w:p w:rsidR="00E763C6" w:rsidRDefault="00367C14">
      <w:pPr>
        <w:pStyle w:val="af5"/>
        <w:numPr>
          <w:ilvl w:val="0"/>
          <w:numId w:val="32"/>
        </w:numPr>
      </w:pPr>
      <w:r>
        <w:rPr>
          <w:rFonts w:hint="eastAsia"/>
        </w:rPr>
        <w:t>产品的检验记录，如检验批号、检验日期、检验人员、检验结果等内容；</w:t>
      </w:r>
    </w:p>
    <w:p w:rsidR="00E763C6" w:rsidRDefault="00367C14">
      <w:pPr>
        <w:pStyle w:val="af5"/>
        <w:numPr>
          <w:ilvl w:val="0"/>
          <w:numId w:val="32"/>
        </w:numPr>
      </w:pPr>
      <w:r>
        <w:rPr>
          <w:rFonts w:hint="eastAsia"/>
        </w:rPr>
        <w:t>发生召回的产品名称、批次、规格、数量、发生召回的原因等；</w:t>
      </w:r>
    </w:p>
    <w:p w:rsidR="00E763C6" w:rsidRDefault="00367C14">
      <w:pPr>
        <w:pStyle w:val="affffffff7"/>
      </w:pPr>
      <w:r>
        <w:rPr>
          <w:rFonts w:hint="eastAsia"/>
        </w:rPr>
        <w:t>记录内容宜完整、真实，确保对产品从原料采购到产品销售的所有环节都可进行有效追溯；</w:t>
      </w:r>
    </w:p>
    <w:p w:rsidR="00E763C6" w:rsidRDefault="00367C14">
      <w:pPr>
        <w:pStyle w:val="affffffff7"/>
      </w:pPr>
      <w:r>
        <w:rPr>
          <w:rFonts w:hint="eastAsia"/>
        </w:rPr>
        <w:t>鼓励采用先进技术手段（如电子计算机信息系统），进行记录。</w:t>
      </w:r>
    </w:p>
    <w:p w:rsidR="00E763C6" w:rsidRDefault="00367C14">
      <w:pPr>
        <w:pStyle w:val="affc"/>
        <w:spacing w:before="312" w:after="312"/>
      </w:pPr>
      <w:r>
        <w:rPr>
          <w:rFonts w:hint="eastAsia"/>
        </w:rPr>
        <w:t>管理水平提升</w:t>
      </w:r>
    </w:p>
    <w:p w:rsidR="00E763C6" w:rsidRDefault="00367C14">
      <w:pPr>
        <w:pStyle w:val="affd"/>
        <w:spacing w:before="156" w:after="156"/>
      </w:pPr>
      <w:r>
        <w:rPr>
          <w:rFonts w:hint="eastAsia"/>
        </w:rPr>
        <w:t>食品安全管理制度</w:t>
      </w:r>
    </w:p>
    <w:p w:rsidR="00E763C6" w:rsidRDefault="00367C14">
      <w:pPr>
        <w:pStyle w:val="affffe"/>
        <w:ind w:firstLine="420"/>
      </w:pPr>
      <w:r>
        <w:rPr>
          <w:rFonts w:hint="eastAsia"/>
        </w:rPr>
        <w:t>建立保障食品安全的管理制度，根据生产实际和实施经验不断完善食品安全管理制度。</w:t>
      </w:r>
    </w:p>
    <w:p w:rsidR="00E763C6" w:rsidRDefault="00367C14">
      <w:pPr>
        <w:pStyle w:val="affd"/>
        <w:spacing w:before="156" w:after="156"/>
      </w:pPr>
      <w:r>
        <w:rPr>
          <w:rFonts w:hint="eastAsia"/>
        </w:rPr>
        <w:t>诚信建设</w:t>
      </w:r>
    </w:p>
    <w:p w:rsidR="00E763C6" w:rsidRDefault="00367C14">
      <w:pPr>
        <w:pStyle w:val="affffe"/>
        <w:spacing w:line="360" w:lineRule="exact"/>
        <w:ind w:firstLine="420"/>
      </w:pPr>
      <w:r>
        <w:rPr>
          <w:rFonts w:hint="eastAsia"/>
        </w:rPr>
        <w:t>建立诚信管理机制，根据</w:t>
      </w:r>
      <w:r>
        <w:rPr>
          <w:rFonts w:hint="eastAsia"/>
        </w:rPr>
        <w:t>DB3201/T 1032</w:t>
      </w:r>
      <w:r>
        <w:rPr>
          <w:rFonts w:hint="eastAsia"/>
        </w:rPr>
        <w:t>开展诚信建设。</w:t>
      </w:r>
      <w:r>
        <w:rPr>
          <w:rFonts w:hint="eastAsia"/>
        </w:rPr>
        <w:t xml:space="preserve"> </w:t>
      </w:r>
    </w:p>
    <w:p w:rsidR="00E763C6" w:rsidRDefault="00367C14">
      <w:pPr>
        <w:pStyle w:val="affd"/>
        <w:spacing w:before="156" w:after="156"/>
      </w:pPr>
      <w:r>
        <w:rPr>
          <w:rFonts w:hint="eastAsia"/>
        </w:rPr>
        <w:t>信息化建设</w:t>
      </w:r>
    </w:p>
    <w:p w:rsidR="00E763C6" w:rsidRDefault="00367C14">
      <w:pPr>
        <w:pStyle w:val="affffe"/>
        <w:spacing w:line="360" w:lineRule="exact"/>
        <w:ind w:firstLine="420"/>
      </w:pPr>
      <w:r>
        <w:rPr>
          <w:rFonts w:hint="eastAsia"/>
        </w:rPr>
        <w:t>鼓励采用食品安全信息化追溯体系，如“一码通”。</w:t>
      </w:r>
    </w:p>
    <w:p w:rsidR="00E763C6" w:rsidRDefault="00367C14">
      <w:pPr>
        <w:pStyle w:val="affd"/>
        <w:spacing w:before="156" w:after="156"/>
      </w:pPr>
      <w:r>
        <w:rPr>
          <w:rFonts w:hint="eastAsia"/>
        </w:rPr>
        <w:t>品牌宣传</w:t>
      </w:r>
    </w:p>
    <w:p w:rsidR="00E763C6" w:rsidRDefault="00367C14">
      <w:pPr>
        <w:pStyle w:val="affffe"/>
        <w:ind w:firstLine="420"/>
      </w:pPr>
      <w:r>
        <w:rPr>
          <w:rFonts w:hint="eastAsia"/>
        </w:rPr>
        <w:t>加快标准和质量提升，增品种、提品质、创品牌。</w:t>
      </w:r>
    </w:p>
    <w:p w:rsidR="00E763C6" w:rsidRDefault="00367C14">
      <w:pPr>
        <w:pStyle w:val="affd"/>
        <w:spacing w:before="156" w:after="156"/>
      </w:pPr>
      <w:r>
        <w:rPr>
          <w:rFonts w:hint="eastAsia"/>
        </w:rPr>
        <w:t>食品安全责任保险</w:t>
      </w:r>
    </w:p>
    <w:p w:rsidR="00E763C6" w:rsidRDefault="00367C14">
      <w:pPr>
        <w:pStyle w:val="affffe"/>
        <w:ind w:firstLine="420"/>
      </w:pPr>
      <w:r>
        <w:rPr>
          <w:rFonts w:hint="eastAsia"/>
        </w:rPr>
        <w:t>宜投保食品安全责任保险。</w:t>
      </w:r>
    </w:p>
    <w:p w:rsidR="00E763C6" w:rsidRDefault="00E763C6">
      <w:pPr>
        <w:pStyle w:val="affffe"/>
        <w:spacing w:line="360" w:lineRule="exact"/>
        <w:ind w:firstLine="420"/>
      </w:pPr>
    </w:p>
    <w:p w:rsidR="00E763C6" w:rsidRDefault="00E763C6">
      <w:pPr>
        <w:pStyle w:val="affffe"/>
        <w:spacing w:line="360" w:lineRule="exact"/>
        <w:ind w:firstLine="420"/>
      </w:pPr>
    </w:p>
    <w:p w:rsidR="00E763C6" w:rsidRDefault="00E763C6">
      <w:pPr>
        <w:pStyle w:val="affffe"/>
        <w:spacing w:line="360" w:lineRule="exact"/>
        <w:ind w:firstLine="420"/>
      </w:pPr>
    </w:p>
    <w:p w:rsidR="00E763C6" w:rsidRDefault="00E763C6">
      <w:pPr>
        <w:pStyle w:val="affffe"/>
        <w:spacing w:line="360" w:lineRule="exact"/>
        <w:ind w:firstLine="420"/>
      </w:pPr>
    </w:p>
    <w:p w:rsidR="00E763C6" w:rsidRDefault="00E763C6">
      <w:pPr>
        <w:pStyle w:val="affffe"/>
        <w:spacing w:line="360" w:lineRule="exact"/>
        <w:ind w:firstLine="420"/>
      </w:pPr>
    </w:p>
    <w:p w:rsidR="00E763C6" w:rsidRDefault="00E763C6">
      <w:pPr>
        <w:pStyle w:val="affffe"/>
        <w:spacing w:line="360" w:lineRule="exact"/>
        <w:ind w:firstLine="420"/>
      </w:pPr>
    </w:p>
    <w:p w:rsidR="00E763C6" w:rsidRDefault="00E763C6">
      <w:pPr>
        <w:pStyle w:val="affffe"/>
        <w:spacing w:line="360" w:lineRule="exact"/>
        <w:ind w:firstLine="420"/>
      </w:pPr>
    </w:p>
    <w:p w:rsidR="00E763C6" w:rsidRDefault="00E763C6">
      <w:pPr>
        <w:pStyle w:val="affffe"/>
        <w:spacing w:line="360" w:lineRule="exact"/>
        <w:ind w:firstLine="420"/>
      </w:pPr>
    </w:p>
    <w:p w:rsidR="00E763C6" w:rsidRDefault="00E763C6">
      <w:pPr>
        <w:pStyle w:val="affffe"/>
        <w:spacing w:line="360" w:lineRule="exact"/>
        <w:ind w:firstLine="420"/>
      </w:pPr>
    </w:p>
    <w:p w:rsidR="00E763C6" w:rsidRDefault="00E763C6">
      <w:pPr>
        <w:pStyle w:val="affffe"/>
        <w:spacing w:line="360" w:lineRule="exact"/>
        <w:ind w:firstLine="420"/>
      </w:pPr>
    </w:p>
    <w:p w:rsidR="00E763C6" w:rsidRDefault="00E763C6">
      <w:pPr>
        <w:pStyle w:val="affffe"/>
        <w:spacing w:line="360" w:lineRule="exact"/>
        <w:ind w:firstLine="420"/>
      </w:pPr>
    </w:p>
    <w:p w:rsidR="00E763C6" w:rsidRDefault="00E763C6">
      <w:pPr>
        <w:pStyle w:val="affffe"/>
        <w:spacing w:line="360" w:lineRule="exact"/>
        <w:ind w:firstLine="420"/>
      </w:pPr>
    </w:p>
    <w:p w:rsidR="00E763C6" w:rsidRDefault="00E763C6">
      <w:pPr>
        <w:pStyle w:val="affffe"/>
        <w:spacing w:line="360" w:lineRule="exact"/>
        <w:ind w:firstLine="420"/>
      </w:pPr>
    </w:p>
    <w:p w:rsidR="00E763C6" w:rsidRDefault="00E763C6">
      <w:pPr>
        <w:pStyle w:val="affffe"/>
        <w:spacing w:line="360" w:lineRule="exact"/>
        <w:ind w:firstLine="420"/>
      </w:pPr>
    </w:p>
    <w:p w:rsidR="00E763C6" w:rsidRDefault="00367C14">
      <w:pPr>
        <w:pStyle w:val="afffff5"/>
        <w:spacing w:after="156"/>
      </w:pPr>
      <w:bookmarkStart w:id="51" w:name="BookMark6"/>
      <w:bookmarkEnd w:id="26"/>
      <w:r>
        <w:rPr>
          <w:rFonts w:hint="eastAsia"/>
          <w:spacing w:val="105"/>
        </w:rPr>
        <w:lastRenderedPageBreak/>
        <w:t>参考文</w:t>
      </w:r>
      <w:r>
        <w:rPr>
          <w:rFonts w:hint="eastAsia"/>
        </w:rPr>
        <w:t>献</w:t>
      </w:r>
    </w:p>
    <w:p w:rsidR="00E763C6" w:rsidRDefault="0076770E">
      <w:pPr>
        <w:pStyle w:val="affffe"/>
        <w:ind w:firstLine="420"/>
      </w:pPr>
      <w:r>
        <w:rPr>
          <w:rFonts w:hint="eastAsia"/>
        </w:rPr>
        <w:t>[</w:t>
      </w:r>
      <w:r>
        <w:t xml:space="preserve">1] </w:t>
      </w:r>
      <w:r w:rsidR="00D91003">
        <w:rPr>
          <w:rFonts w:hint="eastAsia"/>
        </w:rPr>
        <w:t>GB 5749 生活饮用水卫生标准</w:t>
      </w:r>
    </w:p>
    <w:p w:rsidR="00E763C6" w:rsidRDefault="0076770E">
      <w:pPr>
        <w:pStyle w:val="affffe"/>
        <w:ind w:firstLine="420"/>
      </w:pPr>
      <w:r>
        <w:t xml:space="preserve">[2] </w:t>
      </w:r>
      <w:r w:rsidR="005C5745">
        <w:rPr>
          <w:rFonts w:hint="eastAsia"/>
        </w:rPr>
        <w:t>中华人民共和国食品安全法</w:t>
      </w:r>
    </w:p>
    <w:p w:rsidR="00E763C6" w:rsidRDefault="0076770E">
      <w:pPr>
        <w:pStyle w:val="affffe"/>
        <w:ind w:firstLine="420"/>
      </w:pPr>
      <w:r>
        <w:t xml:space="preserve">[3] </w:t>
      </w:r>
      <w:r w:rsidR="005C5745">
        <w:rPr>
          <w:rFonts w:hint="eastAsia"/>
        </w:rPr>
        <w:t>中华人民共和国食品安全法实施条例</w:t>
      </w:r>
    </w:p>
    <w:p w:rsidR="00C01691" w:rsidRDefault="0076770E" w:rsidP="0076770E">
      <w:pPr>
        <w:pStyle w:val="affffe"/>
        <w:ind w:firstLine="420"/>
      </w:pPr>
      <w:r>
        <w:t xml:space="preserve">[4] </w:t>
      </w:r>
      <w:r w:rsidR="005C5745">
        <w:rPr>
          <w:rFonts w:hint="eastAsia"/>
        </w:rPr>
        <w:t>江苏省食品小作坊和食品摊贩管理条例</w:t>
      </w:r>
      <w:bookmarkStart w:id="52" w:name="_GoBack"/>
      <w:bookmarkEnd w:id="52"/>
    </w:p>
    <w:p w:rsidR="00E763C6" w:rsidRDefault="00E763C6">
      <w:pPr>
        <w:pStyle w:val="affffe"/>
        <w:ind w:firstLine="420"/>
      </w:pPr>
    </w:p>
    <w:p w:rsidR="00E763C6" w:rsidRDefault="00E763C6">
      <w:pPr>
        <w:pStyle w:val="affffe"/>
        <w:spacing w:line="360" w:lineRule="exact"/>
        <w:ind w:firstLine="420"/>
      </w:pPr>
    </w:p>
    <w:bookmarkEnd w:id="51"/>
    <w:p w:rsidR="00E763C6" w:rsidRDefault="00E763C6">
      <w:pPr>
        <w:pStyle w:val="affffe"/>
        <w:spacing w:line="360" w:lineRule="exact"/>
        <w:ind w:firstLine="420"/>
      </w:pPr>
    </w:p>
    <w:p w:rsidR="00E763C6" w:rsidRDefault="00367C14">
      <w:pPr>
        <w:pStyle w:val="affffe"/>
        <w:ind w:firstLineChars="0" w:firstLine="0"/>
        <w:jc w:val="center"/>
      </w:pPr>
      <w:bookmarkStart w:id="53" w:name="BookMark8"/>
      <w:r>
        <w:rPr>
          <w:rFonts w:hint="eastAsia"/>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rsidR="00E763C6">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C14" w:rsidRDefault="00367C14">
      <w:pPr>
        <w:spacing w:line="240" w:lineRule="auto"/>
      </w:pPr>
      <w:r>
        <w:separator/>
      </w:r>
    </w:p>
  </w:endnote>
  <w:endnote w:type="continuationSeparator" w:id="0">
    <w:p w:rsidR="00367C14" w:rsidRDefault="00367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3C6" w:rsidRDefault="00367C14">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3C6" w:rsidRDefault="00E763C6">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3C6" w:rsidRDefault="00E763C6">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3C6" w:rsidRDefault="00367C14">
    <w:pPr>
      <w:pStyle w:val="affffb"/>
    </w:pPr>
    <w:r>
      <w:fldChar w:fldCharType="begin"/>
    </w:r>
    <w:r>
      <w:instrText>PAGE   \* MERGEFORMAT</w:instrText>
    </w:r>
    <w:r>
      <w:fldChar w:fldCharType="separate"/>
    </w:r>
    <w:r w:rsidR="005C5745" w:rsidRPr="005C5745">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C14" w:rsidRDefault="00367C14">
      <w:pPr>
        <w:spacing w:line="240" w:lineRule="auto"/>
      </w:pPr>
      <w:r>
        <w:separator/>
      </w:r>
    </w:p>
  </w:footnote>
  <w:footnote w:type="continuationSeparator" w:id="0">
    <w:p w:rsidR="00367C14" w:rsidRDefault="00367C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3C6" w:rsidRDefault="00E763C6">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3C6" w:rsidRDefault="00367C14">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3C6" w:rsidRDefault="00E763C6">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3C6" w:rsidRDefault="00367C14">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 xml:space="preserve">DB </w:t>
    </w:r>
    <w:r>
      <w:rPr>
        <w:lang w:val="fr-FR"/>
      </w:rPr>
      <w:t>3201/T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3C6" w:rsidRDefault="00367C14">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C5745">
      <w:rPr>
        <w:noProof/>
      </w:rPr>
      <w:t>DB 3201/T XXXX</w:t>
    </w:r>
    <w:r w:rsidR="005C5745">
      <w:rPr>
        <w:noProof/>
      </w:rPr>
      <w:t>—</w:t>
    </w:r>
    <w:r w:rsidR="005C5745">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993" w:firstLine="0"/>
      </w:pPr>
      <w:rPr>
        <w:rFonts w:ascii="黑体" w:eastAsia="黑体" w:hint="eastAsia"/>
        <w:b w:val="0"/>
        <w:i w:val="0"/>
        <w:sz w:val="21"/>
      </w:rPr>
    </w:lvl>
    <w:lvl w:ilvl="2">
      <w:start w:val="1"/>
      <w:numFmt w:val="decimal"/>
      <w:pStyle w:val="affd"/>
      <w:suff w:val="nothing"/>
      <w:lvlText w:val="%1%2.%3　"/>
      <w:lvlJc w:val="left"/>
      <w:pPr>
        <w:ind w:left="170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694"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NzBhOWM4ZmQ3OTljYmI2NzFjY2M4Njk3M2FhOTMifQ=="/>
    <w:docVar w:name="KSO_WPS_MARK_KEY" w:val="a5a856bd-e7bd-451b-a1f6-2ccda234208e"/>
  </w:docVars>
  <w:rsids>
    <w:rsidRoot w:val="008B0475"/>
    <w:rsid w:val="0000040A"/>
    <w:rsid w:val="00000A94"/>
    <w:rsid w:val="000011C8"/>
    <w:rsid w:val="00001972"/>
    <w:rsid w:val="00001D9A"/>
    <w:rsid w:val="0000449F"/>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092"/>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E8A"/>
    <w:rsid w:val="00073C8C"/>
    <w:rsid w:val="00077B64"/>
    <w:rsid w:val="000807F5"/>
    <w:rsid w:val="00080A1C"/>
    <w:rsid w:val="00082317"/>
    <w:rsid w:val="00083D2C"/>
    <w:rsid w:val="00086401"/>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5EDA"/>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0896"/>
    <w:rsid w:val="00104926"/>
    <w:rsid w:val="001061C7"/>
    <w:rsid w:val="00112DAB"/>
    <w:rsid w:val="00113B1E"/>
    <w:rsid w:val="00115CCA"/>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47BA"/>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64B"/>
    <w:rsid w:val="001852C9"/>
    <w:rsid w:val="00190087"/>
    <w:rsid w:val="001913C4"/>
    <w:rsid w:val="0019348F"/>
    <w:rsid w:val="00193A07"/>
    <w:rsid w:val="00194C95"/>
    <w:rsid w:val="00195C34"/>
    <w:rsid w:val="00196EF5"/>
    <w:rsid w:val="001A004C"/>
    <w:rsid w:val="001A1A53"/>
    <w:rsid w:val="001A234A"/>
    <w:rsid w:val="001A4CF3"/>
    <w:rsid w:val="001A71D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010"/>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646D"/>
    <w:rsid w:val="0022794E"/>
    <w:rsid w:val="00233D64"/>
    <w:rsid w:val="0023482A"/>
    <w:rsid w:val="002359CB"/>
    <w:rsid w:val="00243540"/>
    <w:rsid w:val="0024497B"/>
    <w:rsid w:val="0024515B"/>
    <w:rsid w:val="00246021"/>
    <w:rsid w:val="0024666E"/>
    <w:rsid w:val="00247F52"/>
    <w:rsid w:val="0025027D"/>
    <w:rsid w:val="00250B25"/>
    <w:rsid w:val="00250BBE"/>
    <w:rsid w:val="002515C2"/>
    <w:rsid w:val="0025194F"/>
    <w:rsid w:val="0026148A"/>
    <w:rsid w:val="00262696"/>
    <w:rsid w:val="00263D25"/>
    <w:rsid w:val="002643C3"/>
    <w:rsid w:val="00264A0C"/>
    <w:rsid w:val="002657A6"/>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F73"/>
    <w:rsid w:val="002A1260"/>
    <w:rsid w:val="002A1589"/>
    <w:rsid w:val="002A1608"/>
    <w:rsid w:val="002A25DC"/>
    <w:rsid w:val="002A3AAB"/>
    <w:rsid w:val="002A4CEA"/>
    <w:rsid w:val="002A5977"/>
    <w:rsid w:val="002A5A13"/>
    <w:rsid w:val="002A757F"/>
    <w:rsid w:val="002A7F44"/>
    <w:rsid w:val="002B0C40"/>
    <w:rsid w:val="002B1966"/>
    <w:rsid w:val="002B274C"/>
    <w:rsid w:val="002B2BF4"/>
    <w:rsid w:val="002B4508"/>
    <w:rsid w:val="002B5779"/>
    <w:rsid w:val="002B7332"/>
    <w:rsid w:val="002B7F51"/>
    <w:rsid w:val="002C09E7"/>
    <w:rsid w:val="002C1835"/>
    <w:rsid w:val="002C1E06"/>
    <w:rsid w:val="002C1E1C"/>
    <w:rsid w:val="002C3F07"/>
    <w:rsid w:val="002C4D38"/>
    <w:rsid w:val="002C5278"/>
    <w:rsid w:val="002C7EBB"/>
    <w:rsid w:val="002D06C1"/>
    <w:rsid w:val="002D2416"/>
    <w:rsid w:val="002D42B5"/>
    <w:rsid w:val="002D4F1A"/>
    <w:rsid w:val="002D6EC6"/>
    <w:rsid w:val="002D79AC"/>
    <w:rsid w:val="002E039D"/>
    <w:rsid w:val="002E4947"/>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4675"/>
    <w:rsid w:val="003474AA"/>
    <w:rsid w:val="00350D1D"/>
    <w:rsid w:val="00352C83"/>
    <w:rsid w:val="003615D2"/>
    <w:rsid w:val="0036429C"/>
    <w:rsid w:val="00364A53"/>
    <w:rsid w:val="003654CB"/>
    <w:rsid w:val="00365AA9"/>
    <w:rsid w:val="00365F86"/>
    <w:rsid w:val="00365F87"/>
    <w:rsid w:val="0036664F"/>
    <w:rsid w:val="00366E89"/>
    <w:rsid w:val="00367C14"/>
    <w:rsid w:val="003705F4"/>
    <w:rsid w:val="00370D58"/>
    <w:rsid w:val="00371316"/>
    <w:rsid w:val="003737AA"/>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6F72"/>
    <w:rsid w:val="003C010C"/>
    <w:rsid w:val="003C0A6C"/>
    <w:rsid w:val="003C14F8"/>
    <w:rsid w:val="003C2B8A"/>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69C5"/>
    <w:rsid w:val="00400E72"/>
    <w:rsid w:val="00401400"/>
    <w:rsid w:val="00404869"/>
    <w:rsid w:val="00405884"/>
    <w:rsid w:val="00407D39"/>
    <w:rsid w:val="0041477A"/>
    <w:rsid w:val="004167A3"/>
    <w:rsid w:val="00432DAA"/>
    <w:rsid w:val="00434305"/>
    <w:rsid w:val="00435DF7"/>
    <w:rsid w:val="0044083F"/>
    <w:rsid w:val="00441AE7"/>
    <w:rsid w:val="00445574"/>
    <w:rsid w:val="00446231"/>
    <w:rsid w:val="004467FB"/>
    <w:rsid w:val="00447F3A"/>
    <w:rsid w:val="00452D6B"/>
    <w:rsid w:val="00454484"/>
    <w:rsid w:val="004546CD"/>
    <w:rsid w:val="0045517B"/>
    <w:rsid w:val="00463B77"/>
    <w:rsid w:val="00463C7B"/>
    <w:rsid w:val="004644A6"/>
    <w:rsid w:val="004659BD"/>
    <w:rsid w:val="00470775"/>
    <w:rsid w:val="004746B1"/>
    <w:rsid w:val="0047583F"/>
    <w:rsid w:val="00475DE8"/>
    <w:rsid w:val="00481C44"/>
    <w:rsid w:val="00484936"/>
    <w:rsid w:val="00485C89"/>
    <w:rsid w:val="00486BE3"/>
    <w:rsid w:val="00486C4B"/>
    <w:rsid w:val="004905E4"/>
    <w:rsid w:val="00490A89"/>
    <w:rsid w:val="00490AB4"/>
    <w:rsid w:val="004918B3"/>
    <w:rsid w:val="00492F02"/>
    <w:rsid w:val="00492FE6"/>
    <w:rsid w:val="004939AE"/>
    <w:rsid w:val="004A12DF"/>
    <w:rsid w:val="004A17E6"/>
    <w:rsid w:val="004A1BA8"/>
    <w:rsid w:val="004A2C18"/>
    <w:rsid w:val="004A4B57"/>
    <w:rsid w:val="004A63FA"/>
    <w:rsid w:val="004B0272"/>
    <w:rsid w:val="004B2701"/>
    <w:rsid w:val="004B2E1B"/>
    <w:rsid w:val="004B3AA8"/>
    <w:rsid w:val="004B3E93"/>
    <w:rsid w:val="004C1FBC"/>
    <w:rsid w:val="004C2E2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849"/>
    <w:rsid w:val="00512F6E"/>
    <w:rsid w:val="00513038"/>
    <w:rsid w:val="00514174"/>
    <w:rsid w:val="00516088"/>
    <w:rsid w:val="00516B0B"/>
    <w:rsid w:val="005220EC"/>
    <w:rsid w:val="00523F95"/>
    <w:rsid w:val="00524D65"/>
    <w:rsid w:val="00524E10"/>
    <w:rsid w:val="00525B16"/>
    <w:rsid w:val="00533D04"/>
    <w:rsid w:val="00533E95"/>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540F"/>
    <w:rsid w:val="00586630"/>
    <w:rsid w:val="00587ADD"/>
    <w:rsid w:val="00591E27"/>
    <w:rsid w:val="00596160"/>
    <w:rsid w:val="005966E2"/>
    <w:rsid w:val="00597007"/>
    <w:rsid w:val="005A0966"/>
    <w:rsid w:val="005A11B7"/>
    <w:rsid w:val="005A260B"/>
    <w:rsid w:val="005A4A1B"/>
    <w:rsid w:val="005A5BE5"/>
    <w:rsid w:val="005A7041"/>
    <w:rsid w:val="005A7830"/>
    <w:rsid w:val="005A7FCE"/>
    <w:rsid w:val="005B0F3F"/>
    <w:rsid w:val="005B4903"/>
    <w:rsid w:val="005B51CE"/>
    <w:rsid w:val="005B5885"/>
    <w:rsid w:val="005B5CD7"/>
    <w:rsid w:val="005B6CF6"/>
    <w:rsid w:val="005B7422"/>
    <w:rsid w:val="005C29B8"/>
    <w:rsid w:val="005C5745"/>
    <w:rsid w:val="005C5F21"/>
    <w:rsid w:val="005C7156"/>
    <w:rsid w:val="005D0C75"/>
    <w:rsid w:val="005D4171"/>
    <w:rsid w:val="005D6A95"/>
    <w:rsid w:val="005D6B2C"/>
    <w:rsid w:val="005D6D9C"/>
    <w:rsid w:val="005E2335"/>
    <w:rsid w:val="005E34CA"/>
    <w:rsid w:val="005E3C18"/>
    <w:rsid w:val="005E6812"/>
    <w:rsid w:val="005E7881"/>
    <w:rsid w:val="005E78E0"/>
    <w:rsid w:val="005F06CF"/>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8F5"/>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3CA"/>
    <w:rsid w:val="006646F1"/>
    <w:rsid w:val="00664929"/>
    <w:rsid w:val="00664F62"/>
    <w:rsid w:val="006655E1"/>
    <w:rsid w:val="00672060"/>
    <w:rsid w:val="00672BFD"/>
    <w:rsid w:val="006770F4"/>
    <w:rsid w:val="00677A84"/>
    <w:rsid w:val="0068026D"/>
    <w:rsid w:val="00680A27"/>
    <w:rsid w:val="00680F5F"/>
    <w:rsid w:val="006816A4"/>
    <w:rsid w:val="006819B8"/>
    <w:rsid w:val="006840A6"/>
    <w:rsid w:val="006850CD"/>
    <w:rsid w:val="0068517E"/>
    <w:rsid w:val="00685AAB"/>
    <w:rsid w:val="00692F13"/>
    <w:rsid w:val="00695D22"/>
    <w:rsid w:val="006975FD"/>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3F22"/>
    <w:rsid w:val="006F6284"/>
    <w:rsid w:val="007002C5"/>
    <w:rsid w:val="00704387"/>
    <w:rsid w:val="00707669"/>
    <w:rsid w:val="00711CBA"/>
    <w:rsid w:val="00711FB5"/>
    <w:rsid w:val="00712A01"/>
    <w:rsid w:val="00714F58"/>
    <w:rsid w:val="007213B1"/>
    <w:rsid w:val="00722FBF"/>
    <w:rsid w:val="00722FC2"/>
    <w:rsid w:val="00724879"/>
    <w:rsid w:val="00724E1B"/>
    <w:rsid w:val="00725949"/>
    <w:rsid w:val="00727FA2"/>
    <w:rsid w:val="007322D9"/>
    <w:rsid w:val="00732BC0"/>
    <w:rsid w:val="00733F6C"/>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70E"/>
    <w:rsid w:val="00767C61"/>
    <w:rsid w:val="0077008A"/>
    <w:rsid w:val="00773C1F"/>
    <w:rsid w:val="00774DA4"/>
    <w:rsid w:val="00776599"/>
    <w:rsid w:val="0078114B"/>
    <w:rsid w:val="00781DD2"/>
    <w:rsid w:val="00783ECF"/>
    <w:rsid w:val="0078413A"/>
    <w:rsid w:val="00787AE3"/>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3BDB"/>
    <w:rsid w:val="007F0ED8"/>
    <w:rsid w:val="007F0F63"/>
    <w:rsid w:val="007F4975"/>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5CF"/>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475"/>
    <w:rsid w:val="008B0C9C"/>
    <w:rsid w:val="008B166D"/>
    <w:rsid w:val="008B17F4"/>
    <w:rsid w:val="008B3615"/>
    <w:rsid w:val="008B4AC4"/>
    <w:rsid w:val="008B50C8"/>
    <w:rsid w:val="008B5281"/>
    <w:rsid w:val="008B777F"/>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E33"/>
    <w:rsid w:val="008E4BB6"/>
    <w:rsid w:val="008E5518"/>
    <w:rsid w:val="008E6A84"/>
    <w:rsid w:val="008F0CDC"/>
    <w:rsid w:val="008F17A3"/>
    <w:rsid w:val="008F1ED3"/>
    <w:rsid w:val="008F23A5"/>
    <w:rsid w:val="008F437D"/>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E99"/>
    <w:rsid w:val="00924237"/>
    <w:rsid w:val="009245F5"/>
    <w:rsid w:val="009249EC"/>
    <w:rsid w:val="009273B3"/>
    <w:rsid w:val="009305B5"/>
    <w:rsid w:val="009350D4"/>
    <w:rsid w:val="009429D5"/>
    <w:rsid w:val="00942BF1"/>
    <w:rsid w:val="00945180"/>
    <w:rsid w:val="00945428"/>
    <w:rsid w:val="0094607B"/>
    <w:rsid w:val="00953604"/>
    <w:rsid w:val="0095496B"/>
    <w:rsid w:val="009560DC"/>
    <w:rsid w:val="009565A9"/>
    <w:rsid w:val="009610DC"/>
    <w:rsid w:val="00961490"/>
    <w:rsid w:val="0096381A"/>
    <w:rsid w:val="00965E04"/>
    <w:rsid w:val="009674AD"/>
    <w:rsid w:val="00970CDC"/>
    <w:rsid w:val="009734C3"/>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D7CFA"/>
    <w:rsid w:val="009E0F62"/>
    <w:rsid w:val="009E1FCF"/>
    <w:rsid w:val="009E2F2D"/>
    <w:rsid w:val="009E4A58"/>
    <w:rsid w:val="009E5A2D"/>
    <w:rsid w:val="009E5AB2"/>
    <w:rsid w:val="009E6219"/>
    <w:rsid w:val="009F03B3"/>
    <w:rsid w:val="00A0096C"/>
    <w:rsid w:val="00A01757"/>
    <w:rsid w:val="00A02483"/>
    <w:rsid w:val="00A028C0"/>
    <w:rsid w:val="00A02BAE"/>
    <w:rsid w:val="00A02F99"/>
    <w:rsid w:val="00A054C7"/>
    <w:rsid w:val="00A06A6B"/>
    <w:rsid w:val="00A07E47"/>
    <w:rsid w:val="00A129D0"/>
    <w:rsid w:val="00A12C33"/>
    <w:rsid w:val="00A138BA"/>
    <w:rsid w:val="00A14C8E"/>
    <w:rsid w:val="00A153D9"/>
    <w:rsid w:val="00A15F09"/>
    <w:rsid w:val="00A169B6"/>
    <w:rsid w:val="00A1799A"/>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30A8"/>
    <w:rsid w:val="00A4452E"/>
    <w:rsid w:val="00A4472C"/>
    <w:rsid w:val="00A44E69"/>
    <w:rsid w:val="00A4661E"/>
    <w:rsid w:val="00A512EF"/>
    <w:rsid w:val="00A55BD6"/>
    <w:rsid w:val="00A55D50"/>
    <w:rsid w:val="00A57142"/>
    <w:rsid w:val="00A576EE"/>
    <w:rsid w:val="00A648CD"/>
    <w:rsid w:val="00A6537A"/>
    <w:rsid w:val="00A67866"/>
    <w:rsid w:val="00A70B07"/>
    <w:rsid w:val="00A723F8"/>
    <w:rsid w:val="00A77CCB"/>
    <w:rsid w:val="00A83D8D"/>
    <w:rsid w:val="00A8446B"/>
    <w:rsid w:val="00A8473F"/>
    <w:rsid w:val="00A849C3"/>
    <w:rsid w:val="00A862D6"/>
    <w:rsid w:val="00A8715E"/>
    <w:rsid w:val="00A9295B"/>
    <w:rsid w:val="00A93B09"/>
    <w:rsid w:val="00A94247"/>
    <w:rsid w:val="00A9441D"/>
    <w:rsid w:val="00A952D7"/>
    <w:rsid w:val="00A963F7"/>
    <w:rsid w:val="00A96AD8"/>
    <w:rsid w:val="00AA052C"/>
    <w:rsid w:val="00AA1E45"/>
    <w:rsid w:val="00AA4286"/>
    <w:rsid w:val="00AA456B"/>
    <w:rsid w:val="00AA57F5"/>
    <w:rsid w:val="00AA672E"/>
    <w:rsid w:val="00AA6EC9"/>
    <w:rsid w:val="00AB0CFF"/>
    <w:rsid w:val="00AB1D56"/>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43B"/>
    <w:rsid w:val="00AE070A"/>
    <w:rsid w:val="00AE101C"/>
    <w:rsid w:val="00AE37E5"/>
    <w:rsid w:val="00AE5EB4"/>
    <w:rsid w:val="00AF0C18"/>
    <w:rsid w:val="00AF47C5"/>
    <w:rsid w:val="00AF5191"/>
    <w:rsid w:val="00AF5264"/>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37A0B"/>
    <w:rsid w:val="00B4346D"/>
    <w:rsid w:val="00B440F4"/>
    <w:rsid w:val="00B447A5"/>
    <w:rsid w:val="00B4654C"/>
    <w:rsid w:val="00B46AF0"/>
    <w:rsid w:val="00B47293"/>
    <w:rsid w:val="00B50E50"/>
    <w:rsid w:val="00B52120"/>
    <w:rsid w:val="00B54ABC"/>
    <w:rsid w:val="00B54DDE"/>
    <w:rsid w:val="00B56FBE"/>
    <w:rsid w:val="00B60ACF"/>
    <w:rsid w:val="00B62B58"/>
    <w:rsid w:val="00B638AF"/>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26ED"/>
    <w:rsid w:val="00BB5F8F"/>
    <w:rsid w:val="00BB657A"/>
    <w:rsid w:val="00BC1A4E"/>
    <w:rsid w:val="00BC4790"/>
    <w:rsid w:val="00BC5DC7"/>
    <w:rsid w:val="00BC6AA0"/>
    <w:rsid w:val="00BC6B8B"/>
    <w:rsid w:val="00BC73D8"/>
    <w:rsid w:val="00BD52D7"/>
    <w:rsid w:val="00BD5AD2"/>
    <w:rsid w:val="00BE22F3"/>
    <w:rsid w:val="00BE5B52"/>
    <w:rsid w:val="00BE7B8D"/>
    <w:rsid w:val="00BF0993"/>
    <w:rsid w:val="00BF10A9"/>
    <w:rsid w:val="00BF1703"/>
    <w:rsid w:val="00BF231C"/>
    <w:rsid w:val="00BF4664"/>
    <w:rsid w:val="00BF51E5"/>
    <w:rsid w:val="00BF74A6"/>
    <w:rsid w:val="00C013AD"/>
    <w:rsid w:val="00C01691"/>
    <w:rsid w:val="00C04904"/>
    <w:rsid w:val="00C04A2A"/>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1780"/>
    <w:rsid w:val="00C42130"/>
    <w:rsid w:val="00C423A4"/>
    <w:rsid w:val="00C44BF5"/>
    <w:rsid w:val="00C521D6"/>
    <w:rsid w:val="00C55232"/>
    <w:rsid w:val="00C553A4"/>
    <w:rsid w:val="00C55A06"/>
    <w:rsid w:val="00C55D03"/>
    <w:rsid w:val="00C5684D"/>
    <w:rsid w:val="00C601BC"/>
    <w:rsid w:val="00C6329F"/>
    <w:rsid w:val="00C63340"/>
    <w:rsid w:val="00C643F9"/>
    <w:rsid w:val="00C64E95"/>
    <w:rsid w:val="00C71372"/>
    <w:rsid w:val="00C72410"/>
    <w:rsid w:val="00C7287F"/>
    <w:rsid w:val="00C80CB8"/>
    <w:rsid w:val="00C819F8"/>
    <w:rsid w:val="00C8248C"/>
    <w:rsid w:val="00C83B4F"/>
    <w:rsid w:val="00C84E33"/>
    <w:rsid w:val="00C86D6F"/>
    <w:rsid w:val="00C905FC"/>
    <w:rsid w:val="00C92D03"/>
    <w:rsid w:val="00C9319C"/>
    <w:rsid w:val="00C9435D"/>
    <w:rsid w:val="00C94DF2"/>
    <w:rsid w:val="00C96741"/>
    <w:rsid w:val="00CA1527"/>
    <w:rsid w:val="00CA1751"/>
    <w:rsid w:val="00CA28B2"/>
    <w:rsid w:val="00CA2D1B"/>
    <w:rsid w:val="00CA375D"/>
    <w:rsid w:val="00CA3B91"/>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D5E"/>
    <w:rsid w:val="00CE30EA"/>
    <w:rsid w:val="00CF048A"/>
    <w:rsid w:val="00CF155A"/>
    <w:rsid w:val="00CF2947"/>
    <w:rsid w:val="00CF686F"/>
    <w:rsid w:val="00CF6E60"/>
    <w:rsid w:val="00CF7BCA"/>
    <w:rsid w:val="00D008FD"/>
    <w:rsid w:val="00D027D2"/>
    <w:rsid w:val="00D0321C"/>
    <w:rsid w:val="00D035EC"/>
    <w:rsid w:val="00D06AB1"/>
    <w:rsid w:val="00D072ED"/>
    <w:rsid w:val="00D07A16"/>
    <w:rsid w:val="00D1067E"/>
    <w:rsid w:val="00D10F50"/>
    <w:rsid w:val="00D11272"/>
    <w:rsid w:val="00D126F5"/>
    <w:rsid w:val="00D1489E"/>
    <w:rsid w:val="00D14BDB"/>
    <w:rsid w:val="00D17C69"/>
    <w:rsid w:val="00D20737"/>
    <w:rsid w:val="00D21E81"/>
    <w:rsid w:val="00D223DE"/>
    <w:rsid w:val="00D25E37"/>
    <w:rsid w:val="00D2661A"/>
    <w:rsid w:val="00D27582"/>
    <w:rsid w:val="00D27EC4"/>
    <w:rsid w:val="00D32665"/>
    <w:rsid w:val="00D32719"/>
    <w:rsid w:val="00D33333"/>
    <w:rsid w:val="00D33457"/>
    <w:rsid w:val="00D352A2"/>
    <w:rsid w:val="00D4162B"/>
    <w:rsid w:val="00D4514F"/>
    <w:rsid w:val="00D451E2"/>
    <w:rsid w:val="00D45E89"/>
    <w:rsid w:val="00D45E8D"/>
    <w:rsid w:val="00D466AE"/>
    <w:rsid w:val="00D4734F"/>
    <w:rsid w:val="00D51BF3"/>
    <w:rsid w:val="00D6657F"/>
    <w:rsid w:val="00D66846"/>
    <w:rsid w:val="00D675FB"/>
    <w:rsid w:val="00D67F92"/>
    <w:rsid w:val="00D7131B"/>
    <w:rsid w:val="00D71F25"/>
    <w:rsid w:val="00D72A9C"/>
    <w:rsid w:val="00D77031"/>
    <w:rsid w:val="00D84941"/>
    <w:rsid w:val="00D84FA1"/>
    <w:rsid w:val="00D851F0"/>
    <w:rsid w:val="00D86DB7"/>
    <w:rsid w:val="00D91003"/>
    <w:rsid w:val="00D926D0"/>
    <w:rsid w:val="00D93030"/>
    <w:rsid w:val="00D950E1"/>
    <w:rsid w:val="00D952A6"/>
    <w:rsid w:val="00D97F99"/>
    <w:rsid w:val="00DA1E08"/>
    <w:rsid w:val="00DA24F8"/>
    <w:rsid w:val="00DA28E8"/>
    <w:rsid w:val="00DA31F4"/>
    <w:rsid w:val="00DA32F0"/>
    <w:rsid w:val="00DA38D3"/>
    <w:rsid w:val="00DA3932"/>
    <w:rsid w:val="00DA3AFC"/>
    <w:rsid w:val="00DA5191"/>
    <w:rsid w:val="00DA64F8"/>
    <w:rsid w:val="00DA6C15"/>
    <w:rsid w:val="00DB0258"/>
    <w:rsid w:val="00DB0519"/>
    <w:rsid w:val="00DB0E4D"/>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835"/>
    <w:rsid w:val="00DE6E81"/>
    <w:rsid w:val="00DE703F"/>
    <w:rsid w:val="00DE7595"/>
    <w:rsid w:val="00DE7AD0"/>
    <w:rsid w:val="00DF1961"/>
    <w:rsid w:val="00DF44DE"/>
    <w:rsid w:val="00DF5F11"/>
    <w:rsid w:val="00E01138"/>
    <w:rsid w:val="00E02DFB"/>
    <w:rsid w:val="00E030F9"/>
    <w:rsid w:val="00E0311A"/>
    <w:rsid w:val="00E03138"/>
    <w:rsid w:val="00E06404"/>
    <w:rsid w:val="00E065D2"/>
    <w:rsid w:val="00E11A85"/>
    <w:rsid w:val="00E12495"/>
    <w:rsid w:val="00E1275F"/>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B3F"/>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63C6"/>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1831"/>
    <w:rsid w:val="00ED2B50"/>
    <w:rsid w:val="00ED7A5E"/>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2BC2"/>
    <w:rsid w:val="00F6412A"/>
    <w:rsid w:val="00F65893"/>
    <w:rsid w:val="00F66A4A"/>
    <w:rsid w:val="00F71E22"/>
    <w:rsid w:val="00F72142"/>
    <w:rsid w:val="00F72AE7"/>
    <w:rsid w:val="00F81141"/>
    <w:rsid w:val="00F81E47"/>
    <w:rsid w:val="00F833BA"/>
    <w:rsid w:val="00F84FD0"/>
    <w:rsid w:val="00F859A8"/>
    <w:rsid w:val="00F86D87"/>
    <w:rsid w:val="00F9108B"/>
    <w:rsid w:val="00F91349"/>
    <w:rsid w:val="00F91B95"/>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0F5D"/>
    <w:rsid w:val="00FD2A7C"/>
    <w:rsid w:val="00FD59EB"/>
    <w:rsid w:val="00FD7299"/>
    <w:rsid w:val="00FE11D4"/>
    <w:rsid w:val="00FE1FBE"/>
    <w:rsid w:val="00FE28CB"/>
    <w:rsid w:val="00FE3901"/>
    <w:rsid w:val="00FE39D3"/>
    <w:rsid w:val="00FE4BCE"/>
    <w:rsid w:val="00FE54AE"/>
    <w:rsid w:val="00FE576A"/>
    <w:rsid w:val="00FE7E79"/>
    <w:rsid w:val="00FF3E7D"/>
    <w:rsid w:val="00FF5B99"/>
    <w:rsid w:val="00FF730C"/>
    <w:rsid w:val="00FF73F4"/>
    <w:rsid w:val="00FF7CE4"/>
    <w:rsid w:val="00FF7E39"/>
    <w:rsid w:val="05816EFF"/>
    <w:rsid w:val="090656CE"/>
    <w:rsid w:val="17184960"/>
    <w:rsid w:val="196E3478"/>
    <w:rsid w:val="232F465C"/>
    <w:rsid w:val="352A01FA"/>
    <w:rsid w:val="3BF724CE"/>
    <w:rsid w:val="501B5FDD"/>
    <w:rsid w:val="625D35C1"/>
    <w:rsid w:val="63EA2534"/>
    <w:rsid w:val="64A54EAC"/>
    <w:rsid w:val="7B600E2B"/>
    <w:rsid w:val="7DD9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ind w:left="2552"/>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ind w:left="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ind w:left="2552"/>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ind w:left="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09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E49A5D990B4061AD6464CC982FACB7"/>
        <w:category>
          <w:name w:val="常规"/>
          <w:gallery w:val="placeholder"/>
        </w:category>
        <w:types>
          <w:type w:val="bbPlcHdr"/>
        </w:types>
        <w:behaviors>
          <w:behavior w:val="content"/>
        </w:behaviors>
        <w:guid w:val="{2F04CAA1-D8B9-4A7C-A2BF-973865A698A0}"/>
      </w:docPartPr>
      <w:docPartBody>
        <w:p w:rsidR="0095612C" w:rsidRDefault="00B31851">
          <w:pPr>
            <w:pStyle w:val="A8E49A5D990B4061AD6464CC982FACB7"/>
          </w:pPr>
          <w:r>
            <w:rPr>
              <w:rStyle w:val="a3"/>
              <w:rFonts w:hint="eastAsia"/>
            </w:rPr>
            <w:t>单击或点击此处输入文字。</w:t>
          </w:r>
        </w:p>
      </w:docPartBody>
    </w:docPart>
    <w:docPart>
      <w:docPartPr>
        <w:name w:val="8E0074185BE24E87AF4A753EAA3ADC53"/>
        <w:category>
          <w:name w:val="常规"/>
          <w:gallery w:val="placeholder"/>
        </w:category>
        <w:types>
          <w:type w:val="bbPlcHdr"/>
        </w:types>
        <w:behaviors>
          <w:behavior w:val="content"/>
        </w:behaviors>
        <w:guid w:val="{14CD79C7-95AB-4293-AA52-1A109BB97248}"/>
      </w:docPartPr>
      <w:docPartBody>
        <w:p w:rsidR="0095612C" w:rsidRDefault="00B31851">
          <w:pPr>
            <w:pStyle w:val="8E0074185BE24E87AF4A753EAA3ADC5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9D"/>
    <w:rsid w:val="00183B5D"/>
    <w:rsid w:val="00217FFD"/>
    <w:rsid w:val="002A481A"/>
    <w:rsid w:val="002C1038"/>
    <w:rsid w:val="002D28D5"/>
    <w:rsid w:val="00323B72"/>
    <w:rsid w:val="003618D7"/>
    <w:rsid w:val="003E1DAD"/>
    <w:rsid w:val="00575AE2"/>
    <w:rsid w:val="00644CDD"/>
    <w:rsid w:val="0067222A"/>
    <w:rsid w:val="00904C14"/>
    <w:rsid w:val="0095612C"/>
    <w:rsid w:val="00B31851"/>
    <w:rsid w:val="00C833A0"/>
    <w:rsid w:val="00CC7EBB"/>
    <w:rsid w:val="00D56403"/>
    <w:rsid w:val="00DA769D"/>
    <w:rsid w:val="00DF2C31"/>
    <w:rsid w:val="00E4536E"/>
    <w:rsid w:val="00F04477"/>
    <w:rsid w:val="00F35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8E49A5D990B4061AD6464CC982FACB7">
    <w:name w:val="A8E49A5D990B4061AD6464CC982FACB7"/>
    <w:qFormat/>
    <w:pPr>
      <w:widowControl w:val="0"/>
      <w:jc w:val="both"/>
    </w:pPr>
    <w:rPr>
      <w:kern w:val="2"/>
      <w:sz w:val="21"/>
      <w:szCs w:val="22"/>
    </w:rPr>
  </w:style>
  <w:style w:type="paragraph" w:customStyle="1" w:styleId="8E0074185BE24E87AF4A753EAA3ADC53">
    <w:name w:val="8E0074185BE24E87AF4A753EAA3ADC53"/>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8E49A5D990B4061AD6464CC982FACB7">
    <w:name w:val="A8E49A5D990B4061AD6464CC982FACB7"/>
    <w:qFormat/>
    <w:pPr>
      <w:widowControl w:val="0"/>
      <w:jc w:val="both"/>
    </w:pPr>
    <w:rPr>
      <w:kern w:val="2"/>
      <w:sz w:val="21"/>
      <w:szCs w:val="22"/>
    </w:rPr>
  </w:style>
  <w:style w:type="paragraph" w:customStyle="1" w:styleId="8E0074185BE24E87AF4A753EAA3ADC53">
    <w:name w:val="8E0074185BE24E87AF4A753EAA3ADC5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4C0C8F-93BC-49BE-B1D5-6ECAD5E8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32</TotalTime>
  <Pages>8</Pages>
  <Words>661</Words>
  <Characters>3772</Characters>
  <Application>Microsoft Office Word</Application>
  <DocSecurity>0</DocSecurity>
  <Lines>31</Lines>
  <Paragraphs>8</Paragraphs>
  <ScaleCrop>false</ScaleCrop>
  <Company>PCMI</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jszsx</dc:creator>
  <dc:description>&lt;config cover="true" show_menu="true" version="1.0.0" doctype="SDKXY"&gt;_x000d_
&lt;/config&gt;</dc:description>
  <cp:lastModifiedBy>admin</cp:lastModifiedBy>
  <cp:revision>30</cp:revision>
  <cp:lastPrinted>2022-11-30T07:35:00Z</cp:lastPrinted>
  <dcterms:created xsi:type="dcterms:W3CDTF">2022-04-13T04:55:00Z</dcterms:created>
  <dcterms:modified xsi:type="dcterms:W3CDTF">2023-01-18T06:15:00Z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2052-11.1.0.12970</vt:lpwstr>
  </property>
  <property fmtid="{D5CDD505-2E9C-101B-9397-08002B2CF9AE}" pid="15" name="ICV">
    <vt:lpwstr>1DF2C7DAA5F046D6AB8C222C142AE169</vt:lpwstr>
  </property>
</Properties>
</file>