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86" w:rsidRDefault="009E39A1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margin">
                  <wp:posOffset>335915</wp:posOffset>
                </wp:positionV>
                <wp:extent cx="5615940" cy="0"/>
                <wp:effectExtent l="42545" t="39370" r="46990" b="4635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A32BC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1.8pt,26.45pt" to="44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HPIA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" strokecolor="red" strokeweight="6pt">
                <v:stroke linestyle="thickThin"/>
                <w10:wrap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1170305</wp:posOffset>
                </wp:positionH>
                <wp:positionV relativeFrom="margin">
                  <wp:posOffset>-477520</wp:posOffset>
                </wp:positionV>
                <wp:extent cx="5219700" cy="683895"/>
                <wp:effectExtent l="8255" t="6985" r="1270" b="4445"/>
                <wp:wrapNone/>
                <wp:docPr id="5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9700" cy="6838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9A1" w:rsidRDefault="009E39A1" w:rsidP="009E39A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方正小标宋_GBK" w:eastAsia="方正小标宋_GBK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重庆市市场监督管理局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left:0;text-align:left;margin-left:92.15pt;margin-top:-37.6pt;width:411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9E39A1" w:rsidRDefault="009E39A1" w:rsidP="009E39A1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方正小标宋_GBK" w:eastAsia="方正小标宋_GBK" w:hint="eastAsia"/>
                          <w:b/>
                          <w:bCs/>
                          <w:color w:val="FF0000"/>
                          <w:sz w:val="72"/>
                          <w:szCs w:val="72"/>
                        </w:rPr>
                        <w:t>重庆市市场监督管理局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8C5A86" w:rsidRDefault="009E39A1">
      <w:pPr>
        <w:jc w:val="right"/>
      </w:pPr>
      <w:r>
        <w:rPr>
          <w:rFonts w:hint="eastAsia"/>
          <w:color w:val="000000"/>
          <w:szCs w:val="32"/>
        </w:rPr>
        <w:t>渝市监公告</w:t>
      </w:r>
      <w:r>
        <w:rPr>
          <w:color w:val="000000"/>
          <w:szCs w:val="32"/>
        </w:rPr>
        <w:t>〔</w:t>
      </w:r>
      <w:r>
        <w:rPr>
          <w:rFonts w:hint="eastAsia"/>
          <w:color w:val="000000"/>
          <w:szCs w:val="32"/>
        </w:rPr>
        <w:t>2023</w:t>
      </w:r>
      <w:r>
        <w:rPr>
          <w:color w:val="000000"/>
          <w:szCs w:val="32"/>
        </w:rPr>
        <w:t>〕</w:t>
      </w:r>
      <w:r>
        <w:rPr>
          <w:rFonts w:hint="eastAsia"/>
          <w:color w:val="000000"/>
          <w:szCs w:val="32"/>
        </w:rPr>
        <w:t>2</w:t>
      </w:r>
      <w:r>
        <w:rPr>
          <w:color w:val="000000"/>
          <w:szCs w:val="32"/>
        </w:rPr>
        <w:t>号</w:t>
      </w:r>
    </w:p>
    <w:p w:rsidR="008C5A86" w:rsidRDefault="008C5A86">
      <w:bookmarkStart w:id="0" w:name="zw"/>
      <w:bookmarkEnd w:id="0"/>
    </w:p>
    <w:p w:rsidR="008C5A86" w:rsidRDefault="008C5A86"/>
    <w:p w:rsidR="008C5A86" w:rsidRDefault="009E39A1">
      <w:pPr>
        <w:pStyle w:val="p0"/>
        <w:widowControl w:val="0"/>
        <w:adjustRightInd w:val="0"/>
        <w:snapToGrid w:val="0"/>
        <w:spacing w:line="720" w:lineRule="atLeas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重庆市市场监督管理局</w:t>
      </w:r>
    </w:p>
    <w:p w:rsidR="008C5A86" w:rsidRDefault="009E39A1">
      <w:pPr>
        <w:pStyle w:val="p0"/>
        <w:widowControl w:val="0"/>
        <w:adjustRightInd w:val="0"/>
        <w:snapToGrid w:val="0"/>
        <w:spacing w:line="720" w:lineRule="atLeast"/>
        <w:jc w:val="center"/>
        <w:rPr>
          <w:rFonts w:ascii="Times New Roman" w:eastAsia="方正仿宋_GBK" w:hAnsi="Times New Roman"/>
          <w:kern w:val="2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重庆市地方标准批准发布公告</w:t>
      </w:r>
    </w:p>
    <w:p w:rsidR="008C5A86" w:rsidRDefault="009E39A1">
      <w:pPr>
        <w:pStyle w:val="p0"/>
        <w:widowControl w:val="0"/>
        <w:adjustRightInd w:val="0"/>
        <w:jc w:val="center"/>
        <w:rPr>
          <w:rFonts w:ascii="Times New Roman" w:eastAsia="方正楷体_GBK" w:hAnsi="Times New Roman"/>
          <w:kern w:val="2"/>
          <w:sz w:val="32"/>
        </w:rPr>
      </w:pPr>
      <w:r>
        <w:rPr>
          <w:rFonts w:ascii="Times New Roman" w:eastAsia="方正楷体_GBK" w:hAnsi="Times New Roman" w:hint="eastAsia"/>
          <w:kern w:val="2"/>
          <w:sz w:val="32"/>
        </w:rPr>
        <w:t>第七十</w:t>
      </w:r>
      <w:r>
        <w:rPr>
          <w:rFonts w:ascii="Times New Roman" w:eastAsia="方正楷体_GBK" w:hAnsi="Times New Roman" w:hint="eastAsia"/>
          <w:kern w:val="2"/>
          <w:sz w:val="32"/>
        </w:rPr>
        <w:t>八</w:t>
      </w:r>
      <w:r>
        <w:rPr>
          <w:rFonts w:ascii="Times New Roman" w:eastAsia="方正楷体_GBK" w:hAnsi="Times New Roman" w:hint="eastAsia"/>
          <w:kern w:val="2"/>
          <w:sz w:val="32"/>
        </w:rPr>
        <w:t>号</w:t>
      </w:r>
    </w:p>
    <w:p w:rsidR="008C5A86" w:rsidRDefault="008C5A86">
      <w:pPr>
        <w:ind w:firstLineChars="200" w:firstLine="632"/>
        <w:rPr>
          <w:szCs w:val="32"/>
        </w:rPr>
      </w:pPr>
      <w:bookmarkStart w:id="1" w:name="_GoBack"/>
      <w:bookmarkEnd w:id="1"/>
    </w:p>
    <w:p w:rsidR="008C5A86" w:rsidRDefault="009E39A1">
      <w:pPr>
        <w:ind w:firstLineChars="200" w:firstLine="640"/>
        <w:rPr>
          <w:rFonts w:cs="方正仿宋_GBK"/>
          <w:szCs w:val="32"/>
        </w:rPr>
      </w:pPr>
      <w:r>
        <w:rPr>
          <w:rFonts w:cs="方正仿宋_GBK" w:hint="eastAsia"/>
          <w:spacing w:val="2"/>
          <w:szCs w:val="32"/>
        </w:rPr>
        <w:t>根据《中华人民共和国标准化法》《重庆市标准化条例》和《重</w:t>
      </w:r>
      <w:r>
        <w:rPr>
          <w:rFonts w:cs="方正仿宋_GBK" w:hint="eastAsia"/>
          <w:szCs w:val="32"/>
        </w:rPr>
        <w:t>庆市地方标准管理办法》有关规定，重庆市市场监督管理局批准</w:t>
      </w:r>
      <w:r>
        <w:rPr>
          <w:rFonts w:cs="方正仿宋_GBK" w:hint="eastAsia"/>
          <w:szCs w:val="32"/>
        </w:rPr>
        <w:t xml:space="preserve">DB50/T </w:t>
      </w:r>
      <w:r>
        <w:rPr>
          <w:rFonts w:cs="方正仿宋_GBK" w:hint="eastAsia"/>
          <w:szCs w:val="32"/>
        </w:rPr>
        <w:t>1344</w:t>
      </w:r>
      <w:r>
        <w:rPr>
          <w:rFonts w:cs="方正仿宋_GBK" w:hint="eastAsia"/>
          <w:szCs w:val="32"/>
        </w:rPr>
        <w:t>—</w:t>
      </w:r>
      <w:r>
        <w:rPr>
          <w:rFonts w:cs="方正仿宋_GBK" w:hint="eastAsia"/>
          <w:szCs w:val="32"/>
        </w:rPr>
        <w:t>202</w:t>
      </w:r>
      <w:r>
        <w:rPr>
          <w:rFonts w:cs="方正仿宋_GBK" w:hint="eastAsia"/>
          <w:szCs w:val="32"/>
        </w:rPr>
        <w:t>3</w:t>
      </w:r>
      <w:r>
        <w:rPr>
          <w:rFonts w:cs="方正仿宋_GBK" w:hint="eastAsia"/>
          <w:szCs w:val="32"/>
        </w:rPr>
        <w:t>《</w:t>
      </w:r>
      <w:r>
        <w:rPr>
          <w:rFonts w:cs="方正仿宋_GBK" w:hint="eastAsia"/>
          <w:szCs w:val="32"/>
        </w:rPr>
        <w:t>绿色食品</w:t>
      </w:r>
      <w:r>
        <w:rPr>
          <w:rFonts w:cs="方正仿宋_GBK" w:hint="eastAsia"/>
          <w:szCs w:val="32"/>
        </w:rPr>
        <w:t xml:space="preserve"> </w:t>
      </w:r>
      <w:r>
        <w:rPr>
          <w:rFonts w:cs="方正仿宋_GBK" w:hint="eastAsia"/>
          <w:szCs w:val="32"/>
        </w:rPr>
        <w:t>高山萝卜栽培技术规程</w:t>
      </w:r>
      <w:r>
        <w:rPr>
          <w:rFonts w:cs="方正仿宋_GBK" w:hint="eastAsia"/>
          <w:szCs w:val="32"/>
        </w:rPr>
        <w:t>》等</w:t>
      </w:r>
      <w:r>
        <w:rPr>
          <w:rFonts w:cs="方正仿宋_GBK" w:hint="eastAsia"/>
          <w:szCs w:val="32"/>
        </w:rPr>
        <w:t>41</w:t>
      </w:r>
      <w:r>
        <w:rPr>
          <w:rFonts w:cs="方正仿宋_GBK" w:hint="eastAsia"/>
          <w:szCs w:val="32"/>
        </w:rPr>
        <w:t>项地方标准，现予以公布。</w:t>
      </w:r>
    </w:p>
    <w:p w:rsidR="008C5A86" w:rsidRDefault="008C5A86">
      <w:pPr>
        <w:ind w:firstLineChars="200" w:firstLine="632"/>
        <w:rPr>
          <w:rFonts w:cs="方正仿宋_GBK"/>
          <w:szCs w:val="32"/>
        </w:rPr>
      </w:pPr>
    </w:p>
    <w:p w:rsidR="008C5A86" w:rsidRDefault="009E39A1">
      <w:pPr>
        <w:ind w:firstLineChars="200" w:firstLine="632"/>
        <w:rPr>
          <w:rFonts w:cs="方正仿宋_GBK"/>
          <w:szCs w:val="32"/>
        </w:rPr>
      </w:pPr>
      <w:r>
        <w:rPr>
          <w:rFonts w:cs="方正仿宋_GBK" w:hint="eastAsia"/>
          <w:szCs w:val="32"/>
        </w:rPr>
        <w:t>附件：重庆市地方标准批准发布目录</w:t>
      </w:r>
    </w:p>
    <w:p w:rsidR="008C5A86" w:rsidRDefault="008C5A86">
      <w:pPr>
        <w:rPr>
          <w:szCs w:val="32"/>
        </w:rPr>
      </w:pPr>
    </w:p>
    <w:p w:rsidR="008C5A86" w:rsidRDefault="008C5A86">
      <w:pPr>
        <w:rPr>
          <w:szCs w:val="32"/>
        </w:rPr>
      </w:pPr>
    </w:p>
    <w:p w:rsidR="008C5A86" w:rsidRDefault="009E39A1">
      <w:pPr>
        <w:tabs>
          <w:tab w:val="left" w:pos="8820"/>
        </w:tabs>
        <w:ind w:firstLineChars="1600" w:firstLine="5054"/>
      </w:pPr>
      <w:r>
        <w:rPr>
          <w:rFonts w:hint="eastAsia"/>
        </w:rPr>
        <w:t>重庆市市场监督管理局</w:t>
      </w:r>
    </w:p>
    <w:p w:rsidR="008C5A86" w:rsidRDefault="009E39A1">
      <w:pPr>
        <w:jc w:val="center"/>
      </w:pPr>
      <w:r>
        <w:rPr>
          <w:rFonts w:hint="eastAsia"/>
        </w:rPr>
        <w:t xml:space="preserve">                            </w:t>
      </w:r>
      <w:r>
        <w:rPr>
          <w:rFonts w:hint="eastAsia"/>
        </w:rPr>
        <w:t>202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8C5A86" w:rsidRDefault="009E39A1">
      <w:pPr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（此件公开发布）</w:t>
      </w:r>
    </w:p>
    <w:p w:rsidR="008C5A86" w:rsidRDefault="009E39A1">
      <w:pPr>
        <w:pStyle w:val="1"/>
        <w:sectPr w:rsidR="008C5A86">
          <w:footerReference w:type="default" r:id="rId7"/>
          <w:pgSz w:w="11906" w:h="16838"/>
          <w:pgMar w:top="2098" w:right="1531" w:bottom="1417" w:left="1531" w:header="851" w:footer="992" w:gutter="0"/>
          <w:cols w:space="720"/>
          <w:docGrid w:type="linesAndChars" w:linePitch="579" w:charSpace="-849"/>
        </w:sectPr>
      </w:pPr>
      <w:r>
        <w:rPr>
          <w:rFonts w:eastAsia="仿宋_GB2312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margin">
                  <wp:posOffset>8505825</wp:posOffset>
                </wp:positionV>
                <wp:extent cx="5615940" cy="0"/>
                <wp:effectExtent l="38735" t="46355" r="41275" b="39370"/>
                <wp:wrapSquare wrapText="bothSides"/>
                <wp:docPr id="4" name="直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6E49" id="直线 1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75pt,669.75pt" to="442.95pt,6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" strokecolor="red" strokeweight="6pt">
                <v:stroke linestyle="thinThick"/>
                <w10:wrap type="square" anchorx="margin" anchory="margin"/>
              </v:line>
            </w:pict>
          </mc:Fallback>
        </mc:AlternateContent>
      </w:r>
    </w:p>
    <w:p w:rsidR="008C5A86" w:rsidRDefault="009E39A1">
      <w:pPr>
        <w:jc w:val="left"/>
        <w:rPr>
          <w:rFonts w:eastAsia="方正黑体_GBK"/>
          <w:szCs w:val="32"/>
        </w:rPr>
      </w:pPr>
      <w:r>
        <w:rPr>
          <w:rFonts w:eastAsia="方正黑体_GBK" w:hint="eastAsia"/>
          <w:szCs w:val="32"/>
        </w:rPr>
        <w:lastRenderedPageBreak/>
        <w:t>附件</w:t>
      </w:r>
    </w:p>
    <w:p w:rsidR="008C5A86" w:rsidRDefault="008C5A86">
      <w:pPr>
        <w:jc w:val="left"/>
        <w:rPr>
          <w:rFonts w:eastAsia="方正黑体_GBK"/>
          <w:szCs w:val="32"/>
        </w:rPr>
      </w:pPr>
    </w:p>
    <w:p w:rsidR="008C5A86" w:rsidRDefault="009E39A1">
      <w:pPr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重庆市地方标准批准发布目录</w:t>
      </w:r>
    </w:p>
    <w:tbl>
      <w:tblPr>
        <w:tblW w:w="13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409"/>
        <w:gridCol w:w="5919"/>
        <w:gridCol w:w="1754"/>
        <w:gridCol w:w="1528"/>
        <w:gridCol w:w="1529"/>
      </w:tblGrid>
      <w:tr w:rsidR="008C5A86">
        <w:trPr>
          <w:trHeight w:val="567"/>
          <w:tblHeader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序号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地方标准编号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地方标准名称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rPr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代替标准编号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发布日期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tabs>
                <w:tab w:val="center" w:pos="813"/>
                <w:tab w:val="right" w:pos="1506"/>
              </w:tabs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实施日期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344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绿色食品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高山萝卜栽培技术规程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2023-01-15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2023-04-15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1345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绿色食品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高山茄子栽培技术规程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2023-01-15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2023-04-15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346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绿色食品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高山四季豆栽培技术规程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2023-01-15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2023-04-15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347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绿色食品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高山豇豆栽培技术规程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2023-01-15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2023-04-15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348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绿色食品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高山辣椒栽培技术规程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2023-01-15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2023-04-15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349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绿色食品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高山甘蓝栽培技术规程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2023-01-15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2023-04-15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350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绿色食品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高山瓢儿白栽培技术规程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2023-01-15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2023-04-15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351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绿色食品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高山黄瓜避雨栽培技术规程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2023-01-15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2023-04-15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352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绿色食品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高山大白菜栽培技术规程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2023-01-15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2023-04-15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353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荣昌猪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设施养殖环境控制技术规范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2023-01-15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2023-04-15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354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大型赛会活动志愿服务管理规范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2023-01-15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2023-04-15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355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“青少年之家”建设管理规范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2023-01-15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2023-04-15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356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学校社会工作服务指南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2023-02-01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2023-04-15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357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妇女社会工作服务指南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2023-02-01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2023-04-15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58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农业气象观测规范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青花椒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2023-04-20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359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电动汽车电池更换站站端系统与云平台通信规范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2023-04-20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360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电动汽车电池更换设施防火指南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2023-04-20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361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电动汽车电池更换设施安全通用要求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2023-04-20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362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检验检测服务顾客满意测评指南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2023-04-20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363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四环素类抗生素的测定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液相色谱—串联质谱法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2023-03-01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2023-05-01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364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氯霉素类抗生素的测定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液相色谱—串联质谱法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2023-03-01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2023-05-01</w:t>
            </w:r>
          </w:p>
        </w:tc>
      </w:tr>
      <w:tr w:rsidR="008C5A86">
        <w:trPr>
          <w:trHeight w:hRule="exact" w:val="67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365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大环内酯类和林克酰胺类抗生素的测定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液相色谱—串联质谱法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2023-03-01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2023-05-01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366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喹诺酮类抗生素的测定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液相色谱—串联质谱法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2023-03-01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2023-05-01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367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磺胺类抗生素的测定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液相色谱—串联质谱法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2023-03-01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2023-05-01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368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饲用燕麦种植技术规程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2023-05-15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369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饲用黑麦种植技术规程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2023-05-15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370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地理标志品牌培育指南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2023-05-15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371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江津玉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鉴定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2023-05-15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372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江津玉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分级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2023-05-15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373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研学旅行基地等级划分与评定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2023-05-15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374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导游词编写规范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2023-05-15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375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食品集中配送服务规范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2023-05-15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376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地理标志产品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酉阳茶油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2023-03-20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2023-04-01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867.</w:t>
            </w: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安全生产技术规范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部分：幼儿园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2023-05-15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867.</w:t>
            </w:r>
            <w:r>
              <w:rPr>
                <w:rFonts w:hint="eastAsia"/>
                <w:sz w:val="24"/>
                <w:szCs w:val="24"/>
              </w:rPr>
              <w:t>41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安全生产技术规范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41</w:t>
            </w:r>
            <w:r>
              <w:rPr>
                <w:rFonts w:hint="eastAsia"/>
                <w:sz w:val="24"/>
                <w:szCs w:val="24"/>
              </w:rPr>
              <w:t>部分：小学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2023-05-15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867.</w:t>
            </w:r>
            <w:r>
              <w:rPr>
                <w:rFonts w:hint="eastAsia"/>
                <w:sz w:val="24"/>
                <w:szCs w:val="24"/>
              </w:rPr>
              <w:t>42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color w:val="0000F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安全生产技术规范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42</w:t>
            </w:r>
            <w:r>
              <w:rPr>
                <w:rFonts w:hint="eastAsia"/>
                <w:sz w:val="24"/>
                <w:szCs w:val="24"/>
              </w:rPr>
              <w:t>部分：中学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  <w:rPr>
                <w:color w:val="0000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color w:val="0000F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color w:val="0000F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2023-05-15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sz w:val="24"/>
                <w:szCs w:val="24"/>
                <w:lang w:val="en"/>
              </w:rPr>
              <w:t>1377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  <w:lang w:val="en"/>
              </w:rPr>
            </w:pPr>
            <w:r>
              <w:rPr>
                <w:rFonts w:hint="eastAsia"/>
                <w:sz w:val="24"/>
                <w:szCs w:val="24"/>
                <w:lang w:val="en"/>
              </w:rPr>
              <w:t>城市道路交通运行数据融合规范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  <w:rPr>
                <w:color w:val="0000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2023-03-20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2023-06-20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sz w:val="24"/>
                <w:szCs w:val="24"/>
                <w:lang w:val="en"/>
              </w:rPr>
              <w:t>137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  <w:lang w:val="en"/>
              </w:rPr>
            </w:pPr>
            <w:r>
              <w:rPr>
                <w:rFonts w:hint="eastAsia"/>
                <w:sz w:val="24"/>
                <w:szCs w:val="24"/>
                <w:lang w:val="en"/>
              </w:rPr>
              <w:t>工程建设项目招标投标交易服务规范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  <w:rPr>
                <w:color w:val="0000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2023-03-20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2023-06-20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sz w:val="24"/>
                <w:szCs w:val="24"/>
                <w:lang w:val="en"/>
              </w:rPr>
              <w:t>137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  <w:lang w:val="en"/>
              </w:rPr>
            </w:pPr>
            <w:r>
              <w:rPr>
                <w:rFonts w:hint="eastAsia"/>
                <w:sz w:val="24"/>
                <w:szCs w:val="24"/>
                <w:lang w:val="en"/>
              </w:rPr>
              <w:t>公共资源交易场地建设规范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  <w:rPr>
                <w:color w:val="0000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2023-03-20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2023-06-20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sz w:val="24"/>
                <w:szCs w:val="24"/>
                <w:lang w:val="en"/>
              </w:rPr>
              <w:t>13</w:t>
            </w:r>
            <w:r>
              <w:rPr>
                <w:rFonts w:hint="eastAsia"/>
                <w:sz w:val="24"/>
                <w:szCs w:val="24"/>
              </w:rPr>
              <w:t>80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  <w:lang w:val="en"/>
              </w:rPr>
            </w:pPr>
            <w:r>
              <w:rPr>
                <w:rFonts w:hint="eastAsia"/>
                <w:sz w:val="24"/>
                <w:szCs w:val="24"/>
                <w:lang w:val="en"/>
              </w:rPr>
              <w:t>马铃薯脱毒种薯繁育技术规程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  <w:rPr>
                <w:color w:val="0000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2023-03-20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2023-06-20</w:t>
            </w:r>
          </w:p>
        </w:tc>
      </w:tr>
      <w:tr w:rsidR="008C5A86">
        <w:trPr>
          <w:trHeight w:hRule="exact" w:val="48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sz w:val="24"/>
                <w:szCs w:val="24"/>
                <w:lang w:val="en"/>
              </w:rPr>
              <w:t>13</w:t>
            </w:r>
            <w:r>
              <w:rPr>
                <w:rFonts w:hint="eastAsia"/>
                <w:sz w:val="24"/>
                <w:szCs w:val="24"/>
              </w:rPr>
              <w:t>81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left"/>
              <w:textAlignment w:val="center"/>
              <w:rPr>
                <w:sz w:val="24"/>
                <w:szCs w:val="24"/>
                <w:lang w:val="en"/>
              </w:rPr>
            </w:pPr>
            <w:r>
              <w:rPr>
                <w:rFonts w:hint="eastAsia"/>
                <w:sz w:val="24"/>
                <w:szCs w:val="24"/>
                <w:lang w:val="en"/>
              </w:rPr>
              <w:t>早熟梨品质评价规范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8C5A86">
            <w:pPr>
              <w:jc w:val="center"/>
              <w:rPr>
                <w:color w:val="0000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2023-03-20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86" w:rsidRDefault="009E39A1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2023-06-20</w:t>
            </w:r>
          </w:p>
        </w:tc>
      </w:tr>
    </w:tbl>
    <w:p w:rsidR="008C5A86" w:rsidRDefault="008C5A86">
      <w:pPr>
        <w:spacing w:line="570" w:lineRule="exact"/>
        <w:ind w:right="24" w:firstLineChars="100" w:firstLine="276"/>
        <w:rPr>
          <w:sz w:val="28"/>
          <w:szCs w:val="28"/>
        </w:rPr>
      </w:pPr>
    </w:p>
    <w:p w:rsidR="008C5A86" w:rsidRDefault="008C5A86">
      <w:pPr>
        <w:spacing w:line="570" w:lineRule="exact"/>
        <w:ind w:right="24" w:firstLineChars="100" w:firstLine="276"/>
        <w:rPr>
          <w:sz w:val="28"/>
          <w:szCs w:val="28"/>
        </w:rPr>
        <w:sectPr w:rsidR="008C5A86">
          <w:footerReference w:type="default" r:id="rId8"/>
          <w:pgSz w:w="16838" w:h="11906" w:orient="landscape"/>
          <w:pgMar w:top="1531" w:right="2098" w:bottom="1531" w:left="1417" w:header="851" w:footer="992" w:gutter="0"/>
          <w:cols w:space="720"/>
          <w:docGrid w:type="linesAndChars" w:linePitch="589" w:charSpace="-849"/>
        </w:sectPr>
      </w:pPr>
    </w:p>
    <w:p w:rsidR="008C5A86" w:rsidRDefault="008C5A86">
      <w:pPr>
        <w:spacing w:line="570" w:lineRule="exact"/>
        <w:ind w:right="24" w:firstLineChars="100" w:firstLine="276"/>
        <w:rPr>
          <w:sz w:val="28"/>
          <w:szCs w:val="28"/>
        </w:rPr>
      </w:pPr>
    </w:p>
    <w:p w:rsidR="008C5A86" w:rsidRDefault="008C5A86">
      <w:pPr>
        <w:spacing w:line="570" w:lineRule="exact"/>
        <w:ind w:right="24" w:firstLineChars="100" w:firstLine="276"/>
        <w:rPr>
          <w:sz w:val="28"/>
          <w:szCs w:val="28"/>
        </w:rPr>
      </w:pPr>
    </w:p>
    <w:p w:rsidR="008C5A86" w:rsidRDefault="008C5A86">
      <w:pPr>
        <w:spacing w:line="570" w:lineRule="exact"/>
        <w:ind w:right="24" w:firstLineChars="100" w:firstLine="276"/>
        <w:rPr>
          <w:sz w:val="28"/>
          <w:szCs w:val="28"/>
        </w:rPr>
      </w:pPr>
    </w:p>
    <w:p w:rsidR="008C5A86" w:rsidRDefault="008C5A86">
      <w:pPr>
        <w:rPr>
          <w:rFonts w:ascii="方正仿宋_GBK"/>
          <w:szCs w:val="32"/>
        </w:rPr>
      </w:pPr>
    </w:p>
    <w:p w:rsidR="008C5A86" w:rsidRDefault="008C5A86"/>
    <w:p w:rsidR="008C5A86" w:rsidRDefault="008C5A86">
      <w:pPr>
        <w:tabs>
          <w:tab w:val="left" w:pos="5895"/>
        </w:tabs>
        <w:adjustRightInd w:val="0"/>
        <w:snapToGrid w:val="0"/>
        <w:spacing w:line="532" w:lineRule="exact"/>
        <w:ind w:firstLineChars="200" w:firstLine="872"/>
        <w:rPr>
          <w:rFonts w:eastAsia="方正小标宋_GBK"/>
          <w:sz w:val="44"/>
          <w:szCs w:val="44"/>
        </w:rPr>
      </w:pPr>
    </w:p>
    <w:p w:rsidR="008C5A86" w:rsidRDefault="008C5A86">
      <w:pPr>
        <w:tabs>
          <w:tab w:val="left" w:pos="5895"/>
        </w:tabs>
        <w:adjustRightInd w:val="0"/>
        <w:snapToGrid w:val="0"/>
        <w:spacing w:line="532" w:lineRule="exact"/>
        <w:ind w:firstLineChars="200" w:firstLine="872"/>
        <w:rPr>
          <w:rFonts w:eastAsia="方正小标宋_GBK"/>
          <w:sz w:val="44"/>
          <w:szCs w:val="44"/>
        </w:rPr>
      </w:pPr>
    </w:p>
    <w:p w:rsidR="008C5A86" w:rsidRDefault="008C5A86">
      <w:pPr>
        <w:tabs>
          <w:tab w:val="left" w:pos="5895"/>
        </w:tabs>
        <w:adjustRightInd w:val="0"/>
        <w:snapToGrid w:val="0"/>
        <w:spacing w:line="532" w:lineRule="exact"/>
        <w:ind w:firstLineChars="200" w:firstLine="872"/>
        <w:rPr>
          <w:rFonts w:eastAsia="方正小标宋_GBK"/>
          <w:sz w:val="44"/>
          <w:szCs w:val="44"/>
        </w:rPr>
      </w:pPr>
    </w:p>
    <w:p w:rsidR="008C5A86" w:rsidRDefault="008C5A86">
      <w:pPr>
        <w:tabs>
          <w:tab w:val="left" w:pos="5895"/>
        </w:tabs>
        <w:adjustRightInd w:val="0"/>
        <w:snapToGrid w:val="0"/>
        <w:spacing w:line="532" w:lineRule="exact"/>
        <w:ind w:firstLineChars="200" w:firstLine="872"/>
        <w:rPr>
          <w:rFonts w:eastAsia="方正小标宋_GBK"/>
          <w:sz w:val="44"/>
          <w:szCs w:val="44"/>
        </w:rPr>
      </w:pPr>
    </w:p>
    <w:p w:rsidR="008C5A86" w:rsidRDefault="008C5A86">
      <w:pPr>
        <w:tabs>
          <w:tab w:val="left" w:pos="5895"/>
        </w:tabs>
        <w:adjustRightInd w:val="0"/>
        <w:snapToGrid w:val="0"/>
        <w:spacing w:line="532" w:lineRule="exact"/>
        <w:ind w:firstLineChars="200" w:firstLine="872"/>
        <w:rPr>
          <w:rFonts w:eastAsia="方正小标宋_GBK"/>
          <w:sz w:val="44"/>
          <w:szCs w:val="44"/>
        </w:rPr>
      </w:pPr>
    </w:p>
    <w:p w:rsidR="008C5A86" w:rsidRDefault="008C5A86">
      <w:pPr>
        <w:tabs>
          <w:tab w:val="left" w:pos="5895"/>
        </w:tabs>
        <w:adjustRightInd w:val="0"/>
        <w:snapToGrid w:val="0"/>
        <w:spacing w:line="532" w:lineRule="exact"/>
        <w:ind w:firstLineChars="200" w:firstLine="872"/>
        <w:rPr>
          <w:rFonts w:eastAsia="方正小标宋_GBK"/>
          <w:sz w:val="44"/>
          <w:szCs w:val="44"/>
        </w:rPr>
      </w:pPr>
    </w:p>
    <w:p w:rsidR="008C5A86" w:rsidRDefault="008C5A86">
      <w:pPr>
        <w:tabs>
          <w:tab w:val="left" w:pos="5895"/>
        </w:tabs>
        <w:adjustRightInd w:val="0"/>
        <w:snapToGrid w:val="0"/>
        <w:spacing w:line="532" w:lineRule="exact"/>
        <w:ind w:firstLineChars="200" w:firstLine="872"/>
        <w:rPr>
          <w:rFonts w:eastAsia="方正小标宋_GBK"/>
          <w:sz w:val="44"/>
          <w:szCs w:val="44"/>
        </w:rPr>
      </w:pPr>
    </w:p>
    <w:p w:rsidR="008C5A86" w:rsidRDefault="008C5A86">
      <w:pPr>
        <w:tabs>
          <w:tab w:val="left" w:pos="5895"/>
        </w:tabs>
        <w:adjustRightInd w:val="0"/>
        <w:snapToGrid w:val="0"/>
        <w:spacing w:line="532" w:lineRule="exact"/>
        <w:ind w:firstLineChars="200" w:firstLine="872"/>
        <w:rPr>
          <w:rFonts w:eastAsia="方正小标宋_GBK"/>
          <w:sz w:val="44"/>
          <w:szCs w:val="44"/>
        </w:rPr>
      </w:pPr>
    </w:p>
    <w:p w:rsidR="008C5A86" w:rsidRDefault="008C5A86">
      <w:pPr>
        <w:tabs>
          <w:tab w:val="left" w:pos="5895"/>
        </w:tabs>
        <w:adjustRightInd w:val="0"/>
        <w:snapToGrid w:val="0"/>
        <w:spacing w:line="532" w:lineRule="exact"/>
        <w:ind w:firstLineChars="200" w:firstLine="872"/>
        <w:rPr>
          <w:rFonts w:eastAsia="方正小标宋_GBK"/>
          <w:sz w:val="44"/>
          <w:szCs w:val="44"/>
        </w:rPr>
      </w:pPr>
    </w:p>
    <w:p w:rsidR="008C5A86" w:rsidRDefault="008C5A86">
      <w:pPr>
        <w:tabs>
          <w:tab w:val="left" w:pos="5895"/>
        </w:tabs>
        <w:adjustRightInd w:val="0"/>
        <w:snapToGrid w:val="0"/>
        <w:spacing w:line="532" w:lineRule="exact"/>
        <w:ind w:firstLineChars="200" w:firstLine="872"/>
        <w:rPr>
          <w:rFonts w:eastAsia="方正小标宋_GBK"/>
          <w:sz w:val="44"/>
          <w:szCs w:val="44"/>
        </w:rPr>
      </w:pPr>
    </w:p>
    <w:p w:rsidR="008C5A86" w:rsidRDefault="008C5A86">
      <w:pPr>
        <w:tabs>
          <w:tab w:val="left" w:pos="5895"/>
        </w:tabs>
        <w:adjustRightInd w:val="0"/>
        <w:snapToGrid w:val="0"/>
        <w:spacing w:line="532" w:lineRule="exact"/>
        <w:ind w:firstLineChars="200" w:firstLine="632"/>
      </w:pPr>
    </w:p>
    <w:p w:rsidR="008C5A86" w:rsidRDefault="008C5A86">
      <w:pPr>
        <w:ind w:left="4675" w:firstLineChars="200" w:firstLine="632"/>
        <w:rPr>
          <w:rFonts w:eastAsia="仿宋_GB2312"/>
          <w:color w:val="000000"/>
        </w:rPr>
        <w:sectPr w:rsidR="008C5A86">
          <w:footerReference w:type="default" r:id="rId9"/>
          <w:pgSz w:w="11906" w:h="16838"/>
          <w:pgMar w:top="2098" w:right="1531" w:bottom="1417" w:left="1531" w:header="851" w:footer="992" w:gutter="0"/>
          <w:cols w:space="720"/>
          <w:docGrid w:type="linesAndChars" w:linePitch="589" w:charSpace="-849"/>
        </w:sectPr>
      </w:pPr>
    </w:p>
    <w:p w:rsidR="008C5A86" w:rsidRDefault="008C5A86">
      <w:pPr>
        <w:ind w:firstLineChars="200" w:firstLine="632"/>
        <w:rPr>
          <w:rFonts w:eastAsia="仿宋_GB2312"/>
          <w:color w:val="000000"/>
        </w:rPr>
      </w:pPr>
    </w:p>
    <w:p w:rsidR="008C5A86" w:rsidRDefault="008C5A86">
      <w:pPr>
        <w:ind w:firstLineChars="200" w:firstLine="632"/>
        <w:rPr>
          <w:szCs w:val="32"/>
        </w:rPr>
      </w:pPr>
    </w:p>
    <w:p w:rsidR="008C5A86" w:rsidRDefault="008C5A86">
      <w:pPr>
        <w:ind w:firstLineChars="200" w:firstLine="632"/>
        <w:rPr>
          <w:szCs w:val="32"/>
        </w:rPr>
      </w:pPr>
    </w:p>
    <w:p w:rsidR="008C5A86" w:rsidRDefault="008C5A86">
      <w:pPr>
        <w:ind w:firstLineChars="200" w:firstLine="632"/>
        <w:rPr>
          <w:szCs w:val="32"/>
        </w:rPr>
      </w:pPr>
    </w:p>
    <w:p w:rsidR="008C5A86" w:rsidRDefault="008C5A86">
      <w:pPr>
        <w:ind w:firstLineChars="200" w:firstLine="632"/>
        <w:rPr>
          <w:szCs w:val="32"/>
        </w:rPr>
      </w:pPr>
    </w:p>
    <w:p w:rsidR="008C5A86" w:rsidRDefault="008C5A86">
      <w:pPr>
        <w:ind w:firstLineChars="200" w:firstLine="632"/>
        <w:rPr>
          <w:szCs w:val="32"/>
        </w:rPr>
      </w:pPr>
    </w:p>
    <w:p w:rsidR="008C5A86" w:rsidRDefault="008C5A86">
      <w:pPr>
        <w:ind w:firstLineChars="200" w:firstLine="632"/>
        <w:rPr>
          <w:szCs w:val="32"/>
        </w:rPr>
      </w:pPr>
    </w:p>
    <w:p w:rsidR="008C5A86" w:rsidRDefault="008C5A86">
      <w:pPr>
        <w:ind w:firstLineChars="200" w:firstLine="632"/>
        <w:rPr>
          <w:szCs w:val="32"/>
        </w:rPr>
      </w:pPr>
    </w:p>
    <w:p w:rsidR="008C5A86" w:rsidRDefault="008C5A86">
      <w:pPr>
        <w:ind w:firstLineChars="200" w:firstLine="632"/>
        <w:rPr>
          <w:szCs w:val="32"/>
        </w:rPr>
      </w:pPr>
    </w:p>
    <w:p w:rsidR="008C5A86" w:rsidRDefault="008C5A86">
      <w:pPr>
        <w:ind w:firstLineChars="200" w:firstLine="632"/>
        <w:rPr>
          <w:szCs w:val="32"/>
        </w:rPr>
      </w:pPr>
    </w:p>
    <w:p w:rsidR="008C5A86" w:rsidRDefault="008C5A86"/>
    <w:p w:rsidR="008C5A86" w:rsidRDefault="008C5A86"/>
    <w:p w:rsidR="008C5A86" w:rsidRDefault="008C5A86"/>
    <w:p w:rsidR="008C5A86" w:rsidRDefault="008C5A86"/>
    <w:p w:rsidR="008C5A86" w:rsidRDefault="008C5A86"/>
    <w:p w:rsidR="008C5A86" w:rsidRDefault="008C5A86"/>
    <w:p w:rsidR="008C5A86" w:rsidRDefault="008C5A86"/>
    <w:p w:rsidR="008C5A86" w:rsidRDefault="008C5A86"/>
    <w:p w:rsidR="008C5A86" w:rsidRDefault="008C5A86"/>
    <w:p w:rsidR="008C5A86" w:rsidRDefault="008C5A86">
      <w:pPr>
        <w:spacing w:line="570" w:lineRule="exact"/>
        <w:ind w:firstLineChars="100" w:firstLine="276"/>
        <w:rPr>
          <w:sz w:val="28"/>
          <w:szCs w:val="28"/>
        </w:rPr>
      </w:pPr>
    </w:p>
    <w:p w:rsidR="008C5A86" w:rsidRDefault="008C5A86">
      <w:pPr>
        <w:spacing w:line="570" w:lineRule="exact"/>
        <w:ind w:right="24" w:firstLineChars="100" w:firstLine="276"/>
        <w:rPr>
          <w:sz w:val="28"/>
          <w:szCs w:val="28"/>
        </w:rPr>
      </w:pPr>
    </w:p>
    <w:p w:rsidR="008C5A86" w:rsidRDefault="009E39A1">
      <w:pPr>
        <w:spacing w:line="960" w:lineRule="exact"/>
        <w:ind w:right="24" w:firstLineChars="100" w:firstLine="27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9386570</wp:posOffset>
                </wp:positionV>
                <wp:extent cx="5600700" cy="0"/>
                <wp:effectExtent l="10160" t="13970" r="8890" b="14605"/>
                <wp:wrapNone/>
                <wp:docPr id="3" name="直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8AC61" id="直线 1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39.1pt" to="441pt,7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" strokeweight="1pt">
                <w10:wrap anchorx="margin" anchory="pag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ge">
                  <wp:posOffset>9801225</wp:posOffset>
                </wp:positionV>
                <wp:extent cx="5615940" cy="0"/>
                <wp:effectExtent l="11430" t="9525" r="11430" b="952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54BDE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.1pt,771.75pt" to="442.3pt,7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f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" strokeweight="1pt">
                <w10:wrap anchorx="margin" anchory="page"/>
              </v:line>
            </w:pict>
          </mc:Fallback>
        </mc:AlternateContent>
      </w:r>
      <w:r>
        <w:rPr>
          <w:sz w:val="28"/>
          <w:szCs w:val="28"/>
        </w:rPr>
        <w:t>重庆市</w:t>
      </w:r>
      <w:r>
        <w:rPr>
          <w:rFonts w:hint="eastAsia"/>
          <w:sz w:val="28"/>
          <w:szCs w:val="28"/>
        </w:rPr>
        <w:t>市场监督管理</w:t>
      </w:r>
      <w:r>
        <w:rPr>
          <w:sz w:val="28"/>
          <w:szCs w:val="28"/>
        </w:rPr>
        <w:t>局办公室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印发</w:t>
      </w:r>
    </w:p>
    <w:sectPr w:rsidR="008C5A86">
      <w:footerReference w:type="default" r:id="rId10"/>
      <w:pgSz w:w="11906" w:h="16838"/>
      <w:pgMar w:top="2098" w:right="1531" w:bottom="1417" w:left="1531" w:header="851" w:footer="992" w:gutter="0"/>
      <w:cols w:space="720"/>
      <w:docGrid w:type="linesAndChars" w:linePitch="58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39A1">
      <w:r>
        <w:separator/>
      </w:r>
    </w:p>
  </w:endnote>
  <w:endnote w:type="continuationSeparator" w:id="0">
    <w:p w:rsidR="00000000" w:rsidRDefault="009E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86" w:rsidRDefault="008C5A86">
    <w:pPr>
      <w:pStyle w:val="a5"/>
      <w:wordWrap w:val="0"/>
      <w:jc w:val="right"/>
      <w:rPr>
        <w:rFonts w:ascii="宋体" w:hAnsi="宋体"/>
        <w:sz w:val="28"/>
        <w:szCs w:val="28"/>
      </w:rPr>
    </w:pPr>
  </w:p>
  <w:p w:rsidR="008C5A86" w:rsidRDefault="008C5A86">
    <w:pPr>
      <w:pStyle w:val="a5"/>
      <w:tabs>
        <w:tab w:val="clear" w:pos="4153"/>
      </w:tabs>
      <w:ind w:right="360" w:firstLine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86" w:rsidRDefault="009E39A1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4445" t="0" r="1270" b="0"/>
              <wp:wrapNone/>
              <wp:docPr id="1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A86" w:rsidRDefault="009E39A1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7" type="#_x0000_t202" style="position:absolute;left:0;text-align:left;margin-left:-2.15pt;margin-top:0;width:49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" filled="f" stroked="f" strokeweight=".5pt">
              <v:textbox style="mso-fit-shape-to-text:t" inset="0,0,0,0">
                <w:txbxContent>
                  <w:p w:rsidR="008C5A86" w:rsidRDefault="009E39A1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86" w:rsidRDefault="008C5A86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86" w:rsidRDefault="008C5A8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39A1">
      <w:r>
        <w:separator/>
      </w:r>
    </w:p>
  </w:footnote>
  <w:footnote w:type="continuationSeparator" w:id="0">
    <w:p w:rsidR="00000000" w:rsidRDefault="009E3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trackRevisions/>
  <w:defaultTabStop w:val="425"/>
  <w:doNotHyphenateCaps/>
  <w:drawingGridHorizontalSpacing w:val="158"/>
  <w:drawingGridVerticalSpacing w:val="29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B1"/>
    <w:rsid w:val="FF9BDDEC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3EFA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AE"/>
    <w:rsid w:val="00541744"/>
    <w:rsid w:val="00544048"/>
    <w:rsid w:val="0054409A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16F9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5A86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39A1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3A99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79E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07202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13335FF"/>
    <w:rsid w:val="022F0ADE"/>
    <w:rsid w:val="164E073C"/>
    <w:rsid w:val="1DB81ECC"/>
    <w:rsid w:val="1FBB6BFD"/>
    <w:rsid w:val="20264985"/>
    <w:rsid w:val="235B1C57"/>
    <w:rsid w:val="276F2E87"/>
    <w:rsid w:val="27854499"/>
    <w:rsid w:val="2C4959EC"/>
    <w:rsid w:val="320E1020"/>
    <w:rsid w:val="33546CB8"/>
    <w:rsid w:val="34DC344C"/>
    <w:rsid w:val="37737BBD"/>
    <w:rsid w:val="3D0D5C68"/>
    <w:rsid w:val="3E350F4E"/>
    <w:rsid w:val="41C635B0"/>
    <w:rsid w:val="4B161173"/>
    <w:rsid w:val="4C1722AD"/>
    <w:rsid w:val="50407AE2"/>
    <w:rsid w:val="53087649"/>
    <w:rsid w:val="604712D1"/>
    <w:rsid w:val="61C112D7"/>
    <w:rsid w:val="656869E7"/>
    <w:rsid w:val="668E2A9E"/>
    <w:rsid w:val="6B8576A0"/>
    <w:rsid w:val="6BE765F0"/>
    <w:rsid w:val="6DDC25DF"/>
    <w:rsid w:val="6DF70DA4"/>
    <w:rsid w:val="72942E1F"/>
    <w:rsid w:val="7A9365D3"/>
    <w:rsid w:val="7C4F3C36"/>
    <w:rsid w:val="7E75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5:docId w15:val="{E1155F0E-F7D0-48EC-B9BD-922535C0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qFormat="1"/>
    <w:lsdException w:name="footer" w:qFormat="1"/>
    <w:lsdException w:name="caption" w:locked="1" w:semiHidden="1" w:unhideWhenUsed="1" w:qFormat="1"/>
    <w:lsdException w:name="page number" w:qFormat="1"/>
    <w:lsdException w:name="Title" w:locked="1" w:qFormat="1"/>
    <w:lsdException w:name="Default Paragraph Font" w:uiPriority="1" w:unhideWhenUsed="1" w:qFormat="1"/>
    <w:lsdException w:name="Subtitle" w:locked="1" w:qFormat="1"/>
    <w:lsdException w:name="Date" w:qFormat="1"/>
    <w:lsdException w:name="Body Text 2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qFormat/>
    <w:locked/>
    <w:pPr>
      <w:keepNext/>
      <w:keepLines/>
      <w:jc w:val="center"/>
      <w:outlineLvl w:val="0"/>
    </w:pPr>
    <w:rPr>
      <w:rFonts w:eastAsia="方正小标宋_GBK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Pr>
      <w:rFonts w:ascii="仿宋_GB2312" w:eastAsia="仿宋_GB2312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2"/>
    <w:basedOn w:val="a"/>
    <w:qFormat/>
    <w:pPr>
      <w:spacing w:after="120" w:line="480" w:lineRule="auto"/>
    </w:pPr>
  </w:style>
  <w:style w:type="character" w:styleId="a7">
    <w:name w:val="page number"/>
    <w:basedOn w:val="a0"/>
    <w:qFormat/>
    <w:rPr>
      <w:rFonts w:cs="Times New Roman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rFonts w:ascii="宋体" w:eastAsia="宋体" w:hAnsi="宋体" w:cs="Courier New"/>
      <w:szCs w:val="32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/>
      <w:kern w:val="0"/>
      <w:sz w:val="21"/>
      <w:szCs w:val="32"/>
    </w:rPr>
  </w:style>
  <w:style w:type="paragraph" w:styleId="a8">
    <w:name w:val="Normal (Web)"/>
    <w:basedOn w:val="a"/>
    <w:uiPriority w:val="99"/>
    <w:unhideWhenUsed/>
    <w:rsid w:val="009E3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 textRotate="1"/>
    <customShpInfo spid="_x0000_s1042"/>
    <customShpInfo spid="_x0000_s1041"/>
    <customShpInfo spid="_x0000_s1045"/>
    <customShpInfo spid="_x0000_s1044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420</Words>
  <Characters>2400</Characters>
  <Application>Microsoft Office Word</Application>
  <DocSecurity>4</DocSecurity>
  <Lines>20</Lines>
  <Paragraphs>5</Paragraphs>
  <ScaleCrop>false</ScaleCrop>
  <Company>Lenovo (Beijing) Limited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SkyUser</cp:lastModifiedBy>
  <cp:revision>2</cp:revision>
  <cp:lastPrinted>2019-08-28T18:07:00Z</cp:lastPrinted>
  <dcterms:created xsi:type="dcterms:W3CDTF">2023-03-20T07:37:00Z</dcterms:created>
  <dcterms:modified xsi:type="dcterms:W3CDTF">2023-03-20T07:37:00Z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