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D59AC" w14:paraId="30238D66" w14:textId="77777777">
        <w:tc>
          <w:tcPr>
            <w:tcW w:w="509" w:type="dxa"/>
          </w:tcPr>
          <w:p w14:paraId="2E7D4876" w14:textId="77777777" w:rsidR="00FD59AC" w:rsidRDefault="001303B8">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751973C" w14:textId="77777777" w:rsidR="00FD59AC" w:rsidRDefault="001303B8">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13.020.10 </w:t>
            </w:r>
            <w:r>
              <w:rPr>
                <w:rFonts w:ascii="黑体" w:eastAsia="黑体" w:hAnsi="黑体"/>
                <w:sz w:val="21"/>
                <w:szCs w:val="21"/>
              </w:rPr>
              <w:fldChar w:fldCharType="end"/>
            </w:r>
            <w:bookmarkEnd w:id="0"/>
          </w:p>
        </w:tc>
      </w:tr>
      <w:tr w:rsidR="00FD59AC" w14:paraId="23A05C03" w14:textId="77777777">
        <w:tc>
          <w:tcPr>
            <w:tcW w:w="509" w:type="dxa"/>
          </w:tcPr>
          <w:p w14:paraId="5EF44929" w14:textId="77777777" w:rsidR="00FD59AC" w:rsidRDefault="001303B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CA79231" w14:textId="77777777" w:rsidR="00FD59AC" w:rsidRDefault="001303B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w:t>
            </w:r>
            <w:r>
              <w:rPr>
                <w:rFonts w:ascii="黑体" w:eastAsia="黑体" w:hAnsi="黑体"/>
                <w:sz w:val="21"/>
                <w:szCs w:val="21"/>
              </w:rPr>
              <w:t xml:space="preserve"> 04</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D59AC" w14:paraId="64DA2567" w14:textId="77777777">
        <w:tc>
          <w:tcPr>
            <w:tcW w:w="6407" w:type="dxa"/>
          </w:tcPr>
          <w:p w14:paraId="59F69C61" w14:textId="77777777" w:rsidR="00FD59AC" w:rsidRDefault="001303B8">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6BFF60C0" wp14:editId="3F2FA714">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33</w:t>
            </w:r>
            <w:r>
              <w:fldChar w:fldCharType="end"/>
            </w:r>
            <w:bookmarkEnd w:id="3"/>
          </w:p>
        </w:tc>
      </w:tr>
    </w:tbl>
    <w:p w14:paraId="1FD9DD67" w14:textId="77777777" w:rsidR="00FD59AC" w:rsidRDefault="001303B8">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浙江省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40F6B00" w14:textId="77777777" w:rsidR="00FD59AC" w:rsidRDefault="001303B8">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E88836A" w14:textId="77777777" w:rsidR="00FD59AC" w:rsidRDefault="001303B8">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6265DFD" w14:textId="77777777" w:rsidR="00FD59AC" w:rsidRDefault="001303B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2297186" wp14:editId="2AF4F18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8F07CA3" w14:textId="77777777" w:rsidR="00FD59AC" w:rsidRDefault="00FD59AC">
      <w:pPr>
        <w:pStyle w:val="afffff0"/>
        <w:framePr w:w="9639" w:h="6976" w:hRule="exact" w:hSpace="0" w:vSpace="0" w:wrap="around" w:hAnchor="page" w:y="6408"/>
        <w:jc w:val="center"/>
        <w:rPr>
          <w:rFonts w:ascii="黑体" w:eastAsia="黑体" w:hAnsi="黑体"/>
          <w:b w:val="0"/>
          <w:bCs w:val="0"/>
          <w:w w:val="100"/>
        </w:rPr>
      </w:pPr>
    </w:p>
    <w:p w14:paraId="3CEA6F3A" w14:textId="77777777" w:rsidR="00FD59AC" w:rsidRDefault="001303B8">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工业企业碳效综合评估与分级赋码规范</w:t>
      </w:r>
      <w:r>
        <w:fldChar w:fldCharType="end"/>
      </w:r>
      <w:bookmarkEnd w:id="9"/>
    </w:p>
    <w:p w14:paraId="08B9E136" w14:textId="77777777" w:rsidR="00FD59AC" w:rsidRDefault="00FD59AC">
      <w:pPr>
        <w:framePr w:w="9639" w:h="6974" w:hRule="exact" w:wrap="around" w:vAnchor="page" w:hAnchor="page" w:x="1419" w:y="6408" w:anchorLock="1"/>
        <w:ind w:left="-1418"/>
      </w:pPr>
    </w:p>
    <w:p w14:paraId="5E017FA0" w14:textId="03F46D5A" w:rsidR="00FD59AC" w:rsidRDefault="001303B8">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Specification</w:t>
      </w:r>
      <w:r>
        <w:rPr>
          <w:rFonts w:eastAsia="黑体"/>
          <w:szCs w:val="28"/>
        </w:rPr>
        <w:t xml:space="preserve"> </w:t>
      </w:r>
      <w:r>
        <w:rPr>
          <w:rFonts w:eastAsia="黑体" w:hint="eastAsia"/>
          <w:szCs w:val="28"/>
        </w:rPr>
        <w:t>for</w:t>
      </w:r>
      <w:r>
        <w:rPr>
          <w:rFonts w:eastAsia="黑体"/>
          <w:szCs w:val="28"/>
        </w:rPr>
        <w:t xml:space="preserve"> </w:t>
      </w:r>
      <w:r>
        <w:rPr>
          <w:rFonts w:eastAsia="黑体" w:hint="eastAsia"/>
          <w:szCs w:val="28"/>
        </w:rPr>
        <w:t>comprehensive</w:t>
      </w:r>
      <w:r>
        <w:rPr>
          <w:rFonts w:eastAsia="黑体"/>
          <w:szCs w:val="28"/>
        </w:rPr>
        <w:t xml:space="preserve"> </w:t>
      </w:r>
      <w:r>
        <w:rPr>
          <w:rFonts w:eastAsia="黑体" w:hint="eastAsia"/>
          <w:szCs w:val="28"/>
        </w:rPr>
        <w:t>assessment</w:t>
      </w:r>
      <w:r>
        <w:rPr>
          <w:rFonts w:eastAsia="黑体"/>
          <w:szCs w:val="28"/>
        </w:rPr>
        <w:t xml:space="preserve"> </w:t>
      </w:r>
      <w:r>
        <w:rPr>
          <w:rFonts w:eastAsia="黑体" w:hint="eastAsia"/>
          <w:szCs w:val="28"/>
        </w:rPr>
        <w:t>and</w:t>
      </w:r>
      <w:r>
        <w:rPr>
          <w:rFonts w:eastAsia="黑体"/>
          <w:szCs w:val="28"/>
        </w:rPr>
        <w:t xml:space="preserve"> coding management of industrial enterprises' c</w:t>
      </w:r>
      <w:r>
        <w:rPr>
          <w:rFonts w:eastAsia="黑体" w:hint="eastAsia"/>
          <w:szCs w:val="28"/>
        </w:rPr>
        <w:t>a</w:t>
      </w:r>
      <w:r>
        <w:rPr>
          <w:rFonts w:eastAsia="黑体"/>
          <w:szCs w:val="28"/>
        </w:rPr>
        <w:t>rbon efficiency</w:t>
      </w:r>
      <w:r>
        <w:rPr>
          <w:rFonts w:eastAsia="黑体"/>
          <w:szCs w:val="28"/>
        </w:rPr>
        <w:fldChar w:fldCharType="end"/>
      </w:r>
      <w:bookmarkEnd w:id="10"/>
    </w:p>
    <w:p w14:paraId="7A8A0100" w14:textId="77777777" w:rsidR="00FD59AC" w:rsidRDefault="00FD59AC">
      <w:pPr>
        <w:framePr w:w="9639" w:h="6974" w:hRule="exact" w:wrap="around" w:vAnchor="page" w:hAnchor="page" w:x="1419" w:y="6408" w:anchorLock="1"/>
        <w:spacing w:line="760" w:lineRule="exact"/>
        <w:ind w:left="-1418"/>
      </w:pPr>
    </w:p>
    <w:p w14:paraId="1B556213" w14:textId="77777777" w:rsidR="00FD59AC" w:rsidRDefault="00FD59AC">
      <w:pPr>
        <w:pStyle w:val="afffffff8"/>
        <w:framePr w:w="9639" w:h="6974" w:hRule="exact" w:wrap="around" w:vAnchor="page" w:hAnchor="page" w:x="1419" w:y="6408" w:anchorLock="1"/>
        <w:textAlignment w:val="bottom"/>
        <w:rPr>
          <w:rFonts w:eastAsia="黑体"/>
          <w:szCs w:val="28"/>
        </w:rPr>
      </w:pPr>
    </w:p>
    <w:p w14:paraId="35A03D28" w14:textId="77777777" w:rsidR="00FD59AC" w:rsidRDefault="001303B8">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271D00">
        <w:rPr>
          <w:sz w:val="24"/>
          <w:szCs w:val="28"/>
        </w:rPr>
      </w:r>
      <w:r w:rsidR="00271D00">
        <w:rPr>
          <w:sz w:val="24"/>
          <w:szCs w:val="28"/>
        </w:rPr>
        <w:fldChar w:fldCharType="separate"/>
      </w:r>
      <w:r>
        <w:rPr>
          <w:sz w:val="24"/>
          <w:szCs w:val="28"/>
        </w:rPr>
        <w:fldChar w:fldCharType="end"/>
      </w:r>
      <w:bookmarkEnd w:id="11"/>
    </w:p>
    <w:p w14:paraId="5F570198" w14:textId="77777777" w:rsidR="00FD59AC" w:rsidRDefault="001303B8">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7E50ACC" w14:textId="77777777" w:rsidR="00FD59AC" w:rsidRDefault="001303B8">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271D00">
        <w:rPr>
          <w:b/>
          <w:sz w:val="21"/>
          <w:szCs w:val="28"/>
        </w:rPr>
      </w:r>
      <w:r w:rsidR="00271D00">
        <w:rPr>
          <w:b/>
          <w:sz w:val="21"/>
          <w:szCs w:val="28"/>
        </w:rPr>
        <w:fldChar w:fldCharType="separate"/>
      </w:r>
      <w:r>
        <w:rPr>
          <w:b/>
          <w:sz w:val="21"/>
          <w:szCs w:val="28"/>
        </w:rPr>
        <w:fldChar w:fldCharType="end"/>
      </w:r>
      <w:bookmarkEnd w:id="13"/>
    </w:p>
    <w:p w14:paraId="18DC0123" w14:textId="77777777" w:rsidR="00FD59AC" w:rsidRDefault="001303B8">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B246B10" w14:textId="77777777" w:rsidR="00FD59AC" w:rsidRDefault="001303B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F2C2C5D" w14:textId="537F06E9" w:rsidR="00FD59AC" w:rsidRDefault="001303B8">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sidR="005D4F9D">
        <w:rPr>
          <w:rFonts w:hAnsi="黑体" w:hint="eastAsia"/>
          <w:w w:val="100"/>
          <w:sz w:val="28"/>
        </w:rPr>
        <w:t>浙江省市场监督管理局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CAEC6AC" w14:textId="77777777" w:rsidR="00FD59AC" w:rsidRDefault="001303B8">
      <w:pPr>
        <w:rPr>
          <w:rFonts w:ascii="宋体" w:hAnsi="宋体"/>
          <w:sz w:val="28"/>
          <w:szCs w:val="28"/>
        </w:rPr>
        <w:sectPr w:rsidR="00FD59AC" w:rsidSect="005D4F9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1E3A031" wp14:editId="648535D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C8ECD6" w14:textId="330ED781" w:rsidR="00D831A7" w:rsidRDefault="00D831A7" w:rsidP="00D831A7">
      <w:pPr>
        <w:pStyle w:val="affffffa"/>
        <w:spacing w:after="468"/>
      </w:pPr>
      <w:bookmarkStart w:id="21" w:name="BookMark1"/>
      <w:bookmarkStart w:id="22" w:name="_Toc129981716"/>
      <w:r w:rsidRPr="000162DF">
        <w:rPr>
          <w:rFonts w:hint="eastAsia"/>
          <w:spacing w:val="320"/>
        </w:rPr>
        <w:lastRenderedPageBreak/>
        <w:t>目</w:t>
      </w:r>
      <w:r>
        <w:rPr>
          <w:rFonts w:hint="eastAsia"/>
        </w:rPr>
        <w:t>次</w:t>
      </w:r>
    </w:p>
    <w:p w14:paraId="03A4CF04" w14:textId="46C3EFFC" w:rsidR="00D831A7" w:rsidRPr="00D831A7" w:rsidRDefault="00D831A7">
      <w:pPr>
        <w:pStyle w:val="11"/>
        <w:tabs>
          <w:tab w:val="right" w:leader="dot" w:pos="9344"/>
        </w:tabs>
        <w:rPr>
          <w:rFonts w:asciiTheme="minorHAnsi" w:eastAsiaTheme="minorEastAsia" w:hAnsiTheme="minorHAnsi" w:cstheme="minorBidi"/>
          <w:noProof/>
          <w:szCs w:val="22"/>
        </w:rPr>
      </w:pPr>
      <w:r w:rsidRPr="006B1B95">
        <w:fldChar w:fldCharType="begin"/>
      </w:r>
      <w:r w:rsidRPr="00D831A7">
        <w:rPr>
          <w:rFonts w:hint="eastAsia"/>
        </w:rPr>
        <w:instrText xml:space="preserve"> TOC \o "1-1" \h \t "标准文件_一级条标题,2,标准文件_附录一级条标题,2," </w:instrText>
      </w:r>
      <w:r w:rsidRPr="006B1B95">
        <w:fldChar w:fldCharType="separate"/>
      </w:r>
      <w:hyperlink w:anchor="_Toc130217946" w:history="1">
        <w:r w:rsidRPr="000162DF">
          <w:rPr>
            <w:rStyle w:val="affffb"/>
            <w:rFonts w:hint="eastAsia"/>
            <w:noProof/>
          </w:rPr>
          <w:t>前</w:t>
        </w:r>
        <w:r w:rsidRPr="00D831A7">
          <w:rPr>
            <w:rStyle w:val="affffb"/>
            <w:rFonts w:hint="eastAsia"/>
            <w:noProof/>
          </w:rPr>
          <w:t>言</w:t>
        </w:r>
        <w:r w:rsidRPr="00D831A7">
          <w:rPr>
            <w:noProof/>
          </w:rPr>
          <w:tab/>
        </w:r>
        <w:r w:rsidRPr="006B1B95">
          <w:rPr>
            <w:noProof/>
          </w:rPr>
          <w:fldChar w:fldCharType="begin"/>
        </w:r>
        <w:r w:rsidRPr="00D831A7">
          <w:rPr>
            <w:noProof/>
          </w:rPr>
          <w:instrText xml:space="preserve"> PAGEREF _Toc130217946 \h </w:instrText>
        </w:r>
        <w:r w:rsidRPr="006B1B95">
          <w:rPr>
            <w:noProof/>
          </w:rPr>
        </w:r>
        <w:r w:rsidRPr="006B1B95">
          <w:rPr>
            <w:noProof/>
          </w:rPr>
          <w:fldChar w:fldCharType="separate"/>
        </w:r>
        <w:r w:rsidR="00D97AF4">
          <w:rPr>
            <w:noProof/>
          </w:rPr>
          <w:t>II</w:t>
        </w:r>
        <w:r w:rsidRPr="006B1B95">
          <w:rPr>
            <w:noProof/>
          </w:rPr>
          <w:fldChar w:fldCharType="end"/>
        </w:r>
      </w:hyperlink>
    </w:p>
    <w:p w14:paraId="64A67A3B" w14:textId="0683EB7A"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47" w:history="1">
        <w:r w:rsidR="00D831A7" w:rsidRPr="00D831A7">
          <w:rPr>
            <w:rStyle w:val="affffb"/>
            <w:noProof/>
          </w:rPr>
          <w:t>1</w:t>
        </w:r>
        <w:r w:rsidR="00D831A7">
          <w:rPr>
            <w:rStyle w:val="affffb"/>
            <w:noProof/>
          </w:rPr>
          <w:t xml:space="preserve"> </w:t>
        </w:r>
        <w:r w:rsidR="00D831A7" w:rsidRPr="00D831A7">
          <w:rPr>
            <w:rStyle w:val="affffb"/>
            <w:rFonts w:hint="eastAsia"/>
            <w:noProof/>
          </w:rPr>
          <w:t xml:space="preserve"> 范围</w:t>
        </w:r>
        <w:r w:rsidR="00D831A7" w:rsidRPr="00D831A7">
          <w:rPr>
            <w:noProof/>
          </w:rPr>
          <w:tab/>
        </w:r>
        <w:r w:rsidR="00D831A7" w:rsidRPr="006B1B95">
          <w:rPr>
            <w:noProof/>
          </w:rPr>
          <w:fldChar w:fldCharType="begin"/>
        </w:r>
        <w:r w:rsidR="00D831A7" w:rsidRPr="00D831A7">
          <w:rPr>
            <w:noProof/>
          </w:rPr>
          <w:instrText xml:space="preserve"> PAGEREF _Toc130217947 \h </w:instrText>
        </w:r>
        <w:r w:rsidR="00D831A7" w:rsidRPr="006B1B95">
          <w:rPr>
            <w:noProof/>
          </w:rPr>
        </w:r>
        <w:r w:rsidR="00D831A7" w:rsidRPr="006B1B95">
          <w:rPr>
            <w:noProof/>
          </w:rPr>
          <w:fldChar w:fldCharType="separate"/>
        </w:r>
        <w:r w:rsidR="00D97AF4">
          <w:rPr>
            <w:noProof/>
          </w:rPr>
          <w:t>1</w:t>
        </w:r>
        <w:r w:rsidR="00D831A7" w:rsidRPr="006B1B95">
          <w:rPr>
            <w:noProof/>
          </w:rPr>
          <w:fldChar w:fldCharType="end"/>
        </w:r>
      </w:hyperlink>
    </w:p>
    <w:p w14:paraId="61AC28F6" w14:textId="63A1CE39"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48" w:history="1">
        <w:r w:rsidR="00D831A7" w:rsidRPr="00D831A7">
          <w:rPr>
            <w:rStyle w:val="affffb"/>
            <w:noProof/>
          </w:rPr>
          <w:t>2</w:t>
        </w:r>
        <w:r w:rsidR="00D831A7">
          <w:rPr>
            <w:rStyle w:val="affffb"/>
            <w:noProof/>
          </w:rPr>
          <w:t xml:space="preserve"> </w:t>
        </w:r>
        <w:r w:rsidR="00D831A7" w:rsidRPr="00D831A7">
          <w:rPr>
            <w:rStyle w:val="affffb"/>
            <w:rFonts w:hint="eastAsia"/>
            <w:noProof/>
          </w:rPr>
          <w:t xml:space="preserve"> 规范性引用文件</w:t>
        </w:r>
        <w:r w:rsidR="00D831A7" w:rsidRPr="00D831A7">
          <w:rPr>
            <w:noProof/>
          </w:rPr>
          <w:tab/>
        </w:r>
        <w:r w:rsidR="00D831A7" w:rsidRPr="006B1B95">
          <w:rPr>
            <w:noProof/>
          </w:rPr>
          <w:fldChar w:fldCharType="begin"/>
        </w:r>
        <w:r w:rsidR="00D831A7" w:rsidRPr="00D831A7">
          <w:rPr>
            <w:noProof/>
          </w:rPr>
          <w:instrText xml:space="preserve"> PAGEREF _Toc130217948 \h </w:instrText>
        </w:r>
        <w:r w:rsidR="00D831A7" w:rsidRPr="006B1B95">
          <w:rPr>
            <w:noProof/>
          </w:rPr>
        </w:r>
        <w:r w:rsidR="00D831A7" w:rsidRPr="006B1B95">
          <w:rPr>
            <w:noProof/>
          </w:rPr>
          <w:fldChar w:fldCharType="separate"/>
        </w:r>
        <w:r w:rsidR="00D97AF4">
          <w:rPr>
            <w:noProof/>
          </w:rPr>
          <w:t>1</w:t>
        </w:r>
        <w:r w:rsidR="00D831A7" w:rsidRPr="006B1B95">
          <w:rPr>
            <w:noProof/>
          </w:rPr>
          <w:fldChar w:fldCharType="end"/>
        </w:r>
      </w:hyperlink>
    </w:p>
    <w:p w14:paraId="24AC450D" w14:textId="018C2B44"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49" w:history="1">
        <w:r w:rsidR="00D831A7" w:rsidRPr="00D831A7">
          <w:rPr>
            <w:rStyle w:val="affffb"/>
            <w:noProof/>
          </w:rPr>
          <w:t>3</w:t>
        </w:r>
        <w:r w:rsidR="00D831A7">
          <w:rPr>
            <w:rStyle w:val="affffb"/>
            <w:noProof/>
          </w:rPr>
          <w:t xml:space="preserve"> </w:t>
        </w:r>
        <w:r w:rsidR="00D831A7" w:rsidRPr="00D831A7">
          <w:rPr>
            <w:rStyle w:val="affffb"/>
            <w:rFonts w:hint="eastAsia"/>
            <w:noProof/>
          </w:rPr>
          <w:t xml:space="preserve"> 术语和定义</w:t>
        </w:r>
        <w:r w:rsidR="00D831A7" w:rsidRPr="00D831A7">
          <w:rPr>
            <w:noProof/>
          </w:rPr>
          <w:tab/>
        </w:r>
        <w:r w:rsidR="00D831A7" w:rsidRPr="006B1B95">
          <w:rPr>
            <w:noProof/>
          </w:rPr>
          <w:fldChar w:fldCharType="begin"/>
        </w:r>
        <w:r w:rsidR="00D831A7" w:rsidRPr="00D831A7">
          <w:rPr>
            <w:noProof/>
          </w:rPr>
          <w:instrText xml:space="preserve"> PAGEREF _Toc130217949 \h </w:instrText>
        </w:r>
        <w:r w:rsidR="00D831A7" w:rsidRPr="006B1B95">
          <w:rPr>
            <w:noProof/>
          </w:rPr>
        </w:r>
        <w:r w:rsidR="00D831A7" w:rsidRPr="006B1B95">
          <w:rPr>
            <w:noProof/>
          </w:rPr>
          <w:fldChar w:fldCharType="separate"/>
        </w:r>
        <w:r w:rsidR="00D97AF4">
          <w:rPr>
            <w:noProof/>
          </w:rPr>
          <w:t>1</w:t>
        </w:r>
        <w:r w:rsidR="00D831A7" w:rsidRPr="006B1B95">
          <w:rPr>
            <w:noProof/>
          </w:rPr>
          <w:fldChar w:fldCharType="end"/>
        </w:r>
      </w:hyperlink>
    </w:p>
    <w:p w14:paraId="7FE1DBD6" w14:textId="1FEF6E8D"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50" w:history="1">
        <w:r w:rsidR="00D831A7" w:rsidRPr="00D831A7">
          <w:rPr>
            <w:rStyle w:val="affffb"/>
            <w:noProof/>
          </w:rPr>
          <w:t>4</w:t>
        </w:r>
        <w:r w:rsidR="00D831A7">
          <w:rPr>
            <w:rStyle w:val="affffb"/>
            <w:noProof/>
          </w:rPr>
          <w:t xml:space="preserve"> </w:t>
        </w:r>
        <w:r w:rsidR="00D831A7" w:rsidRPr="00D831A7">
          <w:rPr>
            <w:rStyle w:val="affffb"/>
            <w:rFonts w:hint="eastAsia"/>
            <w:noProof/>
          </w:rPr>
          <w:t xml:space="preserve"> 基本要求</w:t>
        </w:r>
        <w:r w:rsidR="00D831A7" w:rsidRPr="00D831A7">
          <w:rPr>
            <w:noProof/>
          </w:rPr>
          <w:tab/>
        </w:r>
        <w:r w:rsidR="00D831A7" w:rsidRPr="006B1B95">
          <w:rPr>
            <w:noProof/>
          </w:rPr>
          <w:fldChar w:fldCharType="begin"/>
        </w:r>
        <w:r w:rsidR="00D831A7" w:rsidRPr="00D831A7">
          <w:rPr>
            <w:noProof/>
          </w:rPr>
          <w:instrText xml:space="preserve"> PAGEREF _Toc130217950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16BB91F6" w14:textId="669875A0" w:rsidR="00D831A7" w:rsidRPr="00D831A7" w:rsidRDefault="00271D00">
      <w:pPr>
        <w:pStyle w:val="24"/>
        <w:rPr>
          <w:rFonts w:asciiTheme="minorHAnsi" w:eastAsiaTheme="minorEastAsia" w:hAnsiTheme="minorHAnsi" w:cstheme="minorBidi"/>
          <w:noProof/>
          <w:szCs w:val="22"/>
        </w:rPr>
      </w:pPr>
      <w:hyperlink w:anchor="_Toc130217951" w:history="1">
        <w:r w:rsidR="00D831A7" w:rsidRPr="00D831A7">
          <w:rPr>
            <w:rStyle w:val="affffb"/>
            <w:noProof/>
            <w14:scene3d>
              <w14:camera w14:prst="orthographicFront"/>
              <w14:lightRig w14:rig="threePt" w14:dir="t">
                <w14:rot w14:lat="0" w14:lon="0" w14:rev="0"/>
              </w14:lightRig>
            </w14:scene3d>
          </w:rPr>
          <w:t>4.1</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全面性</w:t>
        </w:r>
        <w:r w:rsidR="00D831A7" w:rsidRPr="00D831A7">
          <w:rPr>
            <w:noProof/>
          </w:rPr>
          <w:tab/>
        </w:r>
        <w:r w:rsidR="00D831A7" w:rsidRPr="006B1B95">
          <w:rPr>
            <w:noProof/>
          </w:rPr>
          <w:fldChar w:fldCharType="begin"/>
        </w:r>
        <w:r w:rsidR="00D831A7" w:rsidRPr="00D831A7">
          <w:rPr>
            <w:noProof/>
          </w:rPr>
          <w:instrText xml:space="preserve"> PAGEREF _Toc130217951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34DB4F87" w14:textId="5A9F63DC" w:rsidR="00D831A7" w:rsidRPr="00D831A7" w:rsidRDefault="00271D00">
      <w:pPr>
        <w:pStyle w:val="24"/>
        <w:rPr>
          <w:rFonts w:asciiTheme="minorHAnsi" w:eastAsiaTheme="minorEastAsia" w:hAnsiTheme="minorHAnsi" w:cstheme="minorBidi"/>
          <w:noProof/>
          <w:szCs w:val="22"/>
        </w:rPr>
      </w:pPr>
      <w:hyperlink w:anchor="_Toc130217952" w:history="1">
        <w:r w:rsidR="00D831A7" w:rsidRPr="00D831A7">
          <w:rPr>
            <w:rStyle w:val="affffb"/>
            <w:noProof/>
            <w14:scene3d>
              <w14:camera w14:prst="orthographicFront"/>
              <w14:lightRig w14:rig="threePt" w14:dir="t">
                <w14:rot w14:lat="0" w14:lon="0" w14:rev="0"/>
              </w14:lightRig>
            </w14:scene3d>
          </w:rPr>
          <w:t>4.2</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可信性</w:t>
        </w:r>
        <w:r w:rsidR="00D831A7" w:rsidRPr="00D831A7">
          <w:rPr>
            <w:noProof/>
          </w:rPr>
          <w:tab/>
        </w:r>
        <w:r w:rsidR="00D831A7" w:rsidRPr="006B1B95">
          <w:rPr>
            <w:noProof/>
          </w:rPr>
          <w:fldChar w:fldCharType="begin"/>
        </w:r>
        <w:r w:rsidR="00D831A7" w:rsidRPr="00D831A7">
          <w:rPr>
            <w:noProof/>
          </w:rPr>
          <w:instrText xml:space="preserve"> PAGEREF _Toc130217952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5C86BA9E" w14:textId="6FACD069" w:rsidR="00D831A7" w:rsidRPr="00D831A7" w:rsidRDefault="00271D00">
      <w:pPr>
        <w:pStyle w:val="24"/>
        <w:rPr>
          <w:rFonts w:asciiTheme="minorHAnsi" w:eastAsiaTheme="minorEastAsia" w:hAnsiTheme="minorHAnsi" w:cstheme="minorBidi"/>
          <w:noProof/>
          <w:szCs w:val="22"/>
        </w:rPr>
      </w:pPr>
      <w:hyperlink w:anchor="_Toc130217953" w:history="1">
        <w:r w:rsidR="00D831A7" w:rsidRPr="00D831A7">
          <w:rPr>
            <w:rStyle w:val="affffb"/>
            <w:noProof/>
            <w14:scene3d>
              <w14:camera w14:prst="orthographicFront"/>
              <w14:lightRig w14:rig="threePt" w14:dir="t">
                <w14:rot w14:lat="0" w14:lon="0" w14:rev="0"/>
              </w14:lightRig>
            </w14:scene3d>
          </w:rPr>
          <w:t>4.3</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有效性</w:t>
        </w:r>
        <w:r w:rsidR="00D831A7" w:rsidRPr="00D831A7">
          <w:rPr>
            <w:noProof/>
          </w:rPr>
          <w:tab/>
        </w:r>
        <w:r w:rsidR="00D831A7" w:rsidRPr="006B1B95">
          <w:rPr>
            <w:noProof/>
          </w:rPr>
          <w:fldChar w:fldCharType="begin"/>
        </w:r>
        <w:r w:rsidR="00D831A7" w:rsidRPr="00D831A7">
          <w:rPr>
            <w:noProof/>
          </w:rPr>
          <w:instrText xml:space="preserve"> PAGEREF _Toc130217953 \h </w:instrText>
        </w:r>
        <w:r w:rsidR="00D831A7" w:rsidRPr="006B1B95">
          <w:rPr>
            <w:noProof/>
          </w:rPr>
          <w:fldChar w:fldCharType="separate"/>
        </w:r>
        <w:r w:rsidR="00D97AF4">
          <w:rPr>
            <w:rFonts w:hint="eastAsia"/>
            <w:b/>
            <w:bCs/>
            <w:noProof/>
          </w:rPr>
          <w:t>错误!未定义书签。</w:t>
        </w:r>
        <w:r w:rsidR="00D831A7" w:rsidRPr="006B1B95">
          <w:rPr>
            <w:noProof/>
          </w:rPr>
          <w:fldChar w:fldCharType="end"/>
        </w:r>
      </w:hyperlink>
    </w:p>
    <w:p w14:paraId="37B231AA" w14:textId="28A6F2A3" w:rsidR="00D831A7" w:rsidRPr="00D831A7" w:rsidRDefault="00271D00">
      <w:pPr>
        <w:pStyle w:val="24"/>
        <w:rPr>
          <w:rFonts w:asciiTheme="minorHAnsi" w:eastAsiaTheme="minorEastAsia" w:hAnsiTheme="minorHAnsi" w:cstheme="minorBidi"/>
          <w:noProof/>
          <w:szCs w:val="22"/>
        </w:rPr>
      </w:pPr>
      <w:hyperlink w:anchor="_Toc130217954" w:history="1">
        <w:r w:rsidR="00D831A7" w:rsidRPr="00D831A7">
          <w:rPr>
            <w:rStyle w:val="affffb"/>
            <w:noProof/>
            <w14:scene3d>
              <w14:camera w14:prst="orthographicFront"/>
              <w14:lightRig w14:rig="threePt" w14:dir="t">
                <w14:rot w14:lat="0" w14:lon="0" w14:rev="0"/>
              </w14:lightRig>
            </w14:scene3d>
          </w:rPr>
          <w:t>4.4</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公正性</w:t>
        </w:r>
        <w:r w:rsidR="00D831A7" w:rsidRPr="00D831A7">
          <w:rPr>
            <w:noProof/>
          </w:rPr>
          <w:tab/>
        </w:r>
        <w:r w:rsidR="00D831A7" w:rsidRPr="006B1B95">
          <w:rPr>
            <w:noProof/>
          </w:rPr>
          <w:fldChar w:fldCharType="begin"/>
        </w:r>
        <w:r w:rsidR="00D831A7" w:rsidRPr="00D831A7">
          <w:rPr>
            <w:noProof/>
          </w:rPr>
          <w:instrText xml:space="preserve"> PAGEREF _Toc130217954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4A2820AC" w14:textId="38F8E23C"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55" w:history="1">
        <w:r w:rsidR="00D831A7" w:rsidRPr="00D831A7">
          <w:rPr>
            <w:rStyle w:val="affffb"/>
            <w:noProof/>
          </w:rPr>
          <w:t>5</w:t>
        </w:r>
        <w:r w:rsidR="00D831A7">
          <w:rPr>
            <w:rStyle w:val="affffb"/>
            <w:noProof/>
          </w:rPr>
          <w:t xml:space="preserve"> </w:t>
        </w:r>
        <w:r w:rsidR="00D831A7" w:rsidRPr="00D831A7">
          <w:rPr>
            <w:rStyle w:val="affffb"/>
            <w:rFonts w:hint="eastAsia"/>
            <w:noProof/>
          </w:rPr>
          <w:t xml:space="preserve"> 评估内容</w:t>
        </w:r>
        <w:r w:rsidR="00D831A7" w:rsidRPr="00D831A7">
          <w:rPr>
            <w:noProof/>
          </w:rPr>
          <w:tab/>
        </w:r>
        <w:r w:rsidR="00D831A7" w:rsidRPr="006B1B95">
          <w:rPr>
            <w:noProof/>
          </w:rPr>
          <w:fldChar w:fldCharType="begin"/>
        </w:r>
        <w:r w:rsidR="00D831A7" w:rsidRPr="00D831A7">
          <w:rPr>
            <w:noProof/>
          </w:rPr>
          <w:instrText xml:space="preserve"> PAGEREF _Toc130217955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007A3F21" w14:textId="4678C073" w:rsidR="00D831A7" w:rsidRPr="00D831A7" w:rsidRDefault="00271D00">
      <w:pPr>
        <w:pStyle w:val="24"/>
        <w:rPr>
          <w:rFonts w:asciiTheme="minorHAnsi" w:eastAsiaTheme="minorEastAsia" w:hAnsiTheme="minorHAnsi" w:cstheme="minorBidi"/>
          <w:noProof/>
          <w:szCs w:val="22"/>
        </w:rPr>
      </w:pPr>
      <w:hyperlink w:anchor="_Toc130217956" w:history="1">
        <w:r w:rsidR="00D831A7" w:rsidRPr="00D831A7">
          <w:rPr>
            <w:rStyle w:val="affffb"/>
            <w:noProof/>
            <w14:scene3d>
              <w14:camera w14:prst="orthographicFront"/>
              <w14:lightRig w14:rig="threePt" w14:dir="t">
                <w14:rot w14:lat="0" w14:lon="0" w14:rev="0"/>
              </w14:lightRig>
            </w14:scene3d>
          </w:rPr>
          <w:t>5.1</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评估流程</w:t>
        </w:r>
        <w:r w:rsidR="00D831A7" w:rsidRPr="00D831A7">
          <w:rPr>
            <w:noProof/>
          </w:rPr>
          <w:tab/>
        </w:r>
        <w:r w:rsidR="00D831A7" w:rsidRPr="006B1B95">
          <w:rPr>
            <w:noProof/>
          </w:rPr>
          <w:fldChar w:fldCharType="begin"/>
        </w:r>
        <w:r w:rsidR="00D831A7" w:rsidRPr="00D831A7">
          <w:rPr>
            <w:noProof/>
          </w:rPr>
          <w:instrText xml:space="preserve"> PAGEREF _Toc130217956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6CD483E4" w14:textId="27237B8C" w:rsidR="00D831A7" w:rsidRPr="00D831A7" w:rsidRDefault="00271D00">
      <w:pPr>
        <w:pStyle w:val="24"/>
        <w:rPr>
          <w:rFonts w:asciiTheme="minorHAnsi" w:eastAsiaTheme="minorEastAsia" w:hAnsiTheme="minorHAnsi" w:cstheme="minorBidi"/>
          <w:noProof/>
          <w:szCs w:val="22"/>
        </w:rPr>
      </w:pPr>
      <w:hyperlink w:anchor="_Toc130217959" w:history="1">
        <w:r w:rsidR="00D831A7" w:rsidRPr="00D831A7">
          <w:rPr>
            <w:rStyle w:val="affffb"/>
            <w:noProof/>
            <w14:scene3d>
              <w14:camera w14:prst="orthographicFront"/>
              <w14:lightRig w14:rig="threePt" w14:dir="t">
                <w14:rot w14:lat="0" w14:lon="0" w14:rev="0"/>
              </w14:lightRig>
            </w14:scene3d>
          </w:rPr>
          <w:t>5.2</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确定范围</w:t>
        </w:r>
        <w:r w:rsidR="00D831A7" w:rsidRPr="00D831A7">
          <w:rPr>
            <w:noProof/>
          </w:rPr>
          <w:tab/>
        </w:r>
        <w:r w:rsidR="00D831A7" w:rsidRPr="006B1B95">
          <w:rPr>
            <w:noProof/>
          </w:rPr>
          <w:fldChar w:fldCharType="begin"/>
        </w:r>
        <w:r w:rsidR="00D831A7" w:rsidRPr="00D831A7">
          <w:rPr>
            <w:noProof/>
          </w:rPr>
          <w:instrText xml:space="preserve"> PAGEREF _Toc130217959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2FD4B6CB" w14:textId="2924CEC9" w:rsidR="00D831A7" w:rsidRPr="00D831A7" w:rsidRDefault="00271D00">
      <w:pPr>
        <w:pStyle w:val="24"/>
        <w:rPr>
          <w:rFonts w:asciiTheme="minorHAnsi" w:eastAsiaTheme="minorEastAsia" w:hAnsiTheme="minorHAnsi" w:cstheme="minorBidi"/>
          <w:noProof/>
          <w:szCs w:val="22"/>
        </w:rPr>
      </w:pPr>
      <w:hyperlink w:anchor="_Toc130217960" w:history="1">
        <w:r w:rsidR="00D831A7" w:rsidRPr="00D831A7">
          <w:rPr>
            <w:rStyle w:val="affffb"/>
            <w:noProof/>
            <w14:scene3d>
              <w14:camera w14:prst="orthographicFront"/>
              <w14:lightRig w14:rig="threePt" w14:dir="t">
                <w14:rot w14:lat="0" w14:lon="0" w14:rev="0"/>
              </w14:lightRig>
            </w14:scene3d>
          </w:rPr>
          <w:t>5.3</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数据准备</w:t>
        </w:r>
        <w:r w:rsidR="00D831A7" w:rsidRPr="00D831A7">
          <w:rPr>
            <w:noProof/>
          </w:rPr>
          <w:tab/>
        </w:r>
        <w:r w:rsidR="00D831A7" w:rsidRPr="006B1B95">
          <w:rPr>
            <w:noProof/>
          </w:rPr>
          <w:fldChar w:fldCharType="begin"/>
        </w:r>
        <w:r w:rsidR="00D831A7" w:rsidRPr="00D831A7">
          <w:rPr>
            <w:noProof/>
          </w:rPr>
          <w:instrText xml:space="preserve"> PAGEREF _Toc130217960 \h </w:instrText>
        </w:r>
        <w:r w:rsidR="00D831A7" w:rsidRPr="006B1B95">
          <w:rPr>
            <w:noProof/>
          </w:rPr>
        </w:r>
        <w:r w:rsidR="00D831A7" w:rsidRPr="006B1B95">
          <w:rPr>
            <w:noProof/>
          </w:rPr>
          <w:fldChar w:fldCharType="separate"/>
        </w:r>
        <w:r w:rsidR="00D97AF4">
          <w:rPr>
            <w:noProof/>
          </w:rPr>
          <w:t>2</w:t>
        </w:r>
        <w:r w:rsidR="00D831A7" w:rsidRPr="006B1B95">
          <w:rPr>
            <w:noProof/>
          </w:rPr>
          <w:fldChar w:fldCharType="end"/>
        </w:r>
      </w:hyperlink>
    </w:p>
    <w:p w14:paraId="0E755D98" w14:textId="033FE602" w:rsidR="00D831A7" w:rsidRPr="00D831A7" w:rsidRDefault="00271D00">
      <w:pPr>
        <w:pStyle w:val="24"/>
        <w:rPr>
          <w:rFonts w:asciiTheme="minorHAnsi" w:eastAsiaTheme="minorEastAsia" w:hAnsiTheme="minorHAnsi" w:cstheme="minorBidi"/>
          <w:noProof/>
          <w:szCs w:val="22"/>
        </w:rPr>
      </w:pPr>
      <w:hyperlink w:anchor="_Toc130217961" w:history="1">
        <w:r w:rsidR="00D831A7" w:rsidRPr="00D831A7">
          <w:rPr>
            <w:rStyle w:val="affffb"/>
            <w:noProof/>
            <w14:scene3d>
              <w14:camera w14:prst="orthographicFront"/>
              <w14:lightRig w14:rig="threePt" w14:dir="t">
                <w14:rot w14:lat="0" w14:lon="0" w14:rev="0"/>
              </w14:lightRig>
            </w14:scene3d>
          </w:rPr>
          <w:t>5.4</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开展评估</w:t>
        </w:r>
        <w:r w:rsidR="00D831A7" w:rsidRPr="00D831A7">
          <w:rPr>
            <w:noProof/>
          </w:rPr>
          <w:tab/>
        </w:r>
        <w:r w:rsidR="00D831A7" w:rsidRPr="006B1B95">
          <w:rPr>
            <w:noProof/>
          </w:rPr>
          <w:fldChar w:fldCharType="begin"/>
        </w:r>
        <w:r w:rsidR="00D831A7" w:rsidRPr="00D831A7">
          <w:rPr>
            <w:noProof/>
          </w:rPr>
          <w:instrText xml:space="preserve"> PAGEREF _Toc130217961 \h </w:instrText>
        </w:r>
        <w:r w:rsidR="00D831A7" w:rsidRPr="006B1B95">
          <w:rPr>
            <w:noProof/>
          </w:rPr>
        </w:r>
        <w:r w:rsidR="00D831A7" w:rsidRPr="006B1B95">
          <w:rPr>
            <w:noProof/>
          </w:rPr>
          <w:fldChar w:fldCharType="separate"/>
        </w:r>
        <w:r w:rsidR="00D97AF4">
          <w:rPr>
            <w:noProof/>
          </w:rPr>
          <w:t>3</w:t>
        </w:r>
        <w:r w:rsidR="00D831A7" w:rsidRPr="006B1B95">
          <w:rPr>
            <w:noProof/>
          </w:rPr>
          <w:fldChar w:fldCharType="end"/>
        </w:r>
      </w:hyperlink>
    </w:p>
    <w:p w14:paraId="47944D83" w14:textId="302919AE" w:rsidR="00D831A7" w:rsidRPr="00D831A7" w:rsidRDefault="00271D00">
      <w:pPr>
        <w:pStyle w:val="24"/>
        <w:rPr>
          <w:rFonts w:asciiTheme="minorHAnsi" w:eastAsiaTheme="minorEastAsia" w:hAnsiTheme="minorHAnsi" w:cstheme="minorBidi"/>
          <w:noProof/>
          <w:szCs w:val="22"/>
        </w:rPr>
      </w:pPr>
      <w:hyperlink w:anchor="_Toc130217962" w:history="1">
        <w:r w:rsidR="00D831A7" w:rsidRPr="00D831A7">
          <w:rPr>
            <w:rStyle w:val="affffb"/>
            <w:noProof/>
            <w14:scene3d>
              <w14:camera w14:prst="orthographicFront"/>
              <w14:lightRig w14:rig="threePt" w14:dir="t">
                <w14:rot w14:lat="0" w14:lon="0" w14:rev="0"/>
              </w14:lightRig>
            </w14:scene3d>
          </w:rPr>
          <w:t>5.5</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释疑修正</w:t>
        </w:r>
        <w:r w:rsidR="00D831A7" w:rsidRPr="00D831A7">
          <w:rPr>
            <w:noProof/>
          </w:rPr>
          <w:tab/>
        </w:r>
        <w:r w:rsidR="00D831A7" w:rsidRPr="006B1B95">
          <w:rPr>
            <w:noProof/>
          </w:rPr>
          <w:fldChar w:fldCharType="begin"/>
        </w:r>
        <w:r w:rsidR="00D831A7" w:rsidRPr="00D831A7">
          <w:rPr>
            <w:noProof/>
          </w:rPr>
          <w:instrText xml:space="preserve"> PAGEREF _Toc130217962 \h </w:instrText>
        </w:r>
        <w:r w:rsidR="00D831A7" w:rsidRPr="006B1B95">
          <w:rPr>
            <w:noProof/>
          </w:rPr>
        </w:r>
        <w:r w:rsidR="00D831A7" w:rsidRPr="006B1B95">
          <w:rPr>
            <w:noProof/>
          </w:rPr>
          <w:fldChar w:fldCharType="separate"/>
        </w:r>
        <w:r w:rsidR="00D97AF4">
          <w:rPr>
            <w:noProof/>
          </w:rPr>
          <w:t>3</w:t>
        </w:r>
        <w:r w:rsidR="00D831A7" w:rsidRPr="006B1B95">
          <w:rPr>
            <w:noProof/>
          </w:rPr>
          <w:fldChar w:fldCharType="end"/>
        </w:r>
      </w:hyperlink>
    </w:p>
    <w:p w14:paraId="1F6E6466" w14:textId="0B34DFC4" w:rsidR="00D831A7" w:rsidRPr="00D831A7" w:rsidRDefault="00271D00">
      <w:pPr>
        <w:pStyle w:val="24"/>
        <w:rPr>
          <w:rFonts w:asciiTheme="minorHAnsi" w:eastAsiaTheme="minorEastAsia" w:hAnsiTheme="minorHAnsi" w:cstheme="minorBidi"/>
          <w:noProof/>
          <w:szCs w:val="22"/>
        </w:rPr>
      </w:pPr>
      <w:hyperlink w:anchor="_Toc130217963" w:history="1">
        <w:r w:rsidR="00D831A7" w:rsidRPr="00D831A7">
          <w:rPr>
            <w:rStyle w:val="affffb"/>
            <w:noProof/>
            <w14:scene3d>
              <w14:camera w14:prst="orthographicFront"/>
              <w14:lightRig w14:rig="threePt" w14:dir="t">
                <w14:rot w14:lat="0" w14:lon="0" w14:rev="0"/>
              </w14:lightRig>
            </w14:scene3d>
          </w:rPr>
          <w:t>5.6</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结果公布</w:t>
        </w:r>
        <w:r w:rsidR="00D831A7" w:rsidRPr="00D831A7">
          <w:rPr>
            <w:noProof/>
          </w:rPr>
          <w:tab/>
        </w:r>
        <w:r w:rsidR="00D831A7" w:rsidRPr="006B1B95">
          <w:rPr>
            <w:noProof/>
          </w:rPr>
          <w:fldChar w:fldCharType="begin"/>
        </w:r>
        <w:r w:rsidR="00D831A7" w:rsidRPr="00D831A7">
          <w:rPr>
            <w:noProof/>
          </w:rPr>
          <w:instrText xml:space="preserve"> PAGEREF _Toc130217963 \h </w:instrText>
        </w:r>
        <w:r w:rsidR="00D831A7" w:rsidRPr="006B1B95">
          <w:rPr>
            <w:noProof/>
          </w:rPr>
        </w:r>
        <w:r w:rsidR="00D831A7" w:rsidRPr="006B1B95">
          <w:rPr>
            <w:noProof/>
          </w:rPr>
          <w:fldChar w:fldCharType="separate"/>
        </w:r>
        <w:r w:rsidR="00D97AF4">
          <w:rPr>
            <w:noProof/>
          </w:rPr>
          <w:t>3</w:t>
        </w:r>
        <w:r w:rsidR="00D831A7" w:rsidRPr="006B1B95">
          <w:rPr>
            <w:noProof/>
          </w:rPr>
          <w:fldChar w:fldCharType="end"/>
        </w:r>
      </w:hyperlink>
    </w:p>
    <w:p w14:paraId="690E4D4E" w14:textId="6C8C998A"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64" w:history="1">
        <w:r w:rsidR="00D831A7" w:rsidRPr="00D831A7">
          <w:rPr>
            <w:rStyle w:val="affffb"/>
            <w:noProof/>
          </w:rPr>
          <w:t>6</w:t>
        </w:r>
        <w:r w:rsidR="00D831A7">
          <w:rPr>
            <w:rStyle w:val="affffb"/>
            <w:noProof/>
          </w:rPr>
          <w:t xml:space="preserve"> </w:t>
        </w:r>
        <w:r w:rsidR="00D831A7" w:rsidRPr="00D831A7">
          <w:rPr>
            <w:rStyle w:val="affffb"/>
            <w:rFonts w:hint="eastAsia"/>
            <w:noProof/>
          </w:rPr>
          <w:t xml:space="preserve"> 碳效综合评估</w:t>
        </w:r>
        <w:r w:rsidR="00D831A7" w:rsidRPr="00D831A7">
          <w:rPr>
            <w:noProof/>
          </w:rPr>
          <w:tab/>
        </w:r>
        <w:r w:rsidR="00D831A7" w:rsidRPr="006B1B95">
          <w:rPr>
            <w:noProof/>
          </w:rPr>
          <w:fldChar w:fldCharType="begin"/>
        </w:r>
        <w:r w:rsidR="00D831A7" w:rsidRPr="00D831A7">
          <w:rPr>
            <w:noProof/>
          </w:rPr>
          <w:instrText xml:space="preserve"> PAGEREF _Toc130217964 \h </w:instrText>
        </w:r>
        <w:r w:rsidR="00D831A7" w:rsidRPr="006B1B95">
          <w:rPr>
            <w:noProof/>
          </w:rPr>
        </w:r>
        <w:r w:rsidR="00D831A7" w:rsidRPr="006B1B95">
          <w:rPr>
            <w:noProof/>
          </w:rPr>
          <w:fldChar w:fldCharType="separate"/>
        </w:r>
        <w:r w:rsidR="00D97AF4">
          <w:rPr>
            <w:noProof/>
          </w:rPr>
          <w:t>3</w:t>
        </w:r>
        <w:r w:rsidR="00D831A7" w:rsidRPr="006B1B95">
          <w:rPr>
            <w:noProof/>
          </w:rPr>
          <w:fldChar w:fldCharType="end"/>
        </w:r>
      </w:hyperlink>
    </w:p>
    <w:p w14:paraId="64B8A8A3" w14:textId="2094F941"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65" w:history="1">
        <w:r w:rsidR="00D831A7" w:rsidRPr="00D831A7">
          <w:rPr>
            <w:rStyle w:val="affffb"/>
            <w:noProof/>
          </w:rPr>
          <w:t>7</w:t>
        </w:r>
        <w:r w:rsidR="00D831A7">
          <w:rPr>
            <w:rStyle w:val="affffb"/>
            <w:noProof/>
          </w:rPr>
          <w:t xml:space="preserve"> </w:t>
        </w:r>
        <w:r w:rsidR="00D831A7" w:rsidRPr="00D831A7">
          <w:rPr>
            <w:rStyle w:val="affffb"/>
            <w:rFonts w:hint="eastAsia"/>
            <w:noProof/>
          </w:rPr>
          <w:t xml:space="preserve"> 碳效水平分级</w:t>
        </w:r>
        <w:r w:rsidR="00D831A7" w:rsidRPr="00D831A7">
          <w:rPr>
            <w:noProof/>
          </w:rPr>
          <w:tab/>
        </w:r>
        <w:r w:rsidR="00D831A7" w:rsidRPr="006B1B95">
          <w:rPr>
            <w:noProof/>
          </w:rPr>
          <w:fldChar w:fldCharType="begin"/>
        </w:r>
        <w:r w:rsidR="00D831A7" w:rsidRPr="00D831A7">
          <w:rPr>
            <w:noProof/>
          </w:rPr>
          <w:instrText xml:space="preserve"> PAGEREF _Toc130217965 \h </w:instrText>
        </w:r>
        <w:r w:rsidR="00D831A7" w:rsidRPr="006B1B95">
          <w:rPr>
            <w:noProof/>
          </w:rPr>
        </w:r>
        <w:r w:rsidR="00D831A7" w:rsidRPr="006B1B95">
          <w:rPr>
            <w:noProof/>
          </w:rPr>
          <w:fldChar w:fldCharType="separate"/>
        </w:r>
        <w:r w:rsidR="00D97AF4">
          <w:rPr>
            <w:noProof/>
          </w:rPr>
          <w:t>3</w:t>
        </w:r>
        <w:r w:rsidR="00D831A7" w:rsidRPr="006B1B95">
          <w:rPr>
            <w:noProof/>
          </w:rPr>
          <w:fldChar w:fldCharType="end"/>
        </w:r>
      </w:hyperlink>
    </w:p>
    <w:p w14:paraId="1B2A665C" w14:textId="23337F34" w:rsidR="00D831A7" w:rsidRPr="00D831A7" w:rsidRDefault="00271D00">
      <w:pPr>
        <w:pStyle w:val="24"/>
        <w:rPr>
          <w:rFonts w:asciiTheme="minorHAnsi" w:eastAsiaTheme="minorEastAsia" w:hAnsiTheme="minorHAnsi" w:cstheme="minorBidi"/>
          <w:noProof/>
          <w:szCs w:val="22"/>
        </w:rPr>
      </w:pPr>
      <w:hyperlink w:anchor="_Toc130217966" w:history="1">
        <w:r w:rsidR="00D831A7" w:rsidRPr="00D831A7">
          <w:rPr>
            <w:rStyle w:val="affffb"/>
            <w:noProof/>
            <w14:scene3d>
              <w14:camera w14:prst="orthographicFront"/>
              <w14:lightRig w14:rig="threePt" w14:dir="t">
                <w14:rot w14:lat="0" w14:lon="0" w14:rev="0"/>
              </w14:lightRig>
            </w14:scene3d>
          </w:rPr>
          <w:t>7.1</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规上工业企业碳效分级</w:t>
        </w:r>
        <w:r w:rsidR="00D831A7" w:rsidRPr="00D831A7">
          <w:rPr>
            <w:noProof/>
          </w:rPr>
          <w:tab/>
        </w:r>
        <w:r w:rsidR="00D831A7" w:rsidRPr="006B1B95">
          <w:rPr>
            <w:noProof/>
          </w:rPr>
          <w:fldChar w:fldCharType="begin"/>
        </w:r>
        <w:r w:rsidR="00D831A7" w:rsidRPr="00D831A7">
          <w:rPr>
            <w:noProof/>
          </w:rPr>
          <w:instrText xml:space="preserve"> PAGEREF _Toc130217966 \h </w:instrText>
        </w:r>
        <w:r w:rsidR="00D831A7" w:rsidRPr="006B1B95">
          <w:rPr>
            <w:noProof/>
          </w:rPr>
        </w:r>
        <w:r w:rsidR="00D831A7" w:rsidRPr="006B1B95">
          <w:rPr>
            <w:noProof/>
          </w:rPr>
          <w:fldChar w:fldCharType="separate"/>
        </w:r>
        <w:r w:rsidR="00D97AF4">
          <w:rPr>
            <w:noProof/>
          </w:rPr>
          <w:t>3</w:t>
        </w:r>
        <w:r w:rsidR="00D831A7" w:rsidRPr="006B1B95">
          <w:rPr>
            <w:noProof/>
          </w:rPr>
          <w:fldChar w:fldCharType="end"/>
        </w:r>
      </w:hyperlink>
    </w:p>
    <w:p w14:paraId="44A5958A" w14:textId="69E1D1BC" w:rsidR="00D831A7" w:rsidRPr="00D831A7" w:rsidRDefault="00271D00">
      <w:pPr>
        <w:pStyle w:val="24"/>
        <w:rPr>
          <w:rFonts w:asciiTheme="minorHAnsi" w:eastAsiaTheme="minorEastAsia" w:hAnsiTheme="minorHAnsi" w:cstheme="minorBidi"/>
          <w:noProof/>
          <w:szCs w:val="22"/>
        </w:rPr>
      </w:pPr>
      <w:hyperlink w:anchor="_Toc130217967" w:history="1">
        <w:r w:rsidR="00D831A7" w:rsidRPr="00D831A7">
          <w:rPr>
            <w:rStyle w:val="affffb"/>
            <w:noProof/>
            <w14:scene3d>
              <w14:camera w14:prst="orthographicFront"/>
              <w14:lightRig w14:rig="threePt" w14:dir="t">
                <w14:rot w14:lat="0" w14:lon="0" w14:rev="0"/>
              </w14:lightRig>
            </w14:scene3d>
          </w:rPr>
          <w:t>7.2</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规上工业行业碳效分级</w:t>
        </w:r>
        <w:r w:rsidR="00D831A7" w:rsidRPr="00D831A7">
          <w:rPr>
            <w:noProof/>
          </w:rPr>
          <w:tab/>
        </w:r>
        <w:r w:rsidR="00D831A7" w:rsidRPr="006B1B95">
          <w:rPr>
            <w:noProof/>
          </w:rPr>
          <w:fldChar w:fldCharType="begin"/>
        </w:r>
        <w:r w:rsidR="00D831A7" w:rsidRPr="00D831A7">
          <w:rPr>
            <w:noProof/>
          </w:rPr>
          <w:instrText xml:space="preserve"> PAGEREF _Toc130217967 \h </w:instrText>
        </w:r>
        <w:r w:rsidR="00D831A7" w:rsidRPr="006B1B95">
          <w:rPr>
            <w:noProof/>
          </w:rPr>
        </w:r>
        <w:r w:rsidR="00D831A7" w:rsidRPr="006B1B95">
          <w:rPr>
            <w:noProof/>
          </w:rPr>
          <w:fldChar w:fldCharType="separate"/>
        </w:r>
        <w:r w:rsidR="00D97AF4">
          <w:rPr>
            <w:noProof/>
          </w:rPr>
          <w:t>4</w:t>
        </w:r>
        <w:r w:rsidR="00D831A7" w:rsidRPr="006B1B95">
          <w:rPr>
            <w:noProof/>
          </w:rPr>
          <w:fldChar w:fldCharType="end"/>
        </w:r>
      </w:hyperlink>
    </w:p>
    <w:p w14:paraId="1F6698DD" w14:textId="5BAA9287"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93" w:history="1">
        <w:r w:rsidR="00D831A7" w:rsidRPr="00D831A7">
          <w:rPr>
            <w:rStyle w:val="affffb"/>
            <w:noProof/>
          </w:rPr>
          <w:t>8</w:t>
        </w:r>
        <w:r w:rsidR="00D831A7">
          <w:rPr>
            <w:rStyle w:val="affffb"/>
            <w:noProof/>
          </w:rPr>
          <w:t xml:space="preserve"> </w:t>
        </w:r>
        <w:r w:rsidR="00D831A7" w:rsidRPr="00D831A7">
          <w:rPr>
            <w:rStyle w:val="affffb"/>
            <w:rFonts w:hint="eastAsia"/>
            <w:noProof/>
          </w:rPr>
          <w:t xml:space="preserve"> 碳效赋码</w:t>
        </w:r>
        <w:r w:rsidR="00D831A7" w:rsidRPr="00D831A7">
          <w:rPr>
            <w:noProof/>
          </w:rPr>
          <w:tab/>
        </w:r>
        <w:r w:rsidR="00D831A7" w:rsidRPr="006B1B95">
          <w:rPr>
            <w:noProof/>
          </w:rPr>
          <w:fldChar w:fldCharType="begin"/>
        </w:r>
        <w:r w:rsidR="00D831A7" w:rsidRPr="00D831A7">
          <w:rPr>
            <w:noProof/>
          </w:rPr>
          <w:instrText xml:space="preserve"> PAGEREF _Toc130217993 \h </w:instrText>
        </w:r>
        <w:r w:rsidR="00D831A7" w:rsidRPr="006B1B95">
          <w:rPr>
            <w:noProof/>
          </w:rPr>
        </w:r>
        <w:r w:rsidR="00D831A7" w:rsidRPr="006B1B95">
          <w:rPr>
            <w:noProof/>
          </w:rPr>
          <w:fldChar w:fldCharType="separate"/>
        </w:r>
        <w:r w:rsidR="00D97AF4">
          <w:rPr>
            <w:noProof/>
          </w:rPr>
          <w:t>4</w:t>
        </w:r>
        <w:r w:rsidR="00D831A7" w:rsidRPr="006B1B95">
          <w:rPr>
            <w:noProof/>
          </w:rPr>
          <w:fldChar w:fldCharType="end"/>
        </w:r>
      </w:hyperlink>
    </w:p>
    <w:p w14:paraId="3E0325EF" w14:textId="36069D13" w:rsidR="00D831A7" w:rsidRPr="00D831A7" w:rsidRDefault="00271D00">
      <w:pPr>
        <w:pStyle w:val="24"/>
        <w:rPr>
          <w:rFonts w:asciiTheme="minorHAnsi" w:eastAsiaTheme="minorEastAsia" w:hAnsiTheme="minorHAnsi" w:cstheme="minorBidi"/>
          <w:noProof/>
          <w:szCs w:val="22"/>
        </w:rPr>
      </w:pPr>
      <w:hyperlink w:anchor="_Toc130217994" w:history="1">
        <w:r w:rsidR="00D831A7" w:rsidRPr="00D831A7">
          <w:rPr>
            <w:rStyle w:val="affffb"/>
            <w:noProof/>
            <w14:scene3d>
              <w14:camera w14:prst="orthographicFront"/>
              <w14:lightRig w14:rig="threePt" w14:dir="t">
                <w14:rot w14:lat="0" w14:lon="0" w14:rev="0"/>
              </w14:lightRig>
            </w14:scene3d>
          </w:rPr>
          <w:t>8.1</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编码结构</w:t>
        </w:r>
        <w:r w:rsidR="00D831A7" w:rsidRPr="00D831A7">
          <w:rPr>
            <w:noProof/>
          </w:rPr>
          <w:tab/>
        </w:r>
        <w:r w:rsidR="00D831A7" w:rsidRPr="006B1B95">
          <w:rPr>
            <w:noProof/>
          </w:rPr>
          <w:fldChar w:fldCharType="begin"/>
        </w:r>
        <w:r w:rsidR="00D831A7" w:rsidRPr="00D831A7">
          <w:rPr>
            <w:noProof/>
          </w:rPr>
          <w:instrText xml:space="preserve"> PAGEREF _Toc130217994 \h </w:instrText>
        </w:r>
        <w:r w:rsidR="00D831A7" w:rsidRPr="006B1B95">
          <w:rPr>
            <w:noProof/>
          </w:rPr>
        </w:r>
        <w:r w:rsidR="00D831A7" w:rsidRPr="006B1B95">
          <w:rPr>
            <w:noProof/>
          </w:rPr>
          <w:fldChar w:fldCharType="separate"/>
        </w:r>
        <w:r w:rsidR="00D97AF4">
          <w:rPr>
            <w:noProof/>
          </w:rPr>
          <w:t>4</w:t>
        </w:r>
        <w:r w:rsidR="00D831A7" w:rsidRPr="006B1B95">
          <w:rPr>
            <w:noProof/>
          </w:rPr>
          <w:fldChar w:fldCharType="end"/>
        </w:r>
      </w:hyperlink>
    </w:p>
    <w:p w14:paraId="19D31EE3" w14:textId="31583CBE" w:rsidR="00D831A7" w:rsidRPr="00D831A7" w:rsidRDefault="00271D00">
      <w:pPr>
        <w:pStyle w:val="24"/>
        <w:rPr>
          <w:rFonts w:asciiTheme="minorHAnsi" w:eastAsiaTheme="minorEastAsia" w:hAnsiTheme="minorHAnsi" w:cstheme="minorBidi"/>
          <w:noProof/>
          <w:szCs w:val="22"/>
        </w:rPr>
      </w:pPr>
      <w:hyperlink w:anchor="_Toc130217995" w:history="1">
        <w:r w:rsidR="00D831A7" w:rsidRPr="00D831A7">
          <w:rPr>
            <w:rStyle w:val="affffb"/>
            <w:noProof/>
            <w14:scene3d>
              <w14:camera w14:prst="orthographicFront"/>
              <w14:lightRig w14:rig="threePt" w14:dir="t">
                <w14:rot w14:lat="0" w14:lon="0" w14:rev="0"/>
              </w14:lightRig>
            </w14:scene3d>
          </w:rPr>
          <w:t>8.2</w:t>
        </w:r>
        <w:r w:rsidR="00D831A7">
          <w:rPr>
            <w:rStyle w:val="affffb"/>
            <w:noProof/>
            <w14:scene3d>
              <w14:camera w14:prst="orthographicFront"/>
              <w14:lightRig w14:rig="threePt" w14:dir="t">
                <w14:rot w14:lat="0" w14:lon="0" w14:rev="0"/>
              </w14:lightRig>
            </w14:scene3d>
          </w:rPr>
          <w:t xml:space="preserve"> </w:t>
        </w:r>
        <w:r w:rsidR="00D831A7" w:rsidRPr="00D831A7">
          <w:rPr>
            <w:rStyle w:val="affffb"/>
            <w:rFonts w:hint="eastAsia"/>
            <w:noProof/>
          </w:rPr>
          <w:t xml:space="preserve"> 赋码标识</w:t>
        </w:r>
        <w:r w:rsidR="00D831A7" w:rsidRPr="00D831A7">
          <w:rPr>
            <w:noProof/>
          </w:rPr>
          <w:tab/>
        </w:r>
        <w:r w:rsidR="00D831A7" w:rsidRPr="006B1B95">
          <w:rPr>
            <w:noProof/>
          </w:rPr>
          <w:fldChar w:fldCharType="begin"/>
        </w:r>
        <w:r w:rsidR="00D831A7" w:rsidRPr="00D831A7">
          <w:rPr>
            <w:noProof/>
          </w:rPr>
          <w:instrText xml:space="preserve"> PAGEREF _Toc130217995 \h </w:instrText>
        </w:r>
        <w:r w:rsidR="00D831A7" w:rsidRPr="006B1B95">
          <w:rPr>
            <w:noProof/>
          </w:rPr>
        </w:r>
        <w:r w:rsidR="00D831A7" w:rsidRPr="006B1B95">
          <w:rPr>
            <w:noProof/>
          </w:rPr>
          <w:fldChar w:fldCharType="separate"/>
        </w:r>
        <w:r w:rsidR="00D97AF4">
          <w:rPr>
            <w:noProof/>
          </w:rPr>
          <w:t>5</w:t>
        </w:r>
        <w:r w:rsidR="00D831A7" w:rsidRPr="006B1B95">
          <w:rPr>
            <w:noProof/>
          </w:rPr>
          <w:fldChar w:fldCharType="end"/>
        </w:r>
      </w:hyperlink>
    </w:p>
    <w:p w14:paraId="5354B4DE" w14:textId="42826F5D"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96" w:history="1">
        <w:r w:rsidR="00D831A7" w:rsidRPr="00D831A7">
          <w:rPr>
            <w:rStyle w:val="affffb"/>
            <w:noProof/>
          </w:rPr>
          <w:t>9</w:t>
        </w:r>
        <w:r w:rsidR="00D831A7">
          <w:rPr>
            <w:rStyle w:val="affffb"/>
            <w:noProof/>
          </w:rPr>
          <w:t xml:space="preserve"> </w:t>
        </w:r>
        <w:r w:rsidR="00D831A7" w:rsidRPr="00D831A7">
          <w:rPr>
            <w:rStyle w:val="affffb"/>
            <w:rFonts w:hint="eastAsia"/>
            <w:noProof/>
          </w:rPr>
          <w:t xml:space="preserve"> 碳效应用</w:t>
        </w:r>
        <w:r w:rsidR="00D831A7" w:rsidRPr="00D831A7">
          <w:rPr>
            <w:noProof/>
          </w:rPr>
          <w:tab/>
        </w:r>
        <w:r w:rsidR="00D831A7" w:rsidRPr="006B1B95">
          <w:rPr>
            <w:noProof/>
          </w:rPr>
          <w:fldChar w:fldCharType="begin"/>
        </w:r>
        <w:r w:rsidR="00D831A7" w:rsidRPr="00D831A7">
          <w:rPr>
            <w:noProof/>
          </w:rPr>
          <w:instrText xml:space="preserve"> PAGEREF _Toc130217996 \h </w:instrText>
        </w:r>
        <w:r w:rsidR="00D831A7" w:rsidRPr="006B1B95">
          <w:rPr>
            <w:noProof/>
          </w:rPr>
        </w:r>
        <w:r w:rsidR="00D831A7" w:rsidRPr="006B1B95">
          <w:rPr>
            <w:noProof/>
          </w:rPr>
          <w:fldChar w:fldCharType="separate"/>
        </w:r>
        <w:r w:rsidR="00D97AF4">
          <w:rPr>
            <w:noProof/>
          </w:rPr>
          <w:t>5</w:t>
        </w:r>
        <w:r w:rsidR="00D831A7" w:rsidRPr="006B1B95">
          <w:rPr>
            <w:noProof/>
          </w:rPr>
          <w:fldChar w:fldCharType="end"/>
        </w:r>
      </w:hyperlink>
    </w:p>
    <w:p w14:paraId="73AB90A5" w14:textId="40407842" w:rsidR="00D831A7" w:rsidRPr="00D831A7" w:rsidRDefault="00271D00">
      <w:pPr>
        <w:pStyle w:val="11"/>
        <w:tabs>
          <w:tab w:val="right" w:leader="dot" w:pos="9344"/>
        </w:tabs>
        <w:rPr>
          <w:rFonts w:asciiTheme="minorHAnsi" w:eastAsiaTheme="minorEastAsia" w:hAnsiTheme="minorHAnsi" w:cstheme="minorBidi"/>
          <w:noProof/>
          <w:szCs w:val="22"/>
        </w:rPr>
      </w:pPr>
      <w:hyperlink w:anchor="_Toc130217997" w:history="1">
        <w:r w:rsidR="00D831A7" w:rsidRPr="000162DF">
          <w:rPr>
            <w:rStyle w:val="affffb"/>
            <w:rFonts w:hint="eastAsia"/>
            <w:noProof/>
          </w:rPr>
          <w:t>附录A</w:t>
        </w:r>
        <w:r w:rsidR="00D831A7" w:rsidRPr="00D831A7">
          <w:rPr>
            <w:rStyle w:val="affffb"/>
            <w:rFonts w:hint="eastAsia"/>
            <w:noProof/>
          </w:rPr>
          <w:t>（资料性）</w:t>
        </w:r>
        <w:r w:rsidR="00D831A7">
          <w:rPr>
            <w:rStyle w:val="affffb"/>
            <w:noProof/>
          </w:rPr>
          <w:t xml:space="preserve"> </w:t>
        </w:r>
        <w:r w:rsidR="00D831A7" w:rsidRPr="00D831A7">
          <w:rPr>
            <w:rStyle w:val="affffb"/>
            <w:rFonts w:hint="eastAsia"/>
            <w:noProof/>
          </w:rPr>
          <w:t xml:space="preserve"> 工业碳效码相关标识样式</w:t>
        </w:r>
        <w:r w:rsidR="00D831A7" w:rsidRPr="00D831A7">
          <w:rPr>
            <w:noProof/>
          </w:rPr>
          <w:tab/>
        </w:r>
        <w:r w:rsidR="00D831A7" w:rsidRPr="006B1B95">
          <w:rPr>
            <w:noProof/>
          </w:rPr>
          <w:fldChar w:fldCharType="begin"/>
        </w:r>
        <w:r w:rsidR="00D831A7" w:rsidRPr="00D831A7">
          <w:rPr>
            <w:noProof/>
          </w:rPr>
          <w:instrText xml:space="preserve"> PAGEREF _Toc130217997 \h </w:instrText>
        </w:r>
        <w:r w:rsidR="00D831A7" w:rsidRPr="006B1B95">
          <w:rPr>
            <w:noProof/>
          </w:rPr>
        </w:r>
        <w:r w:rsidR="00D831A7" w:rsidRPr="006B1B95">
          <w:rPr>
            <w:noProof/>
          </w:rPr>
          <w:fldChar w:fldCharType="separate"/>
        </w:r>
        <w:r w:rsidR="00D97AF4">
          <w:rPr>
            <w:noProof/>
          </w:rPr>
          <w:t>7</w:t>
        </w:r>
        <w:r w:rsidR="00D831A7" w:rsidRPr="006B1B95">
          <w:rPr>
            <w:noProof/>
          </w:rPr>
          <w:fldChar w:fldCharType="end"/>
        </w:r>
      </w:hyperlink>
    </w:p>
    <w:p w14:paraId="5B6E4BE0" w14:textId="5FD302E7" w:rsidR="00A86824" w:rsidRPr="006B1B95" w:rsidRDefault="00D831A7" w:rsidP="000162DF">
      <w:pPr>
        <w:pStyle w:val="affffffa"/>
        <w:spacing w:after="468"/>
        <w:sectPr w:rsidR="00A86824" w:rsidRPr="006B1B95" w:rsidSect="005D4F9D">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6B1B95">
        <w:fldChar w:fldCharType="end"/>
      </w:r>
    </w:p>
    <w:p w14:paraId="70CF0E09" w14:textId="7983510A" w:rsidR="00FD59AC" w:rsidRDefault="001303B8">
      <w:pPr>
        <w:pStyle w:val="a6"/>
        <w:spacing w:after="468"/>
      </w:pPr>
      <w:bookmarkStart w:id="23" w:name="_Toc130217946"/>
      <w:bookmarkStart w:id="24" w:name="BookMark2"/>
      <w:bookmarkEnd w:id="21"/>
      <w:r>
        <w:rPr>
          <w:spacing w:val="320"/>
        </w:rPr>
        <w:lastRenderedPageBreak/>
        <w:t>前</w:t>
      </w:r>
      <w:r>
        <w:t>言</w:t>
      </w:r>
      <w:bookmarkEnd w:id="22"/>
      <w:bookmarkEnd w:id="23"/>
    </w:p>
    <w:p w14:paraId="525A5C70" w14:textId="77777777" w:rsidR="00FD59AC" w:rsidRDefault="001303B8">
      <w:pPr>
        <w:pStyle w:val="afffff5"/>
        <w:ind w:firstLine="420"/>
      </w:pPr>
      <w:r>
        <w:rPr>
          <w:rFonts w:hint="eastAsia"/>
        </w:rPr>
        <w:t>本文件按照GB/T 1.1—2020《标准化工作导则  第1部分：标准化文件的结构和起草规则》的规定起草。</w:t>
      </w:r>
    </w:p>
    <w:p w14:paraId="6F99278D" w14:textId="11531491" w:rsidR="00FD59AC" w:rsidRDefault="001303B8">
      <w:pPr>
        <w:pStyle w:val="afffff5"/>
        <w:ind w:firstLine="420"/>
        <w:rPr>
          <w:rFonts w:ascii="Times New Roman"/>
          <w:highlight w:val="yellow"/>
        </w:rPr>
      </w:pPr>
      <w:r>
        <w:rPr>
          <w:rFonts w:ascii="Times New Roman"/>
        </w:rPr>
        <w:t>请注意本标准的某些内容可能涉及专利。本标准的发布机构不承担识别专利的责任。</w:t>
      </w:r>
    </w:p>
    <w:p w14:paraId="618F3785" w14:textId="546F4DD7" w:rsidR="00FD59AC" w:rsidRDefault="001303B8">
      <w:pPr>
        <w:pStyle w:val="afffff5"/>
        <w:ind w:firstLine="420"/>
        <w:rPr>
          <w:rFonts w:ascii="Times New Roman"/>
        </w:rPr>
      </w:pPr>
      <w:r>
        <w:rPr>
          <w:rFonts w:ascii="Times New Roman"/>
        </w:rPr>
        <w:t>本标准由浙江省统计局提出</w:t>
      </w:r>
      <w:r>
        <w:rPr>
          <w:rFonts w:ascii="Times New Roman" w:hint="eastAsia"/>
        </w:rPr>
        <w:t>、</w:t>
      </w:r>
      <w:r>
        <w:rPr>
          <w:rFonts w:ascii="Times New Roman"/>
        </w:rPr>
        <w:t>归口</w:t>
      </w:r>
      <w:r>
        <w:rPr>
          <w:rFonts w:ascii="Times New Roman" w:hint="eastAsia"/>
        </w:rPr>
        <w:t>并组织实施</w:t>
      </w:r>
      <w:r>
        <w:rPr>
          <w:rFonts w:ascii="Times New Roman"/>
        </w:rPr>
        <w:t>。</w:t>
      </w:r>
    </w:p>
    <w:p w14:paraId="4E51C75A" w14:textId="77777777" w:rsidR="00FD59AC" w:rsidRDefault="001303B8">
      <w:pPr>
        <w:pStyle w:val="afffff5"/>
        <w:ind w:firstLine="420"/>
        <w:rPr>
          <w:rFonts w:ascii="Times New Roman"/>
        </w:rPr>
      </w:pPr>
      <w:r>
        <w:rPr>
          <w:rFonts w:ascii="Times New Roman"/>
        </w:rPr>
        <w:t>本标准起草单位：</w:t>
      </w:r>
      <w:bookmarkStart w:id="25" w:name="_Hlk59908474"/>
      <w:r>
        <w:rPr>
          <w:rFonts w:ascii="Times New Roman"/>
        </w:rPr>
        <w:t>浙江省经济信息中心（浙江省价格研究所）、浙江省经济信息发展有限公司</w:t>
      </w:r>
      <w:bookmarkEnd w:id="25"/>
      <w:r>
        <w:rPr>
          <w:rFonts w:ascii="Times New Roman" w:hint="eastAsia"/>
        </w:rPr>
        <w:t>、浙江省</w:t>
      </w:r>
      <w:r>
        <w:rPr>
          <w:rFonts w:ascii="Times New Roman"/>
        </w:rPr>
        <w:t>标准化研究院</w:t>
      </w:r>
      <w:r>
        <w:rPr>
          <w:rFonts w:ascii="Times New Roman" w:hint="eastAsia"/>
        </w:rPr>
        <w:t>、</w:t>
      </w:r>
      <w:r>
        <w:rPr>
          <w:rFonts w:ascii="Times New Roman"/>
        </w:rPr>
        <w:t>湖州市统计局</w:t>
      </w:r>
      <w:r>
        <w:rPr>
          <w:rFonts w:ascii="Times New Roman" w:hint="eastAsia"/>
        </w:rPr>
        <w:t>、湖州市经济和信息化局</w:t>
      </w:r>
      <w:r>
        <w:rPr>
          <w:rFonts w:ascii="Times New Roman"/>
        </w:rPr>
        <w:t>、</w:t>
      </w:r>
      <w:proofErr w:type="gramStart"/>
      <w:r>
        <w:rPr>
          <w:rFonts w:ascii="Times New Roman" w:hint="eastAsia"/>
        </w:rPr>
        <w:t>国网浙江省</w:t>
      </w:r>
      <w:proofErr w:type="gramEnd"/>
      <w:r>
        <w:rPr>
          <w:rFonts w:ascii="Times New Roman"/>
        </w:rPr>
        <w:t>电力有限公司</w:t>
      </w:r>
      <w:r>
        <w:rPr>
          <w:rFonts w:ascii="Times New Roman" w:hint="eastAsia"/>
        </w:rPr>
        <w:t>湖州供电公司</w:t>
      </w:r>
      <w:r>
        <w:rPr>
          <w:rFonts w:ascii="Times New Roman"/>
        </w:rPr>
        <w:t>。</w:t>
      </w:r>
    </w:p>
    <w:p w14:paraId="32599FF6" w14:textId="3B1BB02A" w:rsidR="00FD59AC" w:rsidRDefault="001303B8">
      <w:pPr>
        <w:pStyle w:val="afffff5"/>
        <w:ind w:firstLine="420"/>
        <w:rPr>
          <w:rFonts w:ascii="Times New Roman"/>
        </w:rPr>
      </w:pPr>
      <w:r>
        <w:rPr>
          <w:rFonts w:ascii="Times New Roman"/>
        </w:rPr>
        <w:t>本标准主要起草人：</w:t>
      </w:r>
      <w:r w:rsidR="00D97AF4">
        <w:rPr>
          <w:rFonts w:ascii="Times New Roman" w:hint="eastAsia"/>
        </w:rPr>
        <w:t>蒋明</w:t>
      </w:r>
      <w:r w:rsidR="00D97AF4">
        <w:rPr>
          <w:rFonts w:ascii="Times New Roman"/>
        </w:rPr>
        <w:t>、</w:t>
      </w:r>
      <w:r w:rsidR="00D97AF4">
        <w:rPr>
          <w:rFonts w:ascii="Times New Roman" w:hint="eastAsia"/>
        </w:rPr>
        <w:t>魏丹青、黄炜、王希莉、王诚、肖相泽、张天佑、邬梦晓俊、吴海泽、俞明东、</w:t>
      </w:r>
      <w:proofErr w:type="gramStart"/>
      <w:r w:rsidR="00D97AF4">
        <w:rPr>
          <w:rFonts w:ascii="Times New Roman" w:hint="eastAsia"/>
        </w:rPr>
        <w:t>郦</w:t>
      </w:r>
      <w:proofErr w:type="gramEnd"/>
      <w:r w:rsidR="00D97AF4">
        <w:rPr>
          <w:rFonts w:ascii="Times New Roman" w:hint="eastAsia"/>
        </w:rPr>
        <w:t>依洒、叶津宏、王逸伦、孟一丁、沈</w:t>
      </w:r>
      <w:r w:rsidR="00D97AF4">
        <w:rPr>
          <w:rFonts w:ascii="Times New Roman"/>
        </w:rPr>
        <w:t>岸云、高春</w:t>
      </w:r>
      <w:r w:rsidR="00D97AF4">
        <w:rPr>
          <w:rFonts w:ascii="Times New Roman" w:hint="eastAsia"/>
        </w:rPr>
        <w:t>、</w:t>
      </w:r>
      <w:r w:rsidR="00D97AF4">
        <w:rPr>
          <w:rFonts w:ascii="Times New Roman"/>
        </w:rPr>
        <w:t>卢峰</w:t>
      </w:r>
      <w:r w:rsidR="006515CD">
        <w:rPr>
          <w:rFonts w:ascii="Times New Roman" w:hint="eastAsia"/>
        </w:rPr>
        <w:t>。</w:t>
      </w:r>
      <w:bookmarkStart w:id="26" w:name="_GoBack"/>
      <w:bookmarkEnd w:id="26"/>
    </w:p>
    <w:p w14:paraId="335A7929" w14:textId="77777777" w:rsidR="00FD59AC" w:rsidRDefault="001303B8">
      <w:pPr>
        <w:pStyle w:val="afffff5"/>
        <w:ind w:firstLine="420"/>
        <w:rPr>
          <w:rFonts w:ascii="Times New Roman"/>
        </w:rPr>
      </w:pPr>
      <w:r>
        <w:rPr>
          <w:rFonts w:ascii="Times New Roman"/>
        </w:rPr>
        <w:t>本标准为首次发布。</w:t>
      </w:r>
    </w:p>
    <w:p w14:paraId="30E6D6BD" w14:textId="77777777" w:rsidR="00FD59AC" w:rsidRDefault="00FD59AC">
      <w:pPr>
        <w:pStyle w:val="afffff5"/>
        <w:ind w:firstLine="420"/>
      </w:pPr>
    </w:p>
    <w:p w14:paraId="22C8D705" w14:textId="77777777" w:rsidR="00FD59AC" w:rsidRDefault="00FD59AC">
      <w:pPr>
        <w:pStyle w:val="afffff5"/>
        <w:ind w:firstLine="420"/>
      </w:pPr>
    </w:p>
    <w:p w14:paraId="0DEDA3CD" w14:textId="77777777" w:rsidR="00FD59AC" w:rsidRDefault="00FD59AC">
      <w:pPr>
        <w:pStyle w:val="afffff5"/>
        <w:ind w:firstLine="420"/>
        <w:sectPr w:rsidR="00FD59AC" w:rsidSect="005D4F9D">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70B19FCC" w14:textId="77777777" w:rsidR="00FD59AC" w:rsidRDefault="00FD59AC">
      <w:pPr>
        <w:spacing w:line="20" w:lineRule="exact"/>
        <w:jc w:val="center"/>
        <w:rPr>
          <w:rFonts w:ascii="黑体" w:eastAsia="黑体" w:hAnsi="黑体"/>
          <w:sz w:val="32"/>
          <w:szCs w:val="32"/>
        </w:rPr>
      </w:pPr>
      <w:bookmarkStart w:id="27" w:name="BookMark4"/>
      <w:bookmarkEnd w:id="24"/>
    </w:p>
    <w:p w14:paraId="694C5B61" w14:textId="77777777" w:rsidR="00FD59AC" w:rsidRDefault="00FD59AC">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F0D72E1F69A84118B0E4C7092F0918D1"/>
        </w:placeholder>
      </w:sdtPr>
      <w:sdtEndPr/>
      <w:sdtContent>
        <w:p w14:paraId="315A8543" w14:textId="77777777" w:rsidR="00FD59AC" w:rsidRDefault="001303B8">
          <w:pPr>
            <w:pStyle w:val="afffffffff8"/>
            <w:spacing w:beforeLines="100" w:before="312" w:afterLines="220" w:after="686"/>
          </w:pPr>
          <w:r>
            <w:rPr>
              <w:rFonts w:hint="eastAsia"/>
            </w:rPr>
            <w:t>工业企业</w:t>
          </w:r>
          <w:proofErr w:type="gramStart"/>
          <w:r>
            <w:rPr>
              <w:rFonts w:hint="eastAsia"/>
            </w:rPr>
            <w:t>碳效综合</w:t>
          </w:r>
          <w:proofErr w:type="gramEnd"/>
          <w:r>
            <w:rPr>
              <w:rFonts w:hint="eastAsia"/>
            </w:rPr>
            <w:t>评估与分级赋</w:t>
          </w:r>
          <w:proofErr w:type="gramStart"/>
          <w:r>
            <w:rPr>
              <w:rFonts w:hint="eastAsia"/>
            </w:rPr>
            <w:t>码规范</w:t>
          </w:r>
          <w:proofErr w:type="gramEnd"/>
        </w:p>
      </w:sdtContent>
    </w:sdt>
    <w:p w14:paraId="78B719D4" w14:textId="77777777" w:rsidR="00FD59AC" w:rsidRDefault="001303B8">
      <w:pPr>
        <w:pStyle w:val="affc"/>
        <w:spacing w:before="312" w:after="312"/>
      </w:pPr>
      <w:bookmarkStart w:id="29" w:name="_Toc17233333"/>
      <w:bookmarkStart w:id="30" w:name="_Toc17233325"/>
      <w:bookmarkStart w:id="31" w:name="_Toc24884218"/>
      <w:bookmarkStart w:id="32" w:name="_Toc26986771"/>
      <w:bookmarkStart w:id="33" w:name="_Toc97191423"/>
      <w:bookmarkStart w:id="34" w:name="_Toc26986530"/>
      <w:bookmarkStart w:id="35" w:name="_Toc26648465"/>
      <w:bookmarkStart w:id="36" w:name="_Toc26718930"/>
      <w:bookmarkStart w:id="37" w:name="_Toc24884211"/>
      <w:bookmarkStart w:id="38" w:name="_Toc129981717"/>
      <w:bookmarkStart w:id="39" w:name="_Toc130217947"/>
      <w:bookmarkEnd w:id="28"/>
      <w:r>
        <w:rPr>
          <w:rFonts w:hint="eastAsia"/>
        </w:rPr>
        <w:t>范围</w:t>
      </w:r>
      <w:bookmarkEnd w:id="29"/>
      <w:bookmarkEnd w:id="30"/>
      <w:bookmarkEnd w:id="31"/>
      <w:bookmarkEnd w:id="32"/>
      <w:bookmarkEnd w:id="33"/>
      <w:bookmarkEnd w:id="34"/>
      <w:bookmarkEnd w:id="35"/>
      <w:bookmarkEnd w:id="36"/>
      <w:bookmarkEnd w:id="37"/>
      <w:bookmarkEnd w:id="38"/>
      <w:bookmarkEnd w:id="39"/>
    </w:p>
    <w:p w14:paraId="2366C697" w14:textId="4D0A1C54" w:rsidR="00FD59AC" w:rsidRDefault="001303B8">
      <w:pPr>
        <w:pStyle w:val="afffff5"/>
        <w:ind w:firstLine="420"/>
      </w:pPr>
      <w:bookmarkStart w:id="40" w:name="_Toc17233326"/>
      <w:bookmarkStart w:id="41" w:name="_Toc17233334"/>
      <w:bookmarkStart w:id="42" w:name="_Toc24884212"/>
      <w:bookmarkStart w:id="43" w:name="_Toc24884219"/>
      <w:bookmarkStart w:id="44" w:name="_Toc26648466"/>
      <w:r>
        <w:rPr>
          <w:rFonts w:hint="eastAsia"/>
        </w:rPr>
        <w:t>本标准规定了工业企业</w:t>
      </w:r>
      <w:proofErr w:type="gramStart"/>
      <w:r>
        <w:rPr>
          <w:rFonts w:hint="eastAsia"/>
        </w:rPr>
        <w:t>碳效综合</w:t>
      </w:r>
      <w:proofErr w:type="gramEnd"/>
      <w:r>
        <w:rPr>
          <w:rFonts w:hint="eastAsia"/>
        </w:rPr>
        <w:t>评估与分级赋</w:t>
      </w:r>
      <w:proofErr w:type="gramStart"/>
      <w:r>
        <w:rPr>
          <w:rFonts w:hint="eastAsia"/>
        </w:rPr>
        <w:t>码规范</w:t>
      </w:r>
      <w:proofErr w:type="gramEnd"/>
      <w:r>
        <w:rPr>
          <w:rFonts w:hint="eastAsia"/>
        </w:rPr>
        <w:t>的基本要求、评估内容、</w:t>
      </w:r>
      <w:proofErr w:type="gramStart"/>
      <w:r>
        <w:rPr>
          <w:rFonts w:hint="eastAsia"/>
        </w:rPr>
        <w:t>碳效综合</w:t>
      </w:r>
      <w:proofErr w:type="gramEnd"/>
      <w:r>
        <w:rPr>
          <w:rFonts w:hint="eastAsia"/>
        </w:rPr>
        <w:t>评估、</w:t>
      </w:r>
      <w:proofErr w:type="gramStart"/>
      <w:r>
        <w:rPr>
          <w:rFonts w:hint="eastAsia"/>
        </w:rPr>
        <w:t>碳效水平</w:t>
      </w:r>
      <w:proofErr w:type="gramEnd"/>
      <w:r>
        <w:rPr>
          <w:rFonts w:hint="eastAsia"/>
        </w:rPr>
        <w:t>分级、</w:t>
      </w:r>
      <w:proofErr w:type="gramStart"/>
      <w:r>
        <w:rPr>
          <w:rFonts w:hint="eastAsia"/>
        </w:rPr>
        <w:t>碳效赋</w:t>
      </w:r>
      <w:proofErr w:type="gramEnd"/>
      <w:r>
        <w:rPr>
          <w:rFonts w:hint="eastAsia"/>
        </w:rPr>
        <w:t>码、碳效应用等内容。</w:t>
      </w:r>
    </w:p>
    <w:p w14:paraId="38DD49FA" w14:textId="77777777" w:rsidR="00FD59AC" w:rsidRDefault="001303B8">
      <w:pPr>
        <w:pStyle w:val="afffff5"/>
        <w:ind w:firstLine="420"/>
      </w:pPr>
      <w:r>
        <w:rPr>
          <w:rFonts w:hint="eastAsia"/>
        </w:rPr>
        <w:t>本标准适用于规模以上工业企业的</w:t>
      </w:r>
      <w:proofErr w:type="gramStart"/>
      <w:r>
        <w:rPr>
          <w:rFonts w:hint="eastAsia"/>
        </w:rPr>
        <w:t>碳效综合</w:t>
      </w:r>
      <w:proofErr w:type="gramEnd"/>
      <w:r>
        <w:rPr>
          <w:rFonts w:hint="eastAsia"/>
        </w:rPr>
        <w:t>评估、</w:t>
      </w:r>
      <w:proofErr w:type="gramStart"/>
      <w:r>
        <w:rPr>
          <w:rFonts w:hint="eastAsia"/>
        </w:rPr>
        <w:t>碳效赋</w:t>
      </w:r>
      <w:proofErr w:type="gramEnd"/>
      <w:r>
        <w:rPr>
          <w:rFonts w:hint="eastAsia"/>
        </w:rPr>
        <w:t>码与碳效应用，规模以下工业企业可参照本标准执行。</w:t>
      </w:r>
    </w:p>
    <w:p w14:paraId="1C6BBB5D" w14:textId="77777777" w:rsidR="00FD59AC" w:rsidRDefault="001303B8">
      <w:pPr>
        <w:pStyle w:val="affc"/>
        <w:spacing w:before="312" w:after="312"/>
      </w:pPr>
      <w:bookmarkStart w:id="45" w:name="_Toc26986531"/>
      <w:bookmarkStart w:id="46" w:name="_Toc26986772"/>
      <w:bookmarkStart w:id="47" w:name="_Toc97191424"/>
      <w:bookmarkStart w:id="48" w:name="_Toc26718931"/>
      <w:bookmarkStart w:id="49" w:name="_Toc129981718"/>
      <w:bookmarkStart w:id="50" w:name="_Toc130217948"/>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4385A94D36ED49459D3727CA9C5173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BFF9375" w14:textId="77777777" w:rsidR="00FD59AC" w:rsidRDefault="001303B8">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C8E3F1" w14:textId="1129C585" w:rsidR="00FD59AC" w:rsidRDefault="001303B8">
      <w:pPr>
        <w:pStyle w:val="afffff5"/>
        <w:ind w:firstLine="420"/>
        <w:rPr>
          <w:rFonts w:ascii="Times New Roman"/>
        </w:rPr>
      </w:pPr>
      <w:bookmarkStart w:id="51" w:name="_Hlk99100967"/>
      <w:r>
        <w:rPr>
          <w:rFonts w:ascii="Times New Roman"/>
        </w:rPr>
        <w:t>GB/T 2589</w:t>
      </w:r>
      <w:bookmarkEnd w:id="51"/>
      <w:r>
        <w:rPr>
          <w:rFonts w:ascii="Times New Roman"/>
        </w:rPr>
        <w:t xml:space="preserve">  </w:t>
      </w:r>
      <w:r>
        <w:rPr>
          <w:rFonts w:ascii="Times New Roman"/>
        </w:rPr>
        <w:t>综合能耗计算通则</w:t>
      </w:r>
    </w:p>
    <w:p w14:paraId="23DD78E2" w14:textId="18F1C9E1" w:rsidR="00FD59AC" w:rsidRDefault="001303B8">
      <w:pPr>
        <w:pStyle w:val="afffff5"/>
        <w:ind w:firstLine="420"/>
        <w:rPr>
          <w:rFonts w:ascii="Times New Roman"/>
        </w:rPr>
      </w:pPr>
      <w:r>
        <w:rPr>
          <w:rFonts w:ascii="Times New Roman"/>
        </w:rPr>
        <w:t>GB/T 4754</w:t>
      </w:r>
      <w:r>
        <w:rPr>
          <w:rFonts w:ascii="Times New Roman" w:hint="eastAsia"/>
        </w:rPr>
        <w:t>—</w:t>
      </w:r>
      <w:r>
        <w:rPr>
          <w:rFonts w:ascii="Times New Roman" w:hint="eastAsia"/>
        </w:rPr>
        <w:t>2</w:t>
      </w:r>
      <w:r>
        <w:rPr>
          <w:rFonts w:ascii="Times New Roman"/>
        </w:rPr>
        <w:t xml:space="preserve">017  </w:t>
      </w:r>
      <w:r>
        <w:rPr>
          <w:rFonts w:ascii="Times New Roman"/>
        </w:rPr>
        <w:t>国民经济行业分类（</w:t>
      </w:r>
      <w:r>
        <w:rPr>
          <w:rFonts w:ascii="Times New Roman"/>
        </w:rPr>
        <w:t>UNSD: 2006, NEQ</w:t>
      </w:r>
      <w:r>
        <w:rPr>
          <w:rFonts w:ascii="Times New Roman"/>
        </w:rPr>
        <w:t>）</w:t>
      </w:r>
    </w:p>
    <w:p w14:paraId="027331E6" w14:textId="28512B34" w:rsidR="00FD59AC" w:rsidRDefault="001303B8">
      <w:pPr>
        <w:pStyle w:val="afffff5"/>
        <w:ind w:firstLine="420"/>
      </w:pPr>
      <w:r>
        <w:rPr>
          <w:rFonts w:ascii="Times New Roman"/>
        </w:rPr>
        <w:t xml:space="preserve">GB/T 32150  </w:t>
      </w:r>
      <w:r>
        <w:rPr>
          <w:rFonts w:ascii="Times New Roman"/>
        </w:rPr>
        <w:t>工业企业温室气体排放核算和报告通则</w:t>
      </w:r>
    </w:p>
    <w:p w14:paraId="184DF616" w14:textId="77777777" w:rsidR="00FD59AC" w:rsidRDefault="001303B8">
      <w:pPr>
        <w:pStyle w:val="affc"/>
        <w:spacing w:before="312" w:after="312"/>
      </w:pPr>
      <w:bookmarkStart w:id="52" w:name="_Toc97191425"/>
      <w:bookmarkStart w:id="53" w:name="_Toc129981719"/>
      <w:bookmarkStart w:id="54" w:name="_Toc130217949"/>
      <w:r>
        <w:rPr>
          <w:rFonts w:hint="eastAsia"/>
          <w:szCs w:val="21"/>
        </w:rPr>
        <w:t>术语和定义</w:t>
      </w:r>
      <w:bookmarkEnd w:id="52"/>
      <w:bookmarkEnd w:id="53"/>
      <w:bookmarkEnd w:id="54"/>
    </w:p>
    <w:bookmarkStart w:id="55" w:name="_Toc26986532" w:displacedByCustomXml="next"/>
    <w:bookmarkEnd w:id="55" w:displacedByCustomXml="next"/>
    <w:sdt>
      <w:sdtPr>
        <w:rPr>
          <w:rFonts w:hint="eastAsia"/>
        </w:rPr>
        <w:id w:val="-1909835108"/>
        <w:placeholder>
          <w:docPart w:val="C265EF4A23024BC39FE84030F53FFA2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1E65FF2" w14:textId="711EEFEE" w:rsidR="00FD59AC" w:rsidRDefault="00C57D15">
          <w:pPr>
            <w:pStyle w:val="afffff5"/>
            <w:ind w:firstLine="420"/>
          </w:pPr>
          <w:r>
            <w:rPr>
              <w:rFonts w:hint="eastAsia"/>
            </w:rPr>
            <w:t>GB/T 2589和GB/T</w:t>
          </w:r>
          <w:r>
            <w:t xml:space="preserve"> 32150</w:t>
          </w:r>
          <w:r>
            <w:rPr>
              <w:rFonts w:hint="eastAsia"/>
            </w:rPr>
            <w:t>界定的以及下列术语和定义适用于本文件。</w:t>
          </w:r>
        </w:p>
      </w:sdtContent>
    </w:sdt>
    <w:p w14:paraId="7DFB88FF" w14:textId="77777777" w:rsidR="00FD59AC" w:rsidRDefault="001303B8">
      <w:pPr>
        <w:pStyle w:val="afffffffffff4"/>
        <w:ind w:left="420" w:hangingChars="200" w:hanging="420"/>
        <w:rPr>
          <w:rFonts w:ascii="黑体" w:eastAsia="黑体" w:hAnsi="黑体"/>
        </w:rPr>
      </w:pPr>
      <w:r>
        <w:rPr>
          <w:rFonts w:ascii="黑体" w:eastAsia="黑体" w:hAnsi="黑体"/>
        </w:rPr>
        <w:br/>
      </w:r>
      <w:r>
        <w:rPr>
          <w:rFonts w:ascii="Times New Roman" w:eastAsia="黑体"/>
        </w:rPr>
        <w:t>规模以上工业企业</w:t>
      </w:r>
      <w:r>
        <w:rPr>
          <w:rFonts w:ascii="Times New Roman" w:eastAsia="黑体"/>
        </w:rPr>
        <w:t xml:space="preserve"> Industrial enterprises above designated size</w:t>
      </w:r>
    </w:p>
    <w:p w14:paraId="35C3A6C9" w14:textId="2C974610" w:rsidR="00FD59AC" w:rsidRDefault="001303B8">
      <w:pPr>
        <w:pStyle w:val="afffff5"/>
        <w:ind w:firstLine="420"/>
      </w:pPr>
      <w:r>
        <w:rPr>
          <w:rFonts w:ascii="Times New Roman"/>
        </w:rPr>
        <w:t>依法成立的，</w:t>
      </w:r>
      <w:r>
        <w:rPr>
          <w:rFonts w:ascii="Times New Roman" w:hint="eastAsia"/>
        </w:rPr>
        <w:t>年</w:t>
      </w:r>
      <w:r>
        <w:rPr>
          <w:rFonts w:ascii="Times New Roman"/>
        </w:rPr>
        <w:t>主营业务收入在</w:t>
      </w:r>
      <w:r>
        <w:rPr>
          <w:rFonts w:ascii="Times New Roman"/>
        </w:rPr>
        <w:t>2000</w:t>
      </w:r>
      <w:r>
        <w:rPr>
          <w:rFonts w:ascii="Times New Roman"/>
        </w:rPr>
        <w:t>万元以上的，从事工业商品生产经营活动，经济上实行独立核算，自负盈亏，法律上具有法人资格，且在国民经济行业分类中隶属于</w:t>
      </w:r>
      <w:r>
        <w:rPr>
          <w:rFonts w:ascii="Times New Roman"/>
        </w:rPr>
        <w:t>GB/T 4754</w:t>
      </w:r>
      <w:r>
        <w:rPr>
          <w:rFonts w:ascii="Times New Roman" w:hint="eastAsia"/>
        </w:rPr>
        <w:t>—</w:t>
      </w:r>
      <w:r>
        <w:rPr>
          <w:rFonts w:ascii="Times New Roman"/>
        </w:rPr>
        <w:t>2017</w:t>
      </w:r>
      <w:r>
        <w:rPr>
          <w:rFonts w:ascii="Times New Roman"/>
        </w:rPr>
        <w:t>中</w:t>
      </w:r>
      <w:r>
        <w:rPr>
          <w:rFonts w:ascii="Times New Roman"/>
        </w:rPr>
        <w:t>B.</w:t>
      </w:r>
      <w:r>
        <w:rPr>
          <w:rFonts w:ascii="Times New Roman"/>
        </w:rPr>
        <w:t>采矿业、</w:t>
      </w:r>
      <w:r>
        <w:rPr>
          <w:rFonts w:ascii="Times New Roman"/>
        </w:rPr>
        <w:t>C.</w:t>
      </w:r>
      <w:r>
        <w:rPr>
          <w:rFonts w:ascii="Times New Roman"/>
        </w:rPr>
        <w:t>制造业、</w:t>
      </w:r>
      <w:r>
        <w:rPr>
          <w:rFonts w:ascii="Times New Roman"/>
        </w:rPr>
        <w:t>D.</w:t>
      </w:r>
      <w:r>
        <w:rPr>
          <w:rFonts w:ascii="Times New Roman"/>
        </w:rPr>
        <w:t>电力、热力、燃气及水生产和供应业的组织。</w:t>
      </w:r>
    </w:p>
    <w:p w14:paraId="2DE23913" w14:textId="4AE77CC4" w:rsidR="00FD59AC" w:rsidRDefault="001303B8">
      <w:pPr>
        <w:pStyle w:val="afff2"/>
      </w:pPr>
      <w:r>
        <w:t>下文将规模以上工业企业简称</w:t>
      </w:r>
      <w:r w:rsidR="00C57D15">
        <w:rPr>
          <w:rFonts w:hint="eastAsia"/>
        </w:rPr>
        <w:t>“</w:t>
      </w:r>
      <w:proofErr w:type="gramStart"/>
      <w:r w:rsidR="00C57D15">
        <w:t>规</w:t>
      </w:r>
      <w:proofErr w:type="gramEnd"/>
      <w:r w:rsidR="00C57D15">
        <w:t>上工业企业</w:t>
      </w:r>
      <w:r w:rsidR="00C57D15">
        <w:rPr>
          <w:rFonts w:hint="eastAsia"/>
        </w:rPr>
        <w:t>”</w:t>
      </w:r>
      <w:r>
        <w:t>。</w:t>
      </w:r>
    </w:p>
    <w:p w14:paraId="5AB44F63" w14:textId="77777777" w:rsidR="00FD59AC" w:rsidRDefault="001303B8">
      <w:pPr>
        <w:pStyle w:val="afffffffffff4"/>
        <w:ind w:left="420" w:hangingChars="200" w:hanging="420"/>
        <w:rPr>
          <w:rFonts w:ascii="黑体" w:eastAsia="黑体" w:hAnsi="黑体"/>
        </w:rPr>
      </w:pPr>
      <w:r>
        <w:rPr>
          <w:rFonts w:ascii="黑体" w:eastAsia="黑体" w:hAnsi="黑体"/>
        </w:rPr>
        <w:br/>
      </w:r>
      <w:proofErr w:type="gramStart"/>
      <w:r>
        <w:rPr>
          <w:rFonts w:ascii="Times New Roman" w:eastAsia="黑体"/>
        </w:rPr>
        <w:t>碳效</w:t>
      </w:r>
      <w:proofErr w:type="gramEnd"/>
      <w:r>
        <w:rPr>
          <w:rFonts w:ascii="Times New Roman" w:eastAsia="黑体"/>
        </w:rPr>
        <w:t xml:space="preserve"> Carbon efficiency</w:t>
      </w:r>
    </w:p>
    <w:p w14:paraId="52567FBA" w14:textId="48AE93D6" w:rsidR="00FD59AC" w:rsidRDefault="001303B8">
      <w:pPr>
        <w:pStyle w:val="afffff5"/>
        <w:ind w:firstLine="420"/>
      </w:pPr>
      <w:r>
        <w:rPr>
          <w:rFonts w:hint="eastAsia"/>
        </w:rPr>
        <w:t>即碳强度，</w:t>
      </w:r>
      <w:proofErr w:type="gramStart"/>
      <w:r>
        <w:rPr>
          <w:rFonts w:hint="eastAsia"/>
        </w:rPr>
        <w:t>规</w:t>
      </w:r>
      <w:proofErr w:type="gramEnd"/>
      <w:r>
        <w:rPr>
          <w:rFonts w:hint="eastAsia"/>
        </w:rPr>
        <w:t>上工业企业生产（创造）</w:t>
      </w:r>
      <w:r w:rsidR="00CF28F3">
        <w:rPr>
          <w:rFonts w:hint="eastAsia"/>
        </w:rPr>
        <w:t>的</w:t>
      </w:r>
      <w:r>
        <w:rPr>
          <w:rFonts w:hint="eastAsia"/>
        </w:rPr>
        <w:t>单位增加值所排放的二氧化碳。</w:t>
      </w:r>
    </w:p>
    <w:p w14:paraId="5B6ED896" w14:textId="77777777" w:rsidR="00FD59AC" w:rsidRDefault="001303B8">
      <w:pPr>
        <w:pStyle w:val="afffffffffff4"/>
        <w:ind w:left="420" w:hangingChars="200" w:hanging="420"/>
        <w:rPr>
          <w:rFonts w:ascii="Times New Roman" w:eastAsia="黑体"/>
        </w:rPr>
      </w:pPr>
      <w:r>
        <w:rPr>
          <w:rFonts w:ascii="黑体" w:eastAsia="黑体" w:hAnsi="黑体"/>
        </w:rPr>
        <w:br/>
      </w:r>
      <w:proofErr w:type="gramStart"/>
      <w:r>
        <w:rPr>
          <w:rFonts w:ascii="Times New Roman" w:eastAsia="黑体"/>
        </w:rPr>
        <w:t>碳效</w:t>
      </w:r>
      <w:r>
        <w:rPr>
          <w:rFonts w:ascii="Times New Roman" w:eastAsia="黑体" w:hint="eastAsia"/>
        </w:rPr>
        <w:t>综合</w:t>
      </w:r>
      <w:proofErr w:type="gramEnd"/>
      <w:r>
        <w:rPr>
          <w:rFonts w:ascii="Times New Roman" w:eastAsia="黑体"/>
        </w:rPr>
        <w:t>评估</w:t>
      </w:r>
      <w:r>
        <w:rPr>
          <w:rFonts w:ascii="Times New Roman" w:eastAsia="黑体"/>
        </w:rPr>
        <w:t xml:space="preserve"> Carbon efficiency assessment</w:t>
      </w:r>
    </w:p>
    <w:p w14:paraId="4677E069" w14:textId="162796E6" w:rsidR="00FD59AC" w:rsidRDefault="001303B8">
      <w:pPr>
        <w:pStyle w:val="afffff5"/>
        <w:ind w:firstLine="420"/>
        <w:rPr>
          <w:rFonts w:ascii="Times New Roman"/>
        </w:rPr>
      </w:pPr>
      <w:r>
        <w:rPr>
          <w:rFonts w:ascii="Times New Roman"/>
        </w:rPr>
        <w:t>对</w:t>
      </w:r>
      <w:bookmarkStart w:id="56" w:name="_Hlk99048516"/>
      <w:proofErr w:type="gramStart"/>
      <w:r w:rsidR="00C57D15">
        <w:rPr>
          <w:rFonts w:ascii="Times New Roman"/>
        </w:rPr>
        <w:t>规</w:t>
      </w:r>
      <w:proofErr w:type="gramEnd"/>
      <w:r w:rsidR="00C57D15">
        <w:rPr>
          <w:rFonts w:ascii="Times New Roman"/>
        </w:rPr>
        <w:t>上工业企业进行</w:t>
      </w:r>
      <w:r w:rsidR="00C57D15">
        <w:rPr>
          <w:rFonts w:ascii="Times New Roman" w:hint="eastAsia"/>
        </w:rPr>
        <w:t>企业</w:t>
      </w:r>
      <w:proofErr w:type="gramStart"/>
      <w:r w:rsidR="00C57D15">
        <w:rPr>
          <w:rFonts w:ascii="Times New Roman" w:hint="eastAsia"/>
        </w:rPr>
        <w:t>碳效</w:t>
      </w:r>
      <w:r w:rsidR="00C57D15">
        <w:rPr>
          <w:rFonts w:ascii="Times New Roman"/>
        </w:rPr>
        <w:t>水平</w:t>
      </w:r>
      <w:proofErr w:type="gramEnd"/>
      <w:r w:rsidR="00C57D15">
        <w:rPr>
          <w:rFonts w:ascii="Times New Roman" w:hint="eastAsia"/>
        </w:rPr>
        <w:t>的</w:t>
      </w:r>
      <w:r w:rsidR="00C57D15">
        <w:rPr>
          <w:rFonts w:ascii="Helvetica" w:hAnsi="Helvetica"/>
          <w:color w:val="333333"/>
          <w:szCs w:val="21"/>
          <w:shd w:val="clear" w:color="auto" w:fill="FFFFFF"/>
        </w:rPr>
        <w:t>估量、</w:t>
      </w:r>
      <w:r w:rsidR="00C57D15">
        <w:rPr>
          <w:rFonts w:ascii="Times New Roman" w:hint="eastAsia"/>
        </w:rPr>
        <w:t>综合</w:t>
      </w:r>
      <w:r w:rsidR="00C57D15">
        <w:rPr>
          <w:rFonts w:ascii="Helvetica" w:hAnsi="Helvetica"/>
          <w:color w:val="333333"/>
          <w:szCs w:val="21"/>
          <w:shd w:val="clear" w:color="auto" w:fill="FFFFFF"/>
        </w:rPr>
        <w:t>评价</w:t>
      </w:r>
      <w:r>
        <w:rPr>
          <w:rFonts w:ascii="Helvetica" w:hAnsi="Helvetica" w:hint="eastAsia"/>
          <w:color w:val="333333"/>
          <w:szCs w:val="21"/>
          <w:shd w:val="clear" w:color="auto" w:fill="FFFFFF"/>
        </w:rPr>
        <w:t>和</w:t>
      </w:r>
      <w:r w:rsidR="00C57D15">
        <w:rPr>
          <w:rFonts w:ascii="Helvetica" w:hAnsi="Helvetica"/>
          <w:color w:val="333333"/>
          <w:szCs w:val="21"/>
          <w:shd w:val="clear" w:color="auto" w:fill="FFFFFF"/>
        </w:rPr>
        <w:t>测算</w:t>
      </w:r>
      <w:bookmarkEnd w:id="56"/>
      <w:r>
        <w:rPr>
          <w:rFonts w:ascii="Times New Roman"/>
        </w:rPr>
        <w:t>。</w:t>
      </w:r>
    </w:p>
    <w:p w14:paraId="7FE907E3" w14:textId="77777777" w:rsidR="00FD59AC" w:rsidRDefault="001303B8">
      <w:pPr>
        <w:pStyle w:val="afffffffffff4"/>
        <w:ind w:left="420" w:hangingChars="200" w:hanging="420"/>
        <w:rPr>
          <w:rFonts w:ascii="Times New Roman" w:eastAsia="黑体"/>
        </w:rPr>
      </w:pPr>
      <w:r>
        <w:rPr>
          <w:rFonts w:ascii="黑体" w:eastAsia="黑体" w:hAnsi="黑体"/>
        </w:rPr>
        <w:br/>
      </w:r>
      <w:proofErr w:type="gramStart"/>
      <w:r>
        <w:rPr>
          <w:rFonts w:ascii="Times New Roman" w:eastAsia="黑体"/>
        </w:rPr>
        <w:t>碳效分级</w:t>
      </w:r>
      <w:proofErr w:type="gramEnd"/>
      <w:r>
        <w:rPr>
          <w:rFonts w:ascii="Times New Roman" w:eastAsia="黑体"/>
        </w:rPr>
        <w:t xml:space="preserve"> Carbon efficiency grading</w:t>
      </w:r>
    </w:p>
    <w:p w14:paraId="29E09750" w14:textId="0511E1D3" w:rsidR="00FD59AC" w:rsidRDefault="001303B8">
      <w:pPr>
        <w:pStyle w:val="afffff5"/>
        <w:ind w:firstLine="420"/>
        <w:rPr>
          <w:rFonts w:ascii="Times New Roman"/>
        </w:rPr>
      </w:pPr>
      <w:r>
        <w:rPr>
          <w:rFonts w:ascii="Times New Roman"/>
        </w:rPr>
        <w:t>通过</w:t>
      </w:r>
      <w:proofErr w:type="gramStart"/>
      <w:r>
        <w:rPr>
          <w:rFonts w:ascii="Times New Roman"/>
        </w:rPr>
        <w:t>规</w:t>
      </w:r>
      <w:proofErr w:type="gramEnd"/>
      <w:r>
        <w:rPr>
          <w:rFonts w:ascii="Times New Roman"/>
        </w:rPr>
        <w:t>上工业企业的</w:t>
      </w:r>
      <w:proofErr w:type="gramStart"/>
      <w:r>
        <w:rPr>
          <w:rFonts w:ascii="Times New Roman"/>
        </w:rPr>
        <w:t>碳效与</w:t>
      </w:r>
      <w:bookmarkStart w:id="57" w:name="_Hlk104478670"/>
      <w:r>
        <w:rPr>
          <w:rFonts w:ascii="Times New Roman"/>
        </w:rPr>
        <w:t>规</w:t>
      </w:r>
      <w:proofErr w:type="gramEnd"/>
      <w:r>
        <w:rPr>
          <w:rFonts w:ascii="Times New Roman"/>
        </w:rPr>
        <w:t>上工业企业</w:t>
      </w:r>
      <w:bookmarkEnd w:id="57"/>
      <w:r>
        <w:rPr>
          <w:rFonts w:ascii="Times New Roman"/>
        </w:rPr>
        <w:t>平均碳效、企业所属工业行业</w:t>
      </w:r>
      <w:proofErr w:type="gramStart"/>
      <w:r>
        <w:rPr>
          <w:rFonts w:ascii="Times New Roman"/>
        </w:rPr>
        <w:t>平均碳效的</w:t>
      </w:r>
      <w:proofErr w:type="gramEnd"/>
      <w:r>
        <w:rPr>
          <w:rFonts w:ascii="Times New Roman"/>
        </w:rPr>
        <w:t>分类对比，对该企业进行</w:t>
      </w:r>
      <w:r w:rsidRPr="001303B8">
        <w:rPr>
          <w:rFonts w:ascii="Times New Roman" w:hint="eastAsia"/>
        </w:rPr>
        <w:t>等级</w:t>
      </w:r>
      <w:r>
        <w:rPr>
          <w:rFonts w:ascii="Times New Roman" w:hint="eastAsia"/>
        </w:rPr>
        <w:t>区分</w:t>
      </w:r>
      <w:r>
        <w:rPr>
          <w:rFonts w:ascii="Times New Roman"/>
        </w:rPr>
        <w:t>。</w:t>
      </w:r>
    </w:p>
    <w:p w14:paraId="281997AE" w14:textId="77777777" w:rsidR="00FD59AC" w:rsidRDefault="001303B8">
      <w:pPr>
        <w:pStyle w:val="afffffffffff4"/>
        <w:ind w:left="420" w:hangingChars="200" w:hanging="420"/>
        <w:rPr>
          <w:rFonts w:ascii="黑体" w:eastAsia="黑体" w:hAnsi="黑体"/>
        </w:rPr>
      </w:pPr>
      <w:r>
        <w:rPr>
          <w:rFonts w:ascii="黑体" w:eastAsia="黑体" w:hAnsi="黑体"/>
        </w:rPr>
        <w:br/>
      </w:r>
      <w:proofErr w:type="gramStart"/>
      <w:r>
        <w:rPr>
          <w:rFonts w:ascii="Times New Roman" w:eastAsia="黑体"/>
        </w:rPr>
        <w:t>碳效赋</w:t>
      </w:r>
      <w:proofErr w:type="gramEnd"/>
      <w:r>
        <w:rPr>
          <w:rFonts w:ascii="Times New Roman" w:eastAsia="黑体"/>
        </w:rPr>
        <w:t>码</w:t>
      </w:r>
      <w:r>
        <w:rPr>
          <w:rFonts w:ascii="Times New Roman" w:eastAsia="黑体"/>
        </w:rPr>
        <w:t xml:space="preserve"> Carbon efficiency coding</w:t>
      </w:r>
    </w:p>
    <w:p w14:paraId="78DCA9DA" w14:textId="1A10FD99" w:rsidR="00FD59AC" w:rsidRDefault="001303B8">
      <w:pPr>
        <w:pStyle w:val="afffff5"/>
        <w:ind w:firstLine="420"/>
        <w:rPr>
          <w:rFonts w:ascii="Times New Roman"/>
        </w:rPr>
      </w:pPr>
      <w:r>
        <w:rPr>
          <w:rFonts w:ascii="Times New Roman"/>
        </w:rPr>
        <w:t>按照</w:t>
      </w:r>
      <w:proofErr w:type="gramStart"/>
      <w:r>
        <w:rPr>
          <w:rFonts w:ascii="Times New Roman"/>
        </w:rPr>
        <w:t>规</w:t>
      </w:r>
      <w:proofErr w:type="gramEnd"/>
      <w:r>
        <w:rPr>
          <w:rFonts w:ascii="Times New Roman"/>
        </w:rPr>
        <w:t>上工业企业</w:t>
      </w:r>
      <w:proofErr w:type="gramStart"/>
      <w:r>
        <w:rPr>
          <w:rFonts w:ascii="Times New Roman"/>
        </w:rPr>
        <w:t>碳效分级</w:t>
      </w:r>
      <w:proofErr w:type="gramEnd"/>
      <w:r>
        <w:rPr>
          <w:rFonts w:ascii="Times New Roman"/>
        </w:rPr>
        <w:t>结果，赋予相应的</w:t>
      </w:r>
      <w:proofErr w:type="gramStart"/>
      <w:r>
        <w:rPr>
          <w:rFonts w:ascii="Times New Roman"/>
        </w:rPr>
        <w:t>碳效码</w:t>
      </w:r>
      <w:proofErr w:type="gramEnd"/>
      <w:r>
        <w:rPr>
          <w:rFonts w:ascii="Times New Roman" w:hint="eastAsia"/>
        </w:rPr>
        <w:t>标识</w:t>
      </w:r>
      <w:r>
        <w:rPr>
          <w:rFonts w:ascii="Times New Roman"/>
        </w:rPr>
        <w:t>。</w:t>
      </w:r>
    </w:p>
    <w:p w14:paraId="446D0083" w14:textId="77777777" w:rsidR="00FD59AC" w:rsidRDefault="001303B8">
      <w:pPr>
        <w:pStyle w:val="affc"/>
        <w:spacing w:before="312" w:after="312"/>
      </w:pPr>
      <w:bookmarkStart w:id="58" w:name="_Toc129981720"/>
      <w:bookmarkStart w:id="59" w:name="_Toc130217950"/>
      <w:r>
        <w:rPr>
          <w:rFonts w:hint="eastAsia"/>
        </w:rPr>
        <w:lastRenderedPageBreak/>
        <w:t>基本要求</w:t>
      </w:r>
      <w:bookmarkEnd w:id="58"/>
      <w:bookmarkEnd w:id="59"/>
    </w:p>
    <w:p w14:paraId="24B98638" w14:textId="77777777" w:rsidR="00FD59AC" w:rsidRDefault="001303B8">
      <w:pPr>
        <w:pStyle w:val="affd"/>
        <w:spacing w:before="156" w:after="156"/>
      </w:pPr>
      <w:bookmarkStart w:id="60" w:name="_Toc129981721"/>
      <w:bookmarkStart w:id="61" w:name="_Toc130217951"/>
      <w:r>
        <w:rPr>
          <w:rFonts w:hint="eastAsia"/>
        </w:rPr>
        <w:t>全面性</w:t>
      </w:r>
      <w:bookmarkEnd w:id="60"/>
      <w:bookmarkEnd w:id="61"/>
    </w:p>
    <w:p w14:paraId="7C5EEA02" w14:textId="07A7005F" w:rsidR="00FD59AC" w:rsidRDefault="001303B8">
      <w:pPr>
        <w:pStyle w:val="afffff5"/>
        <w:ind w:firstLine="420"/>
      </w:pPr>
      <w:r>
        <w:rPr>
          <w:rFonts w:ascii="Times New Roman"/>
        </w:rPr>
        <w:t>连续两年在统计联网直报平台</w:t>
      </w:r>
      <w:proofErr w:type="gramStart"/>
      <w:r>
        <w:rPr>
          <w:rFonts w:ascii="Times New Roman"/>
        </w:rPr>
        <w:t>规</w:t>
      </w:r>
      <w:proofErr w:type="gramEnd"/>
      <w:r>
        <w:rPr>
          <w:rFonts w:ascii="Times New Roman"/>
        </w:rPr>
        <w:t>上工业企业库</w:t>
      </w:r>
      <w:r>
        <w:rPr>
          <w:rFonts w:ascii="Times New Roman" w:hint="eastAsia"/>
        </w:rPr>
        <w:t>中</w:t>
      </w:r>
      <w:r w:rsidR="00C57D15">
        <w:rPr>
          <w:rFonts w:ascii="Times New Roman" w:hint="eastAsia"/>
        </w:rPr>
        <w:t>，</w:t>
      </w:r>
      <w:r>
        <w:rPr>
          <w:rFonts w:ascii="Times New Roman"/>
        </w:rPr>
        <w:t>并正常生产经营的</w:t>
      </w:r>
      <w:proofErr w:type="gramStart"/>
      <w:r>
        <w:rPr>
          <w:rFonts w:ascii="Times New Roman"/>
        </w:rPr>
        <w:t>规</w:t>
      </w:r>
      <w:proofErr w:type="gramEnd"/>
      <w:r>
        <w:rPr>
          <w:rFonts w:ascii="Times New Roman"/>
        </w:rPr>
        <w:t>上工业企业均应进行</w:t>
      </w:r>
      <w:proofErr w:type="gramStart"/>
      <w:r>
        <w:rPr>
          <w:rFonts w:ascii="Times New Roman"/>
        </w:rPr>
        <w:t>碳效</w:t>
      </w:r>
      <w:r>
        <w:rPr>
          <w:rFonts w:ascii="Times New Roman" w:hint="eastAsia"/>
        </w:rPr>
        <w:t>综合</w:t>
      </w:r>
      <w:proofErr w:type="gramEnd"/>
      <w:r>
        <w:rPr>
          <w:rFonts w:ascii="Times New Roman"/>
        </w:rPr>
        <w:t>评估、分级与赋码。</w:t>
      </w:r>
    </w:p>
    <w:p w14:paraId="60443C7F" w14:textId="77777777" w:rsidR="00FD59AC" w:rsidRDefault="001303B8">
      <w:pPr>
        <w:pStyle w:val="affd"/>
        <w:spacing w:before="156" w:after="156"/>
      </w:pPr>
      <w:bookmarkStart w:id="62" w:name="_Toc129981722"/>
      <w:bookmarkStart w:id="63" w:name="_Toc130217952"/>
      <w:r>
        <w:rPr>
          <w:rFonts w:hint="eastAsia"/>
        </w:rPr>
        <w:t>可信性</w:t>
      </w:r>
      <w:bookmarkEnd w:id="62"/>
      <w:bookmarkEnd w:id="63"/>
    </w:p>
    <w:p w14:paraId="34D1B206" w14:textId="7E2D8A1B" w:rsidR="00FD59AC" w:rsidRDefault="001303B8">
      <w:pPr>
        <w:pStyle w:val="afffff5"/>
        <w:ind w:firstLine="420"/>
        <w:rPr>
          <w:rFonts w:ascii="Times New Roman"/>
        </w:rPr>
      </w:pPr>
      <w:r>
        <w:rPr>
          <w:rFonts w:ascii="Times New Roman"/>
        </w:rPr>
        <w:t>评估与分级的原始数据应</w:t>
      </w:r>
      <w:r w:rsidR="00C57D15" w:rsidRPr="00C57D15">
        <w:rPr>
          <w:rFonts w:ascii="Times New Roman" w:hint="eastAsia"/>
        </w:rPr>
        <w:t>采用统计联网直报平台</w:t>
      </w:r>
      <w:r>
        <w:rPr>
          <w:rFonts w:ascii="Times New Roman"/>
        </w:rPr>
        <w:t>数据。</w:t>
      </w:r>
    </w:p>
    <w:p w14:paraId="7D57DC81" w14:textId="77777777" w:rsidR="00FD59AC" w:rsidRDefault="001303B8">
      <w:pPr>
        <w:pStyle w:val="affd"/>
        <w:spacing w:before="156" w:after="156"/>
      </w:pPr>
      <w:bookmarkStart w:id="64" w:name="_Toc129981724"/>
      <w:bookmarkStart w:id="65" w:name="_Toc130217954"/>
      <w:r>
        <w:rPr>
          <w:rFonts w:hint="eastAsia"/>
        </w:rPr>
        <w:t>公正性</w:t>
      </w:r>
      <w:bookmarkEnd w:id="64"/>
      <w:bookmarkEnd w:id="65"/>
    </w:p>
    <w:p w14:paraId="2EB33B99" w14:textId="77777777" w:rsidR="00FD59AC" w:rsidRDefault="001303B8">
      <w:pPr>
        <w:pStyle w:val="afffff5"/>
        <w:ind w:firstLine="420"/>
        <w:rPr>
          <w:rFonts w:ascii="Times New Roman"/>
        </w:rPr>
      </w:pPr>
      <w:r>
        <w:rPr>
          <w:rFonts w:ascii="Times New Roman"/>
        </w:rPr>
        <w:t>评估与</w:t>
      </w:r>
      <w:proofErr w:type="gramStart"/>
      <w:r>
        <w:rPr>
          <w:rFonts w:ascii="Times New Roman"/>
        </w:rPr>
        <w:t>分级应</w:t>
      </w:r>
      <w:proofErr w:type="gramEnd"/>
      <w:r>
        <w:rPr>
          <w:rFonts w:ascii="Times New Roman" w:hint="eastAsia"/>
        </w:rPr>
        <w:t>保持公开、公正、公平</w:t>
      </w:r>
      <w:r>
        <w:rPr>
          <w:rFonts w:ascii="Times New Roman"/>
        </w:rPr>
        <w:t>。</w:t>
      </w:r>
    </w:p>
    <w:p w14:paraId="2D022471" w14:textId="77777777" w:rsidR="00FD59AC" w:rsidRDefault="001303B8">
      <w:pPr>
        <w:pStyle w:val="affc"/>
        <w:spacing w:before="312" w:after="312"/>
      </w:pPr>
      <w:bookmarkStart w:id="66" w:name="_Toc129981725"/>
      <w:bookmarkStart w:id="67" w:name="_Toc130217955"/>
      <w:r>
        <w:rPr>
          <w:rFonts w:hint="eastAsia"/>
        </w:rPr>
        <w:t>评估内容</w:t>
      </w:r>
      <w:bookmarkEnd w:id="66"/>
      <w:bookmarkEnd w:id="67"/>
    </w:p>
    <w:p w14:paraId="463CBDF2" w14:textId="77777777" w:rsidR="00FD59AC" w:rsidRDefault="001303B8">
      <w:pPr>
        <w:pStyle w:val="affd"/>
        <w:spacing w:before="156" w:after="156"/>
      </w:pPr>
      <w:bookmarkStart w:id="68" w:name="_Toc129981726"/>
      <w:bookmarkStart w:id="69" w:name="_Toc130217956"/>
      <w:r>
        <w:rPr>
          <w:rFonts w:hint="eastAsia"/>
        </w:rPr>
        <w:t>评估流程</w:t>
      </w:r>
      <w:bookmarkEnd w:id="68"/>
      <w:bookmarkEnd w:id="69"/>
    </w:p>
    <w:p w14:paraId="45357B0C" w14:textId="7295ABDA" w:rsidR="00FD59AC" w:rsidRDefault="003E35DB" w:rsidP="000162DF">
      <w:pPr>
        <w:pStyle w:val="afffff5"/>
        <w:ind w:firstLine="420"/>
        <w:rPr>
          <w:rFonts w:ascii="Times New Roman"/>
          <w:noProof/>
        </w:rPr>
      </w:pPr>
      <w:r>
        <w:rPr>
          <w:rFonts w:ascii="Times New Roman"/>
          <w:noProof/>
        </w:rPr>
        <w:drawing>
          <wp:anchor distT="0" distB="0" distL="114300" distR="114300" simplePos="0" relativeHeight="251665408" behindDoc="0" locked="0" layoutInCell="1" allowOverlap="1" wp14:anchorId="7F2794A2" wp14:editId="65F67117">
            <wp:simplePos x="0" y="0"/>
            <wp:positionH relativeFrom="column">
              <wp:posOffset>811530</wp:posOffset>
            </wp:positionH>
            <wp:positionV relativeFrom="paragraph">
              <wp:posOffset>487680</wp:posOffset>
            </wp:positionV>
            <wp:extent cx="4509135" cy="307975"/>
            <wp:effectExtent l="0" t="0" r="5715"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4">
                      <a:extLst>
                        <a:ext uri="{28A0092B-C50C-407E-A947-70E740481C1C}">
                          <a14:useLocalDpi xmlns:a14="http://schemas.microsoft.com/office/drawing/2010/main" val="0"/>
                        </a:ext>
                      </a:extLst>
                    </a:blip>
                    <a:stretch>
                      <a:fillRect/>
                    </a:stretch>
                  </pic:blipFill>
                  <pic:spPr>
                    <a:xfrm>
                      <a:off x="0" y="0"/>
                      <a:ext cx="4509135" cy="307975"/>
                    </a:xfrm>
                    <a:prstGeom prst="rect">
                      <a:avLst/>
                    </a:prstGeom>
                  </pic:spPr>
                </pic:pic>
              </a:graphicData>
            </a:graphic>
            <wp14:sizeRelH relativeFrom="margin">
              <wp14:pctWidth>0</wp14:pctWidth>
            </wp14:sizeRelH>
            <wp14:sizeRelV relativeFrom="margin">
              <wp14:pctHeight>0</wp14:pctHeight>
            </wp14:sizeRelV>
          </wp:anchor>
        </w:drawing>
      </w:r>
      <w:proofErr w:type="gramStart"/>
      <w:r>
        <w:rPr>
          <w:rFonts w:ascii="Times New Roman"/>
        </w:rPr>
        <w:t>碳效综合</w:t>
      </w:r>
      <w:proofErr w:type="gramEnd"/>
      <w:r>
        <w:rPr>
          <w:rFonts w:ascii="Times New Roman"/>
        </w:rPr>
        <w:t>评估</w:t>
      </w:r>
      <w:r w:rsidR="00F72373">
        <w:rPr>
          <w:rFonts w:ascii="Times New Roman" w:hint="eastAsia"/>
        </w:rPr>
        <w:t>应</w:t>
      </w:r>
      <w:r>
        <w:rPr>
          <w:rFonts w:ascii="Times New Roman"/>
        </w:rPr>
        <w:t>按照</w:t>
      </w:r>
      <w:r w:rsidR="00F72373">
        <w:rPr>
          <w:rFonts w:ascii="Times New Roman" w:hint="eastAsia"/>
        </w:rPr>
        <w:t>图</w:t>
      </w:r>
      <w:r w:rsidR="00F72373">
        <w:rPr>
          <w:rFonts w:ascii="Times New Roman" w:hint="eastAsia"/>
        </w:rPr>
        <w:t>1</w:t>
      </w:r>
      <w:r w:rsidR="00F72373">
        <w:rPr>
          <w:rFonts w:ascii="Times New Roman" w:hint="eastAsia"/>
        </w:rPr>
        <w:t>所示过程，通过</w:t>
      </w:r>
      <w:r>
        <w:rPr>
          <w:rFonts w:ascii="Times New Roman"/>
        </w:rPr>
        <w:t>确定范围、数据准备、开展评估、释疑</w:t>
      </w:r>
      <w:r w:rsidR="00C57D15">
        <w:rPr>
          <w:rFonts w:ascii="Times New Roman" w:hint="eastAsia"/>
        </w:rPr>
        <w:t>修正</w:t>
      </w:r>
      <w:r>
        <w:rPr>
          <w:rFonts w:ascii="Times New Roman"/>
        </w:rPr>
        <w:t>和结果公布</w:t>
      </w:r>
      <w:r w:rsidR="00C57D15">
        <w:rPr>
          <w:rFonts w:ascii="Times New Roman"/>
        </w:rPr>
        <w:t>5</w:t>
      </w:r>
      <w:r>
        <w:rPr>
          <w:rFonts w:ascii="Times New Roman"/>
        </w:rPr>
        <w:t>个步骤实施</w:t>
      </w:r>
      <w:r>
        <w:rPr>
          <w:rFonts w:ascii="Times New Roman" w:hint="eastAsia"/>
        </w:rPr>
        <w:t>。</w:t>
      </w:r>
    </w:p>
    <w:p w14:paraId="2FBE4850" w14:textId="77777777" w:rsidR="00FD59AC" w:rsidRDefault="001303B8">
      <w:pPr>
        <w:pStyle w:val="afd"/>
        <w:spacing w:before="156" w:after="156"/>
      </w:pPr>
      <w:bookmarkStart w:id="70" w:name="_Hlk104494499"/>
      <w:r>
        <w:t>评估过程示意图</w:t>
      </w:r>
      <w:bookmarkEnd w:id="70"/>
    </w:p>
    <w:p w14:paraId="5D37DAB8" w14:textId="64A05137" w:rsidR="00FD59AC" w:rsidRDefault="001303B8">
      <w:pPr>
        <w:pStyle w:val="affd"/>
        <w:spacing w:before="156" w:after="156"/>
      </w:pPr>
      <w:bookmarkStart w:id="71" w:name="_Toc130217957"/>
      <w:bookmarkStart w:id="72" w:name="_Toc130217958"/>
      <w:bookmarkStart w:id="73" w:name="_Toc129981728"/>
      <w:bookmarkStart w:id="74" w:name="_Toc130217959"/>
      <w:bookmarkEnd w:id="71"/>
      <w:bookmarkEnd w:id="72"/>
      <w:r>
        <w:rPr>
          <w:rFonts w:hint="eastAsia"/>
        </w:rPr>
        <w:t>确定范围</w:t>
      </w:r>
      <w:bookmarkEnd w:id="73"/>
      <w:bookmarkEnd w:id="74"/>
    </w:p>
    <w:p w14:paraId="42CEAEDE" w14:textId="77777777" w:rsidR="00FD59AC" w:rsidRDefault="001303B8">
      <w:pPr>
        <w:pStyle w:val="affe"/>
        <w:spacing w:before="156" w:after="156"/>
      </w:pPr>
      <w:r>
        <w:rPr>
          <w:rFonts w:hint="eastAsia"/>
        </w:rPr>
        <w:t>行政区域边界</w:t>
      </w:r>
    </w:p>
    <w:p w14:paraId="0E175551" w14:textId="77777777" w:rsidR="00FD59AC" w:rsidRDefault="001303B8">
      <w:pPr>
        <w:pStyle w:val="afffff5"/>
        <w:ind w:firstLine="420"/>
        <w:rPr>
          <w:rFonts w:ascii="Times New Roman"/>
        </w:rPr>
      </w:pPr>
      <w:proofErr w:type="gramStart"/>
      <w:r>
        <w:rPr>
          <w:rFonts w:ascii="Times New Roman"/>
        </w:rPr>
        <w:t>规</w:t>
      </w:r>
      <w:proofErr w:type="gramEnd"/>
      <w:r>
        <w:rPr>
          <w:rFonts w:ascii="Times New Roman"/>
        </w:rPr>
        <w:t>上工业企业</w:t>
      </w:r>
      <w:proofErr w:type="gramStart"/>
      <w:r>
        <w:rPr>
          <w:rFonts w:ascii="Times New Roman"/>
        </w:rPr>
        <w:t>碳效综合</w:t>
      </w:r>
      <w:proofErr w:type="gramEnd"/>
      <w:r>
        <w:rPr>
          <w:rFonts w:ascii="Times New Roman"/>
        </w:rPr>
        <w:t>评估应为浙江省行政区域范围内，超出浙江省行政区域范围的</w:t>
      </w:r>
      <w:proofErr w:type="gramStart"/>
      <w:r>
        <w:rPr>
          <w:rFonts w:ascii="Times New Roman"/>
        </w:rPr>
        <w:t>规</w:t>
      </w:r>
      <w:proofErr w:type="gramEnd"/>
      <w:r>
        <w:rPr>
          <w:rFonts w:ascii="Times New Roman"/>
        </w:rPr>
        <w:t>上工业</w:t>
      </w:r>
      <w:proofErr w:type="gramStart"/>
      <w:r>
        <w:rPr>
          <w:rFonts w:ascii="Times New Roman"/>
        </w:rPr>
        <w:t>企业碳效不计</w:t>
      </w:r>
      <w:proofErr w:type="gramEnd"/>
      <w:r>
        <w:rPr>
          <w:rFonts w:ascii="Times New Roman"/>
        </w:rPr>
        <w:t>入评估范围。</w:t>
      </w:r>
    </w:p>
    <w:p w14:paraId="3030AFA9" w14:textId="77777777" w:rsidR="00FD59AC" w:rsidRDefault="001303B8">
      <w:pPr>
        <w:pStyle w:val="affe"/>
        <w:spacing w:before="156" w:after="156"/>
      </w:pPr>
      <w:r>
        <w:rPr>
          <w:rFonts w:hint="eastAsia"/>
        </w:rPr>
        <w:t>评估对象</w:t>
      </w:r>
    </w:p>
    <w:p w14:paraId="56CFB8D1" w14:textId="6160FA5F" w:rsidR="00FD59AC" w:rsidRDefault="001303B8">
      <w:pPr>
        <w:pStyle w:val="afffff5"/>
        <w:ind w:firstLine="420"/>
        <w:rPr>
          <w:rFonts w:ascii="Times New Roman"/>
        </w:rPr>
      </w:pPr>
      <w:bookmarkStart w:id="75" w:name="_Hlk99094117"/>
      <w:r>
        <w:rPr>
          <w:rFonts w:ascii="Times New Roman"/>
        </w:rPr>
        <w:t>连续两年在统计联网直报平台</w:t>
      </w:r>
      <w:proofErr w:type="gramStart"/>
      <w:r>
        <w:rPr>
          <w:rFonts w:ascii="Times New Roman"/>
        </w:rPr>
        <w:t>规</w:t>
      </w:r>
      <w:proofErr w:type="gramEnd"/>
      <w:r>
        <w:rPr>
          <w:rFonts w:ascii="Times New Roman"/>
        </w:rPr>
        <w:t>上工业</w:t>
      </w:r>
      <w:proofErr w:type="gramStart"/>
      <w:r>
        <w:rPr>
          <w:rFonts w:ascii="Times New Roman"/>
        </w:rPr>
        <w:t>企业库并正常</w:t>
      </w:r>
      <w:proofErr w:type="gramEnd"/>
      <w:r>
        <w:rPr>
          <w:rFonts w:ascii="Times New Roman"/>
        </w:rPr>
        <w:t>生产经营的</w:t>
      </w:r>
      <w:proofErr w:type="gramStart"/>
      <w:r>
        <w:rPr>
          <w:rFonts w:ascii="Times New Roman"/>
        </w:rPr>
        <w:t>规</w:t>
      </w:r>
      <w:proofErr w:type="gramEnd"/>
      <w:r>
        <w:rPr>
          <w:rFonts w:ascii="Times New Roman"/>
        </w:rPr>
        <w:t>上工业企业</w:t>
      </w:r>
      <w:bookmarkEnd w:id="75"/>
      <w:r>
        <w:rPr>
          <w:rFonts w:ascii="Times New Roman"/>
        </w:rPr>
        <w:t>。</w:t>
      </w:r>
    </w:p>
    <w:p w14:paraId="79F1FC45" w14:textId="77777777" w:rsidR="00FD59AC" w:rsidRDefault="001303B8">
      <w:pPr>
        <w:pStyle w:val="affe"/>
        <w:spacing w:before="156" w:after="156"/>
      </w:pPr>
      <w:r>
        <w:rPr>
          <w:rFonts w:hint="eastAsia"/>
        </w:rPr>
        <w:t>评估周期</w:t>
      </w:r>
    </w:p>
    <w:p w14:paraId="5367D4CF" w14:textId="77777777" w:rsidR="00FD59AC" w:rsidRDefault="001303B8">
      <w:pPr>
        <w:pStyle w:val="afffff5"/>
        <w:ind w:firstLine="420"/>
      </w:pPr>
      <w:proofErr w:type="gramStart"/>
      <w:r>
        <w:rPr>
          <w:rFonts w:hint="eastAsia"/>
        </w:rPr>
        <w:t>每自然年</w:t>
      </w:r>
      <w:proofErr w:type="gramEnd"/>
      <w:r>
        <w:rPr>
          <w:rFonts w:hint="eastAsia"/>
        </w:rPr>
        <w:t>一次。</w:t>
      </w:r>
    </w:p>
    <w:p w14:paraId="515BD8D9" w14:textId="77777777" w:rsidR="00FD59AC" w:rsidRDefault="001303B8">
      <w:pPr>
        <w:pStyle w:val="affe"/>
        <w:spacing w:before="156" w:after="156"/>
      </w:pPr>
      <w:r>
        <w:rPr>
          <w:rFonts w:hint="eastAsia"/>
        </w:rPr>
        <w:t>评估边界</w:t>
      </w:r>
    </w:p>
    <w:p w14:paraId="4B9AD9E5" w14:textId="11C27EA1" w:rsidR="00FD59AC" w:rsidRDefault="001303B8">
      <w:pPr>
        <w:pStyle w:val="afffff5"/>
        <w:ind w:firstLine="420"/>
        <w:rPr>
          <w:rFonts w:ascii="Times New Roman"/>
        </w:rPr>
      </w:pPr>
      <w:r>
        <w:rPr>
          <w:rFonts w:ascii="Times New Roman"/>
        </w:rPr>
        <w:t>应符合</w:t>
      </w:r>
      <w:r>
        <w:rPr>
          <w:rFonts w:ascii="Times New Roman"/>
        </w:rPr>
        <w:t>GB/T 2589</w:t>
      </w:r>
      <w:r>
        <w:rPr>
          <w:rFonts w:ascii="Times New Roman"/>
        </w:rPr>
        <w:t>中所规定的，以企业法人或视同法人为评估边界，涉及直接生产系统、辅助生产系统及直接为生产服务的附属生产系统。</w:t>
      </w:r>
    </w:p>
    <w:p w14:paraId="0EA5F099" w14:textId="63E5D02D" w:rsidR="00FD59AC" w:rsidRDefault="001303B8">
      <w:pPr>
        <w:pStyle w:val="affd"/>
        <w:spacing w:before="156" w:after="156"/>
      </w:pPr>
      <w:bookmarkStart w:id="76" w:name="_Toc129981729"/>
      <w:bookmarkStart w:id="77" w:name="_Toc130217960"/>
      <w:r>
        <w:rPr>
          <w:rFonts w:hint="eastAsia"/>
        </w:rPr>
        <w:t>数据准备</w:t>
      </w:r>
      <w:bookmarkEnd w:id="76"/>
      <w:bookmarkEnd w:id="77"/>
    </w:p>
    <w:p w14:paraId="0F0BDF39" w14:textId="39945F4F" w:rsidR="00FD59AC" w:rsidRDefault="001303B8">
      <w:pPr>
        <w:pStyle w:val="affe"/>
        <w:spacing w:before="156" w:after="156"/>
      </w:pPr>
      <w:r>
        <w:rPr>
          <w:rFonts w:hint="eastAsia"/>
        </w:rPr>
        <w:t>所需数据</w:t>
      </w:r>
      <w:r w:rsidR="00654ED9">
        <w:rPr>
          <w:rFonts w:hint="eastAsia"/>
        </w:rPr>
        <w:t>来源</w:t>
      </w:r>
    </w:p>
    <w:p w14:paraId="557F45AD" w14:textId="78CBACF2" w:rsidR="00FD59AC" w:rsidRDefault="001303B8">
      <w:pPr>
        <w:pStyle w:val="afffff5"/>
        <w:ind w:firstLine="420"/>
        <w:rPr>
          <w:rFonts w:ascii="Times New Roman"/>
        </w:rPr>
      </w:pPr>
      <w:r>
        <w:rPr>
          <w:rFonts w:ascii="Times New Roman"/>
        </w:rPr>
        <w:t>需要前期收集的数据</w:t>
      </w:r>
      <w:r w:rsidR="00654ED9">
        <w:rPr>
          <w:rFonts w:ascii="Times New Roman"/>
        </w:rPr>
        <w:t>应来自</w:t>
      </w:r>
      <w:r w:rsidR="007531B0">
        <w:rPr>
          <w:rFonts w:ascii="Times New Roman" w:hint="eastAsia"/>
        </w:rPr>
        <w:t>各级</w:t>
      </w:r>
      <w:r w:rsidR="00654ED9" w:rsidRPr="00654ED9">
        <w:rPr>
          <w:rFonts w:ascii="Times New Roman" w:hint="eastAsia"/>
        </w:rPr>
        <w:t>统计</w:t>
      </w:r>
      <w:r w:rsidR="007932B2">
        <w:rPr>
          <w:rFonts w:ascii="Times New Roman" w:hint="eastAsia"/>
        </w:rPr>
        <w:t>主管部门</w:t>
      </w:r>
      <w:r w:rsidR="00654ED9">
        <w:rPr>
          <w:rFonts w:ascii="Times New Roman"/>
        </w:rPr>
        <w:t>，具体所需来源</w:t>
      </w:r>
      <w:r w:rsidR="00654ED9">
        <w:rPr>
          <w:rFonts w:ascii="Times New Roman" w:hint="eastAsia"/>
        </w:rPr>
        <w:t>见</w:t>
      </w:r>
      <w:r w:rsidR="00654ED9">
        <w:rPr>
          <w:rFonts w:ascii="Times New Roman"/>
        </w:rPr>
        <w:t>表</w:t>
      </w:r>
      <w:r w:rsidR="00654ED9">
        <w:rPr>
          <w:rFonts w:ascii="Times New Roman"/>
        </w:rPr>
        <w:t>1</w:t>
      </w:r>
      <w:r w:rsidR="00654ED9">
        <w:rPr>
          <w:rFonts w:ascii="Times New Roman"/>
        </w:rPr>
        <w:t>所示：</w:t>
      </w:r>
    </w:p>
    <w:p w14:paraId="2CF37FE7" w14:textId="77777777" w:rsidR="00FD59AC" w:rsidRDefault="001303B8">
      <w:pPr>
        <w:pStyle w:val="aff2"/>
        <w:spacing w:before="156" w:after="156"/>
      </w:pPr>
      <w:r>
        <w:t>数据来源表</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0"/>
        <w:gridCol w:w="3112"/>
        <w:gridCol w:w="3112"/>
      </w:tblGrid>
      <w:tr w:rsidR="00FD59AC" w14:paraId="0ABDFD27" w14:textId="77777777">
        <w:trPr>
          <w:tblHeader/>
          <w:jc w:val="center"/>
        </w:trPr>
        <w:tc>
          <w:tcPr>
            <w:tcW w:w="3110" w:type="dxa"/>
            <w:tcBorders>
              <w:top w:val="single" w:sz="8" w:space="0" w:color="auto"/>
              <w:bottom w:val="single" w:sz="8" w:space="0" w:color="auto"/>
            </w:tcBorders>
            <w:shd w:val="clear" w:color="auto" w:fill="auto"/>
            <w:vAlign w:val="center"/>
          </w:tcPr>
          <w:p w14:paraId="147E9F1B" w14:textId="77777777" w:rsidR="00FD59AC" w:rsidRDefault="001303B8">
            <w:pPr>
              <w:pStyle w:val="afffffffff9"/>
              <w:rPr>
                <w:rFonts w:ascii="Times New Roman"/>
              </w:rPr>
            </w:pPr>
            <w:r>
              <w:rPr>
                <w:rFonts w:ascii="Times New Roman"/>
              </w:rPr>
              <w:lastRenderedPageBreak/>
              <w:t>数据</w:t>
            </w:r>
          </w:p>
        </w:tc>
        <w:tc>
          <w:tcPr>
            <w:tcW w:w="3112" w:type="dxa"/>
            <w:tcBorders>
              <w:top w:val="single" w:sz="8" w:space="0" w:color="auto"/>
              <w:bottom w:val="single" w:sz="8" w:space="0" w:color="auto"/>
            </w:tcBorders>
            <w:shd w:val="clear" w:color="auto" w:fill="auto"/>
            <w:vAlign w:val="center"/>
          </w:tcPr>
          <w:p w14:paraId="58AA8EA5" w14:textId="77777777" w:rsidR="00FD59AC" w:rsidRDefault="001303B8">
            <w:pPr>
              <w:pStyle w:val="afffffffff9"/>
              <w:rPr>
                <w:rFonts w:ascii="Times New Roman"/>
              </w:rPr>
            </w:pPr>
            <w:r>
              <w:rPr>
                <w:rFonts w:ascii="Times New Roman"/>
              </w:rPr>
              <w:t>单位</w:t>
            </w:r>
          </w:p>
        </w:tc>
        <w:tc>
          <w:tcPr>
            <w:tcW w:w="3112" w:type="dxa"/>
            <w:tcBorders>
              <w:top w:val="single" w:sz="8" w:space="0" w:color="auto"/>
              <w:bottom w:val="single" w:sz="8" w:space="0" w:color="auto"/>
            </w:tcBorders>
            <w:shd w:val="clear" w:color="auto" w:fill="auto"/>
            <w:vAlign w:val="center"/>
          </w:tcPr>
          <w:p w14:paraId="222F46DB" w14:textId="77777777" w:rsidR="00FD59AC" w:rsidRDefault="001303B8">
            <w:pPr>
              <w:pStyle w:val="afffffffff9"/>
              <w:rPr>
                <w:rFonts w:ascii="Times New Roman"/>
              </w:rPr>
            </w:pPr>
            <w:r>
              <w:rPr>
                <w:rFonts w:ascii="Times New Roman"/>
              </w:rPr>
              <w:t>数据来源</w:t>
            </w:r>
          </w:p>
        </w:tc>
      </w:tr>
      <w:tr w:rsidR="00FD59AC" w14:paraId="0EA1EADD" w14:textId="77777777">
        <w:trPr>
          <w:trHeight w:val="381"/>
          <w:jc w:val="center"/>
        </w:trPr>
        <w:tc>
          <w:tcPr>
            <w:tcW w:w="3110" w:type="dxa"/>
            <w:tcBorders>
              <w:top w:val="single" w:sz="8" w:space="0" w:color="auto"/>
            </w:tcBorders>
            <w:shd w:val="clear" w:color="auto" w:fill="auto"/>
            <w:vAlign w:val="center"/>
          </w:tcPr>
          <w:p w14:paraId="35A5807C" w14:textId="77777777" w:rsidR="00FD59AC" w:rsidRDefault="001303B8">
            <w:pPr>
              <w:pStyle w:val="afffffffff9"/>
              <w:rPr>
                <w:rFonts w:ascii="Times New Roman"/>
              </w:rPr>
            </w:pPr>
            <w:proofErr w:type="gramStart"/>
            <w:r>
              <w:rPr>
                <w:rFonts w:ascii="Times New Roman"/>
              </w:rPr>
              <w:t>规</w:t>
            </w:r>
            <w:proofErr w:type="gramEnd"/>
            <w:r>
              <w:rPr>
                <w:rFonts w:ascii="Times New Roman"/>
              </w:rPr>
              <w:t>上工业企业二氧化碳排放量</w:t>
            </w:r>
          </w:p>
        </w:tc>
        <w:tc>
          <w:tcPr>
            <w:tcW w:w="3112" w:type="dxa"/>
            <w:tcBorders>
              <w:top w:val="single" w:sz="8" w:space="0" w:color="auto"/>
            </w:tcBorders>
            <w:shd w:val="clear" w:color="auto" w:fill="auto"/>
            <w:vAlign w:val="center"/>
          </w:tcPr>
          <w:p w14:paraId="293EDB2E" w14:textId="77777777" w:rsidR="00FD59AC" w:rsidRDefault="001303B8">
            <w:pPr>
              <w:pStyle w:val="afffffffff9"/>
              <w:rPr>
                <w:rFonts w:ascii="Times New Roman"/>
              </w:rPr>
            </w:pPr>
            <w:r>
              <w:rPr>
                <w:rFonts w:ascii="Times New Roman"/>
              </w:rPr>
              <w:t>吨</w:t>
            </w:r>
          </w:p>
        </w:tc>
        <w:tc>
          <w:tcPr>
            <w:tcW w:w="3112" w:type="dxa"/>
            <w:tcBorders>
              <w:top w:val="single" w:sz="8" w:space="0" w:color="auto"/>
            </w:tcBorders>
            <w:shd w:val="clear" w:color="auto" w:fill="auto"/>
            <w:vAlign w:val="center"/>
          </w:tcPr>
          <w:p w14:paraId="6B6B4E26" w14:textId="77777777" w:rsidR="00FD59AC" w:rsidRDefault="001303B8">
            <w:pPr>
              <w:pStyle w:val="afffffffff9"/>
              <w:rPr>
                <w:rFonts w:ascii="Times New Roman"/>
              </w:rPr>
            </w:pPr>
            <w:r>
              <w:rPr>
                <w:rFonts w:ascii="Times New Roman"/>
              </w:rPr>
              <w:t>统计主管部门</w:t>
            </w:r>
          </w:p>
        </w:tc>
      </w:tr>
      <w:tr w:rsidR="00FD59AC" w14:paraId="694CC3F0" w14:textId="77777777">
        <w:trPr>
          <w:jc w:val="center"/>
        </w:trPr>
        <w:tc>
          <w:tcPr>
            <w:tcW w:w="3110" w:type="dxa"/>
            <w:tcBorders>
              <w:bottom w:val="single" w:sz="8" w:space="0" w:color="auto"/>
            </w:tcBorders>
            <w:shd w:val="clear" w:color="auto" w:fill="auto"/>
            <w:vAlign w:val="center"/>
          </w:tcPr>
          <w:p w14:paraId="74BBD8DA" w14:textId="77777777" w:rsidR="00FD59AC" w:rsidRDefault="001303B8">
            <w:pPr>
              <w:pStyle w:val="afffffffff9"/>
              <w:rPr>
                <w:rFonts w:ascii="Times New Roman"/>
              </w:rPr>
            </w:pPr>
            <w:proofErr w:type="gramStart"/>
            <w:r>
              <w:rPr>
                <w:rFonts w:ascii="Times New Roman" w:hint="eastAsia"/>
              </w:rPr>
              <w:t>规</w:t>
            </w:r>
            <w:proofErr w:type="gramEnd"/>
            <w:r>
              <w:rPr>
                <w:rFonts w:ascii="Times New Roman" w:hint="eastAsia"/>
              </w:rPr>
              <w:t>上工业企业</w:t>
            </w:r>
            <w:r>
              <w:rPr>
                <w:rFonts w:ascii="Times New Roman"/>
              </w:rPr>
              <w:t>工业增加值</w:t>
            </w:r>
          </w:p>
        </w:tc>
        <w:tc>
          <w:tcPr>
            <w:tcW w:w="3112" w:type="dxa"/>
            <w:tcBorders>
              <w:bottom w:val="single" w:sz="8" w:space="0" w:color="auto"/>
            </w:tcBorders>
            <w:shd w:val="clear" w:color="auto" w:fill="auto"/>
            <w:vAlign w:val="center"/>
          </w:tcPr>
          <w:p w14:paraId="657B28B7" w14:textId="77777777" w:rsidR="00FD59AC" w:rsidRDefault="001303B8">
            <w:pPr>
              <w:pStyle w:val="afffffffff9"/>
              <w:rPr>
                <w:rFonts w:ascii="Times New Roman"/>
              </w:rPr>
            </w:pPr>
            <w:r>
              <w:rPr>
                <w:rFonts w:ascii="Times New Roman"/>
              </w:rPr>
              <w:t>万元</w:t>
            </w:r>
          </w:p>
        </w:tc>
        <w:tc>
          <w:tcPr>
            <w:tcW w:w="3112" w:type="dxa"/>
            <w:tcBorders>
              <w:bottom w:val="single" w:sz="8" w:space="0" w:color="auto"/>
            </w:tcBorders>
            <w:shd w:val="clear" w:color="auto" w:fill="auto"/>
            <w:vAlign w:val="center"/>
          </w:tcPr>
          <w:p w14:paraId="40D5E8B2" w14:textId="77777777" w:rsidR="00FD59AC" w:rsidRDefault="001303B8">
            <w:pPr>
              <w:pStyle w:val="afffffffff9"/>
              <w:rPr>
                <w:rFonts w:ascii="Times New Roman"/>
              </w:rPr>
            </w:pPr>
            <w:r>
              <w:rPr>
                <w:rFonts w:ascii="Times New Roman"/>
              </w:rPr>
              <w:t>统计主管部门</w:t>
            </w:r>
          </w:p>
        </w:tc>
      </w:tr>
    </w:tbl>
    <w:p w14:paraId="4105AEC5" w14:textId="77777777" w:rsidR="00FD59AC" w:rsidRDefault="001303B8">
      <w:pPr>
        <w:pStyle w:val="affe"/>
        <w:spacing w:before="156" w:after="156"/>
      </w:pPr>
      <w:r>
        <w:rPr>
          <w:rFonts w:hint="eastAsia"/>
        </w:rPr>
        <w:t>数据质量要求</w:t>
      </w:r>
    </w:p>
    <w:p w14:paraId="120E9A94" w14:textId="52DC0E50" w:rsidR="00FD59AC" w:rsidRDefault="001303B8">
      <w:pPr>
        <w:pStyle w:val="afffff5"/>
        <w:ind w:firstLine="420"/>
        <w:rPr>
          <w:rFonts w:ascii="Times New Roman"/>
        </w:rPr>
      </w:pPr>
      <w:r>
        <w:rPr>
          <w:rFonts w:ascii="Times New Roman"/>
        </w:rPr>
        <w:t>在评估前</w:t>
      </w:r>
      <w:r w:rsidR="007932B2">
        <w:rPr>
          <w:rFonts w:ascii="Times New Roman" w:hint="eastAsia"/>
        </w:rPr>
        <w:t>应</w:t>
      </w:r>
      <w:r>
        <w:rPr>
          <w:rFonts w:ascii="Times New Roman"/>
        </w:rPr>
        <w:t>对基础数据</w:t>
      </w:r>
      <w:r w:rsidR="007932B2">
        <w:rPr>
          <w:rFonts w:ascii="Times New Roman" w:hint="eastAsia"/>
        </w:rPr>
        <w:t>的</w:t>
      </w:r>
      <w:r w:rsidR="007932B2">
        <w:rPr>
          <w:rFonts w:ascii="Times New Roman"/>
        </w:rPr>
        <w:t>真实准确</w:t>
      </w:r>
      <w:r w:rsidR="007932B2">
        <w:rPr>
          <w:rFonts w:ascii="Times New Roman" w:hint="eastAsia"/>
        </w:rPr>
        <w:t>性</w:t>
      </w:r>
      <w:r>
        <w:rPr>
          <w:rFonts w:ascii="Times New Roman"/>
        </w:rPr>
        <w:t>进行审核、核实和确认，主要包括：</w:t>
      </w:r>
    </w:p>
    <w:p w14:paraId="554CDF87" w14:textId="5F1DE2C9" w:rsidR="00FD59AC" w:rsidRDefault="001303B8">
      <w:pPr>
        <w:pStyle w:val="af5"/>
        <w:numPr>
          <w:ilvl w:val="0"/>
          <w:numId w:val="32"/>
        </w:numPr>
      </w:pPr>
      <w:bookmarkStart w:id="78" w:name="_Hlk96538781"/>
      <w:bookmarkStart w:id="79" w:name="_Toc96601279"/>
      <w:bookmarkStart w:id="80" w:name="_Toc96587108"/>
      <w:r>
        <w:t>时间要求</w:t>
      </w:r>
      <w:bookmarkEnd w:id="78"/>
      <w:bookmarkEnd w:id="79"/>
      <w:bookmarkEnd w:id="80"/>
      <w:r>
        <w:t>：应收</w:t>
      </w:r>
      <w:proofErr w:type="gramStart"/>
      <w:r>
        <w:t>集最近</w:t>
      </w:r>
      <w:proofErr w:type="gramEnd"/>
      <w:r>
        <w:t>连续产生</w:t>
      </w:r>
      <w:r w:rsidR="00654ED9">
        <w:rPr>
          <w:rFonts w:hint="eastAsia"/>
        </w:rPr>
        <w:t>自然年</w:t>
      </w:r>
      <w:r>
        <w:t>1年的数据</w:t>
      </w:r>
      <w:r w:rsidR="00510ADA">
        <w:rPr>
          <w:rFonts w:hint="eastAsia"/>
        </w:rPr>
        <w:t>；</w:t>
      </w:r>
    </w:p>
    <w:p w14:paraId="01282DFD" w14:textId="38714202" w:rsidR="00FD59AC" w:rsidRDefault="001303B8">
      <w:pPr>
        <w:pStyle w:val="af5"/>
      </w:pPr>
      <w:bookmarkStart w:id="81" w:name="_Toc96601280"/>
      <w:bookmarkStart w:id="82" w:name="_Toc96587109"/>
      <w:bookmarkStart w:id="83" w:name="_Hlk96538793"/>
      <w:r>
        <w:t>区域要求</w:t>
      </w:r>
      <w:bookmarkEnd w:id="81"/>
      <w:bookmarkEnd w:id="82"/>
      <w:r>
        <w:t>：</w:t>
      </w:r>
      <w:bookmarkEnd w:id="83"/>
      <w:r>
        <w:t>为体现地域性，应收</w:t>
      </w:r>
      <w:proofErr w:type="gramStart"/>
      <w:r>
        <w:t>集</w:t>
      </w:r>
      <w:r w:rsidR="00654ED9">
        <w:t>所在</w:t>
      </w:r>
      <w:proofErr w:type="gramEnd"/>
      <w:r w:rsidR="00654ED9">
        <w:t>区域</w:t>
      </w:r>
      <w:r w:rsidR="00654ED9">
        <w:rPr>
          <w:rFonts w:hint="eastAsia"/>
        </w:rPr>
        <w:t>内</w:t>
      </w:r>
      <w:proofErr w:type="gramStart"/>
      <w:r>
        <w:rPr>
          <w:rFonts w:hint="eastAsia"/>
        </w:rPr>
        <w:t>规</w:t>
      </w:r>
      <w:proofErr w:type="gramEnd"/>
      <w:r>
        <w:rPr>
          <w:rFonts w:hint="eastAsia"/>
        </w:rPr>
        <w:t>上工业企业</w:t>
      </w:r>
      <w:r>
        <w:t>的数据</w:t>
      </w:r>
      <w:r w:rsidR="00510ADA">
        <w:rPr>
          <w:rFonts w:hint="eastAsia"/>
        </w:rPr>
        <w:t>；</w:t>
      </w:r>
    </w:p>
    <w:p w14:paraId="7D79049E" w14:textId="02704D0E" w:rsidR="00FD59AC" w:rsidRDefault="001303B8">
      <w:pPr>
        <w:pStyle w:val="af5"/>
      </w:pPr>
      <w:bookmarkStart w:id="84" w:name="_Toc96601282"/>
      <w:bookmarkStart w:id="85" w:name="_Toc96587111"/>
      <w:r>
        <w:t>完整性要求</w:t>
      </w:r>
      <w:bookmarkEnd w:id="84"/>
      <w:bookmarkEnd w:id="85"/>
      <w:r>
        <w:t>：数据应涵盖</w:t>
      </w:r>
      <w:r>
        <w:rPr>
          <w:rFonts w:hint="eastAsia"/>
        </w:rPr>
        <w:t>核算范围内所有的数据。</w:t>
      </w:r>
    </w:p>
    <w:p w14:paraId="26B32D11" w14:textId="77777777" w:rsidR="00FD59AC" w:rsidRDefault="001303B8">
      <w:pPr>
        <w:pStyle w:val="affd"/>
        <w:spacing w:before="156" w:after="156"/>
      </w:pPr>
      <w:bookmarkStart w:id="86" w:name="_Toc129981730"/>
      <w:bookmarkStart w:id="87" w:name="_Toc130217961"/>
      <w:r>
        <w:rPr>
          <w:rFonts w:hint="eastAsia"/>
        </w:rPr>
        <w:t>开展评估</w:t>
      </w:r>
      <w:bookmarkEnd w:id="86"/>
      <w:bookmarkEnd w:id="87"/>
    </w:p>
    <w:p w14:paraId="42D4BA5F" w14:textId="3CCE8C53" w:rsidR="00FD59AC" w:rsidRDefault="007932B2">
      <w:pPr>
        <w:pStyle w:val="afffff5"/>
        <w:ind w:firstLine="420"/>
        <w:rPr>
          <w:rFonts w:ascii="Times New Roman"/>
        </w:rPr>
      </w:pPr>
      <w:r>
        <w:rPr>
          <w:rFonts w:ascii="Times New Roman" w:hint="eastAsia"/>
        </w:rPr>
        <w:t>应</w:t>
      </w:r>
      <w:r w:rsidR="001303B8">
        <w:rPr>
          <w:rFonts w:ascii="Times New Roman"/>
        </w:rPr>
        <w:t>依据</w:t>
      </w:r>
      <w:proofErr w:type="gramStart"/>
      <w:r w:rsidR="001303B8">
        <w:rPr>
          <w:rFonts w:ascii="Times New Roman"/>
        </w:rPr>
        <w:t>规</w:t>
      </w:r>
      <w:proofErr w:type="gramEnd"/>
      <w:r w:rsidR="001303B8">
        <w:rPr>
          <w:rFonts w:ascii="Times New Roman"/>
        </w:rPr>
        <w:t>上工业企业上年年度二氧化碳排放量，</w:t>
      </w:r>
      <w:r w:rsidR="006F5DD7" w:rsidRPr="006F5DD7">
        <w:rPr>
          <w:rFonts w:ascii="Times New Roman" w:hint="eastAsia"/>
        </w:rPr>
        <w:t>按照第</w:t>
      </w:r>
      <w:r w:rsidR="006F5DD7" w:rsidRPr="006F5DD7">
        <w:rPr>
          <w:rFonts w:ascii="Times New Roman" w:hint="eastAsia"/>
        </w:rPr>
        <w:t>7</w:t>
      </w:r>
      <w:r w:rsidR="006F5DD7" w:rsidRPr="006F5DD7">
        <w:rPr>
          <w:rFonts w:ascii="Times New Roman" w:hint="eastAsia"/>
        </w:rPr>
        <w:t>章和第</w:t>
      </w:r>
      <w:r w:rsidR="006F5DD7" w:rsidRPr="006F5DD7">
        <w:rPr>
          <w:rFonts w:ascii="Times New Roman" w:hint="eastAsia"/>
        </w:rPr>
        <w:t>8</w:t>
      </w:r>
      <w:r w:rsidR="006F5DD7" w:rsidRPr="006F5DD7">
        <w:rPr>
          <w:rFonts w:ascii="Times New Roman" w:hint="eastAsia"/>
        </w:rPr>
        <w:t>章的</w:t>
      </w:r>
      <w:proofErr w:type="gramStart"/>
      <w:r w:rsidR="006F5DD7" w:rsidRPr="006F5DD7">
        <w:rPr>
          <w:rFonts w:ascii="Times New Roman" w:hint="eastAsia"/>
        </w:rPr>
        <w:t>碳效分级</w:t>
      </w:r>
      <w:proofErr w:type="gramEnd"/>
      <w:r w:rsidR="006F5DD7" w:rsidRPr="006F5DD7">
        <w:rPr>
          <w:rFonts w:ascii="Times New Roman" w:hint="eastAsia"/>
        </w:rPr>
        <w:t>和</w:t>
      </w:r>
      <w:proofErr w:type="gramStart"/>
      <w:r w:rsidR="006F5DD7" w:rsidRPr="006F5DD7">
        <w:rPr>
          <w:rFonts w:ascii="Times New Roman" w:hint="eastAsia"/>
        </w:rPr>
        <w:t>赋码</w:t>
      </w:r>
      <w:proofErr w:type="gramEnd"/>
      <w:r w:rsidR="006F5DD7" w:rsidRPr="006F5DD7">
        <w:rPr>
          <w:rFonts w:ascii="Times New Roman" w:hint="eastAsia"/>
        </w:rPr>
        <w:t>方法</w:t>
      </w:r>
      <w:r w:rsidR="001303B8">
        <w:rPr>
          <w:rFonts w:ascii="Times New Roman"/>
        </w:rPr>
        <w:t>，于每年</w:t>
      </w:r>
      <w:proofErr w:type="gramStart"/>
      <w:r w:rsidR="001303B8">
        <w:rPr>
          <w:rFonts w:ascii="Times New Roman"/>
        </w:rPr>
        <w:t>年</w:t>
      </w:r>
      <w:proofErr w:type="gramEnd"/>
      <w:r w:rsidR="001303B8">
        <w:rPr>
          <w:rFonts w:ascii="Times New Roman"/>
        </w:rPr>
        <w:t>中对全域</w:t>
      </w:r>
      <w:proofErr w:type="gramStart"/>
      <w:r w:rsidR="001303B8">
        <w:rPr>
          <w:rFonts w:ascii="Times New Roman"/>
        </w:rPr>
        <w:t>规</w:t>
      </w:r>
      <w:proofErr w:type="gramEnd"/>
      <w:r w:rsidR="001303B8">
        <w:rPr>
          <w:rFonts w:ascii="Times New Roman"/>
        </w:rPr>
        <w:t>上工业企业进行</w:t>
      </w:r>
      <w:proofErr w:type="gramStart"/>
      <w:r w:rsidR="001303B8">
        <w:rPr>
          <w:rFonts w:ascii="Times New Roman"/>
        </w:rPr>
        <w:t>碳效综合</w:t>
      </w:r>
      <w:proofErr w:type="gramEnd"/>
      <w:r w:rsidR="001303B8">
        <w:rPr>
          <w:rFonts w:ascii="Times New Roman"/>
        </w:rPr>
        <w:t>评估，并从</w:t>
      </w:r>
      <w:proofErr w:type="gramStart"/>
      <w:r w:rsidR="001303B8">
        <w:rPr>
          <w:rFonts w:ascii="Times New Roman"/>
        </w:rPr>
        <w:t>规</w:t>
      </w:r>
      <w:proofErr w:type="gramEnd"/>
      <w:r w:rsidR="001303B8">
        <w:rPr>
          <w:rFonts w:ascii="Times New Roman"/>
        </w:rPr>
        <w:t>上工业</w:t>
      </w:r>
      <w:proofErr w:type="gramStart"/>
      <w:r w:rsidR="00CF28F3">
        <w:rPr>
          <w:rFonts w:ascii="Times New Roman" w:hint="eastAsia"/>
        </w:rPr>
        <w:t>企业</w:t>
      </w:r>
      <w:r w:rsidR="001303B8">
        <w:rPr>
          <w:rFonts w:ascii="Times New Roman"/>
        </w:rPr>
        <w:t>碳效和规上</w:t>
      </w:r>
      <w:proofErr w:type="gramEnd"/>
      <w:r w:rsidR="001303B8">
        <w:rPr>
          <w:rFonts w:ascii="Times New Roman"/>
        </w:rPr>
        <w:t>工业</w:t>
      </w:r>
      <w:proofErr w:type="gramStart"/>
      <w:r w:rsidR="001303B8">
        <w:rPr>
          <w:rFonts w:ascii="Times New Roman"/>
        </w:rPr>
        <w:t>行业碳效</w:t>
      </w:r>
      <w:r w:rsidR="001303B8">
        <w:rPr>
          <w:rFonts w:ascii="Times New Roman"/>
        </w:rPr>
        <w:t>2</w:t>
      </w:r>
      <w:r w:rsidR="001303B8">
        <w:rPr>
          <w:rFonts w:ascii="Times New Roman"/>
        </w:rPr>
        <w:t>个</w:t>
      </w:r>
      <w:proofErr w:type="gramEnd"/>
      <w:r w:rsidR="001303B8">
        <w:rPr>
          <w:rFonts w:ascii="Times New Roman"/>
        </w:rPr>
        <w:t>维度，按照评估结果将各企业分级与赋码。</w:t>
      </w:r>
    </w:p>
    <w:p w14:paraId="75FE9624" w14:textId="064C85F5" w:rsidR="00FD59AC" w:rsidRDefault="001303B8">
      <w:pPr>
        <w:pStyle w:val="affd"/>
        <w:spacing w:before="156" w:after="156"/>
      </w:pPr>
      <w:bookmarkStart w:id="88" w:name="_Toc129981731"/>
      <w:bookmarkStart w:id="89" w:name="_Toc130217962"/>
      <w:r>
        <w:rPr>
          <w:rFonts w:hint="eastAsia"/>
        </w:rPr>
        <w:t>释疑</w:t>
      </w:r>
      <w:r w:rsidR="00654ED9">
        <w:rPr>
          <w:rFonts w:hint="eastAsia"/>
        </w:rPr>
        <w:t>修正</w:t>
      </w:r>
      <w:bookmarkEnd w:id="88"/>
      <w:bookmarkEnd w:id="89"/>
    </w:p>
    <w:p w14:paraId="42D2D5CB" w14:textId="40BBB4BD" w:rsidR="00FD59AC" w:rsidRDefault="007932B2">
      <w:pPr>
        <w:pStyle w:val="afffffffff1"/>
      </w:pPr>
      <w:r>
        <w:rPr>
          <w:rFonts w:ascii="Times New Roman" w:hint="eastAsia"/>
        </w:rPr>
        <w:t>当</w:t>
      </w:r>
      <w:r w:rsidR="001303B8">
        <w:rPr>
          <w:rFonts w:ascii="Times New Roman" w:hint="eastAsia"/>
        </w:rPr>
        <w:t>被评估企业对</w:t>
      </w:r>
      <w:proofErr w:type="gramStart"/>
      <w:r w:rsidR="001303B8">
        <w:rPr>
          <w:rFonts w:ascii="Times New Roman" w:hint="eastAsia"/>
        </w:rPr>
        <w:t>碳效综合</w:t>
      </w:r>
      <w:proofErr w:type="gramEnd"/>
      <w:r w:rsidR="001303B8">
        <w:rPr>
          <w:rFonts w:ascii="Times New Roman" w:hint="eastAsia"/>
        </w:rPr>
        <w:t>评估数据有异议的，可向所在县（市、区）统计主管部门申请核实相关基础数据。</w:t>
      </w:r>
    </w:p>
    <w:p w14:paraId="2D60AA2F" w14:textId="77777777" w:rsidR="00FD59AC" w:rsidRDefault="001303B8">
      <w:pPr>
        <w:pStyle w:val="afffffffff1"/>
      </w:pPr>
      <w:r>
        <w:rPr>
          <w:rFonts w:ascii="Times New Roman" w:hint="eastAsia"/>
        </w:rPr>
        <w:t>所在县（市、区）统计主管部门应重新评估提出异议申请的被评估企业，并修正错误的</w:t>
      </w:r>
      <w:proofErr w:type="gramStart"/>
      <w:r>
        <w:rPr>
          <w:rFonts w:ascii="Times New Roman" w:hint="eastAsia"/>
        </w:rPr>
        <w:t>碳效综合</w:t>
      </w:r>
      <w:proofErr w:type="gramEnd"/>
      <w:r>
        <w:rPr>
          <w:rFonts w:ascii="Times New Roman" w:hint="eastAsia"/>
        </w:rPr>
        <w:t>评估数据。</w:t>
      </w:r>
    </w:p>
    <w:p w14:paraId="706D93F4" w14:textId="77777777" w:rsidR="00FD59AC" w:rsidRDefault="001303B8">
      <w:pPr>
        <w:pStyle w:val="affd"/>
        <w:spacing w:before="156" w:after="156"/>
      </w:pPr>
      <w:bookmarkStart w:id="90" w:name="_Toc129981732"/>
      <w:bookmarkStart w:id="91" w:name="_Toc130217963"/>
      <w:r>
        <w:rPr>
          <w:rFonts w:hint="eastAsia"/>
        </w:rPr>
        <w:t>结果公布</w:t>
      </w:r>
      <w:bookmarkEnd w:id="90"/>
      <w:bookmarkEnd w:id="91"/>
    </w:p>
    <w:p w14:paraId="36D1F166" w14:textId="45A8554A" w:rsidR="00FD59AC" w:rsidRDefault="001303B8">
      <w:pPr>
        <w:pStyle w:val="afffff5"/>
        <w:ind w:firstLine="420"/>
        <w:rPr>
          <w:rFonts w:ascii="Times New Roman"/>
        </w:rPr>
      </w:pPr>
      <w:proofErr w:type="gramStart"/>
      <w:r>
        <w:rPr>
          <w:rFonts w:ascii="Times New Roman"/>
        </w:rPr>
        <w:t>碳效综合</w:t>
      </w:r>
      <w:proofErr w:type="gramEnd"/>
      <w:r>
        <w:rPr>
          <w:rFonts w:ascii="Times New Roman"/>
        </w:rPr>
        <w:t>评估、分级与赋</w:t>
      </w:r>
      <w:proofErr w:type="gramStart"/>
      <w:r>
        <w:rPr>
          <w:rFonts w:ascii="Times New Roman"/>
        </w:rPr>
        <w:t>码结果</w:t>
      </w:r>
      <w:proofErr w:type="gramEnd"/>
      <w:r>
        <w:rPr>
          <w:rFonts w:ascii="Times New Roman"/>
        </w:rPr>
        <w:t>应定期公布，并共享</w:t>
      </w:r>
      <w:r w:rsidR="00654ED9">
        <w:rPr>
          <w:rFonts w:ascii="Times New Roman" w:hint="eastAsia"/>
        </w:rPr>
        <w:t>服务于</w:t>
      </w:r>
      <w:r>
        <w:rPr>
          <w:rFonts w:ascii="Times New Roman"/>
        </w:rPr>
        <w:t>工业领域</w:t>
      </w:r>
      <w:proofErr w:type="gramStart"/>
      <w:r>
        <w:rPr>
          <w:rFonts w:ascii="Times New Roman"/>
        </w:rPr>
        <w:t>碳达峰碳</w:t>
      </w:r>
      <w:proofErr w:type="gramEnd"/>
      <w:r>
        <w:rPr>
          <w:rFonts w:ascii="Times New Roman"/>
        </w:rPr>
        <w:t>中和相关工作。</w:t>
      </w:r>
    </w:p>
    <w:p w14:paraId="2F26B657" w14:textId="65DCCAD4" w:rsidR="00FD59AC" w:rsidRDefault="001303B8">
      <w:pPr>
        <w:pStyle w:val="affc"/>
        <w:spacing w:before="312" w:after="312"/>
      </w:pPr>
      <w:bookmarkStart w:id="92" w:name="_Toc129981733"/>
      <w:bookmarkStart w:id="93" w:name="_Toc130217964"/>
      <w:proofErr w:type="gramStart"/>
      <w:r>
        <w:rPr>
          <w:rFonts w:hint="eastAsia"/>
        </w:rPr>
        <w:t>碳效综合</w:t>
      </w:r>
      <w:proofErr w:type="gramEnd"/>
      <w:r>
        <w:rPr>
          <w:rFonts w:hint="eastAsia"/>
        </w:rPr>
        <w:t>评估</w:t>
      </w:r>
      <w:bookmarkEnd w:id="92"/>
      <w:bookmarkEnd w:id="93"/>
    </w:p>
    <w:p w14:paraId="7B2DEABD" w14:textId="77777777" w:rsidR="00FD59AC" w:rsidRDefault="001303B8">
      <w:pPr>
        <w:pStyle w:val="afffff5"/>
        <w:ind w:firstLine="420"/>
        <w:rPr>
          <w:rFonts w:ascii="Times New Roman"/>
          <w:color w:val="FF0000"/>
        </w:rPr>
      </w:pPr>
      <w:r>
        <w:rPr>
          <w:rFonts w:ascii="Times New Roman"/>
        </w:rPr>
        <w:t>应按式（</w:t>
      </w:r>
      <w:r>
        <w:rPr>
          <w:rFonts w:ascii="Times New Roman"/>
        </w:rPr>
        <w:t>1</w:t>
      </w:r>
      <w:r>
        <w:rPr>
          <w:rFonts w:ascii="Times New Roman"/>
        </w:rPr>
        <w:t>）计算</w:t>
      </w:r>
      <w:proofErr w:type="gramStart"/>
      <w:r>
        <w:rPr>
          <w:rFonts w:ascii="Times New Roman"/>
        </w:rPr>
        <w:t>规</w:t>
      </w:r>
      <w:proofErr w:type="gramEnd"/>
      <w:r>
        <w:rPr>
          <w:rFonts w:ascii="Times New Roman"/>
        </w:rPr>
        <w:t>上工业企业的碳强度，继而评估</w:t>
      </w:r>
      <w:proofErr w:type="gramStart"/>
      <w:r>
        <w:rPr>
          <w:rFonts w:ascii="Times New Roman"/>
        </w:rPr>
        <w:t>规</w:t>
      </w:r>
      <w:proofErr w:type="gramEnd"/>
      <w:r>
        <w:rPr>
          <w:rFonts w:ascii="Times New Roman"/>
        </w:rPr>
        <w:t>上工业企业</w:t>
      </w:r>
      <w:proofErr w:type="gramStart"/>
      <w:r>
        <w:rPr>
          <w:rFonts w:ascii="Times New Roman"/>
        </w:rPr>
        <w:t>的碳效水平</w:t>
      </w:r>
      <w:proofErr w:type="gramEnd"/>
      <w:r>
        <w:rPr>
          <w:rFonts w:ascii="Times New Roman"/>
        </w:rPr>
        <w:t>：</w:t>
      </w:r>
    </w:p>
    <w:p w14:paraId="2B934B46" w14:textId="77777777" w:rsidR="00FD59AC" w:rsidRDefault="001303B8">
      <w:pPr>
        <w:pStyle w:val="af5"/>
        <w:numPr>
          <w:ilvl w:val="0"/>
          <w:numId w:val="33"/>
        </w:numPr>
      </w:pPr>
      <w:r>
        <w:t>碳强度越高，该企业的</w:t>
      </w:r>
      <w:proofErr w:type="gramStart"/>
      <w:r>
        <w:t>碳效水平</w:t>
      </w:r>
      <w:proofErr w:type="gramEnd"/>
      <w:r>
        <w:t>越低；</w:t>
      </w:r>
    </w:p>
    <w:p w14:paraId="4CBB8496" w14:textId="21CE76D5" w:rsidR="00FD59AC" w:rsidRDefault="001303B8">
      <w:pPr>
        <w:pStyle w:val="af5"/>
      </w:pPr>
      <w:r>
        <w:t>碳强度越低，该企业的</w:t>
      </w:r>
      <w:proofErr w:type="gramStart"/>
      <w:r>
        <w:t>碳效水平</w:t>
      </w:r>
      <w:proofErr w:type="gramEnd"/>
      <w:r>
        <w:t>越高。</w:t>
      </w:r>
    </w:p>
    <w:p w14:paraId="50DA4542" w14:textId="625E03C6" w:rsidR="00FD59AC" w:rsidRDefault="00325647">
      <w:pPr>
        <w:pStyle w:val="afffff5"/>
        <w:ind w:firstLineChars="95" w:firstLine="199"/>
        <w:rPr>
          <w:rFonts w:ascii="Times New Roman"/>
        </w:rPr>
      </w:pPr>
      <w:r>
        <w:rPr>
          <w:rFonts w:ascii="Times New Roman"/>
          <w:noProof/>
        </w:rPr>
        <w:drawing>
          <wp:anchor distT="0" distB="0" distL="114300" distR="114300" simplePos="0" relativeHeight="251666432" behindDoc="0" locked="0" layoutInCell="1" allowOverlap="1" wp14:anchorId="268CC0FC" wp14:editId="43DC1720">
            <wp:simplePos x="0" y="0"/>
            <wp:positionH relativeFrom="column">
              <wp:posOffset>2368550</wp:posOffset>
            </wp:positionH>
            <wp:positionV relativeFrom="paragraph">
              <wp:posOffset>135255</wp:posOffset>
            </wp:positionV>
            <wp:extent cx="541655" cy="3810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5">
                      <a:extLst>
                        <a:ext uri="{28A0092B-C50C-407E-A947-70E740481C1C}">
                          <a14:useLocalDpi xmlns:a14="http://schemas.microsoft.com/office/drawing/2010/main" val="0"/>
                        </a:ext>
                      </a:extLst>
                    </a:blip>
                    <a:stretch>
                      <a:fillRect/>
                    </a:stretch>
                  </pic:blipFill>
                  <pic:spPr>
                    <a:xfrm>
                      <a:off x="0" y="0"/>
                      <a:ext cx="541655" cy="381000"/>
                    </a:xfrm>
                    <a:prstGeom prst="rect">
                      <a:avLst/>
                    </a:prstGeom>
                  </pic:spPr>
                </pic:pic>
              </a:graphicData>
            </a:graphic>
          </wp:anchor>
        </w:drawing>
      </w:r>
    </w:p>
    <w:p w14:paraId="609FDBDA" w14:textId="0E030DD1" w:rsidR="00FD59AC" w:rsidRDefault="001303B8">
      <w:pPr>
        <w:pStyle w:val="afffff5"/>
        <w:ind w:firstLine="420"/>
        <w:jc w:val="right"/>
        <w:rPr>
          <w:rFonts w:ascii="Times New Roman"/>
        </w:rPr>
      </w:pPr>
      <w:r>
        <w:rPr>
          <w:rFonts w:ascii="Times New Roman"/>
        </w:rPr>
        <w:t>……………………………………………………</w:t>
      </w:r>
      <w:proofErr w:type="gramStart"/>
      <w:r>
        <w:rPr>
          <w:rFonts w:ascii="Times New Roman"/>
        </w:rPr>
        <w:t>…(</w:t>
      </w:r>
      <w:proofErr w:type="gramEnd"/>
      <w:r>
        <w:rPr>
          <w:rFonts w:ascii="Times New Roman"/>
        </w:rPr>
        <w:t>1)</w:t>
      </w:r>
    </w:p>
    <w:p w14:paraId="6FC22318" w14:textId="77777777" w:rsidR="00FD59AC" w:rsidRDefault="001303B8">
      <w:pPr>
        <w:pStyle w:val="afffff4"/>
        <w:ind w:firstLine="420"/>
      </w:pPr>
      <w:r>
        <w:t>式中：</w:t>
      </w:r>
    </w:p>
    <w:p w14:paraId="05C934F3" w14:textId="77777777" w:rsidR="00FD59AC" w:rsidRDefault="001303B8">
      <w:pPr>
        <w:pStyle w:val="afffff5"/>
        <w:ind w:left="420" w:firstLineChars="100" w:firstLine="210"/>
        <w:rPr>
          <w:rFonts w:ascii="Times New Roman"/>
        </w:rPr>
      </w:pPr>
      <w:r>
        <w:rPr>
          <w:rFonts w:ascii="Times New Roman"/>
          <w:noProof/>
        </w:rPr>
        <w:drawing>
          <wp:anchor distT="0" distB="0" distL="114300" distR="114300" simplePos="0" relativeHeight="251662336" behindDoc="1" locked="0" layoutInCell="1" allowOverlap="1" wp14:anchorId="0A04E36B" wp14:editId="789531D8">
            <wp:simplePos x="0" y="0"/>
            <wp:positionH relativeFrom="column">
              <wp:posOffset>264160</wp:posOffset>
            </wp:positionH>
            <wp:positionV relativeFrom="paragraph">
              <wp:posOffset>13335</wp:posOffset>
            </wp:positionV>
            <wp:extent cx="180975" cy="180975"/>
            <wp:effectExtent l="0" t="0" r="9525"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anchor>
        </w:drawing>
      </w:r>
      <w:r>
        <w:rPr>
          <w:rFonts w:ascii="Times New Roman"/>
        </w:rPr>
        <w:t>——</w:t>
      </w:r>
      <w:r>
        <w:rPr>
          <w:rFonts w:ascii="Times New Roman"/>
        </w:rPr>
        <w:t>碳强度，即</w:t>
      </w:r>
      <w:bookmarkStart w:id="94" w:name="_Hlk114002007"/>
      <w:r>
        <w:rPr>
          <w:rFonts w:ascii="Times New Roman"/>
        </w:rPr>
        <w:t>单位工业</w:t>
      </w:r>
      <w:proofErr w:type="gramStart"/>
      <w:r>
        <w:rPr>
          <w:rFonts w:ascii="Times New Roman"/>
        </w:rPr>
        <w:t>增加值碳排放量</w:t>
      </w:r>
      <w:bookmarkEnd w:id="94"/>
      <w:proofErr w:type="gramEnd"/>
      <w:r>
        <w:rPr>
          <w:rFonts w:ascii="Times New Roman"/>
        </w:rPr>
        <w:t>（吨</w:t>
      </w:r>
      <w:r>
        <w:rPr>
          <w:rFonts w:ascii="Times New Roman"/>
        </w:rPr>
        <w:t>/</w:t>
      </w:r>
      <w:r>
        <w:rPr>
          <w:rFonts w:ascii="Times New Roman"/>
        </w:rPr>
        <w:t>万元）；</w:t>
      </w:r>
    </w:p>
    <w:p w14:paraId="1301110B" w14:textId="77777777" w:rsidR="00FD59AC" w:rsidRDefault="001303B8">
      <w:pPr>
        <w:pStyle w:val="afffff5"/>
        <w:ind w:left="420" w:firstLine="422"/>
        <w:rPr>
          <w:rFonts w:ascii="Times New Roman"/>
        </w:rPr>
      </w:pPr>
      <w:r>
        <w:rPr>
          <w:rFonts w:ascii="Times New Roman"/>
          <w:b/>
          <w:bCs/>
          <w:i/>
          <w:iCs/>
          <w:noProof/>
        </w:rPr>
        <w:drawing>
          <wp:anchor distT="0" distB="0" distL="114300" distR="114300" simplePos="0" relativeHeight="251663360" behindDoc="0" locked="0" layoutInCell="1" allowOverlap="1" wp14:anchorId="0EA63198" wp14:editId="18C94D18">
            <wp:simplePos x="0" y="0"/>
            <wp:positionH relativeFrom="column">
              <wp:posOffset>242570</wp:posOffset>
            </wp:positionH>
            <wp:positionV relativeFrom="paragraph">
              <wp:posOffset>2540</wp:posOffset>
            </wp:positionV>
            <wp:extent cx="240030" cy="147320"/>
            <wp:effectExtent l="0" t="0" r="762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0030" cy="147320"/>
                    </a:xfrm>
                    <a:prstGeom prst="rect">
                      <a:avLst/>
                    </a:prstGeom>
                    <a:noFill/>
                    <a:ln>
                      <a:noFill/>
                    </a:ln>
                  </pic:spPr>
                </pic:pic>
              </a:graphicData>
            </a:graphic>
          </wp:anchor>
        </w:drawing>
      </w:r>
      <w:r>
        <w:rPr>
          <w:rFonts w:ascii="Times New Roman"/>
        </w:rPr>
        <w:t>——</w:t>
      </w:r>
      <w:proofErr w:type="gramStart"/>
      <w:r>
        <w:rPr>
          <w:rFonts w:ascii="Times New Roman"/>
        </w:rPr>
        <w:t>规</w:t>
      </w:r>
      <w:proofErr w:type="gramEnd"/>
      <w:r>
        <w:rPr>
          <w:rFonts w:ascii="Times New Roman"/>
        </w:rPr>
        <w:t>上工业企业二氧化碳排放量（吨）；</w:t>
      </w:r>
    </w:p>
    <w:p w14:paraId="2AF78067" w14:textId="4BC3BE30" w:rsidR="00FD59AC" w:rsidRDefault="008F2B1D">
      <w:pPr>
        <w:pStyle w:val="afffff5"/>
        <w:ind w:firstLine="420"/>
        <w:rPr>
          <w:rFonts w:ascii="Times New Roman"/>
        </w:rPr>
      </w:pPr>
      <w:r w:rsidRPr="000162DF">
        <w:rPr>
          <w:rFonts w:ascii="Times New Roman"/>
          <w:i/>
          <w:iCs/>
          <w:noProof/>
        </w:rPr>
        <w:t>IVA</w:t>
      </w:r>
      <w:r w:rsidR="001303B8">
        <w:rPr>
          <w:rFonts w:ascii="Times New Roman"/>
        </w:rPr>
        <w:t>——</w:t>
      </w:r>
      <w:proofErr w:type="gramStart"/>
      <w:r w:rsidR="001303B8">
        <w:rPr>
          <w:rFonts w:ascii="Times New Roman" w:hint="eastAsia"/>
        </w:rPr>
        <w:t>规</w:t>
      </w:r>
      <w:proofErr w:type="gramEnd"/>
      <w:r w:rsidR="001303B8">
        <w:rPr>
          <w:rFonts w:ascii="Times New Roman" w:hint="eastAsia"/>
        </w:rPr>
        <w:t>上工业企业</w:t>
      </w:r>
      <w:r w:rsidR="001303B8">
        <w:rPr>
          <w:rFonts w:ascii="Times New Roman"/>
        </w:rPr>
        <w:t>工业增加值（万元）。</w:t>
      </w:r>
    </w:p>
    <w:p w14:paraId="7405CC1A" w14:textId="77777777" w:rsidR="00FD59AC" w:rsidRDefault="001303B8">
      <w:pPr>
        <w:pStyle w:val="affc"/>
        <w:spacing w:before="312" w:after="312"/>
      </w:pPr>
      <w:bookmarkStart w:id="95" w:name="_Toc129981734"/>
      <w:bookmarkStart w:id="96" w:name="_Toc130217965"/>
      <w:proofErr w:type="gramStart"/>
      <w:r>
        <w:rPr>
          <w:rFonts w:hint="eastAsia"/>
        </w:rPr>
        <w:t>碳效水平</w:t>
      </w:r>
      <w:proofErr w:type="gramEnd"/>
      <w:r>
        <w:rPr>
          <w:rFonts w:hint="eastAsia"/>
        </w:rPr>
        <w:t>分级</w:t>
      </w:r>
      <w:bookmarkEnd w:id="95"/>
      <w:bookmarkEnd w:id="96"/>
    </w:p>
    <w:p w14:paraId="1D73F5BD" w14:textId="295946BA" w:rsidR="00FD59AC" w:rsidRDefault="001303B8">
      <w:pPr>
        <w:pStyle w:val="affd"/>
        <w:spacing w:before="156" w:after="156"/>
      </w:pPr>
      <w:bookmarkStart w:id="97" w:name="_Toc129981735"/>
      <w:bookmarkStart w:id="98" w:name="_Toc130217966"/>
      <w:proofErr w:type="gramStart"/>
      <w:r>
        <w:rPr>
          <w:rFonts w:hint="eastAsia"/>
        </w:rPr>
        <w:t>规</w:t>
      </w:r>
      <w:proofErr w:type="gramEnd"/>
      <w:r>
        <w:rPr>
          <w:rFonts w:hint="eastAsia"/>
        </w:rPr>
        <w:t>上工业</w:t>
      </w:r>
      <w:r w:rsidR="00DA5EE8">
        <w:rPr>
          <w:rFonts w:hint="eastAsia"/>
        </w:rPr>
        <w:t>企业</w:t>
      </w:r>
      <w:proofErr w:type="gramStart"/>
      <w:r>
        <w:rPr>
          <w:rFonts w:hint="eastAsia"/>
        </w:rPr>
        <w:t>碳效分级</w:t>
      </w:r>
      <w:bookmarkEnd w:id="97"/>
      <w:bookmarkEnd w:id="98"/>
      <w:proofErr w:type="gramEnd"/>
    </w:p>
    <w:p w14:paraId="04A7038B" w14:textId="77777777" w:rsidR="00FD59AC" w:rsidRDefault="001303B8">
      <w:pPr>
        <w:pStyle w:val="afffffffff1"/>
        <w:numPr>
          <w:ilvl w:val="0"/>
          <w:numId w:val="0"/>
        </w:numPr>
        <w:spacing w:before="156" w:after="156"/>
        <w:ind w:firstLineChars="200" w:firstLine="420"/>
        <w:rPr>
          <w:rFonts w:ascii="Times New Roman"/>
        </w:rPr>
      </w:pPr>
      <w:r>
        <w:rPr>
          <w:rFonts w:ascii="Times New Roman"/>
        </w:rPr>
        <w:t>根据</w:t>
      </w:r>
      <w:proofErr w:type="gramStart"/>
      <w:r>
        <w:rPr>
          <w:rFonts w:ascii="Times New Roman" w:hint="eastAsia"/>
        </w:rPr>
        <w:t>规</w:t>
      </w:r>
      <w:proofErr w:type="gramEnd"/>
      <w:r>
        <w:rPr>
          <w:rFonts w:ascii="Times New Roman" w:hint="eastAsia"/>
        </w:rPr>
        <w:t>上</w:t>
      </w:r>
      <w:r>
        <w:rPr>
          <w:rFonts w:ascii="Times New Roman"/>
        </w:rPr>
        <w:t>工业企业</w:t>
      </w:r>
      <w:proofErr w:type="gramStart"/>
      <w:r>
        <w:rPr>
          <w:rFonts w:ascii="Times New Roman"/>
        </w:rPr>
        <w:t>碳效水平在规</w:t>
      </w:r>
      <w:proofErr w:type="gramEnd"/>
      <w:r>
        <w:rPr>
          <w:rFonts w:ascii="Times New Roman"/>
        </w:rPr>
        <w:t>上工业中的分布情况，将</w:t>
      </w:r>
      <w:proofErr w:type="gramStart"/>
      <w:r>
        <w:rPr>
          <w:rFonts w:ascii="Times New Roman" w:hint="eastAsia"/>
        </w:rPr>
        <w:t>规</w:t>
      </w:r>
      <w:proofErr w:type="gramEnd"/>
      <w:r>
        <w:rPr>
          <w:rFonts w:ascii="Times New Roman" w:hint="eastAsia"/>
        </w:rPr>
        <w:t>上</w:t>
      </w:r>
      <w:r>
        <w:rPr>
          <w:rFonts w:ascii="Times New Roman"/>
        </w:rPr>
        <w:t>企业划分为</w:t>
      </w:r>
      <w:r>
        <w:rPr>
          <w:rFonts w:ascii="Times New Roman"/>
        </w:rPr>
        <w:t>3</w:t>
      </w:r>
      <w:r>
        <w:rPr>
          <w:rFonts w:ascii="Times New Roman"/>
        </w:rPr>
        <w:t>档，具体</w:t>
      </w:r>
      <w:r>
        <w:rPr>
          <w:rFonts w:ascii="Times New Roman" w:hint="eastAsia"/>
        </w:rPr>
        <w:t>见</w:t>
      </w:r>
      <w:r>
        <w:rPr>
          <w:rFonts w:ascii="Times New Roman"/>
        </w:rPr>
        <w:t>表</w:t>
      </w:r>
      <w:r>
        <w:rPr>
          <w:rFonts w:ascii="Times New Roman"/>
        </w:rPr>
        <w:t>2</w:t>
      </w:r>
      <w:r>
        <w:rPr>
          <w:rFonts w:ascii="Times New Roman"/>
        </w:rPr>
        <w:t>所示。</w:t>
      </w:r>
    </w:p>
    <w:p w14:paraId="163FA199" w14:textId="11FEAC5F" w:rsidR="00FD59AC" w:rsidRDefault="001303B8">
      <w:pPr>
        <w:pStyle w:val="aff2"/>
        <w:spacing w:before="156" w:after="156"/>
      </w:pPr>
      <w:proofErr w:type="gramStart"/>
      <w:r>
        <w:lastRenderedPageBreak/>
        <w:t>规</w:t>
      </w:r>
      <w:proofErr w:type="gramEnd"/>
      <w:r>
        <w:t>上工业</w:t>
      </w:r>
      <w:r w:rsidR="00FF3291">
        <w:rPr>
          <w:rFonts w:hint="eastAsia"/>
        </w:rPr>
        <w:t>企业</w:t>
      </w:r>
      <w:proofErr w:type="gramStart"/>
      <w:r>
        <w:t>碳效水平</w:t>
      </w:r>
      <w:proofErr w:type="gramEnd"/>
      <w:r>
        <w:t>等级</w:t>
      </w:r>
    </w:p>
    <w:tbl>
      <w:tblPr>
        <w:tblW w:w="93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0"/>
        <w:gridCol w:w="1697"/>
        <w:gridCol w:w="1697"/>
        <w:gridCol w:w="4090"/>
      </w:tblGrid>
      <w:tr w:rsidR="00FD59AC" w14:paraId="5B3A2340" w14:textId="77777777">
        <w:trPr>
          <w:tblHeader/>
          <w:jc w:val="center"/>
        </w:trPr>
        <w:tc>
          <w:tcPr>
            <w:tcW w:w="1830" w:type="dxa"/>
            <w:tcBorders>
              <w:top w:val="single" w:sz="8" w:space="0" w:color="auto"/>
              <w:bottom w:val="single" w:sz="8" w:space="0" w:color="auto"/>
            </w:tcBorders>
            <w:shd w:val="clear" w:color="auto" w:fill="auto"/>
            <w:vAlign w:val="center"/>
          </w:tcPr>
          <w:p w14:paraId="2227239B" w14:textId="41017545" w:rsidR="00FD59AC" w:rsidRDefault="005F1182">
            <w:pPr>
              <w:pStyle w:val="afffffffff9"/>
              <w:rPr>
                <w:rFonts w:ascii="Times New Roman"/>
              </w:rPr>
            </w:pPr>
            <w:proofErr w:type="gramStart"/>
            <w:r>
              <w:rPr>
                <w:rFonts w:ascii="Times New Roman" w:hint="eastAsia"/>
              </w:rPr>
              <w:t>碳效维</w:t>
            </w:r>
            <w:proofErr w:type="gramEnd"/>
            <w:r>
              <w:rPr>
                <w:rFonts w:ascii="Times New Roman" w:hint="eastAsia"/>
              </w:rPr>
              <w:t>度</w:t>
            </w:r>
          </w:p>
        </w:tc>
        <w:tc>
          <w:tcPr>
            <w:tcW w:w="1697" w:type="dxa"/>
            <w:tcBorders>
              <w:top w:val="single" w:sz="8" w:space="0" w:color="auto"/>
              <w:bottom w:val="single" w:sz="8" w:space="0" w:color="auto"/>
            </w:tcBorders>
            <w:shd w:val="clear" w:color="auto" w:fill="auto"/>
            <w:vAlign w:val="center"/>
          </w:tcPr>
          <w:p w14:paraId="528DAD8D" w14:textId="77777777" w:rsidR="00FD59AC" w:rsidRDefault="001303B8">
            <w:pPr>
              <w:pStyle w:val="afffffffff9"/>
              <w:rPr>
                <w:rFonts w:ascii="Times New Roman"/>
              </w:rPr>
            </w:pPr>
            <w:r>
              <w:rPr>
                <w:rFonts w:ascii="Times New Roman"/>
              </w:rPr>
              <w:t>等级</w:t>
            </w:r>
          </w:p>
        </w:tc>
        <w:tc>
          <w:tcPr>
            <w:tcW w:w="1697" w:type="dxa"/>
            <w:tcBorders>
              <w:top w:val="single" w:sz="8" w:space="0" w:color="auto"/>
              <w:bottom w:val="single" w:sz="8" w:space="0" w:color="auto"/>
            </w:tcBorders>
            <w:shd w:val="clear" w:color="auto" w:fill="auto"/>
            <w:vAlign w:val="center"/>
          </w:tcPr>
          <w:p w14:paraId="2047D590" w14:textId="77777777" w:rsidR="00FD59AC" w:rsidRDefault="001303B8">
            <w:pPr>
              <w:pStyle w:val="afffffffff9"/>
              <w:rPr>
                <w:rFonts w:ascii="Times New Roman"/>
              </w:rPr>
            </w:pPr>
            <w:r>
              <w:rPr>
                <w:rFonts w:ascii="Times New Roman"/>
              </w:rPr>
              <w:t>碳强度（吨</w:t>
            </w:r>
            <w:r>
              <w:rPr>
                <w:rFonts w:ascii="Times New Roman"/>
              </w:rPr>
              <w:t>/</w:t>
            </w:r>
            <w:r>
              <w:rPr>
                <w:rFonts w:ascii="Times New Roman"/>
              </w:rPr>
              <w:t>万元）</w:t>
            </w:r>
          </w:p>
        </w:tc>
        <w:tc>
          <w:tcPr>
            <w:tcW w:w="4090" w:type="dxa"/>
            <w:tcBorders>
              <w:top w:val="single" w:sz="8" w:space="0" w:color="auto"/>
              <w:bottom w:val="single" w:sz="8" w:space="0" w:color="auto"/>
            </w:tcBorders>
            <w:shd w:val="clear" w:color="auto" w:fill="auto"/>
            <w:vAlign w:val="center"/>
          </w:tcPr>
          <w:p w14:paraId="7ED8B8E5" w14:textId="77777777" w:rsidR="00FD59AC" w:rsidRDefault="001303B8">
            <w:pPr>
              <w:pStyle w:val="afffffffff9"/>
              <w:rPr>
                <w:rFonts w:ascii="Times New Roman"/>
              </w:rPr>
            </w:pPr>
            <w:r>
              <w:rPr>
                <w:rFonts w:ascii="Times New Roman"/>
              </w:rPr>
              <w:t>说明</w:t>
            </w:r>
          </w:p>
        </w:tc>
      </w:tr>
      <w:tr w:rsidR="00FD59AC" w14:paraId="2622BC6C" w14:textId="77777777">
        <w:trPr>
          <w:jc w:val="center"/>
        </w:trPr>
        <w:tc>
          <w:tcPr>
            <w:tcW w:w="1830" w:type="dxa"/>
            <w:vMerge w:val="restart"/>
            <w:tcBorders>
              <w:top w:val="single" w:sz="8" w:space="0" w:color="auto"/>
            </w:tcBorders>
            <w:shd w:val="clear" w:color="auto" w:fill="auto"/>
            <w:vAlign w:val="center"/>
          </w:tcPr>
          <w:p w14:paraId="6067240B" w14:textId="77777777" w:rsidR="00FD59AC" w:rsidRDefault="001303B8">
            <w:pPr>
              <w:pStyle w:val="afffffffff9"/>
              <w:rPr>
                <w:rFonts w:ascii="Times New Roman"/>
              </w:rPr>
            </w:pPr>
            <w:proofErr w:type="gramStart"/>
            <w:r>
              <w:rPr>
                <w:rFonts w:ascii="Times New Roman"/>
              </w:rPr>
              <w:t>规</w:t>
            </w:r>
            <w:proofErr w:type="gramEnd"/>
            <w:r>
              <w:rPr>
                <w:rFonts w:ascii="Times New Roman"/>
              </w:rPr>
              <w:t>上工业企业</w:t>
            </w:r>
            <w:proofErr w:type="gramStart"/>
            <w:r>
              <w:rPr>
                <w:rFonts w:ascii="Times New Roman"/>
              </w:rPr>
              <w:t>碳效水平</w:t>
            </w:r>
            <w:proofErr w:type="gramEnd"/>
          </w:p>
        </w:tc>
        <w:tc>
          <w:tcPr>
            <w:tcW w:w="1697" w:type="dxa"/>
            <w:tcBorders>
              <w:top w:val="single" w:sz="8" w:space="0" w:color="auto"/>
            </w:tcBorders>
            <w:shd w:val="clear" w:color="auto" w:fill="auto"/>
            <w:vAlign w:val="center"/>
          </w:tcPr>
          <w:p w14:paraId="6FDE9302" w14:textId="77777777" w:rsidR="00FD59AC" w:rsidRDefault="001303B8">
            <w:pPr>
              <w:pStyle w:val="afffffffff9"/>
              <w:rPr>
                <w:rFonts w:ascii="Times New Roman"/>
              </w:rPr>
            </w:pPr>
            <w:r>
              <w:rPr>
                <w:rFonts w:ascii="Times New Roman"/>
              </w:rPr>
              <w:t>一档</w:t>
            </w:r>
          </w:p>
        </w:tc>
        <w:tc>
          <w:tcPr>
            <w:tcW w:w="1697" w:type="dxa"/>
            <w:tcBorders>
              <w:top w:val="single" w:sz="8" w:space="0" w:color="auto"/>
            </w:tcBorders>
            <w:shd w:val="clear" w:color="auto" w:fill="auto"/>
            <w:vAlign w:val="center"/>
          </w:tcPr>
          <w:p w14:paraId="48BAABD6" w14:textId="2F64098F" w:rsidR="00FD59AC" w:rsidRDefault="001303B8">
            <w:pPr>
              <w:pStyle w:val="afffffffff9"/>
              <w:rPr>
                <w:rFonts w:ascii="Times New Roman"/>
              </w:rPr>
            </w:pPr>
            <w:r>
              <w:rPr>
                <w:rFonts w:ascii="Times New Roman"/>
              </w:rPr>
              <w:t>C ≤ 0.6</w:t>
            </w:r>
          </w:p>
        </w:tc>
        <w:tc>
          <w:tcPr>
            <w:tcW w:w="4090" w:type="dxa"/>
            <w:tcBorders>
              <w:top w:val="single" w:sz="8" w:space="0" w:color="auto"/>
            </w:tcBorders>
            <w:shd w:val="clear" w:color="auto" w:fill="auto"/>
            <w:vAlign w:val="center"/>
          </w:tcPr>
          <w:p w14:paraId="3C5F112D" w14:textId="0CD917B9" w:rsidR="00FD59AC" w:rsidRDefault="001303B8">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工业企业碳强度在整个</w:t>
            </w:r>
            <w:proofErr w:type="gramStart"/>
            <w:r>
              <w:rPr>
                <w:rFonts w:ascii="Times New Roman"/>
              </w:rPr>
              <w:t>规</w:t>
            </w:r>
            <w:proofErr w:type="gramEnd"/>
            <w:r>
              <w:rPr>
                <w:rFonts w:ascii="Times New Roman"/>
              </w:rPr>
              <w:t>上工业中相对较低，</w:t>
            </w:r>
            <w:proofErr w:type="gramStart"/>
            <w:r>
              <w:rPr>
                <w:rFonts w:ascii="Times New Roman"/>
              </w:rPr>
              <w:t>碳效水平</w:t>
            </w:r>
            <w:proofErr w:type="gramEnd"/>
            <w:r>
              <w:rPr>
                <w:rFonts w:ascii="Times New Roman"/>
              </w:rPr>
              <w:t>相对较高</w:t>
            </w:r>
            <w:r w:rsidR="005F1182">
              <w:rPr>
                <w:rFonts w:ascii="Times New Roman" w:hint="eastAsia"/>
              </w:rPr>
              <w:t>。</w:t>
            </w:r>
          </w:p>
        </w:tc>
      </w:tr>
      <w:tr w:rsidR="00FD59AC" w14:paraId="543F2E63" w14:textId="77777777">
        <w:trPr>
          <w:jc w:val="center"/>
        </w:trPr>
        <w:tc>
          <w:tcPr>
            <w:tcW w:w="1830" w:type="dxa"/>
            <w:vMerge/>
            <w:shd w:val="clear" w:color="auto" w:fill="auto"/>
            <w:vAlign w:val="center"/>
          </w:tcPr>
          <w:p w14:paraId="1DA3433E" w14:textId="77777777" w:rsidR="00FD59AC" w:rsidRDefault="00FD59AC">
            <w:pPr>
              <w:pStyle w:val="afffffffff9"/>
              <w:rPr>
                <w:rFonts w:ascii="Times New Roman"/>
              </w:rPr>
            </w:pPr>
          </w:p>
        </w:tc>
        <w:tc>
          <w:tcPr>
            <w:tcW w:w="1697" w:type="dxa"/>
            <w:shd w:val="clear" w:color="auto" w:fill="auto"/>
            <w:vAlign w:val="center"/>
          </w:tcPr>
          <w:p w14:paraId="1B576A5B" w14:textId="77777777" w:rsidR="00FD59AC" w:rsidRDefault="001303B8">
            <w:pPr>
              <w:pStyle w:val="afffffffff9"/>
              <w:rPr>
                <w:rFonts w:ascii="Times New Roman"/>
              </w:rPr>
            </w:pPr>
            <w:r>
              <w:rPr>
                <w:rFonts w:ascii="Times New Roman"/>
              </w:rPr>
              <w:t>二档</w:t>
            </w:r>
          </w:p>
        </w:tc>
        <w:tc>
          <w:tcPr>
            <w:tcW w:w="1697" w:type="dxa"/>
            <w:shd w:val="clear" w:color="auto" w:fill="auto"/>
            <w:vAlign w:val="center"/>
          </w:tcPr>
          <w:p w14:paraId="0397EDD1" w14:textId="77777777" w:rsidR="00FD59AC" w:rsidRDefault="001303B8">
            <w:pPr>
              <w:pStyle w:val="afffffffff9"/>
              <w:rPr>
                <w:rFonts w:ascii="Times New Roman"/>
              </w:rPr>
            </w:pPr>
            <w:r>
              <w:rPr>
                <w:rFonts w:ascii="Times New Roman"/>
              </w:rPr>
              <w:t>0.6 &lt; C ≤ 2.0</w:t>
            </w:r>
          </w:p>
        </w:tc>
        <w:tc>
          <w:tcPr>
            <w:tcW w:w="4090" w:type="dxa"/>
            <w:shd w:val="clear" w:color="auto" w:fill="auto"/>
            <w:vAlign w:val="center"/>
          </w:tcPr>
          <w:p w14:paraId="768B2CB6" w14:textId="1395F7F7" w:rsidR="00FD59AC" w:rsidRDefault="001303B8">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工业企业碳强度在整个</w:t>
            </w:r>
            <w:proofErr w:type="gramStart"/>
            <w:r>
              <w:rPr>
                <w:rFonts w:ascii="Times New Roman"/>
              </w:rPr>
              <w:t>规</w:t>
            </w:r>
            <w:proofErr w:type="gramEnd"/>
            <w:r>
              <w:rPr>
                <w:rFonts w:ascii="Times New Roman"/>
              </w:rPr>
              <w:t>上工业中处于中等，</w:t>
            </w:r>
            <w:proofErr w:type="gramStart"/>
            <w:r>
              <w:rPr>
                <w:rFonts w:ascii="Times New Roman"/>
              </w:rPr>
              <w:t>碳效水平</w:t>
            </w:r>
            <w:proofErr w:type="gramEnd"/>
            <w:r>
              <w:rPr>
                <w:rFonts w:ascii="Times New Roman"/>
              </w:rPr>
              <w:t>处于中等</w:t>
            </w:r>
            <w:r w:rsidR="005F1182">
              <w:rPr>
                <w:rFonts w:ascii="Times New Roman" w:hint="eastAsia"/>
              </w:rPr>
              <w:t>。</w:t>
            </w:r>
          </w:p>
        </w:tc>
      </w:tr>
      <w:tr w:rsidR="00FD59AC" w14:paraId="7D53BC12" w14:textId="77777777">
        <w:trPr>
          <w:jc w:val="center"/>
        </w:trPr>
        <w:tc>
          <w:tcPr>
            <w:tcW w:w="1830" w:type="dxa"/>
            <w:vMerge/>
            <w:shd w:val="clear" w:color="auto" w:fill="auto"/>
            <w:vAlign w:val="center"/>
          </w:tcPr>
          <w:p w14:paraId="16E377F0" w14:textId="77777777" w:rsidR="00FD59AC" w:rsidRDefault="00FD59AC">
            <w:pPr>
              <w:pStyle w:val="afffffffff9"/>
              <w:rPr>
                <w:rFonts w:ascii="Times New Roman"/>
              </w:rPr>
            </w:pPr>
          </w:p>
        </w:tc>
        <w:tc>
          <w:tcPr>
            <w:tcW w:w="1697" w:type="dxa"/>
            <w:shd w:val="clear" w:color="auto" w:fill="auto"/>
            <w:vAlign w:val="center"/>
          </w:tcPr>
          <w:p w14:paraId="2F7D0236" w14:textId="77777777" w:rsidR="00FD59AC" w:rsidRDefault="001303B8">
            <w:pPr>
              <w:pStyle w:val="afffffffff9"/>
              <w:rPr>
                <w:rFonts w:ascii="Times New Roman"/>
              </w:rPr>
            </w:pPr>
            <w:r>
              <w:rPr>
                <w:rFonts w:ascii="Times New Roman"/>
              </w:rPr>
              <w:t>三档</w:t>
            </w:r>
          </w:p>
        </w:tc>
        <w:tc>
          <w:tcPr>
            <w:tcW w:w="1697" w:type="dxa"/>
            <w:shd w:val="clear" w:color="auto" w:fill="auto"/>
            <w:vAlign w:val="center"/>
          </w:tcPr>
          <w:p w14:paraId="1F14F9B2" w14:textId="1CC77450" w:rsidR="00FD59AC" w:rsidRDefault="001303B8" w:rsidP="00DA5EE8">
            <w:pPr>
              <w:pStyle w:val="afffffffff9"/>
              <w:rPr>
                <w:rFonts w:ascii="Times New Roman"/>
              </w:rPr>
            </w:pPr>
            <w:r>
              <w:rPr>
                <w:rFonts w:ascii="Times New Roman"/>
              </w:rPr>
              <w:t>C &gt; 2.0</w:t>
            </w:r>
          </w:p>
        </w:tc>
        <w:tc>
          <w:tcPr>
            <w:tcW w:w="4090" w:type="dxa"/>
            <w:shd w:val="clear" w:color="auto" w:fill="auto"/>
            <w:vAlign w:val="center"/>
          </w:tcPr>
          <w:p w14:paraId="02BBE52E" w14:textId="479AB12A" w:rsidR="00FD59AC" w:rsidRDefault="001303B8">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工业企业碳强度在整个</w:t>
            </w:r>
            <w:proofErr w:type="gramStart"/>
            <w:r>
              <w:rPr>
                <w:rFonts w:ascii="Times New Roman"/>
              </w:rPr>
              <w:t>规</w:t>
            </w:r>
            <w:proofErr w:type="gramEnd"/>
            <w:r>
              <w:rPr>
                <w:rFonts w:ascii="Times New Roman"/>
              </w:rPr>
              <w:t>上工业中相对较高，</w:t>
            </w:r>
            <w:proofErr w:type="gramStart"/>
            <w:r>
              <w:rPr>
                <w:rFonts w:ascii="Times New Roman"/>
              </w:rPr>
              <w:t>碳效水平</w:t>
            </w:r>
            <w:proofErr w:type="gramEnd"/>
            <w:r>
              <w:rPr>
                <w:rFonts w:ascii="Times New Roman"/>
              </w:rPr>
              <w:t>相对较低</w:t>
            </w:r>
            <w:r w:rsidR="005F1182">
              <w:rPr>
                <w:rFonts w:ascii="Times New Roman" w:hint="eastAsia"/>
              </w:rPr>
              <w:t>。</w:t>
            </w:r>
          </w:p>
        </w:tc>
      </w:tr>
      <w:tr w:rsidR="00FD59AC" w14:paraId="40D3A7B3" w14:textId="77777777">
        <w:trPr>
          <w:jc w:val="center"/>
        </w:trPr>
        <w:tc>
          <w:tcPr>
            <w:tcW w:w="9314" w:type="dxa"/>
            <w:gridSpan w:val="4"/>
            <w:tcBorders>
              <w:bottom w:val="single" w:sz="8" w:space="0" w:color="auto"/>
            </w:tcBorders>
            <w:shd w:val="clear" w:color="auto" w:fill="auto"/>
            <w:vAlign w:val="center"/>
          </w:tcPr>
          <w:p w14:paraId="1062FEBF" w14:textId="2E71C51A" w:rsidR="00FD59AC" w:rsidRDefault="001303B8">
            <w:pPr>
              <w:pStyle w:val="afff2"/>
            </w:pPr>
            <w:r>
              <w:rPr>
                <w:rFonts w:hint="eastAsia"/>
              </w:rPr>
              <w:t>当</w:t>
            </w:r>
            <w:proofErr w:type="gramStart"/>
            <w:r>
              <w:rPr>
                <w:rFonts w:hint="eastAsia"/>
              </w:rPr>
              <w:t>规</w:t>
            </w:r>
            <w:proofErr w:type="gramEnd"/>
            <w:r>
              <w:rPr>
                <w:rFonts w:hint="eastAsia"/>
              </w:rPr>
              <w:t>上工业企业增加值为负，即企业碳强度</w:t>
            </w:r>
            <w:r w:rsidRPr="008E79BC">
              <w:rPr>
                <w:rFonts w:ascii="Times New Roman"/>
                <w:szCs w:val="20"/>
              </w:rPr>
              <w:t>C &lt; 0</w:t>
            </w:r>
            <w:r w:rsidR="00DA5EE8">
              <w:rPr>
                <w:rFonts w:ascii="Times New Roman" w:hint="eastAsia"/>
                <w:szCs w:val="20"/>
              </w:rPr>
              <w:t>时，不予评估</w:t>
            </w:r>
            <w:r w:rsidRPr="008E79BC">
              <w:rPr>
                <w:rFonts w:ascii="Times New Roman" w:hint="eastAsia"/>
                <w:szCs w:val="20"/>
              </w:rPr>
              <w:t>。</w:t>
            </w:r>
          </w:p>
        </w:tc>
      </w:tr>
    </w:tbl>
    <w:p w14:paraId="12D54E5B" w14:textId="77777777" w:rsidR="00FD59AC" w:rsidRDefault="001303B8">
      <w:pPr>
        <w:pStyle w:val="affd"/>
        <w:spacing w:before="156" w:after="156"/>
      </w:pPr>
      <w:bookmarkStart w:id="99" w:name="_Toc129981736"/>
      <w:bookmarkStart w:id="100" w:name="_Toc130217967"/>
      <w:proofErr w:type="gramStart"/>
      <w:r>
        <w:rPr>
          <w:rFonts w:hint="eastAsia"/>
        </w:rPr>
        <w:t>规</w:t>
      </w:r>
      <w:proofErr w:type="gramEnd"/>
      <w:r>
        <w:rPr>
          <w:rFonts w:hint="eastAsia"/>
        </w:rPr>
        <w:t>上工业行业</w:t>
      </w:r>
      <w:proofErr w:type="gramStart"/>
      <w:r>
        <w:rPr>
          <w:rFonts w:hint="eastAsia"/>
        </w:rPr>
        <w:t>碳效分级</w:t>
      </w:r>
      <w:bookmarkEnd w:id="99"/>
      <w:bookmarkEnd w:id="100"/>
      <w:proofErr w:type="gramEnd"/>
    </w:p>
    <w:p w14:paraId="1C2BA1BF" w14:textId="77777777" w:rsidR="00FD59AC" w:rsidRDefault="001303B8">
      <w:pPr>
        <w:pStyle w:val="affe"/>
        <w:spacing w:before="156" w:after="156"/>
      </w:pPr>
      <w:proofErr w:type="gramStart"/>
      <w:r>
        <w:rPr>
          <w:rFonts w:hint="eastAsia"/>
        </w:rPr>
        <w:t>规</w:t>
      </w:r>
      <w:proofErr w:type="gramEnd"/>
      <w:r>
        <w:rPr>
          <w:rFonts w:hint="eastAsia"/>
        </w:rPr>
        <w:t>上工业行业分类</w:t>
      </w:r>
    </w:p>
    <w:p w14:paraId="50E8E810" w14:textId="71B5479B" w:rsidR="00FD59AC" w:rsidRDefault="001303B8">
      <w:pPr>
        <w:pStyle w:val="afffff5"/>
        <w:ind w:firstLine="420"/>
        <w:rPr>
          <w:rFonts w:ascii="Times New Roman"/>
        </w:rPr>
      </w:pPr>
      <w:r>
        <w:rPr>
          <w:rFonts w:ascii="Times New Roman"/>
        </w:rPr>
        <w:t>国民经济工业行业分类应根据</w:t>
      </w:r>
      <w:r>
        <w:rPr>
          <w:rFonts w:ascii="Times New Roman"/>
        </w:rPr>
        <w:t>GB/T 4754</w:t>
      </w:r>
      <w:r>
        <w:rPr>
          <w:rFonts w:ascii="Times New Roman" w:hint="eastAsia"/>
        </w:rPr>
        <w:t>—</w:t>
      </w:r>
      <w:r>
        <w:rPr>
          <w:rFonts w:ascii="Times New Roman"/>
        </w:rPr>
        <w:t>2017</w:t>
      </w:r>
      <w:r>
        <w:rPr>
          <w:rFonts w:ascii="Times New Roman"/>
        </w:rPr>
        <w:t>中</w:t>
      </w:r>
      <w:r>
        <w:rPr>
          <w:rFonts w:ascii="Times New Roman"/>
        </w:rPr>
        <w:t>B.</w:t>
      </w:r>
      <w:r>
        <w:rPr>
          <w:rFonts w:ascii="Times New Roman"/>
        </w:rPr>
        <w:t>采矿业、</w:t>
      </w:r>
      <w:r>
        <w:rPr>
          <w:rFonts w:ascii="Times New Roman"/>
        </w:rPr>
        <w:t>C.</w:t>
      </w:r>
      <w:r>
        <w:rPr>
          <w:rFonts w:ascii="Times New Roman"/>
        </w:rPr>
        <w:t>制造业、</w:t>
      </w:r>
      <w:r>
        <w:rPr>
          <w:rFonts w:ascii="Times New Roman"/>
        </w:rPr>
        <w:t>D.</w:t>
      </w:r>
      <w:r>
        <w:rPr>
          <w:rFonts w:ascii="Times New Roman"/>
        </w:rPr>
        <w:t>电力、热力、燃气及水生产和供应业的要求设置，综合考虑重点行业特性和企业分布情况动态调整各行业的平均</w:t>
      </w:r>
      <w:proofErr w:type="gramStart"/>
      <w:r>
        <w:rPr>
          <w:rFonts w:ascii="Times New Roman"/>
        </w:rPr>
        <w:t>碳效值</w:t>
      </w:r>
      <w:proofErr w:type="gramEnd"/>
      <w:r>
        <w:rPr>
          <w:rFonts w:ascii="Times New Roman"/>
        </w:rPr>
        <w:t>，其中：</w:t>
      </w:r>
    </w:p>
    <w:p w14:paraId="121B9930" w14:textId="5DCD2C5F" w:rsidR="00FD59AC" w:rsidRDefault="001303B8">
      <w:pPr>
        <w:pStyle w:val="af5"/>
        <w:numPr>
          <w:ilvl w:val="0"/>
          <w:numId w:val="34"/>
        </w:numPr>
      </w:pPr>
      <w:r>
        <w:t>重点行业中纺织、造纸、石油加工、化学纤维、化学原料、电力、非金属矿物制品和黑色金属冶炼业等高碳行业细分到</w:t>
      </w:r>
      <w:r w:rsidRPr="008E79BC">
        <w:rPr>
          <w:rFonts w:ascii="Times New Roman"/>
        </w:rPr>
        <w:t>GB/T 4754</w:t>
      </w:r>
      <w:r w:rsidRPr="008E79BC">
        <w:rPr>
          <w:rFonts w:ascii="Times New Roman" w:hint="eastAsia"/>
        </w:rPr>
        <w:t>—</w:t>
      </w:r>
      <w:r w:rsidRPr="008E79BC">
        <w:rPr>
          <w:rFonts w:ascii="Times New Roman"/>
        </w:rPr>
        <w:t>2017</w:t>
      </w:r>
      <w:r w:rsidRPr="008E79BC">
        <w:rPr>
          <w:rFonts w:ascii="Times New Roman" w:hint="eastAsia"/>
        </w:rPr>
        <w:t>中的</w:t>
      </w:r>
      <w:r w:rsidRPr="008E79BC">
        <w:rPr>
          <w:rFonts w:ascii="Times New Roman"/>
        </w:rPr>
        <w:t>4</w:t>
      </w:r>
      <w:r w:rsidRPr="008E79BC">
        <w:rPr>
          <w:rFonts w:ascii="Times New Roman" w:hint="eastAsia"/>
        </w:rPr>
        <w:t>位</w:t>
      </w:r>
      <w:r>
        <w:t>行业码的小类开展</w:t>
      </w:r>
      <w:proofErr w:type="gramStart"/>
      <w:r>
        <w:t>碳效</w:t>
      </w:r>
      <w:r>
        <w:rPr>
          <w:rFonts w:hint="eastAsia"/>
        </w:rPr>
        <w:t>综合</w:t>
      </w:r>
      <w:proofErr w:type="gramEnd"/>
      <w:r>
        <w:t>评估；</w:t>
      </w:r>
    </w:p>
    <w:p w14:paraId="47D08514" w14:textId="77777777" w:rsidR="00FD59AC" w:rsidRDefault="001303B8">
      <w:pPr>
        <w:pStyle w:val="af5"/>
      </w:pPr>
      <w:r>
        <w:t>其他行业按大类行业开展</w:t>
      </w:r>
      <w:proofErr w:type="gramStart"/>
      <w:r>
        <w:t>碳效</w:t>
      </w:r>
      <w:r>
        <w:rPr>
          <w:rFonts w:hint="eastAsia"/>
        </w:rPr>
        <w:t>综合</w:t>
      </w:r>
      <w:proofErr w:type="gramEnd"/>
      <w:r>
        <w:t>评估</w:t>
      </w:r>
      <w:r>
        <w:rPr>
          <w:rFonts w:hint="eastAsia"/>
        </w:rPr>
        <w:t>。</w:t>
      </w:r>
    </w:p>
    <w:p w14:paraId="258E2469" w14:textId="77777777" w:rsidR="00FD59AC" w:rsidRDefault="001303B8">
      <w:pPr>
        <w:pStyle w:val="affe"/>
        <w:spacing w:before="156" w:after="156"/>
      </w:pPr>
      <w:proofErr w:type="gramStart"/>
      <w:r>
        <w:rPr>
          <w:rFonts w:hint="eastAsia"/>
        </w:rPr>
        <w:t>规</w:t>
      </w:r>
      <w:proofErr w:type="gramEnd"/>
      <w:r>
        <w:rPr>
          <w:rFonts w:hint="eastAsia"/>
        </w:rPr>
        <w:t>上工业行业</w:t>
      </w:r>
      <w:proofErr w:type="gramStart"/>
      <w:r>
        <w:rPr>
          <w:rFonts w:hint="eastAsia"/>
        </w:rPr>
        <w:t>碳效分级</w:t>
      </w:r>
      <w:proofErr w:type="gramEnd"/>
    </w:p>
    <w:p w14:paraId="5917A94F" w14:textId="77777777" w:rsidR="00FD59AC" w:rsidRDefault="001303B8">
      <w:pPr>
        <w:pStyle w:val="afffff5"/>
        <w:ind w:firstLine="420"/>
        <w:rPr>
          <w:rFonts w:ascii="Times New Roman"/>
        </w:rPr>
      </w:pPr>
      <w:r>
        <w:rPr>
          <w:rFonts w:ascii="Times New Roman"/>
        </w:rPr>
        <w:t>根据</w:t>
      </w:r>
      <w:proofErr w:type="gramStart"/>
      <w:r>
        <w:rPr>
          <w:rFonts w:ascii="Times New Roman" w:hint="eastAsia"/>
        </w:rPr>
        <w:t>规</w:t>
      </w:r>
      <w:proofErr w:type="gramEnd"/>
      <w:r>
        <w:rPr>
          <w:rFonts w:ascii="Times New Roman" w:hint="eastAsia"/>
        </w:rPr>
        <w:t>上</w:t>
      </w:r>
      <w:r>
        <w:rPr>
          <w:rFonts w:ascii="Times New Roman"/>
        </w:rPr>
        <w:t>工业企业</w:t>
      </w:r>
      <w:proofErr w:type="gramStart"/>
      <w:r>
        <w:rPr>
          <w:rFonts w:ascii="Times New Roman"/>
        </w:rPr>
        <w:t>碳效水平</w:t>
      </w:r>
      <w:proofErr w:type="gramEnd"/>
      <w:r>
        <w:rPr>
          <w:rFonts w:ascii="Times New Roman"/>
        </w:rPr>
        <w:t>在其所属</w:t>
      </w:r>
      <w:proofErr w:type="gramStart"/>
      <w:r>
        <w:rPr>
          <w:rFonts w:ascii="Times New Roman"/>
        </w:rPr>
        <w:t>规</w:t>
      </w:r>
      <w:proofErr w:type="gramEnd"/>
      <w:r>
        <w:rPr>
          <w:rFonts w:ascii="Times New Roman"/>
        </w:rPr>
        <w:t>上工业中的分布情况，将</w:t>
      </w:r>
      <w:proofErr w:type="gramStart"/>
      <w:r>
        <w:rPr>
          <w:rFonts w:ascii="Times New Roman" w:hint="eastAsia"/>
        </w:rPr>
        <w:t>规</w:t>
      </w:r>
      <w:proofErr w:type="gramEnd"/>
      <w:r>
        <w:rPr>
          <w:rFonts w:ascii="Times New Roman" w:hint="eastAsia"/>
        </w:rPr>
        <w:t>上</w:t>
      </w:r>
      <w:r>
        <w:rPr>
          <w:rFonts w:ascii="Times New Roman"/>
        </w:rPr>
        <w:t>企业划分为</w:t>
      </w:r>
      <w:r>
        <w:rPr>
          <w:rFonts w:ascii="Times New Roman"/>
        </w:rPr>
        <w:t>5</w:t>
      </w:r>
      <w:r>
        <w:rPr>
          <w:rFonts w:ascii="Times New Roman"/>
        </w:rPr>
        <w:t>档，具体</w:t>
      </w:r>
      <w:r>
        <w:rPr>
          <w:rFonts w:ascii="Times New Roman" w:hint="eastAsia"/>
        </w:rPr>
        <w:t>见</w:t>
      </w:r>
      <w:r>
        <w:rPr>
          <w:rFonts w:ascii="Times New Roman"/>
        </w:rPr>
        <w:t>表</w:t>
      </w:r>
      <w:r>
        <w:rPr>
          <w:rFonts w:ascii="Times New Roman"/>
        </w:rPr>
        <w:t>3</w:t>
      </w:r>
      <w:r>
        <w:rPr>
          <w:rFonts w:ascii="Times New Roman"/>
        </w:rPr>
        <w:t>所示。</w:t>
      </w:r>
    </w:p>
    <w:p w14:paraId="7BC71B61" w14:textId="03E3D940" w:rsidR="00FD59AC" w:rsidRDefault="001303B8">
      <w:pPr>
        <w:pStyle w:val="aff2"/>
        <w:spacing w:before="156" w:after="156"/>
      </w:pPr>
      <w:proofErr w:type="gramStart"/>
      <w:r>
        <w:t>规</w:t>
      </w:r>
      <w:proofErr w:type="gramEnd"/>
      <w:r>
        <w:t>上工业</w:t>
      </w:r>
      <w:r w:rsidR="001F1BF1">
        <w:rPr>
          <w:rFonts w:hint="eastAsia"/>
        </w:rPr>
        <w:t>企业</w:t>
      </w:r>
      <w:r w:rsidR="00FF3291">
        <w:rPr>
          <w:rFonts w:hint="eastAsia"/>
        </w:rPr>
        <w:t>行业</w:t>
      </w:r>
      <w:proofErr w:type="gramStart"/>
      <w:r>
        <w:t>碳效水平</w:t>
      </w:r>
      <w:proofErr w:type="gramEnd"/>
      <w:r>
        <w:t>等级</w:t>
      </w:r>
    </w:p>
    <w:tbl>
      <w:tblPr>
        <w:tblW w:w="9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1985"/>
        <w:gridCol w:w="2268"/>
        <w:gridCol w:w="3544"/>
      </w:tblGrid>
      <w:tr w:rsidR="00FD59AC" w14:paraId="6570A076" w14:textId="77777777" w:rsidTr="005F1182">
        <w:trPr>
          <w:tblHeader/>
          <w:jc w:val="center"/>
        </w:trPr>
        <w:tc>
          <w:tcPr>
            <w:tcW w:w="1691" w:type="dxa"/>
            <w:tcBorders>
              <w:top w:val="single" w:sz="8" w:space="0" w:color="auto"/>
              <w:bottom w:val="single" w:sz="8" w:space="0" w:color="auto"/>
            </w:tcBorders>
            <w:shd w:val="clear" w:color="auto" w:fill="auto"/>
            <w:vAlign w:val="center"/>
          </w:tcPr>
          <w:p w14:paraId="207256B8" w14:textId="3E438229" w:rsidR="00FD59AC" w:rsidRDefault="005F1182">
            <w:pPr>
              <w:pStyle w:val="afffffffff9"/>
              <w:rPr>
                <w:rFonts w:ascii="Times New Roman"/>
              </w:rPr>
            </w:pPr>
            <w:proofErr w:type="gramStart"/>
            <w:r>
              <w:rPr>
                <w:rFonts w:ascii="Times New Roman" w:hint="eastAsia"/>
              </w:rPr>
              <w:t>碳效维</w:t>
            </w:r>
            <w:proofErr w:type="gramEnd"/>
            <w:r>
              <w:rPr>
                <w:rFonts w:ascii="Times New Roman" w:hint="eastAsia"/>
              </w:rPr>
              <w:t>度</w:t>
            </w:r>
          </w:p>
        </w:tc>
        <w:tc>
          <w:tcPr>
            <w:tcW w:w="1985" w:type="dxa"/>
            <w:tcBorders>
              <w:top w:val="single" w:sz="8" w:space="0" w:color="auto"/>
              <w:bottom w:val="single" w:sz="8" w:space="0" w:color="auto"/>
            </w:tcBorders>
            <w:shd w:val="clear" w:color="auto" w:fill="auto"/>
            <w:vAlign w:val="center"/>
          </w:tcPr>
          <w:p w14:paraId="5D759BB2" w14:textId="34EEC23A" w:rsidR="00FD59AC" w:rsidRDefault="001303B8">
            <w:pPr>
              <w:pStyle w:val="afffffffff9"/>
              <w:rPr>
                <w:rFonts w:ascii="Times New Roman"/>
              </w:rPr>
            </w:pPr>
            <w:r>
              <w:rPr>
                <w:rFonts w:ascii="Times New Roman"/>
              </w:rPr>
              <w:t>等级</w:t>
            </w:r>
          </w:p>
        </w:tc>
        <w:tc>
          <w:tcPr>
            <w:tcW w:w="2268" w:type="dxa"/>
            <w:tcBorders>
              <w:top w:val="single" w:sz="8" w:space="0" w:color="auto"/>
              <w:bottom w:val="single" w:sz="8" w:space="0" w:color="auto"/>
            </w:tcBorders>
            <w:shd w:val="clear" w:color="auto" w:fill="auto"/>
            <w:vAlign w:val="center"/>
          </w:tcPr>
          <w:p w14:paraId="03E2E71D" w14:textId="2DDA90B9" w:rsidR="00FD59AC" w:rsidRDefault="001303B8">
            <w:pPr>
              <w:pStyle w:val="afffffffff9"/>
              <w:rPr>
                <w:rFonts w:ascii="Times New Roman"/>
              </w:rPr>
            </w:pPr>
            <w:r>
              <w:rPr>
                <w:rFonts w:ascii="Times New Roman"/>
              </w:rPr>
              <w:t>碳强度</w:t>
            </w:r>
          </w:p>
        </w:tc>
        <w:tc>
          <w:tcPr>
            <w:tcW w:w="3544" w:type="dxa"/>
            <w:tcBorders>
              <w:top w:val="single" w:sz="8" w:space="0" w:color="auto"/>
              <w:bottom w:val="single" w:sz="8" w:space="0" w:color="auto"/>
            </w:tcBorders>
            <w:shd w:val="clear" w:color="auto" w:fill="auto"/>
            <w:vAlign w:val="center"/>
          </w:tcPr>
          <w:p w14:paraId="32C90925" w14:textId="43607BDC" w:rsidR="00FD59AC" w:rsidRDefault="001303B8">
            <w:pPr>
              <w:pStyle w:val="afffffffff9"/>
              <w:rPr>
                <w:rFonts w:ascii="Times New Roman"/>
              </w:rPr>
            </w:pPr>
            <w:r>
              <w:rPr>
                <w:rFonts w:ascii="Times New Roman"/>
              </w:rPr>
              <w:t>说明</w:t>
            </w:r>
          </w:p>
        </w:tc>
      </w:tr>
      <w:tr w:rsidR="00510ADA" w14:paraId="7C523CEA" w14:textId="77777777" w:rsidTr="005F1182">
        <w:trPr>
          <w:jc w:val="center"/>
        </w:trPr>
        <w:tc>
          <w:tcPr>
            <w:tcW w:w="1691" w:type="dxa"/>
            <w:vMerge w:val="restart"/>
            <w:tcBorders>
              <w:top w:val="single" w:sz="8" w:space="0" w:color="auto"/>
            </w:tcBorders>
            <w:shd w:val="clear" w:color="auto" w:fill="auto"/>
            <w:vAlign w:val="center"/>
          </w:tcPr>
          <w:p w14:paraId="2CC8CEC5" w14:textId="77DC14E6" w:rsidR="00510ADA" w:rsidRDefault="00510ADA" w:rsidP="00864732">
            <w:pPr>
              <w:pStyle w:val="afffffffff9"/>
              <w:rPr>
                <w:rFonts w:ascii="Times New Roman"/>
              </w:rPr>
            </w:pPr>
            <w:proofErr w:type="gramStart"/>
            <w:r>
              <w:rPr>
                <w:rFonts w:ascii="Times New Roman"/>
              </w:rPr>
              <w:t>规</w:t>
            </w:r>
            <w:proofErr w:type="gramEnd"/>
            <w:r>
              <w:rPr>
                <w:rFonts w:ascii="Times New Roman"/>
              </w:rPr>
              <w:t>上工业企业行业</w:t>
            </w:r>
            <w:proofErr w:type="gramStart"/>
            <w:r>
              <w:rPr>
                <w:rFonts w:ascii="Times New Roman"/>
              </w:rPr>
              <w:t>碳效水平</w:t>
            </w:r>
            <w:proofErr w:type="gramEnd"/>
          </w:p>
        </w:tc>
        <w:tc>
          <w:tcPr>
            <w:tcW w:w="1985" w:type="dxa"/>
            <w:tcBorders>
              <w:top w:val="single" w:sz="8" w:space="0" w:color="auto"/>
            </w:tcBorders>
            <w:shd w:val="clear" w:color="auto" w:fill="auto"/>
            <w:vAlign w:val="center"/>
          </w:tcPr>
          <w:p w14:paraId="2EB137BB" w14:textId="77777777" w:rsidR="00510ADA" w:rsidRDefault="00510ADA">
            <w:pPr>
              <w:pStyle w:val="afffffffff9"/>
              <w:rPr>
                <w:rFonts w:ascii="Times New Roman"/>
              </w:rPr>
            </w:pPr>
            <w:r>
              <w:rPr>
                <w:rFonts w:ascii="Times New Roman"/>
              </w:rPr>
              <w:t>一档</w:t>
            </w:r>
          </w:p>
        </w:tc>
        <w:tc>
          <w:tcPr>
            <w:tcW w:w="2268" w:type="dxa"/>
            <w:tcBorders>
              <w:top w:val="single" w:sz="8" w:space="0" w:color="auto"/>
            </w:tcBorders>
            <w:shd w:val="clear" w:color="auto" w:fill="auto"/>
            <w:vAlign w:val="center"/>
          </w:tcPr>
          <w:p w14:paraId="5FB3C471" w14:textId="7FE04F76" w:rsidR="00510ADA" w:rsidRDefault="00510ADA">
            <w:pPr>
              <w:pStyle w:val="afffffffff9"/>
              <w:rPr>
                <w:rFonts w:ascii="Times New Roman"/>
              </w:rPr>
            </w:pPr>
            <w:r>
              <w:rPr>
                <w:rFonts w:ascii="Times New Roman"/>
              </w:rPr>
              <w:t>C ≤ 0.5C</w:t>
            </w:r>
            <w:r>
              <w:rPr>
                <w:rFonts w:ascii="Times New Roman"/>
                <w:vertAlign w:val="subscript"/>
              </w:rPr>
              <w:t>i</w:t>
            </w:r>
          </w:p>
        </w:tc>
        <w:tc>
          <w:tcPr>
            <w:tcW w:w="3544" w:type="dxa"/>
            <w:tcBorders>
              <w:top w:val="single" w:sz="8" w:space="0" w:color="auto"/>
            </w:tcBorders>
            <w:shd w:val="clear" w:color="auto" w:fill="auto"/>
            <w:vAlign w:val="center"/>
          </w:tcPr>
          <w:p w14:paraId="0E841625" w14:textId="2E21E092" w:rsidR="00510ADA" w:rsidRDefault="00510ADA">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工业企业碳强度在所处规上工业细分行业中处于低水平，</w:t>
            </w:r>
            <w:proofErr w:type="gramStart"/>
            <w:r>
              <w:rPr>
                <w:rFonts w:ascii="Times New Roman"/>
              </w:rPr>
              <w:t>碳效水平</w:t>
            </w:r>
            <w:proofErr w:type="gramEnd"/>
            <w:r>
              <w:rPr>
                <w:rFonts w:ascii="Times New Roman"/>
              </w:rPr>
              <w:t>高</w:t>
            </w:r>
            <w:r w:rsidR="005F1182">
              <w:rPr>
                <w:rFonts w:ascii="Times New Roman" w:hint="eastAsia"/>
              </w:rPr>
              <w:t>。</w:t>
            </w:r>
          </w:p>
        </w:tc>
      </w:tr>
      <w:tr w:rsidR="00510ADA" w14:paraId="61D3F8DC" w14:textId="77777777" w:rsidTr="005F1182">
        <w:trPr>
          <w:jc w:val="center"/>
        </w:trPr>
        <w:tc>
          <w:tcPr>
            <w:tcW w:w="1691" w:type="dxa"/>
            <w:vMerge/>
            <w:shd w:val="clear" w:color="auto" w:fill="auto"/>
            <w:vAlign w:val="center"/>
          </w:tcPr>
          <w:p w14:paraId="79F7D50A" w14:textId="21980994" w:rsidR="00510ADA" w:rsidRDefault="00510ADA" w:rsidP="00C576C9">
            <w:pPr>
              <w:pStyle w:val="afffffffff9"/>
              <w:rPr>
                <w:rFonts w:ascii="Times New Roman"/>
              </w:rPr>
            </w:pPr>
          </w:p>
        </w:tc>
        <w:tc>
          <w:tcPr>
            <w:tcW w:w="1985" w:type="dxa"/>
            <w:shd w:val="clear" w:color="auto" w:fill="auto"/>
            <w:vAlign w:val="center"/>
          </w:tcPr>
          <w:p w14:paraId="33B4E089" w14:textId="77777777" w:rsidR="00510ADA" w:rsidRDefault="00510ADA">
            <w:pPr>
              <w:pStyle w:val="afffffffff9"/>
              <w:rPr>
                <w:rFonts w:ascii="Times New Roman"/>
              </w:rPr>
            </w:pPr>
            <w:r>
              <w:rPr>
                <w:rFonts w:ascii="Times New Roman"/>
              </w:rPr>
              <w:t>二档</w:t>
            </w:r>
          </w:p>
        </w:tc>
        <w:tc>
          <w:tcPr>
            <w:tcW w:w="2268" w:type="dxa"/>
            <w:shd w:val="clear" w:color="auto" w:fill="auto"/>
            <w:vAlign w:val="center"/>
          </w:tcPr>
          <w:p w14:paraId="3D16C402" w14:textId="7343B216" w:rsidR="00510ADA" w:rsidRDefault="00510ADA">
            <w:pPr>
              <w:pStyle w:val="afffffffff9"/>
              <w:rPr>
                <w:rFonts w:ascii="Times New Roman"/>
              </w:rPr>
            </w:pPr>
            <w:r>
              <w:rPr>
                <w:rFonts w:ascii="Times New Roman"/>
              </w:rPr>
              <w:t>0.5 C</w:t>
            </w:r>
            <w:r w:rsidR="002F79F3">
              <w:rPr>
                <w:rFonts w:ascii="Times New Roman"/>
                <w:vertAlign w:val="subscript"/>
              </w:rPr>
              <w:t>i</w:t>
            </w:r>
            <w:r>
              <w:rPr>
                <w:rFonts w:ascii="Times New Roman"/>
              </w:rPr>
              <w:t xml:space="preserve"> &lt; C ≤ 1</w:t>
            </w:r>
            <w:r>
              <w:rPr>
                <w:rFonts w:ascii="Times New Roman" w:hint="eastAsia"/>
              </w:rPr>
              <w:t>.0</w:t>
            </w:r>
            <w:r>
              <w:rPr>
                <w:rFonts w:ascii="Times New Roman"/>
              </w:rPr>
              <w:t xml:space="preserve"> C</w:t>
            </w:r>
            <w:r>
              <w:rPr>
                <w:rFonts w:ascii="Times New Roman"/>
                <w:vertAlign w:val="subscript"/>
              </w:rPr>
              <w:t>i</w:t>
            </w:r>
          </w:p>
        </w:tc>
        <w:tc>
          <w:tcPr>
            <w:tcW w:w="3544" w:type="dxa"/>
            <w:shd w:val="clear" w:color="auto" w:fill="auto"/>
            <w:vAlign w:val="center"/>
          </w:tcPr>
          <w:p w14:paraId="2D6A4B35" w14:textId="1630A49F" w:rsidR="00510ADA" w:rsidRDefault="00510ADA">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工业企业碳强度在所处规上工业细分行业中处于较低水平，</w:t>
            </w:r>
            <w:proofErr w:type="gramStart"/>
            <w:r>
              <w:rPr>
                <w:rFonts w:ascii="Times New Roman"/>
              </w:rPr>
              <w:t>碳效水平</w:t>
            </w:r>
            <w:proofErr w:type="gramEnd"/>
            <w:r>
              <w:rPr>
                <w:rFonts w:ascii="Times New Roman"/>
              </w:rPr>
              <w:t>较高</w:t>
            </w:r>
            <w:r w:rsidR="005F1182">
              <w:rPr>
                <w:rFonts w:ascii="Times New Roman" w:hint="eastAsia"/>
              </w:rPr>
              <w:t>。</w:t>
            </w:r>
          </w:p>
        </w:tc>
      </w:tr>
      <w:tr w:rsidR="00510ADA" w14:paraId="24C41899" w14:textId="77777777" w:rsidTr="005F1182">
        <w:trPr>
          <w:jc w:val="center"/>
        </w:trPr>
        <w:tc>
          <w:tcPr>
            <w:tcW w:w="1691" w:type="dxa"/>
            <w:vMerge/>
            <w:shd w:val="clear" w:color="auto" w:fill="auto"/>
            <w:vAlign w:val="center"/>
          </w:tcPr>
          <w:p w14:paraId="5CF53A22" w14:textId="2C4064B1" w:rsidR="00510ADA" w:rsidRDefault="00510ADA" w:rsidP="00C576C9">
            <w:pPr>
              <w:pStyle w:val="afffffffff9"/>
              <w:rPr>
                <w:rFonts w:ascii="Times New Roman"/>
              </w:rPr>
            </w:pPr>
          </w:p>
        </w:tc>
        <w:tc>
          <w:tcPr>
            <w:tcW w:w="1985" w:type="dxa"/>
            <w:shd w:val="clear" w:color="auto" w:fill="auto"/>
            <w:vAlign w:val="center"/>
          </w:tcPr>
          <w:p w14:paraId="46C41007" w14:textId="77777777" w:rsidR="00510ADA" w:rsidRDefault="00510ADA" w:rsidP="00C576C9">
            <w:pPr>
              <w:pStyle w:val="afffffffff9"/>
              <w:rPr>
                <w:rFonts w:ascii="Times New Roman"/>
              </w:rPr>
            </w:pPr>
            <w:r>
              <w:rPr>
                <w:rFonts w:ascii="Times New Roman"/>
              </w:rPr>
              <w:t>三档</w:t>
            </w:r>
          </w:p>
        </w:tc>
        <w:tc>
          <w:tcPr>
            <w:tcW w:w="2268" w:type="dxa"/>
            <w:shd w:val="clear" w:color="auto" w:fill="auto"/>
            <w:vAlign w:val="center"/>
          </w:tcPr>
          <w:p w14:paraId="6AA7C909" w14:textId="49584DB3" w:rsidR="00510ADA" w:rsidRDefault="00510ADA" w:rsidP="00C576C9">
            <w:pPr>
              <w:pStyle w:val="afffffffff9"/>
              <w:rPr>
                <w:rFonts w:ascii="Times New Roman"/>
              </w:rPr>
            </w:pPr>
            <w:r>
              <w:rPr>
                <w:rFonts w:ascii="Times New Roman"/>
              </w:rPr>
              <w:t>1.0 C</w:t>
            </w:r>
            <w:r w:rsidR="002F79F3">
              <w:rPr>
                <w:rFonts w:ascii="Times New Roman"/>
                <w:vertAlign w:val="subscript"/>
              </w:rPr>
              <w:t>i</w:t>
            </w:r>
            <w:r>
              <w:rPr>
                <w:rFonts w:ascii="Times New Roman"/>
              </w:rPr>
              <w:t xml:space="preserve"> &lt; C ≤ 1.5 C</w:t>
            </w:r>
            <w:r w:rsidR="002F79F3">
              <w:rPr>
                <w:rFonts w:ascii="Times New Roman"/>
                <w:vertAlign w:val="subscript"/>
              </w:rPr>
              <w:t>i</w:t>
            </w:r>
          </w:p>
        </w:tc>
        <w:tc>
          <w:tcPr>
            <w:tcW w:w="3544" w:type="dxa"/>
            <w:shd w:val="clear" w:color="auto" w:fill="auto"/>
            <w:vAlign w:val="center"/>
          </w:tcPr>
          <w:p w14:paraId="41D85F12" w14:textId="083B3B12" w:rsidR="00510ADA" w:rsidRDefault="00510ADA" w:rsidP="00C576C9">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工业企业碳强度在所处规上工业细分行业中处于中等水平，</w:t>
            </w:r>
            <w:proofErr w:type="gramStart"/>
            <w:r>
              <w:rPr>
                <w:rFonts w:ascii="Times New Roman"/>
              </w:rPr>
              <w:t>碳效水平</w:t>
            </w:r>
            <w:proofErr w:type="gramEnd"/>
            <w:r>
              <w:rPr>
                <w:rFonts w:ascii="Times New Roman"/>
              </w:rPr>
              <w:t>中等</w:t>
            </w:r>
            <w:r w:rsidR="005F1182">
              <w:rPr>
                <w:rFonts w:ascii="Times New Roman" w:hint="eastAsia"/>
              </w:rPr>
              <w:t>。</w:t>
            </w:r>
          </w:p>
        </w:tc>
      </w:tr>
      <w:tr w:rsidR="00510ADA" w14:paraId="4039934C" w14:textId="77777777" w:rsidTr="005F1182">
        <w:trPr>
          <w:jc w:val="center"/>
        </w:trPr>
        <w:tc>
          <w:tcPr>
            <w:tcW w:w="1691" w:type="dxa"/>
            <w:vMerge/>
            <w:shd w:val="clear" w:color="auto" w:fill="auto"/>
            <w:vAlign w:val="center"/>
          </w:tcPr>
          <w:p w14:paraId="11F05E02" w14:textId="77777777" w:rsidR="00510ADA" w:rsidRDefault="00510ADA" w:rsidP="00C576C9">
            <w:pPr>
              <w:pStyle w:val="afffffffff9"/>
              <w:rPr>
                <w:rFonts w:ascii="Times New Roman"/>
              </w:rPr>
            </w:pPr>
          </w:p>
        </w:tc>
        <w:tc>
          <w:tcPr>
            <w:tcW w:w="1985" w:type="dxa"/>
            <w:shd w:val="clear" w:color="auto" w:fill="auto"/>
            <w:vAlign w:val="center"/>
          </w:tcPr>
          <w:p w14:paraId="4D531D96" w14:textId="77777777" w:rsidR="00510ADA" w:rsidRDefault="00510ADA" w:rsidP="00C576C9">
            <w:pPr>
              <w:pStyle w:val="afffffffff9"/>
              <w:rPr>
                <w:rFonts w:ascii="Times New Roman"/>
              </w:rPr>
            </w:pPr>
            <w:r>
              <w:rPr>
                <w:rFonts w:ascii="Times New Roman"/>
              </w:rPr>
              <w:t>四档</w:t>
            </w:r>
          </w:p>
        </w:tc>
        <w:tc>
          <w:tcPr>
            <w:tcW w:w="2268" w:type="dxa"/>
            <w:shd w:val="clear" w:color="auto" w:fill="auto"/>
            <w:vAlign w:val="center"/>
          </w:tcPr>
          <w:p w14:paraId="08A2D970" w14:textId="7F27C313" w:rsidR="00510ADA" w:rsidRDefault="00510ADA" w:rsidP="00C576C9">
            <w:pPr>
              <w:pStyle w:val="afffffffff9"/>
              <w:rPr>
                <w:rFonts w:ascii="Times New Roman"/>
              </w:rPr>
            </w:pPr>
            <w:r>
              <w:rPr>
                <w:rFonts w:ascii="Times New Roman"/>
              </w:rPr>
              <w:t>1.5 C</w:t>
            </w:r>
            <w:r w:rsidR="002F79F3">
              <w:rPr>
                <w:rFonts w:ascii="Times New Roman"/>
                <w:vertAlign w:val="subscript"/>
              </w:rPr>
              <w:t>i</w:t>
            </w:r>
            <w:r>
              <w:rPr>
                <w:rFonts w:ascii="Times New Roman"/>
              </w:rPr>
              <w:t xml:space="preserve"> &lt; C ≤ 2.0 C</w:t>
            </w:r>
            <w:r w:rsidR="002F79F3">
              <w:rPr>
                <w:rFonts w:ascii="Times New Roman"/>
                <w:vertAlign w:val="subscript"/>
              </w:rPr>
              <w:t>i</w:t>
            </w:r>
          </w:p>
        </w:tc>
        <w:tc>
          <w:tcPr>
            <w:tcW w:w="3544" w:type="dxa"/>
            <w:shd w:val="clear" w:color="auto" w:fill="auto"/>
            <w:vAlign w:val="center"/>
          </w:tcPr>
          <w:p w14:paraId="6A7C5E46" w14:textId="170BA62C" w:rsidR="00510ADA" w:rsidRDefault="00510ADA" w:rsidP="00C576C9">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工业企业碳强度在所处规上工业细分行业中处于中等偏高水平，</w:t>
            </w:r>
            <w:proofErr w:type="gramStart"/>
            <w:r>
              <w:rPr>
                <w:rFonts w:ascii="Times New Roman"/>
              </w:rPr>
              <w:t>碳效水平</w:t>
            </w:r>
            <w:proofErr w:type="gramEnd"/>
            <w:r>
              <w:rPr>
                <w:rFonts w:ascii="Times New Roman"/>
              </w:rPr>
              <w:t>偏低</w:t>
            </w:r>
            <w:r w:rsidR="005F1182">
              <w:rPr>
                <w:rFonts w:ascii="Times New Roman" w:hint="eastAsia"/>
              </w:rPr>
              <w:t>。</w:t>
            </w:r>
          </w:p>
        </w:tc>
      </w:tr>
      <w:tr w:rsidR="00510ADA" w14:paraId="4830DA45" w14:textId="77777777" w:rsidTr="005F1182">
        <w:trPr>
          <w:jc w:val="center"/>
        </w:trPr>
        <w:tc>
          <w:tcPr>
            <w:tcW w:w="1691" w:type="dxa"/>
            <w:vMerge/>
            <w:shd w:val="clear" w:color="auto" w:fill="auto"/>
            <w:vAlign w:val="center"/>
          </w:tcPr>
          <w:p w14:paraId="7BD4ABB7" w14:textId="77777777" w:rsidR="00510ADA" w:rsidRDefault="00510ADA" w:rsidP="00C576C9">
            <w:pPr>
              <w:pStyle w:val="afffffffff9"/>
              <w:rPr>
                <w:rFonts w:ascii="Times New Roman"/>
              </w:rPr>
            </w:pPr>
          </w:p>
        </w:tc>
        <w:tc>
          <w:tcPr>
            <w:tcW w:w="1985" w:type="dxa"/>
            <w:shd w:val="clear" w:color="auto" w:fill="auto"/>
            <w:vAlign w:val="center"/>
          </w:tcPr>
          <w:p w14:paraId="28CC74E8" w14:textId="77777777" w:rsidR="00510ADA" w:rsidRDefault="00510ADA" w:rsidP="00C576C9">
            <w:pPr>
              <w:pStyle w:val="afffffffff9"/>
              <w:rPr>
                <w:rFonts w:ascii="Times New Roman"/>
              </w:rPr>
            </w:pPr>
            <w:r>
              <w:rPr>
                <w:rFonts w:ascii="Times New Roman"/>
              </w:rPr>
              <w:t>五档</w:t>
            </w:r>
          </w:p>
        </w:tc>
        <w:tc>
          <w:tcPr>
            <w:tcW w:w="2268" w:type="dxa"/>
            <w:shd w:val="clear" w:color="auto" w:fill="auto"/>
            <w:vAlign w:val="center"/>
          </w:tcPr>
          <w:p w14:paraId="46ADB1A3" w14:textId="6ECAED0E" w:rsidR="00510ADA" w:rsidRDefault="00510ADA" w:rsidP="00C576C9">
            <w:pPr>
              <w:pStyle w:val="afffffffff9"/>
              <w:rPr>
                <w:rFonts w:ascii="Times New Roman"/>
              </w:rPr>
            </w:pPr>
            <w:r>
              <w:rPr>
                <w:rFonts w:ascii="Times New Roman"/>
              </w:rPr>
              <w:t>C &gt; 2.0 C</w:t>
            </w:r>
            <w:r w:rsidR="002F79F3">
              <w:rPr>
                <w:rFonts w:ascii="Times New Roman"/>
                <w:vertAlign w:val="subscript"/>
              </w:rPr>
              <w:t>i</w:t>
            </w:r>
          </w:p>
        </w:tc>
        <w:tc>
          <w:tcPr>
            <w:tcW w:w="3544" w:type="dxa"/>
            <w:shd w:val="clear" w:color="auto" w:fill="auto"/>
            <w:vAlign w:val="center"/>
          </w:tcPr>
          <w:p w14:paraId="10848D63" w14:textId="54215835" w:rsidR="00510ADA" w:rsidRDefault="00510ADA" w:rsidP="00C576C9">
            <w:pPr>
              <w:pStyle w:val="afffffffff9"/>
              <w:rPr>
                <w:rFonts w:ascii="Times New Roman"/>
              </w:rPr>
            </w:pPr>
            <w:proofErr w:type="gramStart"/>
            <w:r>
              <w:rPr>
                <w:rFonts w:ascii="Times New Roman" w:hint="eastAsia"/>
              </w:rPr>
              <w:t>规</w:t>
            </w:r>
            <w:proofErr w:type="gramEnd"/>
            <w:r>
              <w:rPr>
                <w:rFonts w:ascii="Times New Roman" w:hint="eastAsia"/>
              </w:rPr>
              <w:t>上</w:t>
            </w:r>
            <w:r>
              <w:rPr>
                <w:rFonts w:ascii="Times New Roman"/>
              </w:rPr>
              <w:t>工业企业碳强度在所处规上工业细分行业中处于高水平，</w:t>
            </w:r>
            <w:proofErr w:type="gramStart"/>
            <w:r>
              <w:rPr>
                <w:rFonts w:ascii="Times New Roman"/>
              </w:rPr>
              <w:t>碳效水平</w:t>
            </w:r>
            <w:proofErr w:type="gramEnd"/>
            <w:r>
              <w:rPr>
                <w:rFonts w:ascii="Times New Roman"/>
              </w:rPr>
              <w:t>低</w:t>
            </w:r>
            <w:r w:rsidR="005F1182">
              <w:rPr>
                <w:rFonts w:ascii="Times New Roman" w:hint="eastAsia"/>
              </w:rPr>
              <w:t>。</w:t>
            </w:r>
          </w:p>
        </w:tc>
      </w:tr>
      <w:tr w:rsidR="00510ADA" w14:paraId="23FB4D83" w14:textId="77777777" w:rsidTr="005F1182">
        <w:trPr>
          <w:jc w:val="center"/>
        </w:trPr>
        <w:tc>
          <w:tcPr>
            <w:tcW w:w="9488" w:type="dxa"/>
            <w:gridSpan w:val="4"/>
            <w:tcBorders>
              <w:bottom w:val="single" w:sz="8" w:space="0" w:color="auto"/>
            </w:tcBorders>
            <w:shd w:val="clear" w:color="auto" w:fill="auto"/>
            <w:vAlign w:val="center"/>
          </w:tcPr>
          <w:p w14:paraId="23C71906" w14:textId="1C304322" w:rsidR="00510ADA" w:rsidRDefault="00510ADA" w:rsidP="00510ADA">
            <w:pPr>
              <w:pStyle w:val="a5"/>
            </w:pPr>
            <w:r>
              <w:t>C</w:t>
            </w:r>
            <w:r w:rsidR="002F79F3">
              <w:rPr>
                <w:vertAlign w:val="subscript"/>
              </w:rPr>
              <w:t>i</w:t>
            </w:r>
            <w:r>
              <w:t>表示</w:t>
            </w:r>
            <w:proofErr w:type="gramStart"/>
            <w:r>
              <w:rPr>
                <w:rFonts w:hint="eastAsia"/>
              </w:rPr>
              <w:t>规</w:t>
            </w:r>
            <w:proofErr w:type="gramEnd"/>
            <w:r>
              <w:rPr>
                <w:rFonts w:hint="eastAsia"/>
              </w:rPr>
              <w:t>上</w:t>
            </w:r>
            <w:r>
              <w:t>工业企业所属</w:t>
            </w:r>
            <w:proofErr w:type="gramStart"/>
            <w:r>
              <w:t>规</w:t>
            </w:r>
            <w:proofErr w:type="gramEnd"/>
            <w:r>
              <w:t>上工业行业平均碳强度，</w:t>
            </w:r>
            <w:proofErr w:type="spellStart"/>
            <w:r>
              <w:t>i</w:t>
            </w:r>
            <w:proofErr w:type="spellEnd"/>
            <w:r>
              <w:t>表示行业类别。</w:t>
            </w:r>
          </w:p>
          <w:p w14:paraId="0709F4A7" w14:textId="2817B83F" w:rsidR="00510ADA" w:rsidRDefault="00510ADA" w:rsidP="000162DF">
            <w:pPr>
              <w:pStyle w:val="a5"/>
              <w:rPr>
                <w:rFonts w:ascii="Times New Roman"/>
              </w:rPr>
            </w:pPr>
            <w:r>
              <w:t>当</w:t>
            </w:r>
            <w:proofErr w:type="gramStart"/>
            <w:r>
              <w:t>规</w:t>
            </w:r>
            <w:proofErr w:type="gramEnd"/>
            <w:r>
              <w:t>上工业企业增加值为负，即企业碳强度</w:t>
            </w:r>
            <w:r>
              <w:rPr>
                <w:rFonts w:ascii="Times New Roman"/>
              </w:rPr>
              <w:t>C &lt; 0</w:t>
            </w:r>
            <w:r>
              <w:rPr>
                <w:rFonts w:ascii="Times New Roman" w:hint="eastAsia"/>
              </w:rPr>
              <w:t>时，不予评估。</w:t>
            </w:r>
          </w:p>
        </w:tc>
      </w:tr>
    </w:tbl>
    <w:p w14:paraId="0036FC32" w14:textId="77777777" w:rsidR="00FD59AC" w:rsidRDefault="001303B8">
      <w:pPr>
        <w:pStyle w:val="affc"/>
        <w:spacing w:before="312" w:after="312"/>
      </w:pPr>
      <w:bookmarkStart w:id="101" w:name="_Toc130217968"/>
      <w:bookmarkStart w:id="102" w:name="_Toc130217969"/>
      <w:bookmarkStart w:id="103" w:name="_Toc130217979"/>
      <w:bookmarkStart w:id="104" w:name="_Toc130217984"/>
      <w:bookmarkStart w:id="105" w:name="_Toc129981737"/>
      <w:bookmarkStart w:id="106" w:name="_Toc130217993"/>
      <w:bookmarkEnd w:id="101"/>
      <w:bookmarkEnd w:id="102"/>
      <w:bookmarkEnd w:id="103"/>
      <w:bookmarkEnd w:id="104"/>
      <w:proofErr w:type="gramStart"/>
      <w:r>
        <w:rPr>
          <w:rFonts w:hint="eastAsia"/>
        </w:rPr>
        <w:t>碳效赋</w:t>
      </w:r>
      <w:proofErr w:type="gramEnd"/>
      <w:r>
        <w:rPr>
          <w:rFonts w:hint="eastAsia"/>
        </w:rPr>
        <w:t>码</w:t>
      </w:r>
      <w:bookmarkEnd w:id="105"/>
      <w:bookmarkEnd w:id="106"/>
    </w:p>
    <w:p w14:paraId="5875C834" w14:textId="77777777" w:rsidR="00FD59AC" w:rsidRDefault="001303B8">
      <w:pPr>
        <w:pStyle w:val="affd"/>
        <w:spacing w:before="156" w:after="156"/>
      </w:pPr>
      <w:bookmarkStart w:id="107" w:name="_Toc129981738"/>
      <w:bookmarkStart w:id="108" w:name="_Toc130217994"/>
      <w:r>
        <w:rPr>
          <w:rFonts w:hint="eastAsia"/>
        </w:rPr>
        <w:t>编码结构</w:t>
      </w:r>
      <w:bookmarkEnd w:id="107"/>
      <w:bookmarkEnd w:id="108"/>
    </w:p>
    <w:p w14:paraId="5EF2E075" w14:textId="5A6BB8C1" w:rsidR="005D4F9D" w:rsidRDefault="001303B8">
      <w:pPr>
        <w:pStyle w:val="afffff5"/>
        <w:ind w:firstLine="420"/>
        <w:rPr>
          <w:rFonts w:ascii="Times New Roman"/>
        </w:rPr>
      </w:pPr>
      <w:r>
        <w:rPr>
          <w:rFonts w:ascii="Times New Roman"/>
        </w:rPr>
        <w:lastRenderedPageBreak/>
        <w:t>应</w:t>
      </w:r>
      <w:bookmarkStart w:id="109" w:name="_Hlk104478707"/>
      <w:r>
        <w:rPr>
          <w:rFonts w:ascii="Times New Roman"/>
        </w:rPr>
        <w:t>根据</w:t>
      </w:r>
      <w:proofErr w:type="gramStart"/>
      <w:r>
        <w:rPr>
          <w:rFonts w:ascii="Times New Roman"/>
        </w:rPr>
        <w:t>规</w:t>
      </w:r>
      <w:proofErr w:type="gramEnd"/>
      <w:r>
        <w:rPr>
          <w:rFonts w:ascii="Times New Roman"/>
        </w:rPr>
        <w:t>上工业企业</w:t>
      </w:r>
      <w:r w:rsidR="001F1BF1">
        <w:rPr>
          <w:rFonts w:ascii="Times New Roman" w:hint="eastAsia"/>
        </w:rPr>
        <w:t>的</w:t>
      </w:r>
      <w:proofErr w:type="gramStart"/>
      <w:r>
        <w:rPr>
          <w:rFonts w:ascii="Times New Roman"/>
        </w:rPr>
        <w:t>碳效水平</w:t>
      </w:r>
      <w:proofErr w:type="gramEnd"/>
      <w:r>
        <w:rPr>
          <w:rFonts w:ascii="Times New Roman"/>
        </w:rPr>
        <w:t>分级结果</w:t>
      </w:r>
      <w:bookmarkEnd w:id="109"/>
      <w:r>
        <w:rPr>
          <w:rFonts w:ascii="Times New Roman"/>
        </w:rPr>
        <w:t>，赋予相对应的</w:t>
      </w:r>
      <w:proofErr w:type="gramStart"/>
      <w:r>
        <w:rPr>
          <w:rFonts w:ascii="Times New Roman"/>
        </w:rPr>
        <w:t>碳效码</w:t>
      </w:r>
      <w:proofErr w:type="gramEnd"/>
      <w:r>
        <w:rPr>
          <w:rFonts w:ascii="Times New Roman"/>
        </w:rPr>
        <w:t>。</w:t>
      </w:r>
      <w:proofErr w:type="gramStart"/>
      <w:r>
        <w:rPr>
          <w:rFonts w:ascii="Times New Roman"/>
        </w:rPr>
        <w:t>碳效码</w:t>
      </w:r>
      <w:proofErr w:type="gramEnd"/>
      <w:r>
        <w:rPr>
          <w:rFonts w:ascii="Times New Roman"/>
        </w:rPr>
        <w:t>由基本编码</w:t>
      </w:r>
      <w:r>
        <w:rPr>
          <w:rFonts w:ascii="Times New Roman" w:hint="eastAsia"/>
        </w:rPr>
        <w:t>、</w:t>
      </w:r>
      <w:r>
        <w:rPr>
          <w:rFonts w:ascii="Times New Roman"/>
        </w:rPr>
        <w:t>身份编码</w:t>
      </w:r>
      <w:r>
        <w:rPr>
          <w:rFonts w:ascii="Times New Roman" w:hint="eastAsia"/>
        </w:rPr>
        <w:t>和年份编码</w:t>
      </w:r>
      <w:r>
        <w:rPr>
          <w:rFonts w:ascii="Times New Roman"/>
        </w:rPr>
        <w:t>组成，</w:t>
      </w:r>
      <w:r w:rsidR="00864732">
        <w:rPr>
          <w:rFonts w:ascii="Times New Roman" w:hint="eastAsia"/>
        </w:rPr>
        <w:t>共</w:t>
      </w:r>
      <w:r w:rsidR="00864732">
        <w:rPr>
          <w:rFonts w:ascii="Times New Roman" w:hint="eastAsia"/>
        </w:rPr>
        <w:t>2</w:t>
      </w:r>
      <w:r w:rsidR="00864732">
        <w:rPr>
          <w:rFonts w:ascii="Times New Roman"/>
        </w:rPr>
        <w:t>9</w:t>
      </w:r>
      <w:r w:rsidR="00864732">
        <w:rPr>
          <w:rFonts w:ascii="Times New Roman" w:hint="eastAsia"/>
        </w:rPr>
        <w:t>位。其中，</w:t>
      </w:r>
      <w:r>
        <w:rPr>
          <w:rFonts w:ascii="Times New Roman"/>
        </w:rPr>
        <w:t>基本编码为</w:t>
      </w:r>
      <w:r>
        <w:rPr>
          <w:rFonts w:ascii="Times New Roman"/>
        </w:rPr>
        <w:t>7</w:t>
      </w:r>
      <w:r>
        <w:rPr>
          <w:rFonts w:ascii="Times New Roman"/>
        </w:rPr>
        <w:t>位，</w:t>
      </w:r>
      <w:r w:rsidR="00864732">
        <w:rPr>
          <w:rFonts w:ascii="Times New Roman" w:hint="eastAsia"/>
        </w:rPr>
        <w:t>由</w:t>
      </w:r>
      <w:r>
        <w:rPr>
          <w:rFonts w:ascii="Times New Roman"/>
        </w:rPr>
        <w:t>1</w:t>
      </w:r>
      <w:r>
        <w:rPr>
          <w:rFonts w:ascii="Times New Roman"/>
        </w:rPr>
        <w:t>位门类代码，</w:t>
      </w:r>
      <w:r>
        <w:rPr>
          <w:rFonts w:ascii="Times New Roman"/>
        </w:rPr>
        <w:t>4</w:t>
      </w:r>
      <w:r>
        <w:rPr>
          <w:rFonts w:ascii="Times New Roman"/>
        </w:rPr>
        <w:t>位行业分类码，</w:t>
      </w:r>
      <w:r>
        <w:rPr>
          <w:rFonts w:ascii="Times New Roman"/>
        </w:rPr>
        <w:t>1</w:t>
      </w:r>
      <w:r>
        <w:rPr>
          <w:rFonts w:ascii="Times New Roman"/>
        </w:rPr>
        <w:t>位</w:t>
      </w:r>
      <w:proofErr w:type="gramStart"/>
      <w:r w:rsidR="00B973FB">
        <w:rPr>
          <w:rFonts w:ascii="Times New Roman" w:hint="eastAsia"/>
        </w:rPr>
        <w:t>企业</w:t>
      </w:r>
      <w:r>
        <w:rPr>
          <w:rFonts w:ascii="Times New Roman"/>
        </w:rPr>
        <w:t>碳效等级</w:t>
      </w:r>
      <w:proofErr w:type="gramEnd"/>
      <w:r>
        <w:rPr>
          <w:rFonts w:ascii="Times New Roman"/>
        </w:rPr>
        <w:t>码，</w:t>
      </w:r>
      <w:r>
        <w:rPr>
          <w:rFonts w:ascii="Times New Roman"/>
        </w:rPr>
        <w:t>1</w:t>
      </w:r>
      <w:r>
        <w:rPr>
          <w:rFonts w:ascii="Times New Roman"/>
        </w:rPr>
        <w:t>位</w:t>
      </w:r>
      <w:proofErr w:type="gramStart"/>
      <w:r>
        <w:rPr>
          <w:rFonts w:ascii="Times New Roman"/>
        </w:rPr>
        <w:t>行业碳效等级</w:t>
      </w:r>
      <w:proofErr w:type="gramEnd"/>
      <w:r>
        <w:rPr>
          <w:rFonts w:ascii="Times New Roman"/>
        </w:rPr>
        <w:t>码</w:t>
      </w:r>
      <w:r w:rsidR="00B54608">
        <w:rPr>
          <w:rFonts w:ascii="Times New Roman" w:hint="eastAsia"/>
        </w:rPr>
        <w:t>组成，</w:t>
      </w:r>
      <w:r>
        <w:rPr>
          <w:rFonts w:ascii="Times New Roman"/>
        </w:rPr>
        <w:t>具体</w:t>
      </w:r>
      <w:proofErr w:type="gramStart"/>
      <w:r>
        <w:rPr>
          <w:rFonts w:ascii="Times New Roman"/>
        </w:rPr>
        <w:t>碳效码结构</w:t>
      </w:r>
      <w:proofErr w:type="gramEnd"/>
      <w:r>
        <w:rPr>
          <w:rFonts w:ascii="Times New Roman" w:hint="eastAsia"/>
        </w:rPr>
        <w:t>见</w:t>
      </w:r>
      <w:r>
        <w:rPr>
          <w:rFonts w:ascii="Times New Roman"/>
        </w:rPr>
        <w:t>图</w:t>
      </w:r>
      <w:r>
        <w:rPr>
          <w:rFonts w:ascii="Times New Roman"/>
        </w:rPr>
        <w:t>2</w:t>
      </w:r>
      <w:r>
        <w:rPr>
          <w:rFonts w:ascii="Times New Roman"/>
        </w:rPr>
        <w:t>所示：</w:t>
      </w:r>
    </w:p>
    <w:p w14:paraId="398E5C04" w14:textId="085C7B4D" w:rsidR="00FD59AC" w:rsidRDefault="005D4F9D" w:rsidP="005D4F9D">
      <w:pPr>
        <w:pStyle w:val="afffff5"/>
        <w:ind w:firstLineChars="0" w:firstLine="0"/>
        <w:jc w:val="center"/>
        <w:rPr>
          <w:rFonts w:ascii="Times New Roman"/>
        </w:rPr>
      </w:pPr>
      <w:r>
        <w:rPr>
          <w:rFonts w:hAnsi="宋体" w:cs="宋体"/>
          <w:noProof/>
          <w:sz w:val="24"/>
        </w:rPr>
        <w:drawing>
          <wp:inline distT="0" distB="0" distL="0" distR="0" wp14:anchorId="78C468EF" wp14:editId="1C64A2AB">
            <wp:extent cx="5939790" cy="141351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5939790" cy="1413510"/>
                    </a:xfrm>
                    <a:prstGeom prst="rect">
                      <a:avLst/>
                    </a:prstGeom>
                  </pic:spPr>
                </pic:pic>
              </a:graphicData>
            </a:graphic>
          </wp:inline>
        </w:drawing>
      </w:r>
    </w:p>
    <w:p w14:paraId="294E37C1" w14:textId="06413289" w:rsidR="005D4F9D" w:rsidRDefault="00B54608" w:rsidP="005D4F9D">
      <w:pPr>
        <w:pStyle w:val="af5"/>
        <w:numPr>
          <w:ilvl w:val="0"/>
          <w:numId w:val="0"/>
        </w:numPr>
        <w:ind w:left="851" w:hanging="426"/>
      </w:pPr>
      <w:r>
        <w:rPr>
          <w:rFonts w:hint="eastAsia"/>
        </w:rPr>
        <w:t>图</w:t>
      </w:r>
      <w:r w:rsidR="005D4F9D">
        <w:rPr>
          <w:rFonts w:hint="eastAsia"/>
        </w:rPr>
        <w:t>中：</w:t>
      </w:r>
    </w:p>
    <w:p w14:paraId="256CE79C" w14:textId="1F6C90BB" w:rsidR="00FD59AC" w:rsidRDefault="001303B8">
      <w:pPr>
        <w:pStyle w:val="af5"/>
        <w:numPr>
          <w:ilvl w:val="0"/>
          <w:numId w:val="35"/>
        </w:numPr>
      </w:pPr>
      <w:r>
        <w:t>门类编码</w:t>
      </w:r>
      <w:r w:rsidR="00B54608">
        <w:rPr>
          <w:rFonts w:hint="eastAsia"/>
        </w:rPr>
        <w:t>：</w:t>
      </w:r>
      <w:r w:rsidR="00510ADA">
        <w:rPr>
          <w:rFonts w:hint="eastAsia"/>
        </w:rPr>
        <w:t>1位大写英文字符，其中</w:t>
      </w:r>
      <w:r>
        <w:t>B为采矿业、C为制造业、D为电力、热力、燃气及水生产和供应业；</w:t>
      </w:r>
    </w:p>
    <w:p w14:paraId="5DFE2390" w14:textId="53C91C0D" w:rsidR="00FD59AC" w:rsidRDefault="001303B8">
      <w:pPr>
        <w:pStyle w:val="af5"/>
      </w:pPr>
      <w:r>
        <w:t>行业分类码：</w:t>
      </w:r>
      <w:r w:rsidR="00510ADA">
        <w:rPr>
          <w:rFonts w:hint="eastAsia"/>
        </w:rPr>
        <w:t>4位阿拉伯数字，按照</w:t>
      </w:r>
      <w:r>
        <w:t>GB/T 4754</w:t>
      </w:r>
      <w:r>
        <w:rPr>
          <w:rFonts w:hint="eastAsia"/>
        </w:rPr>
        <w:t>—</w:t>
      </w:r>
      <w:r>
        <w:t>2017中的4位行业码</w:t>
      </w:r>
      <w:r w:rsidR="00510ADA">
        <w:rPr>
          <w:rFonts w:hint="eastAsia"/>
        </w:rPr>
        <w:t>赋码；</w:t>
      </w:r>
    </w:p>
    <w:p w14:paraId="4343EA48" w14:textId="4659A3AF" w:rsidR="00510ADA" w:rsidRDefault="001303B8">
      <w:pPr>
        <w:pStyle w:val="af5"/>
      </w:pPr>
      <w:proofErr w:type="gramStart"/>
      <w:r>
        <w:t>碳效等级</w:t>
      </w:r>
      <w:proofErr w:type="gramEnd"/>
      <w:r>
        <w:t>码：</w:t>
      </w:r>
      <w:r w:rsidR="00510ADA">
        <w:t>2</w:t>
      </w:r>
      <w:r w:rsidR="00510ADA">
        <w:rPr>
          <w:rFonts w:hint="eastAsia"/>
        </w:rPr>
        <w:t>位阿拉伯数字，</w:t>
      </w:r>
    </w:p>
    <w:p w14:paraId="48349BC1" w14:textId="26F62E8D" w:rsidR="00510ADA" w:rsidRDefault="00510ADA" w:rsidP="000162DF">
      <w:pPr>
        <w:pStyle w:val="af6"/>
      </w:pPr>
      <w:r>
        <w:rPr>
          <w:rFonts w:hint="eastAsia"/>
        </w:rPr>
        <w:t>第1位：</w:t>
      </w:r>
      <w:r w:rsidR="00864732">
        <w:rPr>
          <w:rFonts w:hint="eastAsia"/>
        </w:rPr>
        <w:t>按照该组织的</w:t>
      </w:r>
      <w:r w:rsidR="00190060">
        <w:rPr>
          <w:rFonts w:hint="eastAsia"/>
        </w:rPr>
        <w:t>企业</w:t>
      </w:r>
      <w:proofErr w:type="gramStart"/>
      <w:r w:rsidR="00864732">
        <w:rPr>
          <w:rFonts w:hint="eastAsia"/>
        </w:rPr>
        <w:t>碳效水平赋</w:t>
      </w:r>
      <w:proofErr w:type="gramEnd"/>
      <w:r w:rsidR="00864732">
        <w:rPr>
          <w:rFonts w:hint="eastAsia"/>
        </w:rPr>
        <w:t>码，</w:t>
      </w:r>
      <w:proofErr w:type="gramStart"/>
      <w:r w:rsidR="001A73D7">
        <w:rPr>
          <w:rFonts w:hint="eastAsia"/>
        </w:rPr>
        <w:t>企业</w:t>
      </w:r>
      <w:r w:rsidR="001303B8">
        <w:t>碳效一档</w:t>
      </w:r>
      <w:proofErr w:type="gramEnd"/>
      <w:r w:rsidR="001303B8">
        <w:t>～三档分别按1～3顺序赋码；</w:t>
      </w:r>
    </w:p>
    <w:p w14:paraId="79A7279F" w14:textId="1107B7CE" w:rsidR="00FD59AC" w:rsidRDefault="00510ADA" w:rsidP="000162DF">
      <w:pPr>
        <w:pStyle w:val="af6"/>
      </w:pPr>
      <w:r>
        <w:rPr>
          <w:rFonts w:hint="eastAsia"/>
        </w:rPr>
        <w:t>第2位：</w:t>
      </w:r>
      <w:r w:rsidR="00864732">
        <w:rPr>
          <w:rFonts w:hint="eastAsia"/>
        </w:rPr>
        <w:t>按照该组织的</w:t>
      </w:r>
      <w:r w:rsidR="00864732">
        <w:t>行业</w:t>
      </w:r>
      <w:proofErr w:type="gramStart"/>
      <w:r w:rsidR="00864732">
        <w:t>碳</w:t>
      </w:r>
      <w:r w:rsidR="00864732">
        <w:rPr>
          <w:rFonts w:hint="eastAsia"/>
        </w:rPr>
        <w:t>效水平赋</w:t>
      </w:r>
      <w:proofErr w:type="gramEnd"/>
      <w:r w:rsidR="00864732">
        <w:rPr>
          <w:rFonts w:hint="eastAsia"/>
        </w:rPr>
        <w:t>码，</w:t>
      </w:r>
      <w:proofErr w:type="gramStart"/>
      <w:r w:rsidR="001303B8">
        <w:t>行业碳效一档</w:t>
      </w:r>
      <w:proofErr w:type="gramEnd"/>
      <w:r w:rsidR="001303B8">
        <w:t>～五档分别按1～5顺序赋码</w:t>
      </w:r>
      <w:r>
        <w:rPr>
          <w:rFonts w:hint="eastAsia"/>
        </w:rPr>
        <w:t>；</w:t>
      </w:r>
    </w:p>
    <w:p w14:paraId="1CA7F693" w14:textId="03B719E0" w:rsidR="00FD59AC" w:rsidRDefault="001303B8">
      <w:pPr>
        <w:pStyle w:val="af5"/>
      </w:pPr>
      <w:r>
        <w:t>身份编码：</w:t>
      </w:r>
      <w:r w:rsidR="00510ADA">
        <w:rPr>
          <w:rFonts w:hint="eastAsia"/>
        </w:rPr>
        <w:t>1</w:t>
      </w:r>
      <w:r w:rsidR="00510ADA">
        <w:t>8</w:t>
      </w:r>
      <w:r w:rsidR="00510ADA">
        <w:rPr>
          <w:rFonts w:hint="eastAsia"/>
        </w:rPr>
        <w:t>位阿拉伯数字或大写英文字符，</w:t>
      </w:r>
      <w:r w:rsidR="00864732">
        <w:rPr>
          <w:rFonts w:hint="eastAsia"/>
        </w:rPr>
        <w:t>按照</w:t>
      </w:r>
      <w:r>
        <w:t>该组织的统一社会信用代码</w:t>
      </w:r>
      <w:r w:rsidR="00864732">
        <w:rPr>
          <w:rFonts w:hint="eastAsia"/>
        </w:rPr>
        <w:t>赋码</w:t>
      </w:r>
      <w:r w:rsidR="00510ADA">
        <w:rPr>
          <w:rFonts w:hint="eastAsia"/>
        </w:rPr>
        <w:t>；</w:t>
      </w:r>
    </w:p>
    <w:p w14:paraId="72AB29F5" w14:textId="13B19BFD" w:rsidR="00FD59AC" w:rsidRDefault="001303B8">
      <w:pPr>
        <w:pStyle w:val="af5"/>
      </w:pPr>
      <w:r>
        <w:rPr>
          <w:rFonts w:hint="eastAsia"/>
        </w:rPr>
        <w:t>年份编码：</w:t>
      </w:r>
      <w:r w:rsidR="00864732">
        <w:rPr>
          <w:rFonts w:hint="eastAsia"/>
        </w:rPr>
        <w:t>4位阿拉伯数字，按照</w:t>
      </w:r>
      <w:proofErr w:type="gramStart"/>
      <w:r>
        <w:rPr>
          <w:rFonts w:hint="eastAsia"/>
        </w:rPr>
        <w:t>碳效水平</w:t>
      </w:r>
      <w:proofErr w:type="gramEnd"/>
      <w:r>
        <w:rPr>
          <w:rFonts w:hint="eastAsia"/>
        </w:rPr>
        <w:t>评价当年年份</w:t>
      </w:r>
      <w:r w:rsidR="00864732">
        <w:rPr>
          <w:rFonts w:hint="eastAsia"/>
        </w:rPr>
        <w:t>赋码</w:t>
      </w:r>
      <w:r>
        <w:rPr>
          <w:rFonts w:hint="eastAsia"/>
        </w:rPr>
        <w:t>。</w:t>
      </w:r>
    </w:p>
    <w:p w14:paraId="5B1E81C1" w14:textId="77777777" w:rsidR="00FD59AC" w:rsidRDefault="001303B8">
      <w:pPr>
        <w:pStyle w:val="afd"/>
        <w:spacing w:before="156" w:after="156"/>
      </w:pPr>
      <w:proofErr w:type="gramStart"/>
      <w:r>
        <w:rPr>
          <w:rFonts w:hint="eastAsia"/>
        </w:rPr>
        <w:t>碳效码</w:t>
      </w:r>
      <w:proofErr w:type="gramEnd"/>
      <w:r>
        <w:rPr>
          <w:rFonts w:hint="eastAsia"/>
        </w:rPr>
        <w:t>结构</w:t>
      </w:r>
    </w:p>
    <w:p w14:paraId="3C64ADF8" w14:textId="77777777" w:rsidR="00FD59AC" w:rsidRDefault="001303B8">
      <w:pPr>
        <w:pStyle w:val="affd"/>
        <w:spacing w:before="156" w:after="156"/>
      </w:pPr>
      <w:bookmarkStart w:id="110" w:name="_Toc129981739"/>
      <w:bookmarkStart w:id="111" w:name="_Toc130217995"/>
      <w:r>
        <w:rPr>
          <w:rFonts w:hint="eastAsia"/>
        </w:rPr>
        <w:t>赋码标识</w:t>
      </w:r>
      <w:bookmarkEnd w:id="110"/>
      <w:bookmarkEnd w:id="111"/>
    </w:p>
    <w:p w14:paraId="7D72C94C" w14:textId="22684E3D" w:rsidR="00FD59AC" w:rsidRDefault="001303B8">
      <w:pPr>
        <w:pStyle w:val="afffff5"/>
        <w:ind w:firstLine="420"/>
        <w:rPr>
          <w:rFonts w:ascii="Times New Roman"/>
        </w:rPr>
      </w:pPr>
      <w:r>
        <w:rPr>
          <w:rFonts w:ascii="Times New Roman"/>
        </w:rPr>
        <w:t>不同</w:t>
      </w:r>
      <w:proofErr w:type="gramStart"/>
      <w:r>
        <w:rPr>
          <w:rFonts w:ascii="Times New Roman"/>
        </w:rPr>
        <w:t>碳效码</w:t>
      </w:r>
      <w:proofErr w:type="gramEnd"/>
      <w:r>
        <w:rPr>
          <w:rFonts w:ascii="Times New Roman"/>
        </w:rPr>
        <w:t>对应不同的颜色，可用于标识企业</w:t>
      </w:r>
      <w:r>
        <w:rPr>
          <w:rFonts w:ascii="Times New Roman" w:hint="eastAsia"/>
        </w:rPr>
        <w:t>，具体赋码方法</w:t>
      </w:r>
      <w:r w:rsidR="00864732">
        <w:rPr>
          <w:rFonts w:ascii="Times New Roman" w:hint="eastAsia"/>
        </w:rPr>
        <w:t>按照</w:t>
      </w:r>
      <w:r>
        <w:rPr>
          <w:rFonts w:ascii="Times New Roman" w:hint="eastAsia"/>
        </w:rPr>
        <w:t>表</w:t>
      </w:r>
      <w:r>
        <w:rPr>
          <w:rFonts w:ascii="Times New Roman" w:hint="eastAsia"/>
        </w:rPr>
        <w:t>4</w:t>
      </w:r>
      <w:r>
        <w:rPr>
          <w:rFonts w:ascii="Times New Roman" w:hint="eastAsia"/>
        </w:rPr>
        <w:t>所示，工业</w:t>
      </w:r>
      <w:proofErr w:type="gramStart"/>
      <w:r>
        <w:rPr>
          <w:rFonts w:ascii="Times New Roman" w:hint="eastAsia"/>
        </w:rPr>
        <w:t>碳效码相关</w:t>
      </w:r>
      <w:proofErr w:type="gramEnd"/>
      <w:r>
        <w:rPr>
          <w:rFonts w:ascii="Times New Roman" w:hint="eastAsia"/>
        </w:rPr>
        <w:t>标识样式见附录</w:t>
      </w:r>
      <w:r>
        <w:rPr>
          <w:rFonts w:ascii="Times New Roman" w:hint="eastAsia"/>
        </w:rPr>
        <w:t>A</w:t>
      </w:r>
      <w:r>
        <w:rPr>
          <w:rFonts w:ascii="Times New Roman" w:hint="eastAsia"/>
        </w:rPr>
        <w:t>：</w:t>
      </w:r>
    </w:p>
    <w:p w14:paraId="3A9B81B4" w14:textId="77777777" w:rsidR="006F5DD7" w:rsidRDefault="006F5DD7" w:rsidP="006F5DD7">
      <w:pPr>
        <w:pStyle w:val="aff2"/>
        <w:spacing w:before="156" w:after="156"/>
      </w:pPr>
      <w:proofErr w:type="gramStart"/>
      <w:r>
        <w:t>碳效赋</w:t>
      </w:r>
      <w:proofErr w:type="gramEnd"/>
      <w:r>
        <w:t>码表</w:t>
      </w:r>
    </w:p>
    <w:tbl>
      <w:tblPr>
        <w:tblW w:w="935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2410"/>
        <w:gridCol w:w="2126"/>
        <w:gridCol w:w="1985"/>
      </w:tblGrid>
      <w:tr w:rsidR="006F5DD7" w14:paraId="7732A3CC" w14:textId="77777777" w:rsidTr="003022E5">
        <w:trPr>
          <w:trHeight w:val="287"/>
          <w:tblHeader/>
        </w:trPr>
        <w:tc>
          <w:tcPr>
            <w:tcW w:w="2835" w:type="dxa"/>
            <w:tcBorders>
              <w:top w:val="single" w:sz="8" w:space="0" w:color="auto"/>
              <w:bottom w:val="single" w:sz="8" w:space="0" w:color="auto"/>
            </w:tcBorders>
            <w:shd w:val="clear" w:color="auto" w:fill="auto"/>
            <w:vAlign w:val="center"/>
          </w:tcPr>
          <w:p w14:paraId="7ACBB8FE" w14:textId="77777777" w:rsidR="006F5DD7" w:rsidRDefault="006F5DD7" w:rsidP="003022E5">
            <w:pPr>
              <w:pStyle w:val="afffffffff9"/>
              <w:rPr>
                <w:rFonts w:ascii="Times New Roman"/>
              </w:rPr>
            </w:pPr>
            <w:proofErr w:type="gramStart"/>
            <w:r>
              <w:rPr>
                <w:rFonts w:ascii="Times New Roman"/>
              </w:rPr>
              <w:t>碳效维</w:t>
            </w:r>
            <w:proofErr w:type="gramEnd"/>
            <w:r>
              <w:rPr>
                <w:rFonts w:ascii="Times New Roman"/>
              </w:rPr>
              <w:t>度</w:t>
            </w:r>
          </w:p>
        </w:tc>
        <w:tc>
          <w:tcPr>
            <w:tcW w:w="2410" w:type="dxa"/>
            <w:tcBorders>
              <w:top w:val="single" w:sz="8" w:space="0" w:color="auto"/>
              <w:bottom w:val="single" w:sz="8" w:space="0" w:color="auto"/>
            </w:tcBorders>
            <w:shd w:val="clear" w:color="auto" w:fill="auto"/>
            <w:vAlign w:val="center"/>
          </w:tcPr>
          <w:p w14:paraId="7484E9F9" w14:textId="77777777" w:rsidR="006F5DD7" w:rsidRDefault="006F5DD7" w:rsidP="003022E5">
            <w:pPr>
              <w:pStyle w:val="afffffffff9"/>
              <w:rPr>
                <w:rFonts w:ascii="Times New Roman"/>
              </w:rPr>
            </w:pPr>
            <w:proofErr w:type="gramStart"/>
            <w:r>
              <w:rPr>
                <w:rFonts w:ascii="Times New Roman"/>
              </w:rPr>
              <w:t>碳效等级</w:t>
            </w:r>
            <w:proofErr w:type="gramEnd"/>
          </w:p>
        </w:tc>
        <w:tc>
          <w:tcPr>
            <w:tcW w:w="2126" w:type="dxa"/>
            <w:tcBorders>
              <w:top w:val="single" w:sz="8" w:space="0" w:color="auto"/>
              <w:bottom w:val="single" w:sz="8" w:space="0" w:color="auto"/>
            </w:tcBorders>
            <w:shd w:val="clear" w:color="auto" w:fill="auto"/>
            <w:vAlign w:val="center"/>
          </w:tcPr>
          <w:p w14:paraId="2A10DF7B" w14:textId="77777777" w:rsidR="006F5DD7" w:rsidRDefault="006F5DD7" w:rsidP="003022E5">
            <w:pPr>
              <w:pStyle w:val="afffffffff9"/>
              <w:rPr>
                <w:rFonts w:ascii="Times New Roman"/>
              </w:rPr>
            </w:pPr>
            <w:proofErr w:type="gramStart"/>
            <w:r>
              <w:rPr>
                <w:rFonts w:ascii="Times New Roman"/>
              </w:rPr>
              <w:t>碳效等级</w:t>
            </w:r>
            <w:proofErr w:type="gramEnd"/>
            <w:r>
              <w:rPr>
                <w:rFonts w:ascii="Times New Roman"/>
              </w:rPr>
              <w:t>码</w:t>
            </w:r>
          </w:p>
        </w:tc>
        <w:tc>
          <w:tcPr>
            <w:tcW w:w="1985" w:type="dxa"/>
            <w:tcBorders>
              <w:top w:val="single" w:sz="8" w:space="0" w:color="auto"/>
              <w:bottom w:val="single" w:sz="8" w:space="0" w:color="auto"/>
            </w:tcBorders>
            <w:shd w:val="clear" w:color="auto" w:fill="auto"/>
            <w:vAlign w:val="center"/>
          </w:tcPr>
          <w:p w14:paraId="645A4C6B" w14:textId="77777777" w:rsidR="006F5DD7" w:rsidRDefault="006F5DD7" w:rsidP="003022E5">
            <w:pPr>
              <w:pStyle w:val="afffffffff9"/>
              <w:rPr>
                <w:rFonts w:ascii="Times New Roman"/>
              </w:rPr>
            </w:pPr>
            <w:proofErr w:type="gramStart"/>
            <w:r>
              <w:rPr>
                <w:rFonts w:ascii="Times New Roman"/>
              </w:rPr>
              <w:t>碳效颜色</w:t>
            </w:r>
            <w:proofErr w:type="gramEnd"/>
          </w:p>
        </w:tc>
      </w:tr>
      <w:tr w:rsidR="006F5DD7" w14:paraId="112B0448" w14:textId="77777777" w:rsidTr="003022E5">
        <w:trPr>
          <w:trHeight w:val="287"/>
        </w:trPr>
        <w:tc>
          <w:tcPr>
            <w:tcW w:w="2835" w:type="dxa"/>
            <w:vMerge w:val="restart"/>
            <w:tcBorders>
              <w:top w:val="single" w:sz="8" w:space="0" w:color="auto"/>
            </w:tcBorders>
            <w:shd w:val="clear" w:color="auto" w:fill="auto"/>
            <w:vAlign w:val="center"/>
          </w:tcPr>
          <w:p w14:paraId="6CC2BDC5" w14:textId="77777777" w:rsidR="006F5DD7" w:rsidRDefault="006F5DD7" w:rsidP="003022E5">
            <w:pPr>
              <w:pStyle w:val="afffffffff9"/>
              <w:rPr>
                <w:rFonts w:ascii="Times New Roman"/>
              </w:rPr>
            </w:pPr>
            <w:proofErr w:type="gramStart"/>
            <w:r>
              <w:rPr>
                <w:rFonts w:ascii="Times New Roman"/>
              </w:rPr>
              <w:t>规</w:t>
            </w:r>
            <w:proofErr w:type="gramEnd"/>
            <w:r>
              <w:rPr>
                <w:rFonts w:ascii="Times New Roman"/>
              </w:rPr>
              <w:t>上工业企业</w:t>
            </w:r>
            <w:proofErr w:type="gramStart"/>
            <w:r>
              <w:rPr>
                <w:rFonts w:ascii="Times New Roman"/>
              </w:rPr>
              <w:t>碳效水平</w:t>
            </w:r>
            <w:proofErr w:type="gramEnd"/>
          </w:p>
        </w:tc>
        <w:tc>
          <w:tcPr>
            <w:tcW w:w="2410" w:type="dxa"/>
            <w:tcBorders>
              <w:top w:val="single" w:sz="8" w:space="0" w:color="auto"/>
            </w:tcBorders>
            <w:shd w:val="clear" w:color="auto" w:fill="auto"/>
            <w:vAlign w:val="center"/>
          </w:tcPr>
          <w:p w14:paraId="05F727BB" w14:textId="77777777" w:rsidR="006F5DD7" w:rsidRDefault="006F5DD7" w:rsidP="003022E5">
            <w:pPr>
              <w:pStyle w:val="afffffffff9"/>
              <w:rPr>
                <w:rFonts w:ascii="Times New Roman"/>
              </w:rPr>
            </w:pPr>
            <w:r>
              <w:rPr>
                <w:rFonts w:ascii="Times New Roman"/>
              </w:rPr>
              <w:t>一档</w:t>
            </w:r>
          </w:p>
        </w:tc>
        <w:tc>
          <w:tcPr>
            <w:tcW w:w="2126" w:type="dxa"/>
            <w:tcBorders>
              <w:top w:val="single" w:sz="8" w:space="0" w:color="auto"/>
            </w:tcBorders>
            <w:shd w:val="clear" w:color="auto" w:fill="auto"/>
            <w:vAlign w:val="center"/>
          </w:tcPr>
          <w:p w14:paraId="75BBD978" w14:textId="77777777" w:rsidR="006F5DD7" w:rsidRDefault="006F5DD7" w:rsidP="003022E5">
            <w:pPr>
              <w:pStyle w:val="afffffffff9"/>
              <w:rPr>
                <w:rFonts w:ascii="Times New Roman"/>
              </w:rPr>
            </w:pPr>
            <w:r>
              <w:rPr>
                <w:rFonts w:ascii="Times New Roman"/>
              </w:rPr>
              <w:t>1</w:t>
            </w:r>
          </w:p>
        </w:tc>
        <w:tc>
          <w:tcPr>
            <w:tcW w:w="1985" w:type="dxa"/>
            <w:tcBorders>
              <w:top w:val="single" w:sz="8" w:space="0" w:color="auto"/>
            </w:tcBorders>
            <w:shd w:val="clear" w:color="auto" w:fill="auto"/>
            <w:vAlign w:val="center"/>
          </w:tcPr>
          <w:p w14:paraId="4292B4B3" w14:textId="77777777" w:rsidR="006F5DD7" w:rsidRDefault="006F5DD7" w:rsidP="003022E5">
            <w:pPr>
              <w:pStyle w:val="afffffffff9"/>
              <w:rPr>
                <w:rFonts w:ascii="Times New Roman"/>
              </w:rPr>
            </w:pPr>
            <w:r>
              <w:rPr>
                <w:rFonts w:ascii="Times New Roman"/>
              </w:rPr>
              <w:t>绿</w:t>
            </w:r>
          </w:p>
        </w:tc>
      </w:tr>
      <w:tr w:rsidR="006F5DD7" w14:paraId="3465B252" w14:textId="77777777" w:rsidTr="003022E5">
        <w:trPr>
          <w:trHeight w:val="306"/>
        </w:trPr>
        <w:tc>
          <w:tcPr>
            <w:tcW w:w="2835" w:type="dxa"/>
            <w:vMerge/>
            <w:shd w:val="clear" w:color="auto" w:fill="auto"/>
            <w:vAlign w:val="center"/>
          </w:tcPr>
          <w:p w14:paraId="3A4FFC0C" w14:textId="77777777" w:rsidR="006F5DD7" w:rsidRDefault="006F5DD7" w:rsidP="003022E5">
            <w:pPr>
              <w:pStyle w:val="afffffffff9"/>
              <w:rPr>
                <w:rFonts w:ascii="Times New Roman"/>
              </w:rPr>
            </w:pPr>
          </w:p>
        </w:tc>
        <w:tc>
          <w:tcPr>
            <w:tcW w:w="2410" w:type="dxa"/>
            <w:shd w:val="clear" w:color="auto" w:fill="auto"/>
            <w:vAlign w:val="center"/>
          </w:tcPr>
          <w:p w14:paraId="2985338C" w14:textId="77777777" w:rsidR="006F5DD7" w:rsidRDefault="006F5DD7" w:rsidP="003022E5">
            <w:pPr>
              <w:pStyle w:val="afffffffff9"/>
              <w:rPr>
                <w:rFonts w:ascii="Times New Roman"/>
              </w:rPr>
            </w:pPr>
            <w:r>
              <w:rPr>
                <w:rFonts w:ascii="Times New Roman"/>
              </w:rPr>
              <w:t>二档</w:t>
            </w:r>
          </w:p>
        </w:tc>
        <w:tc>
          <w:tcPr>
            <w:tcW w:w="2126" w:type="dxa"/>
            <w:shd w:val="clear" w:color="auto" w:fill="auto"/>
            <w:vAlign w:val="center"/>
          </w:tcPr>
          <w:p w14:paraId="76175DDE" w14:textId="77777777" w:rsidR="006F5DD7" w:rsidRDefault="006F5DD7" w:rsidP="003022E5">
            <w:pPr>
              <w:pStyle w:val="afffffffff9"/>
              <w:rPr>
                <w:rFonts w:ascii="Times New Roman"/>
              </w:rPr>
            </w:pPr>
            <w:r>
              <w:rPr>
                <w:rFonts w:ascii="Times New Roman"/>
              </w:rPr>
              <w:t>2</w:t>
            </w:r>
          </w:p>
        </w:tc>
        <w:tc>
          <w:tcPr>
            <w:tcW w:w="1985" w:type="dxa"/>
            <w:shd w:val="clear" w:color="auto" w:fill="auto"/>
            <w:vAlign w:val="center"/>
          </w:tcPr>
          <w:p w14:paraId="79790FF2" w14:textId="77777777" w:rsidR="006F5DD7" w:rsidRDefault="006F5DD7" w:rsidP="003022E5">
            <w:pPr>
              <w:pStyle w:val="afffffffff9"/>
              <w:rPr>
                <w:rFonts w:ascii="Times New Roman"/>
              </w:rPr>
            </w:pPr>
            <w:r>
              <w:rPr>
                <w:rFonts w:ascii="Times New Roman"/>
              </w:rPr>
              <w:t>黄</w:t>
            </w:r>
          </w:p>
        </w:tc>
      </w:tr>
      <w:tr w:rsidR="006F5DD7" w14:paraId="1374A123" w14:textId="77777777" w:rsidTr="003022E5">
        <w:trPr>
          <w:trHeight w:val="297"/>
        </w:trPr>
        <w:tc>
          <w:tcPr>
            <w:tcW w:w="2835" w:type="dxa"/>
            <w:vMerge/>
            <w:shd w:val="clear" w:color="auto" w:fill="auto"/>
            <w:vAlign w:val="center"/>
          </w:tcPr>
          <w:p w14:paraId="3C76D3EC" w14:textId="77777777" w:rsidR="006F5DD7" w:rsidRDefault="006F5DD7" w:rsidP="003022E5">
            <w:pPr>
              <w:pStyle w:val="afffffffff9"/>
              <w:rPr>
                <w:rFonts w:ascii="Times New Roman"/>
              </w:rPr>
            </w:pPr>
          </w:p>
        </w:tc>
        <w:tc>
          <w:tcPr>
            <w:tcW w:w="2410" w:type="dxa"/>
            <w:shd w:val="clear" w:color="auto" w:fill="auto"/>
            <w:vAlign w:val="center"/>
          </w:tcPr>
          <w:p w14:paraId="35ACE04C" w14:textId="77777777" w:rsidR="006F5DD7" w:rsidRDefault="006F5DD7" w:rsidP="003022E5">
            <w:pPr>
              <w:pStyle w:val="afffffffff9"/>
              <w:rPr>
                <w:rFonts w:ascii="Times New Roman"/>
              </w:rPr>
            </w:pPr>
            <w:r>
              <w:rPr>
                <w:rFonts w:ascii="Times New Roman"/>
              </w:rPr>
              <w:t>三档</w:t>
            </w:r>
          </w:p>
        </w:tc>
        <w:tc>
          <w:tcPr>
            <w:tcW w:w="2126" w:type="dxa"/>
            <w:shd w:val="clear" w:color="auto" w:fill="auto"/>
            <w:vAlign w:val="center"/>
          </w:tcPr>
          <w:p w14:paraId="44259C1A" w14:textId="77777777" w:rsidR="006F5DD7" w:rsidRDefault="006F5DD7" w:rsidP="003022E5">
            <w:pPr>
              <w:pStyle w:val="afffffffff9"/>
              <w:rPr>
                <w:rFonts w:ascii="Times New Roman"/>
              </w:rPr>
            </w:pPr>
            <w:r>
              <w:rPr>
                <w:rFonts w:ascii="Times New Roman"/>
              </w:rPr>
              <w:t>3</w:t>
            </w:r>
          </w:p>
        </w:tc>
        <w:tc>
          <w:tcPr>
            <w:tcW w:w="1985" w:type="dxa"/>
            <w:shd w:val="clear" w:color="auto" w:fill="auto"/>
            <w:vAlign w:val="center"/>
          </w:tcPr>
          <w:p w14:paraId="71E258C6" w14:textId="77777777" w:rsidR="006F5DD7" w:rsidRDefault="006F5DD7" w:rsidP="003022E5">
            <w:pPr>
              <w:pStyle w:val="afffffffff9"/>
              <w:rPr>
                <w:rFonts w:ascii="Times New Roman"/>
              </w:rPr>
            </w:pPr>
            <w:r>
              <w:rPr>
                <w:rFonts w:ascii="Times New Roman"/>
              </w:rPr>
              <w:t>红</w:t>
            </w:r>
          </w:p>
        </w:tc>
      </w:tr>
      <w:tr w:rsidR="006F5DD7" w14:paraId="4D301760" w14:textId="77777777" w:rsidTr="003022E5">
        <w:trPr>
          <w:trHeight w:val="287"/>
        </w:trPr>
        <w:tc>
          <w:tcPr>
            <w:tcW w:w="2835" w:type="dxa"/>
            <w:vMerge w:val="restart"/>
            <w:shd w:val="clear" w:color="auto" w:fill="auto"/>
            <w:vAlign w:val="center"/>
          </w:tcPr>
          <w:p w14:paraId="7C568345" w14:textId="77777777" w:rsidR="006F5DD7" w:rsidRDefault="006F5DD7" w:rsidP="003022E5">
            <w:pPr>
              <w:pStyle w:val="afffffffff9"/>
              <w:rPr>
                <w:rFonts w:ascii="Times New Roman"/>
              </w:rPr>
            </w:pPr>
            <w:proofErr w:type="gramStart"/>
            <w:r>
              <w:rPr>
                <w:rFonts w:ascii="Times New Roman"/>
              </w:rPr>
              <w:t>规</w:t>
            </w:r>
            <w:proofErr w:type="gramEnd"/>
            <w:r>
              <w:rPr>
                <w:rFonts w:ascii="Times New Roman"/>
              </w:rPr>
              <w:t>上工业企业行业</w:t>
            </w:r>
            <w:proofErr w:type="gramStart"/>
            <w:r>
              <w:rPr>
                <w:rFonts w:ascii="Times New Roman"/>
              </w:rPr>
              <w:t>碳效水平</w:t>
            </w:r>
            <w:proofErr w:type="gramEnd"/>
          </w:p>
        </w:tc>
        <w:tc>
          <w:tcPr>
            <w:tcW w:w="2410" w:type="dxa"/>
            <w:shd w:val="clear" w:color="auto" w:fill="auto"/>
            <w:vAlign w:val="center"/>
          </w:tcPr>
          <w:p w14:paraId="1DF6D9D1" w14:textId="77777777" w:rsidR="006F5DD7" w:rsidRDefault="006F5DD7" w:rsidP="003022E5">
            <w:pPr>
              <w:pStyle w:val="afffffffff9"/>
              <w:rPr>
                <w:rFonts w:ascii="Times New Roman"/>
              </w:rPr>
            </w:pPr>
            <w:r>
              <w:rPr>
                <w:rFonts w:ascii="Times New Roman"/>
              </w:rPr>
              <w:t>一档</w:t>
            </w:r>
          </w:p>
        </w:tc>
        <w:tc>
          <w:tcPr>
            <w:tcW w:w="2126" w:type="dxa"/>
            <w:shd w:val="clear" w:color="auto" w:fill="auto"/>
            <w:vAlign w:val="center"/>
          </w:tcPr>
          <w:p w14:paraId="220EE232" w14:textId="77777777" w:rsidR="006F5DD7" w:rsidRDefault="006F5DD7" w:rsidP="003022E5">
            <w:pPr>
              <w:pStyle w:val="afffffffff9"/>
              <w:rPr>
                <w:rFonts w:ascii="Times New Roman"/>
              </w:rPr>
            </w:pPr>
            <w:r>
              <w:rPr>
                <w:rFonts w:ascii="Times New Roman"/>
              </w:rPr>
              <w:t>1</w:t>
            </w:r>
          </w:p>
        </w:tc>
        <w:tc>
          <w:tcPr>
            <w:tcW w:w="1985" w:type="dxa"/>
            <w:shd w:val="clear" w:color="auto" w:fill="auto"/>
            <w:vAlign w:val="center"/>
          </w:tcPr>
          <w:p w14:paraId="300865A4" w14:textId="77777777" w:rsidR="006F5DD7" w:rsidRDefault="006F5DD7" w:rsidP="003022E5">
            <w:pPr>
              <w:pStyle w:val="afffffffff9"/>
              <w:rPr>
                <w:rFonts w:ascii="Times New Roman"/>
              </w:rPr>
            </w:pPr>
            <w:r>
              <w:rPr>
                <w:rFonts w:ascii="Times New Roman" w:hint="eastAsia"/>
              </w:rPr>
              <w:t>绿</w:t>
            </w:r>
          </w:p>
        </w:tc>
      </w:tr>
      <w:tr w:rsidR="006F5DD7" w14:paraId="6B6C20DB" w14:textId="77777777" w:rsidTr="003022E5">
        <w:trPr>
          <w:trHeight w:val="297"/>
        </w:trPr>
        <w:tc>
          <w:tcPr>
            <w:tcW w:w="2835" w:type="dxa"/>
            <w:vMerge/>
            <w:shd w:val="clear" w:color="auto" w:fill="auto"/>
            <w:vAlign w:val="center"/>
          </w:tcPr>
          <w:p w14:paraId="48FD8CB3" w14:textId="77777777" w:rsidR="006F5DD7" w:rsidRDefault="006F5DD7" w:rsidP="003022E5">
            <w:pPr>
              <w:pStyle w:val="afffffffff9"/>
              <w:rPr>
                <w:rFonts w:ascii="Times New Roman"/>
              </w:rPr>
            </w:pPr>
          </w:p>
        </w:tc>
        <w:tc>
          <w:tcPr>
            <w:tcW w:w="2410" w:type="dxa"/>
            <w:shd w:val="clear" w:color="auto" w:fill="auto"/>
            <w:vAlign w:val="center"/>
          </w:tcPr>
          <w:p w14:paraId="420B8C2A" w14:textId="77777777" w:rsidR="006F5DD7" w:rsidRDefault="006F5DD7" w:rsidP="003022E5">
            <w:pPr>
              <w:pStyle w:val="afffffffff9"/>
              <w:rPr>
                <w:rFonts w:ascii="Times New Roman"/>
              </w:rPr>
            </w:pPr>
            <w:r>
              <w:rPr>
                <w:rFonts w:ascii="Times New Roman"/>
              </w:rPr>
              <w:t>二档</w:t>
            </w:r>
          </w:p>
        </w:tc>
        <w:tc>
          <w:tcPr>
            <w:tcW w:w="2126" w:type="dxa"/>
            <w:shd w:val="clear" w:color="auto" w:fill="auto"/>
            <w:vAlign w:val="center"/>
          </w:tcPr>
          <w:p w14:paraId="500CF8A1" w14:textId="77777777" w:rsidR="006F5DD7" w:rsidRDefault="006F5DD7" w:rsidP="003022E5">
            <w:pPr>
              <w:pStyle w:val="afffffffff9"/>
              <w:rPr>
                <w:rFonts w:ascii="Times New Roman"/>
              </w:rPr>
            </w:pPr>
            <w:r>
              <w:rPr>
                <w:rFonts w:ascii="Times New Roman"/>
              </w:rPr>
              <w:t>2</w:t>
            </w:r>
          </w:p>
        </w:tc>
        <w:tc>
          <w:tcPr>
            <w:tcW w:w="1985" w:type="dxa"/>
            <w:shd w:val="clear" w:color="auto" w:fill="auto"/>
            <w:vAlign w:val="center"/>
          </w:tcPr>
          <w:p w14:paraId="1CAB1C5F" w14:textId="77777777" w:rsidR="006F5DD7" w:rsidRDefault="006F5DD7" w:rsidP="003022E5">
            <w:pPr>
              <w:pStyle w:val="afffffffff9"/>
              <w:rPr>
                <w:rFonts w:ascii="Times New Roman"/>
              </w:rPr>
            </w:pPr>
            <w:r>
              <w:rPr>
                <w:rFonts w:ascii="Times New Roman" w:hint="eastAsia"/>
              </w:rPr>
              <w:t>蓝</w:t>
            </w:r>
          </w:p>
        </w:tc>
      </w:tr>
      <w:tr w:rsidR="006F5DD7" w14:paraId="5D38F759" w14:textId="77777777" w:rsidTr="003022E5">
        <w:trPr>
          <w:trHeight w:val="297"/>
        </w:trPr>
        <w:tc>
          <w:tcPr>
            <w:tcW w:w="2835" w:type="dxa"/>
            <w:vMerge/>
            <w:shd w:val="clear" w:color="auto" w:fill="auto"/>
            <w:vAlign w:val="center"/>
          </w:tcPr>
          <w:p w14:paraId="2E35622D" w14:textId="77777777" w:rsidR="006F5DD7" w:rsidRDefault="006F5DD7" w:rsidP="003022E5">
            <w:pPr>
              <w:pStyle w:val="afffffffff9"/>
              <w:rPr>
                <w:rFonts w:ascii="Times New Roman"/>
              </w:rPr>
            </w:pPr>
          </w:p>
        </w:tc>
        <w:tc>
          <w:tcPr>
            <w:tcW w:w="2410" w:type="dxa"/>
            <w:shd w:val="clear" w:color="auto" w:fill="auto"/>
            <w:vAlign w:val="center"/>
          </w:tcPr>
          <w:p w14:paraId="5104327C" w14:textId="77777777" w:rsidR="006F5DD7" w:rsidRDefault="006F5DD7" w:rsidP="003022E5">
            <w:pPr>
              <w:pStyle w:val="afffffffff9"/>
              <w:rPr>
                <w:rFonts w:ascii="Times New Roman"/>
              </w:rPr>
            </w:pPr>
            <w:r>
              <w:rPr>
                <w:rFonts w:ascii="Times New Roman"/>
              </w:rPr>
              <w:t>三档</w:t>
            </w:r>
          </w:p>
        </w:tc>
        <w:tc>
          <w:tcPr>
            <w:tcW w:w="2126" w:type="dxa"/>
            <w:shd w:val="clear" w:color="auto" w:fill="auto"/>
            <w:vAlign w:val="center"/>
          </w:tcPr>
          <w:p w14:paraId="2911AC98" w14:textId="77777777" w:rsidR="006F5DD7" w:rsidRDefault="006F5DD7" w:rsidP="003022E5">
            <w:pPr>
              <w:pStyle w:val="afffffffff9"/>
              <w:rPr>
                <w:rFonts w:ascii="Times New Roman"/>
              </w:rPr>
            </w:pPr>
            <w:r>
              <w:rPr>
                <w:rFonts w:ascii="Times New Roman"/>
              </w:rPr>
              <w:t>3</w:t>
            </w:r>
          </w:p>
        </w:tc>
        <w:tc>
          <w:tcPr>
            <w:tcW w:w="1985" w:type="dxa"/>
            <w:shd w:val="clear" w:color="auto" w:fill="auto"/>
            <w:vAlign w:val="center"/>
          </w:tcPr>
          <w:p w14:paraId="26170C20" w14:textId="77777777" w:rsidR="006F5DD7" w:rsidRDefault="006F5DD7" w:rsidP="003022E5">
            <w:pPr>
              <w:pStyle w:val="afffffffff9"/>
              <w:rPr>
                <w:rFonts w:ascii="Times New Roman"/>
              </w:rPr>
            </w:pPr>
            <w:r>
              <w:rPr>
                <w:rFonts w:ascii="Times New Roman"/>
              </w:rPr>
              <w:t>黄</w:t>
            </w:r>
          </w:p>
        </w:tc>
      </w:tr>
      <w:tr w:rsidR="006F5DD7" w14:paraId="6CB73F95" w14:textId="77777777" w:rsidTr="003022E5">
        <w:trPr>
          <w:trHeight w:val="306"/>
        </w:trPr>
        <w:tc>
          <w:tcPr>
            <w:tcW w:w="2835" w:type="dxa"/>
            <w:vMerge/>
            <w:shd w:val="clear" w:color="auto" w:fill="auto"/>
            <w:vAlign w:val="center"/>
          </w:tcPr>
          <w:p w14:paraId="6D75F55C" w14:textId="77777777" w:rsidR="006F5DD7" w:rsidRDefault="006F5DD7" w:rsidP="003022E5">
            <w:pPr>
              <w:pStyle w:val="afffffffff9"/>
              <w:rPr>
                <w:rFonts w:ascii="Times New Roman"/>
              </w:rPr>
            </w:pPr>
          </w:p>
        </w:tc>
        <w:tc>
          <w:tcPr>
            <w:tcW w:w="2410" w:type="dxa"/>
            <w:shd w:val="clear" w:color="auto" w:fill="auto"/>
            <w:vAlign w:val="center"/>
          </w:tcPr>
          <w:p w14:paraId="6152B711" w14:textId="77777777" w:rsidR="006F5DD7" w:rsidRDefault="006F5DD7" w:rsidP="003022E5">
            <w:pPr>
              <w:pStyle w:val="afffffffff9"/>
              <w:rPr>
                <w:rFonts w:ascii="Times New Roman"/>
              </w:rPr>
            </w:pPr>
            <w:r>
              <w:rPr>
                <w:rFonts w:ascii="Times New Roman"/>
              </w:rPr>
              <w:t>四档</w:t>
            </w:r>
          </w:p>
        </w:tc>
        <w:tc>
          <w:tcPr>
            <w:tcW w:w="2126" w:type="dxa"/>
            <w:shd w:val="clear" w:color="auto" w:fill="auto"/>
            <w:vAlign w:val="center"/>
          </w:tcPr>
          <w:p w14:paraId="3D45EFB4" w14:textId="77777777" w:rsidR="006F5DD7" w:rsidRDefault="006F5DD7" w:rsidP="003022E5">
            <w:pPr>
              <w:pStyle w:val="afffffffff9"/>
              <w:rPr>
                <w:rFonts w:ascii="Times New Roman"/>
              </w:rPr>
            </w:pPr>
            <w:r>
              <w:rPr>
                <w:rFonts w:ascii="Times New Roman"/>
              </w:rPr>
              <w:t>4</w:t>
            </w:r>
          </w:p>
        </w:tc>
        <w:tc>
          <w:tcPr>
            <w:tcW w:w="1985" w:type="dxa"/>
            <w:shd w:val="clear" w:color="auto" w:fill="auto"/>
            <w:vAlign w:val="center"/>
          </w:tcPr>
          <w:p w14:paraId="3F098EC7" w14:textId="77777777" w:rsidR="006F5DD7" w:rsidRDefault="006F5DD7" w:rsidP="003022E5">
            <w:pPr>
              <w:pStyle w:val="afffffffff9"/>
              <w:rPr>
                <w:rFonts w:ascii="Times New Roman"/>
              </w:rPr>
            </w:pPr>
            <w:r>
              <w:rPr>
                <w:rFonts w:ascii="Times New Roman"/>
              </w:rPr>
              <w:t>橙</w:t>
            </w:r>
          </w:p>
        </w:tc>
      </w:tr>
      <w:tr w:rsidR="006F5DD7" w14:paraId="0F1C43AA" w14:textId="77777777" w:rsidTr="003022E5">
        <w:trPr>
          <w:trHeight w:val="297"/>
        </w:trPr>
        <w:tc>
          <w:tcPr>
            <w:tcW w:w="2835" w:type="dxa"/>
            <w:vMerge/>
            <w:tcBorders>
              <w:bottom w:val="single" w:sz="8" w:space="0" w:color="auto"/>
            </w:tcBorders>
            <w:shd w:val="clear" w:color="auto" w:fill="auto"/>
            <w:vAlign w:val="center"/>
          </w:tcPr>
          <w:p w14:paraId="4D0F286C" w14:textId="77777777" w:rsidR="006F5DD7" w:rsidRDefault="006F5DD7" w:rsidP="003022E5">
            <w:pPr>
              <w:pStyle w:val="afffffffff9"/>
              <w:rPr>
                <w:rFonts w:ascii="Times New Roman"/>
              </w:rPr>
            </w:pPr>
          </w:p>
        </w:tc>
        <w:tc>
          <w:tcPr>
            <w:tcW w:w="2410" w:type="dxa"/>
            <w:tcBorders>
              <w:bottom w:val="single" w:sz="8" w:space="0" w:color="auto"/>
            </w:tcBorders>
            <w:shd w:val="clear" w:color="auto" w:fill="auto"/>
            <w:vAlign w:val="center"/>
          </w:tcPr>
          <w:p w14:paraId="598E8349" w14:textId="77777777" w:rsidR="006F5DD7" w:rsidRDefault="006F5DD7" w:rsidP="003022E5">
            <w:pPr>
              <w:pStyle w:val="afffffffff9"/>
              <w:rPr>
                <w:rFonts w:ascii="Times New Roman"/>
              </w:rPr>
            </w:pPr>
            <w:r>
              <w:rPr>
                <w:rFonts w:ascii="Times New Roman"/>
              </w:rPr>
              <w:t>五档</w:t>
            </w:r>
          </w:p>
        </w:tc>
        <w:tc>
          <w:tcPr>
            <w:tcW w:w="2126" w:type="dxa"/>
            <w:tcBorders>
              <w:bottom w:val="single" w:sz="8" w:space="0" w:color="auto"/>
            </w:tcBorders>
            <w:shd w:val="clear" w:color="auto" w:fill="auto"/>
            <w:vAlign w:val="center"/>
          </w:tcPr>
          <w:p w14:paraId="4B4F6F5F" w14:textId="77777777" w:rsidR="006F5DD7" w:rsidRDefault="006F5DD7" w:rsidP="003022E5">
            <w:pPr>
              <w:pStyle w:val="afffffffff9"/>
              <w:rPr>
                <w:rFonts w:ascii="Times New Roman"/>
              </w:rPr>
            </w:pPr>
            <w:r>
              <w:rPr>
                <w:rFonts w:ascii="Times New Roman"/>
              </w:rPr>
              <w:t>5</w:t>
            </w:r>
          </w:p>
        </w:tc>
        <w:tc>
          <w:tcPr>
            <w:tcW w:w="1985" w:type="dxa"/>
            <w:tcBorders>
              <w:bottom w:val="single" w:sz="8" w:space="0" w:color="auto"/>
            </w:tcBorders>
            <w:shd w:val="clear" w:color="auto" w:fill="auto"/>
            <w:vAlign w:val="center"/>
          </w:tcPr>
          <w:p w14:paraId="41705FE9" w14:textId="77777777" w:rsidR="006F5DD7" w:rsidRDefault="006F5DD7" w:rsidP="003022E5">
            <w:pPr>
              <w:pStyle w:val="afffffffff9"/>
              <w:rPr>
                <w:rFonts w:ascii="Times New Roman"/>
              </w:rPr>
            </w:pPr>
            <w:r>
              <w:rPr>
                <w:rFonts w:ascii="Times New Roman"/>
              </w:rPr>
              <w:t>红</w:t>
            </w:r>
          </w:p>
        </w:tc>
      </w:tr>
    </w:tbl>
    <w:p w14:paraId="72E92F24" w14:textId="76B7E594" w:rsidR="00FD59AC" w:rsidRDefault="001303B8">
      <w:pPr>
        <w:pStyle w:val="ac"/>
        <w:rPr>
          <w:rFonts w:ascii="Times New Roman"/>
        </w:rPr>
      </w:pPr>
      <w:proofErr w:type="gramStart"/>
      <w:r>
        <w:rPr>
          <w:rFonts w:ascii="Times New Roman"/>
        </w:rPr>
        <w:t>碳效水平</w:t>
      </w:r>
      <w:proofErr w:type="gramEnd"/>
      <w:r>
        <w:rPr>
          <w:rFonts w:ascii="Times New Roman"/>
        </w:rPr>
        <w:t>处于</w:t>
      </w:r>
      <w:r>
        <w:t>工业一档、行业四档的某电力企业的行业维</w:t>
      </w:r>
      <w:proofErr w:type="gramStart"/>
      <w:r>
        <w:t>度碳效码</w:t>
      </w:r>
      <w:proofErr w:type="gramEnd"/>
      <w:r>
        <w:t>为</w:t>
      </w:r>
      <w:r w:rsidR="00864732">
        <w:t>D441114XXXXXXXXXXXXXXXXXX20XX</w:t>
      </w:r>
      <w:r>
        <w:t>，</w:t>
      </w:r>
      <w:proofErr w:type="gramStart"/>
      <w:r w:rsidR="001F1BF1">
        <w:rPr>
          <w:rFonts w:hint="eastAsia"/>
        </w:rPr>
        <w:t>企</w:t>
      </w:r>
      <w:r>
        <w:t>业碳效</w:t>
      </w:r>
      <w:r>
        <w:rPr>
          <w:rFonts w:ascii="Times New Roman"/>
        </w:rPr>
        <w:t>对应</w:t>
      </w:r>
      <w:proofErr w:type="gramEnd"/>
      <w:r>
        <w:rPr>
          <w:rFonts w:ascii="Times New Roman"/>
        </w:rPr>
        <w:t>的颜色为绿色；</w:t>
      </w:r>
      <w:proofErr w:type="gramStart"/>
      <w:r>
        <w:rPr>
          <w:rFonts w:ascii="Times New Roman"/>
        </w:rPr>
        <w:t>行业碳效对应</w:t>
      </w:r>
      <w:proofErr w:type="gramEnd"/>
      <w:r>
        <w:rPr>
          <w:rFonts w:ascii="Times New Roman"/>
        </w:rPr>
        <w:t>的颜色为橙色</w:t>
      </w:r>
      <w:r w:rsidR="005F1182">
        <w:rPr>
          <w:rFonts w:ascii="Times New Roman" w:hint="eastAsia"/>
        </w:rPr>
        <w:t>。</w:t>
      </w:r>
    </w:p>
    <w:p w14:paraId="57726C3E" w14:textId="1CA0CFBB" w:rsidR="00FD59AC" w:rsidRDefault="001303B8">
      <w:pPr>
        <w:pStyle w:val="affc"/>
        <w:spacing w:before="312" w:after="312"/>
      </w:pPr>
      <w:bookmarkStart w:id="112" w:name="_Toc129981740"/>
      <w:bookmarkStart w:id="113" w:name="_Toc130217996"/>
      <w:r>
        <w:rPr>
          <w:rFonts w:hint="eastAsia"/>
        </w:rPr>
        <w:t>碳效应用</w:t>
      </w:r>
      <w:bookmarkEnd w:id="112"/>
      <w:bookmarkEnd w:id="113"/>
    </w:p>
    <w:p w14:paraId="5BAF69F4" w14:textId="4FE2BD6E" w:rsidR="00FD59AC" w:rsidRDefault="001303B8">
      <w:pPr>
        <w:pStyle w:val="afffff5"/>
        <w:ind w:firstLine="420"/>
        <w:rPr>
          <w:rFonts w:ascii="Times New Roman"/>
        </w:rPr>
      </w:pPr>
      <w:proofErr w:type="gramStart"/>
      <w:r>
        <w:rPr>
          <w:rFonts w:ascii="Times New Roman"/>
        </w:rPr>
        <w:lastRenderedPageBreak/>
        <w:t>碳效综合</w:t>
      </w:r>
      <w:proofErr w:type="gramEnd"/>
      <w:r>
        <w:rPr>
          <w:rFonts w:ascii="Times New Roman"/>
        </w:rPr>
        <w:t>评估与分级赋码的结果可</w:t>
      </w:r>
      <w:r w:rsidR="001A73D7" w:rsidRPr="001A73D7">
        <w:rPr>
          <w:rFonts w:ascii="Times New Roman" w:hint="eastAsia"/>
        </w:rPr>
        <w:t>共享服务于工业领域</w:t>
      </w:r>
      <w:proofErr w:type="gramStart"/>
      <w:r w:rsidR="001A73D7" w:rsidRPr="001A73D7">
        <w:rPr>
          <w:rFonts w:ascii="Times New Roman" w:hint="eastAsia"/>
        </w:rPr>
        <w:t>碳达峰碳</w:t>
      </w:r>
      <w:proofErr w:type="gramEnd"/>
      <w:r w:rsidR="001A73D7" w:rsidRPr="001A73D7">
        <w:rPr>
          <w:rFonts w:ascii="Times New Roman" w:hint="eastAsia"/>
        </w:rPr>
        <w:t>中和相关工作</w:t>
      </w:r>
      <w:r>
        <w:rPr>
          <w:rFonts w:ascii="Times New Roman" w:hint="eastAsia"/>
        </w:rPr>
        <w:t>。</w:t>
      </w:r>
    </w:p>
    <w:p w14:paraId="738090E7" w14:textId="77777777" w:rsidR="00FD59AC" w:rsidRDefault="00FD59AC">
      <w:pPr>
        <w:pStyle w:val="afffff5"/>
        <w:ind w:firstLine="420"/>
        <w:rPr>
          <w:rFonts w:ascii="Times New Roman"/>
        </w:rPr>
      </w:pPr>
    </w:p>
    <w:p w14:paraId="2643D0E6" w14:textId="77777777" w:rsidR="00FD59AC" w:rsidRDefault="00FD59AC">
      <w:pPr>
        <w:pStyle w:val="afffff5"/>
        <w:ind w:firstLine="420"/>
      </w:pPr>
    </w:p>
    <w:p w14:paraId="12B1DF73" w14:textId="77777777" w:rsidR="00FD59AC" w:rsidRDefault="00FD59AC">
      <w:pPr>
        <w:pStyle w:val="afffff5"/>
        <w:ind w:firstLine="420"/>
        <w:sectPr w:rsidR="00FD59AC" w:rsidSect="005D4F9D">
          <w:headerReference w:type="even" r:id="rId29"/>
          <w:headerReference w:type="default" r:id="rId30"/>
          <w:footerReference w:type="even" r:id="rId31"/>
          <w:footerReference w:type="default" r:id="rId32"/>
          <w:pgSz w:w="11906" w:h="16838"/>
          <w:pgMar w:top="1928" w:right="1134" w:bottom="1134" w:left="1134" w:header="1418" w:footer="1134" w:gutter="284"/>
          <w:pgNumType w:start="1"/>
          <w:cols w:space="425"/>
          <w:formProt w:val="0"/>
          <w:docGrid w:type="lines" w:linePitch="312"/>
        </w:sectPr>
      </w:pPr>
    </w:p>
    <w:p w14:paraId="4CD5F4BA" w14:textId="77777777" w:rsidR="00FD59AC" w:rsidRDefault="00FD59AC">
      <w:pPr>
        <w:pStyle w:val="af8"/>
      </w:pPr>
      <w:bookmarkStart w:id="114" w:name="BookMark5"/>
      <w:bookmarkEnd w:id="27"/>
    </w:p>
    <w:p w14:paraId="471A5504" w14:textId="77777777" w:rsidR="00FD59AC" w:rsidRDefault="00FD59AC">
      <w:pPr>
        <w:pStyle w:val="afe"/>
      </w:pPr>
    </w:p>
    <w:p w14:paraId="583C654D" w14:textId="77777777" w:rsidR="00FD59AC" w:rsidRDefault="001303B8">
      <w:pPr>
        <w:pStyle w:val="aff3"/>
        <w:spacing w:after="156"/>
      </w:pPr>
      <w:r>
        <w:br/>
      </w:r>
      <w:bookmarkStart w:id="115" w:name="_Toc129981741"/>
      <w:bookmarkStart w:id="116" w:name="_Toc130217997"/>
      <w:r>
        <w:rPr>
          <w:rFonts w:hint="eastAsia"/>
        </w:rPr>
        <w:t>（资料性）</w:t>
      </w:r>
      <w:r>
        <w:br/>
      </w:r>
      <w:r>
        <w:rPr>
          <w:rFonts w:hint="eastAsia"/>
        </w:rPr>
        <w:t>工业</w:t>
      </w:r>
      <w:proofErr w:type="gramStart"/>
      <w:r>
        <w:rPr>
          <w:rFonts w:hint="eastAsia"/>
        </w:rPr>
        <w:t>碳效码相关</w:t>
      </w:r>
      <w:proofErr w:type="gramEnd"/>
      <w:r>
        <w:rPr>
          <w:rFonts w:hint="eastAsia"/>
        </w:rPr>
        <w:t>标识样式</w:t>
      </w:r>
      <w:bookmarkEnd w:id="115"/>
      <w:bookmarkEnd w:id="116"/>
    </w:p>
    <w:p w14:paraId="45FE73A3" w14:textId="3518B8B8" w:rsidR="00220383" w:rsidRDefault="0056386E" w:rsidP="000162DF">
      <w:pPr>
        <w:pStyle w:val="aff4"/>
        <w:spacing w:before="156" w:after="156"/>
      </w:pPr>
      <w:bookmarkStart w:id="117" w:name="_Toc130217998"/>
      <w:r>
        <w:rPr>
          <w:rFonts w:hint="eastAsia"/>
        </w:rPr>
        <w:t>工业</w:t>
      </w:r>
      <w:proofErr w:type="gramStart"/>
      <w:r>
        <w:rPr>
          <w:rFonts w:hint="eastAsia"/>
        </w:rPr>
        <w:t>碳效码</w:t>
      </w:r>
      <w:proofErr w:type="gramEnd"/>
      <w:r>
        <w:rPr>
          <w:rFonts w:hint="eastAsia"/>
        </w:rPr>
        <w:t>的标识与样式</w:t>
      </w:r>
      <w:bookmarkEnd w:id="117"/>
    </w:p>
    <w:p w14:paraId="20071590" w14:textId="43A9A2CB" w:rsidR="00FD59AC" w:rsidRDefault="001303B8">
      <w:pPr>
        <w:ind w:firstLineChars="200" w:firstLine="420"/>
        <w:jc w:val="left"/>
        <w:rPr>
          <w:rFonts w:ascii="宋体" w:hAnsi="宋体"/>
        </w:rPr>
      </w:pPr>
      <w:r>
        <w:rPr>
          <w:rFonts w:ascii="宋体" w:hAnsi="宋体" w:hint="eastAsia"/>
        </w:rPr>
        <w:t>工业</w:t>
      </w:r>
      <w:proofErr w:type="gramStart"/>
      <w:r>
        <w:rPr>
          <w:rFonts w:ascii="宋体" w:hAnsi="宋体" w:hint="eastAsia"/>
        </w:rPr>
        <w:t>碳效码</w:t>
      </w:r>
      <w:proofErr w:type="gramEnd"/>
      <w:r>
        <w:rPr>
          <w:rFonts w:ascii="宋体" w:hAnsi="宋体" w:hint="eastAsia"/>
        </w:rPr>
        <w:t>标识由工业企业</w:t>
      </w:r>
      <w:proofErr w:type="gramStart"/>
      <w:r>
        <w:rPr>
          <w:rFonts w:ascii="宋体" w:hAnsi="宋体" w:hint="eastAsia"/>
        </w:rPr>
        <w:t>碳效码</w:t>
      </w:r>
      <w:proofErr w:type="gramEnd"/>
      <w:r>
        <w:rPr>
          <w:rFonts w:ascii="宋体" w:hAnsi="宋体" w:hint="eastAsia"/>
        </w:rPr>
        <w:t>标识、工业企业行业</w:t>
      </w:r>
      <w:proofErr w:type="gramStart"/>
      <w:r>
        <w:rPr>
          <w:rFonts w:ascii="宋体" w:hAnsi="宋体" w:hint="eastAsia"/>
        </w:rPr>
        <w:t>碳效码</w:t>
      </w:r>
      <w:proofErr w:type="gramEnd"/>
      <w:r>
        <w:rPr>
          <w:rFonts w:ascii="宋体" w:hAnsi="宋体" w:hint="eastAsia"/>
        </w:rPr>
        <w:t>标识组成，具体</w:t>
      </w:r>
      <w:r w:rsidR="0056386E">
        <w:rPr>
          <w:rFonts w:ascii="宋体" w:hAnsi="宋体" w:hint="eastAsia"/>
        </w:rPr>
        <w:t>样式</w:t>
      </w:r>
      <w:r w:rsidR="00220383">
        <w:rPr>
          <w:rFonts w:ascii="宋体" w:hAnsi="宋体" w:hint="eastAsia"/>
        </w:rPr>
        <w:t>参</w:t>
      </w:r>
      <w:r>
        <w:rPr>
          <w:rFonts w:ascii="宋体" w:hAnsi="宋体" w:hint="eastAsia"/>
        </w:rPr>
        <w:t>见图A.</w:t>
      </w:r>
      <w:r>
        <w:rPr>
          <w:rFonts w:ascii="宋体" w:hAnsi="宋体"/>
        </w:rPr>
        <w:t>1</w:t>
      </w:r>
      <w:r>
        <w:rPr>
          <w:rFonts w:ascii="宋体" w:hAnsi="宋体" w:hint="eastAsia"/>
        </w:rPr>
        <w:t>：</w:t>
      </w:r>
    </w:p>
    <w:p w14:paraId="4AD2FFF1" w14:textId="4889F98E" w:rsidR="00FD59AC" w:rsidRDefault="001303B8">
      <w:pPr>
        <w:pStyle w:val="af5"/>
        <w:numPr>
          <w:ilvl w:val="0"/>
          <w:numId w:val="37"/>
        </w:numPr>
      </w:pPr>
      <w:r>
        <w:rPr>
          <w:rFonts w:hint="eastAsia"/>
        </w:rPr>
        <w:t>工业企业</w:t>
      </w:r>
      <w:proofErr w:type="gramStart"/>
      <w:r>
        <w:rPr>
          <w:rFonts w:hint="eastAsia"/>
        </w:rPr>
        <w:t>碳效码</w:t>
      </w:r>
      <w:proofErr w:type="gramEnd"/>
      <w:r>
        <w:rPr>
          <w:rFonts w:hint="eastAsia"/>
        </w:rPr>
        <w:t>标识：以一档、二档、三档，三个等级为标识，反映工业企业</w:t>
      </w:r>
      <w:r w:rsidR="001A73D7">
        <w:rPr>
          <w:rFonts w:hint="eastAsia"/>
        </w:rPr>
        <w:t>在工业中</w:t>
      </w:r>
      <w:proofErr w:type="gramStart"/>
      <w:r w:rsidR="001A73D7" w:rsidRPr="001A73D7">
        <w:rPr>
          <w:rFonts w:hint="eastAsia"/>
        </w:rPr>
        <w:t>的碳效水平</w:t>
      </w:r>
      <w:proofErr w:type="gramEnd"/>
      <w:r>
        <w:rPr>
          <w:rFonts w:hint="eastAsia"/>
        </w:rPr>
        <w:t>；</w:t>
      </w:r>
    </w:p>
    <w:p w14:paraId="1BB19718" w14:textId="091DDD70" w:rsidR="00FD59AC" w:rsidRDefault="001303B8">
      <w:pPr>
        <w:pStyle w:val="af5"/>
      </w:pPr>
      <w:r>
        <w:rPr>
          <w:rFonts w:hint="eastAsia"/>
        </w:rPr>
        <w:t>工业企业行业</w:t>
      </w:r>
      <w:proofErr w:type="gramStart"/>
      <w:r>
        <w:rPr>
          <w:rFonts w:hint="eastAsia"/>
        </w:rPr>
        <w:t>碳效码</w:t>
      </w:r>
      <w:proofErr w:type="gramEnd"/>
      <w:r>
        <w:rPr>
          <w:rFonts w:hint="eastAsia"/>
        </w:rPr>
        <w:t>标识：以一档、二档、三档、四档、五档,五个等级为标识，反映工业企业在所处行业</w:t>
      </w:r>
      <w:proofErr w:type="gramStart"/>
      <w:r>
        <w:rPr>
          <w:rFonts w:hint="eastAsia"/>
        </w:rPr>
        <w:t>的碳效水平</w:t>
      </w:r>
      <w:proofErr w:type="gramEnd"/>
      <w:r>
        <w:rPr>
          <w:rFonts w:hint="eastAsia"/>
        </w:rPr>
        <w:t>。</w:t>
      </w:r>
    </w:p>
    <w:p w14:paraId="06FE45B2" w14:textId="77777777" w:rsidR="00FD59AC" w:rsidRDefault="00FD59AC">
      <w:pPr>
        <w:spacing w:line="240" w:lineRule="auto"/>
        <w:ind w:firstLineChars="200" w:firstLine="420"/>
        <w:jc w:val="center"/>
        <w:rPr>
          <w:rFonts w:ascii="宋体" w:hAnsi="宋体"/>
        </w:rPr>
      </w:pPr>
    </w:p>
    <w:p w14:paraId="63C46633" w14:textId="77777777" w:rsidR="00FD59AC" w:rsidRDefault="001303B8">
      <w:pPr>
        <w:spacing w:line="240" w:lineRule="auto"/>
        <w:ind w:firstLineChars="200" w:firstLine="420"/>
        <w:jc w:val="center"/>
        <w:rPr>
          <w:rFonts w:ascii="宋体" w:hAnsi="宋体"/>
        </w:rPr>
      </w:pPr>
      <w:r>
        <w:rPr>
          <w:rFonts w:ascii="宋体" w:hAnsi="宋体"/>
          <w:noProof/>
        </w:rPr>
        <w:drawing>
          <wp:inline distT="0" distB="0" distL="0" distR="0" wp14:anchorId="585F47F2" wp14:editId="5A5803F3">
            <wp:extent cx="3407410" cy="3862070"/>
            <wp:effectExtent l="0" t="0" r="2540" b="5080"/>
            <wp:docPr id="9" name="图片 9" descr="工业碳效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工业碳效码"/>
                    <pic:cNvPicPr>
                      <a:picLocks noChangeAspect="1" noChangeArrowheads="1"/>
                    </pic:cNvPicPr>
                  </pic:nvPicPr>
                  <pic:blipFill>
                    <a:blip r:embed="rId33">
                      <a:extLst>
                        <a:ext uri="{28A0092B-C50C-407E-A947-70E740481C1C}">
                          <a14:useLocalDpi xmlns:a14="http://schemas.microsoft.com/office/drawing/2010/main" val="0"/>
                        </a:ext>
                      </a:extLst>
                    </a:blip>
                    <a:srcRect t="6555"/>
                    <a:stretch>
                      <a:fillRect/>
                    </a:stretch>
                  </pic:blipFill>
                  <pic:spPr>
                    <a:xfrm>
                      <a:off x="0" y="0"/>
                      <a:ext cx="3407410" cy="3862282"/>
                    </a:xfrm>
                    <a:prstGeom prst="rect">
                      <a:avLst/>
                    </a:prstGeom>
                    <a:noFill/>
                    <a:ln>
                      <a:noFill/>
                    </a:ln>
                  </pic:spPr>
                </pic:pic>
              </a:graphicData>
            </a:graphic>
          </wp:inline>
        </w:drawing>
      </w:r>
    </w:p>
    <w:p w14:paraId="009196A3" w14:textId="78E127FB" w:rsidR="00FD59AC" w:rsidRDefault="006F5DD7">
      <w:pPr>
        <w:pStyle w:val="af9"/>
        <w:spacing w:before="156" w:after="156"/>
      </w:pPr>
      <w:r>
        <w:rPr>
          <w:rFonts w:hint="eastAsia"/>
        </w:rPr>
        <w:t xml:space="preserve"> </w:t>
      </w:r>
      <w:r w:rsidR="001303B8">
        <w:rPr>
          <w:rFonts w:hint="eastAsia"/>
        </w:rPr>
        <w:t>工业</w:t>
      </w:r>
      <w:proofErr w:type="gramStart"/>
      <w:r w:rsidR="001303B8">
        <w:rPr>
          <w:rFonts w:hint="eastAsia"/>
        </w:rPr>
        <w:t>碳效码</w:t>
      </w:r>
      <w:proofErr w:type="gramEnd"/>
      <w:r w:rsidR="001303B8">
        <w:rPr>
          <w:rFonts w:hint="eastAsia"/>
        </w:rPr>
        <w:t>标识示意图</w:t>
      </w:r>
    </w:p>
    <w:p w14:paraId="6C4C921A" w14:textId="77777777" w:rsidR="00FD59AC" w:rsidRDefault="00FD59AC">
      <w:pPr>
        <w:pStyle w:val="afffff5"/>
        <w:ind w:firstLine="420"/>
      </w:pPr>
    </w:p>
    <w:p w14:paraId="508DD3B3" w14:textId="77777777" w:rsidR="00FD59AC" w:rsidRDefault="001303B8">
      <w:pPr>
        <w:pStyle w:val="afffff5"/>
        <w:ind w:firstLineChars="0" w:firstLine="0"/>
        <w:jc w:val="center"/>
      </w:pPr>
      <w:bookmarkStart w:id="118" w:name="BookMark8"/>
      <w:bookmarkEnd w:id="114"/>
      <w:r>
        <w:rPr>
          <w:rFonts w:hint="eastAsia"/>
          <w:noProof/>
        </w:rPr>
        <w:drawing>
          <wp:inline distT="0" distB="0" distL="0" distR="0" wp14:anchorId="7D9C76D6" wp14:editId="7687EFB7">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rsidR="00FD59AC" w:rsidSect="005D4F9D">
      <w:headerReference w:type="even" r:id="rId35"/>
      <w:headerReference w:type="default" r:id="rId36"/>
      <w:footerReference w:type="even" r:id="rId37"/>
      <w:footerReference w:type="default" r:id="rId3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BCCB7" w14:textId="77777777" w:rsidR="00271D00" w:rsidRDefault="00271D00">
      <w:pPr>
        <w:spacing w:line="240" w:lineRule="auto"/>
      </w:pPr>
      <w:r>
        <w:separator/>
      </w:r>
    </w:p>
  </w:endnote>
  <w:endnote w:type="continuationSeparator" w:id="0">
    <w:p w14:paraId="7EEB2138" w14:textId="77777777" w:rsidR="00271D00" w:rsidRDefault="00271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53AA" w14:textId="77777777" w:rsidR="001303B8" w:rsidRDefault="001303B8">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2022" w14:textId="15A62C31" w:rsidR="005D4F9D" w:rsidRPr="005D4F9D" w:rsidRDefault="005D4F9D" w:rsidP="005D4F9D">
    <w:pPr>
      <w:pStyle w:val="afffff1"/>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732997"/>
      <w:docPartObj>
        <w:docPartGallery w:val="Page Numbers (Bottom of Page)"/>
        <w:docPartUnique/>
      </w:docPartObj>
    </w:sdtPr>
    <w:sdtEndPr/>
    <w:sdtContent>
      <w:p w14:paraId="0AFCA5AB" w14:textId="37727E3F" w:rsidR="005D4F9D" w:rsidRDefault="005D4F9D" w:rsidP="005D4F9D">
        <w:pPr>
          <w:pStyle w:val="afffff2"/>
        </w:pPr>
        <w:r>
          <w:fldChar w:fldCharType="begin"/>
        </w:r>
        <w:r>
          <w:instrText>PAGE   \* MERGEFORMAT</w:instrText>
        </w:r>
        <w:r>
          <w:fldChar w:fldCharType="separate"/>
        </w:r>
        <w:r w:rsidR="00D97AF4" w:rsidRPr="00D97AF4">
          <w:rPr>
            <w:noProof/>
            <w:lang w:val="zh-CN"/>
          </w:rPr>
          <w:t>7</w:t>
        </w:r>
        <w:r>
          <w:fldChar w:fldCharType="end"/>
        </w:r>
      </w:p>
    </w:sdtContent>
  </w:sdt>
  <w:p w14:paraId="196C45A6" w14:textId="77777777" w:rsidR="005D4F9D" w:rsidRDefault="005D4F9D" w:rsidP="005D4F9D">
    <w:pPr>
      <w:pStyle w:val="affff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BE28" w14:textId="77777777" w:rsidR="005D4F9D" w:rsidRDefault="005D4F9D">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B966" w14:textId="77777777" w:rsidR="001303B8" w:rsidRDefault="001303B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FEE0" w14:textId="373E8390" w:rsidR="005D4F9D" w:rsidRPr="005D4F9D" w:rsidRDefault="005D4F9D" w:rsidP="005D4F9D">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265357"/>
      <w:docPartObj>
        <w:docPartGallery w:val="Page Numbers (Bottom of Page)"/>
        <w:docPartUnique/>
      </w:docPartObj>
    </w:sdtPr>
    <w:sdtEndPr/>
    <w:sdtContent>
      <w:p w14:paraId="4C8C9FD4" w14:textId="7F8AF8F5" w:rsidR="006515CD" w:rsidRDefault="006515CD" w:rsidP="005D4F9D">
        <w:pPr>
          <w:pStyle w:val="afffff2"/>
        </w:pPr>
        <w:r>
          <w:fldChar w:fldCharType="begin"/>
        </w:r>
        <w:r>
          <w:instrText>PAGE   \* MERGEFORMAT</w:instrText>
        </w:r>
        <w:r>
          <w:fldChar w:fldCharType="separate"/>
        </w:r>
        <w:r w:rsidR="00D97AF4" w:rsidRPr="00D97AF4">
          <w:rPr>
            <w:noProof/>
            <w:lang w:val="zh-CN"/>
          </w:rPr>
          <w:t>I</w:t>
        </w:r>
        <w:r>
          <w:fldChar w:fldCharType="end"/>
        </w:r>
      </w:p>
    </w:sdtContent>
  </w:sdt>
  <w:p w14:paraId="5152CBED" w14:textId="330B1E0D" w:rsidR="001303B8" w:rsidRDefault="001303B8" w:rsidP="005D4F9D">
    <w:pPr>
      <w:pStyle w:val="afffff2"/>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F97F" w14:textId="788E7E83" w:rsidR="005D4F9D" w:rsidRPr="005D4F9D" w:rsidRDefault="005D4F9D" w:rsidP="005D4F9D">
    <w:pPr>
      <w:pStyle w:val="afffff1"/>
    </w:pPr>
    <w:r>
      <w:fldChar w:fldCharType="begin"/>
    </w:r>
    <w:r>
      <w:instrText xml:space="preserve"> PAGE   \* MERGEFORMAT \* MERGEFORMAT </w:instrText>
    </w:r>
    <w:r>
      <w:fldChar w:fldCharType="separate"/>
    </w:r>
    <w:r w:rsidR="00D97AF4">
      <w:rPr>
        <w:noProof/>
      </w:rPr>
      <w:t>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465976"/>
      <w:docPartObj>
        <w:docPartGallery w:val="Page Numbers (Bottom of Page)"/>
        <w:docPartUnique/>
      </w:docPartObj>
    </w:sdtPr>
    <w:sdtEndPr/>
    <w:sdtContent>
      <w:p w14:paraId="091A74F0" w14:textId="39C2D0A7" w:rsidR="005D4F9D" w:rsidRDefault="005D4F9D" w:rsidP="005D4F9D">
        <w:pPr>
          <w:pStyle w:val="afffff2"/>
        </w:pPr>
        <w:r>
          <w:fldChar w:fldCharType="begin"/>
        </w:r>
        <w:r>
          <w:instrText>PAGE   \* MERGEFORMAT</w:instrText>
        </w:r>
        <w:r>
          <w:fldChar w:fldCharType="separate"/>
        </w:r>
        <w:r w:rsidRPr="005D4F9D">
          <w:rPr>
            <w:noProof/>
            <w:lang w:val="zh-CN"/>
          </w:rPr>
          <w:t>II</w:t>
        </w:r>
        <w:r>
          <w:fldChar w:fldCharType="end"/>
        </w:r>
      </w:p>
    </w:sdtContent>
  </w:sdt>
  <w:p w14:paraId="5704E0A5" w14:textId="77777777" w:rsidR="005D4F9D" w:rsidRDefault="005D4F9D" w:rsidP="005D4F9D">
    <w:pPr>
      <w:pStyle w:val="afffff2"/>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E1F2" w14:textId="456BC9F9" w:rsidR="005D4F9D" w:rsidRPr="005D4F9D" w:rsidRDefault="005D4F9D" w:rsidP="005D4F9D">
    <w:pPr>
      <w:pStyle w:val="afffff1"/>
    </w:pPr>
    <w:r>
      <w:fldChar w:fldCharType="begin"/>
    </w:r>
    <w:r>
      <w:instrText xml:space="preserve"> PAGE   \* MERGEFORMAT \* MERGEFORMAT </w:instrText>
    </w:r>
    <w:r>
      <w:fldChar w:fldCharType="separate"/>
    </w:r>
    <w:r w:rsidR="00D97AF4">
      <w:rPr>
        <w:noProof/>
      </w:rPr>
      <w:t>6</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076939"/>
      <w:docPartObj>
        <w:docPartGallery w:val="Page Numbers (Bottom of Page)"/>
        <w:docPartUnique/>
      </w:docPartObj>
    </w:sdtPr>
    <w:sdtEndPr/>
    <w:sdtContent>
      <w:p w14:paraId="3B78FFA3" w14:textId="3C236A50" w:rsidR="005D4F9D" w:rsidRDefault="005D4F9D" w:rsidP="005D4F9D">
        <w:pPr>
          <w:pStyle w:val="afffff2"/>
        </w:pPr>
        <w:r>
          <w:fldChar w:fldCharType="begin"/>
        </w:r>
        <w:r>
          <w:instrText>PAGE   \* MERGEFORMAT</w:instrText>
        </w:r>
        <w:r>
          <w:fldChar w:fldCharType="separate"/>
        </w:r>
        <w:r w:rsidR="00D97AF4" w:rsidRPr="00D97AF4">
          <w:rPr>
            <w:noProof/>
            <w:lang w:val="zh-CN"/>
          </w:rPr>
          <w:t>5</w:t>
        </w:r>
        <w:r>
          <w:fldChar w:fldCharType="end"/>
        </w:r>
      </w:p>
    </w:sdtContent>
  </w:sdt>
  <w:p w14:paraId="2BF3E4E3" w14:textId="77777777" w:rsidR="005D4F9D" w:rsidRDefault="005D4F9D" w:rsidP="005D4F9D">
    <w:pPr>
      <w:pStyle w:val="afff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ACCEA" w14:textId="77777777" w:rsidR="00271D00" w:rsidRDefault="00271D00">
      <w:pPr>
        <w:spacing w:line="240" w:lineRule="auto"/>
      </w:pPr>
      <w:r>
        <w:separator/>
      </w:r>
    </w:p>
  </w:footnote>
  <w:footnote w:type="continuationSeparator" w:id="0">
    <w:p w14:paraId="00962A54" w14:textId="77777777" w:rsidR="00271D00" w:rsidRDefault="00271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A6E2" w14:textId="77777777" w:rsidR="005D4F9D" w:rsidRDefault="005D4F9D">
    <w:pPr>
      <w:pStyle w:val="affff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B7FB" w14:textId="15F649BF" w:rsidR="005D4F9D" w:rsidRPr="005D4F9D" w:rsidRDefault="005D4F9D" w:rsidP="005D4F9D">
    <w:pPr>
      <w:pStyle w:val="afffffb"/>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C709" w14:textId="70C376C7" w:rsidR="005D4F9D" w:rsidRDefault="005D4F9D" w:rsidP="005D4F9D">
    <w:pPr>
      <w:pStyle w:val="afffffa"/>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685F" w14:textId="77777777" w:rsidR="001303B8" w:rsidRDefault="001303B8">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A6F8" w14:textId="77777777" w:rsidR="001303B8" w:rsidRDefault="001303B8">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0B93" w14:textId="4B3F4F35" w:rsidR="001303B8" w:rsidRPr="005D4F9D" w:rsidRDefault="005D4F9D" w:rsidP="005D4F9D">
    <w:pPr>
      <w:pStyle w:val="afffffb"/>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A594" w14:textId="398B5F4C" w:rsidR="001303B8" w:rsidRDefault="001303B8" w:rsidP="005D4F9D">
    <w:pPr>
      <w:pStyle w:val="afffffa"/>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AADC" w14:textId="69BF55AE" w:rsidR="005D4F9D" w:rsidRPr="005D4F9D" w:rsidRDefault="005D4F9D" w:rsidP="005D4F9D">
    <w:pPr>
      <w:pStyle w:val="afffffb"/>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9CE4" w14:textId="19DA4E70" w:rsidR="005D4F9D" w:rsidRDefault="005D4F9D" w:rsidP="005D4F9D">
    <w:pPr>
      <w:pStyle w:val="afffffa"/>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54E2" w14:textId="032F040C" w:rsidR="005D4F9D" w:rsidRPr="005D4F9D" w:rsidRDefault="005D4F9D" w:rsidP="005D4F9D">
    <w:pPr>
      <w:pStyle w:val="afffffb"/>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93E9" w14:textId="23D7C6D3" w:rsidR="005D4F9D" w:rsidRDefault="005D4F9D" w:rsidP="005D4F9D">
    <w:pPr>
      <w:pStyle w:val="afffffa"/>
    </w:pPr>
    <w:r>
      <w:fldChar w:fldCharType="begin"/>
    </w:r>
    <w:r>
      <w:instrText xml:space="preserve"> STYLEREF  标准文件_文件编号  \* MERGEFORMAT </w:instrText>
    </w:r>
    <w:r>
      <w:fldChar w:fldCharType="separate"/>
    </w:r>
    <w:r w:rsidR="00D97AF4">
      <w:rPr>
        <w:noProof/>
      </w:rPr>
      <w:t>DB XX/T XXXX</w:t>
    </w:r>
    <w:r w:rsidR="00D97AF4">
      <w:rPr>
        <w:noProof/>
      </w:rPr>
      <w:t>—</w:t>
    </w:r>
    <w:r w:rsidR="00D97AF4">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1E088C"/>
    <w:rsid w:val="0000040A"/>
    <w:rsid w:val="00000A94"/>
    <w:rsid w:val="00001972"/>
    <w:rsid w:val="00001D9A"/>
    <w:rsid w:val="00007B3A"/>
    <w:rsid w:val="000107E0"/>
    <w:rsid w:val="00011FDE"/>
    <w:rsid w:val="00012FFD"/>
    <w:rsid w:val="00014162"/>
    <w:rsid w:val="00014340"/>
    <w:rsid w:val="000162DF"/>
    <w:rsid w:val="00016A9C"/>
    <w:rsid w:val="00021FB2"/>
    <w:rsid w:val="00022184"/>
    <w:rsid w:val="00022762"/>
    <w:rsid w:val="000238E0"/>
    <w:rsid w:val="000249DB"/>
    <w:rsid w:val="0002595E"/>
    <w:rsid w:val="000303C3"/>
    <w:rsid w:val="000331D3"/>
    <w:rsid w:val="000346A5"/>
    <w:rsid w:val="000359C3"/>
    <w:rsid w:val="00035A7D"/>
    <w:rsid w:val="000365ED"/>
    <w:rsid w:val="00037CB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534"/>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03B8"/>
    <w:rsid w:val="001321C6"/>
    <w:rsid w:val="001325C4"/>
    <w:rsid w:val="00133010"/>
    <w:rsid w:val="001338EE"/>
    <w:rsid w:val="00133AAE"/>
    <w:rsid w:val="00135323"/>
    <w:rsid w:val="001356C4"/>
    <w:rsid w:val="00141114"/>
    <w:rsid w:val="00142969"/>
    <w:rsid w:val="001446C2"/>
    <w:rsid w:val="001457E7"/>
    <w:rsid w:val="00145D9D"/>
    <w:rsid w:val="00146388"/>
    <w:rsid w:val="001477B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F5E"/>
    <w:rsid w:val="00176DFD"/>
    <w:rsid w:val="001852C9"/>
    <w:rsid w:val="00190060"/>
    <w:rsid w:val="00190087"/>
    <w:rsid w:val="001913C4"/>
    <w:rsid w:val="0019348F"/>
    <w:rsid w:val="00193A07"/>
    <w:rsid w:val="00194C95"/>
    <w:rsid w:val="00195C34"/>
    <w:rsid w:val="00196EF5"/>
    <w:rsid w:val="001A1A53"/>
    <w:rsid w:val="001A234A"/>
    <w:rsid w:val="001A4CF3"/>
    <w:rsid w:val="001A73D7"/>
    <w:rsid w:val="001B06E8"/>
    <w:rsid w:val="001B224F"/>
    <w:rsid w:val="001B71D0"/>
    <w:rsid w:val="001B71EE"/>
    <w:rsid w:val="001B7D90"/>
    <w:rsid w:val="001C04A8"/>
    <w:rsid w:val="001C2C03"/>
    <w:rsid w:val="001C42F7"/>
    <w:rsid w:val="001C49E5"/>
    <w:rsid w:val="001C680C"/>
    <w:rsid w:val="001C7FEA"/>
    <w:rsid w:val="001D0499"/>
    <w:rsid w:val="001D0BBE"/>
    <w:rsid w:val="001D0ED4"/>
    <w:rsid w:val="001D212F"/>
    <w:rsid w:val="001D29D7"/>
    <w:rsid w:val="001D2DE7"/>
    <w:rsid w:val="001D411C"/>
    <w:rsid w:val="001E088C"/>
    <w:rsid w:val="001E1B6A"/>
    <w:rsid w:val="001E2484"/>
    <w:rsid w:val="001E3CC4"/>
    <w:rsid w:val="001E4882"/>
    <w:rsid w:val="001E73AB"/>
    <w:rsid w:val="001F092D"/>
    <w:rsid w:val="001F143A"/>
    <w:rsid w:val="001F1605"/>
    <w:rsid w:val="001F1BF1"/>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383"/>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D00"/>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D77"/>
    <w:rsid w:val="002C5278"/>
    <w:rsid w:val="002C7EBB"/>
    <w:rsid w:val="002D06C1"/>
    <w:rsid w:val="002D42B5"/>
    <w:rsid w:val="002D4F1A"/>
    <w:rsid w:val="002D6EC6"/>
    <w:rsid w:val="002D79AC"/>
    <w:rsid w:val="002E039D"/>
    <w:rsid w:val="002E05E3"/>
    <w:rsid w:val="002E4D5A"/>
    <w:rsid w:val="002E6326"/>
    <w:rsid w:val="002F30E0"/>
    <w:rsid w:val="002F35E4"/>
    <w:rsid w:val="002F3730"/>
    <w:rsid w:val="002F38E1"/>
    <w:rsid w:val="002F79F3"/>
    <w:rsid w:val="002F7AF6"/>
    <w:rsid w:val="00300E63"/>
    <w:rsid w:val="00302F5F"/>
    <w:rsid w:val="0030441D"/>
    <w:rsid w:val="00306063"/>
    <w:rsid w:val="00313B85"/>
    <w:rsid w:val="00317988"/>
    <w:rsid w:val="003221B4"/>
    <w:rsid w:val="0032258D"/>
    <w:rsid w:val="00322E62"/>
    <w:rsid w:val="00324D13"/>
    <w:rsid w:val="00324D2A"/>
    <w:rsid w:val="00324EDD"/>
    <w:rsid w:val="00325647"/>
    <w:rsid w:val="003331E4"/>
    <w:rsid w:val="00336979"/>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5DB"/>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724F"/>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BA1"/>
    <w:rsid w:val="00495C9B"/>
    <w:rsid w:val="0049706D"/>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ADA"/>
    <w:rsid w:val="00512F6E"/>
    <w:rsid w:val="00513038"/>
    <w:rsid w:val="00514174"/>
    <w:rsid w:val="005156D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86E"/>
    <w:rsid w:val="0056487B"/>
    <w:rsid w:val="00564FB9"/>
    <w:rsid w:val="0056535E"/>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C8E"/>
    <w:rsid w:val="005B0F3F"/>
    <w:rsid w:val="005B4903"/>
    <w:rsid w:val="005B51CE"/>
    <w:rsid w:val="005B5885"/>
    <w:rsid w:val="005B5CD7"/>
    <w:rsid w:val="005B6CF6"/>
    <w:rsid w:val="005B7422"/>
    <w:rsid w:val="005C0A92"/>
    <w:rsid w:val="005C29B8"/>
    <w:rsid w:val="005C5F21"/>
    <w:rsid w:val="005C7156"/>
    <w:rsid w:val="005D0C75"/>
    <w:rsid w:val="005D4171"/>
    <w:rsid w:val="005D4F9D"/>
    <w:rsid w:val="005D6A95"/>
    <w:rsid w:val="005D6B2C"/>
    <w:rsid w:val="005D6D9C"/>
    <w:rsid w:val="005E2335"/>
    <w:rsid w:val="005E34CA"/>
    <w:rsid w:val="005E3C18"/>
    <w:rsid w:val="005E6812"/>
    <w:rsid w:val="005E7881"/>
    <w:rsid w:val="005E78E0"/>
    <w:rsid w:val="005F0D9C"/>
    <w:rsid w:val="005F1182"/>
    <w:rsid w:val="005F284E"/>
    <w:rsid w:val="005F4712"/>
    <w:rsid w:val="006015CE"/>
    <w:rsid w:val="00604784"/>
    <w:rsid w:val="00606419"/>
    <w:rsid w:val="00607D29"/>
    <w:rsid w:val="00612952"/>
    <w:rsid w:val="00614CC1"/>
    <w:rsid w:val="00615A9D"/>
    <w:rsid w:val="00616495"/>
    <w:rsid w:val="00617387"/>
    <w:rsid w:val="006205D6"/>
    <w:rsid w:val="006252D8"/>
    <w:rsid w:val="006259BC"/>
    <w:rsid w:val="0062636B"/>
    <w:rsid w:val="00632182"/>
    <w:rsid w:val="00632AE0"/>
    <w:rsid w:val="0063361E"/>
    <w:rsid w:val="00633C17"/>
    <w:rsid w:val="00634D9E"/>
    <w:rsid w:val="00636E3E"/>
    <w:rsid w:val="006379F7"/>
    <w:rsid w:val="00637E4D"/>
    <w:rsid w:val="00640620"/>
    <w:rsid w:val="00641A1F"/>
    <w:rsid w:val="00645904"/>
    <w:rsid w:val="006515CD"/>
    <w:rsid w:val="00651ACB"/>
    <w:rsid w:val="00651C47"/>
    <w:rsid w:val="00652AB2"/>
    <w:rsid w:val="00653FED"/>
    <w:rsid w:val="00654EC0"/>
    <w:rsid w:val="00654ED9"/>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B95"/>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DD7"/>
    <w:rsid w:val="006F6284"/>
    <w:rsid w:val="007002C5"/>
    <w:rsid w:val="00704387"/>
    <w:rsid w:val="00707669"/>
    <w:rsid w:val="00711CBA"/>
    <w:rsid w:val="00711FB5"/>
    <w:rsid w:val="00712A01"/>
    <w:rsid w:val="00714F58"/>
    <w:rsid w:val="00722FBF"/>
    <w:rsid w:val="00722FC2"/>
    <w:rsid w:val="00723F11"/>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1B0"/>
    <w:rsid w:val="00755402"/>
    <w:rsid w:val="00756B26"/>
    <w:rsid w:val="00756EDF"/>
    <w:rsid w:val="007600E3"/>
    <w:rsid w:val="00765C43"/>
    <w:rsid w:val="00765EFB"/>
    <w:rsid w:val="007671CA"/>
    <w:rsid w:val="00767C61"/>
    <w:rsid w:val="0077008A"/>
    <w:rsid w:val="00772485"/>
    <w:rsid w:val="00773C1F"/>
    <w:rsid w:val="00774DA4"/>
    <w:rsid w:val="00776599"/>
    <w:rsid w:val="0078114B"/>
    <w:rsid w:val="00781DD2"/>
    <w:rsid w:val="00783ECF"/>
    <w:rsid w:val="0078413A"/>
    <w:rsid w:val="007932B2"/>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B7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33B"/>
    <w:rsid w:val="00863E05"/>
    <w:rsid w:val="00864732"/>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9EE"/>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9BC"/>
    <w:rsid w:val="008F0CDC"/>
    <w:rsid w:val="008F0F59"/>
    <w:rsid w:val="008F17A3"/>
    <w:rsid w:val="008F1ED3"/>
    <w:rsid w:val="008F23A5"/>
    <w:rsid w:val="008F2B1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51F1"/>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E83"/>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824"/>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6AC"/>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608"/>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541"/>
    <w:rsid w:val="00B86677"/>
    <w:rsid w:val="00B87131"/>
    <w:rsid w:val="00B939B1"/>
    <w:rsid w:val="00B96D40"/>
    <w:rsid w:val="00B97386"/>
    <w:rsid w:val="00B973FB"/>
    <w:rsid w:val="00B97CE9"/>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8E4"/>
    <w:rsid w:val="00C26B53"/>
    <w:rsid w:val="00C279B2"/>
    <w:rsid w:val="00C33E50"/>
    <w:rsid w:val="00C34C20"/>
    <w:rsid w:val="00C35A3E"/>
    <w:rsid w:val="00C42130"/>
    <w:rsid w:val="00C423A4"/>
    <w:rsid w:val="00C44BF5"/>
    <w:rsid w:val="00C521D6"/>
    <w:rsid w:val="00C55232"/>
    <w:rsid w:val="00C553A4"/>
    <w:rsid w:val="00C55A06"/>
    <w:rsid w:val="00C55D03"/>
    <w:rsid w:val="00C57D15"/>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6B2"/>
    <w:rsid w:val="00CB517D"/>
    <w:rsid w:val="00CC038D"/>
    <w:rsid w:val="00CC08DB"/>
    <w:rsid w:val="00CC39FF"/>
    <w:rsid w:val="00CC3C2F"/>
    <w:rsid w:val="00CC4AC8"/>
    <w:rsid w:val="00CC5233"/>
    <w:rsid w:val="00CC5DE6"/>
    <w:rsid w:val="00CC6E4E"/>
    <w:rsid w:val="00CC6FE8"/>
    <w:rsid w:val="00CC7202"/>
    <w:rsid w:val="00CC7928"/>
    <w:rsid w:val="00CD2808"/>
    <w:rsid w:val="00CD28BF"/>
    <w:rsid w:val="00CD4092"/>
    <w:rsid w:val="00CD4A20"/>
    <w:rsid w:val="00CD50A1"/>
    <w:rsid w:val="00CD519E"/>
    <w:rsid w:val="00CD561D"/>
    <w:rsid w:val="00CE0C4F"/>
    <w:rsid w:val="00CE30EA"/>
    <w:rsid w:val="00CF048A"/>
    <w:rsid w:val="00CF155A"/>
    <w:rsid w:val="00CF28F3"/>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2A2"/>
    <w:rsid w:val="00D51BF3"/>
    <w:rsid w:val="00D66846"/>
    <w:rsid w:val="00D675FB"/>
    <w:rsid w:val="00D71F25"/>
    <w:rsid w:val="00D72A9C"/>
    <w:rsid w:val="00D77031"/>
    <w:rsid w:val="00D831A7"/>
    <w:rsid w:val="00D84941"/>
    <w:rsid w:val="00D84FA1"/>
    <w:rsid w:val="00D851F0"/>
    <w:rsid w:val="00D86DB7"/>
    <w:rsid w:val="00D926D0"/>
    <w:rsid w:val="00D93030"/>
    <w:rsid w:val="00D950E1"/>
    <w:rsid w:val="00D952A6"/>
    <w:rsid w:val="00D97AF4"/>
    <w:rsid w:val="00D97F99"/>
    <w:rsid w:val="00DA1E08"/>
    <w:rsid w:val="00DA24F8"/>
    <w:rsid w:val="00DA28E8"/>
    <w:rsid w:val="00DA38D3"/>
    <w:rsid w:val="00DA3932"/>
    <w:rsid w:val="00DA3AFC"/>
    <w:rsid w:val="00DA5191"/>
    <w:rsid w:val="00DA5EE8"/>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AA5"/>
    <w:rsid w:val="00DF1961"/>
    <w:rsid w:val="00DF44DE"/>
    <w:rsid w:val="00DF5F11"/>
    <w:rsid w:val="00E0061C"/>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D07"/>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5F4"/>
    <w:rsid w:val="00E846C8"/>
    <w:rsid w:val="00E84957"/>
    <w:rsid w:val="00E84A55"/>
    <w:rsid w:val="00E85BFF"/>
    <w:rsid w:val="00E90391"/>
    <w:rsid w:val="00E906C2"/>
    <w:rsid w:val="00E9311F"/>
    <w:rsid w:val="00E934D1"/>
    <w:rsid w:val="00E94AF0"/>
    <w:rsid w:val="00E95D13"/>
    <w:rsid w:val="00E95DD3"/>
    <w:rsid w:val="00E969D5"/>
    <w:rsid w:val="00EA509F"/>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06EA"/>
    <w:rsid w:val="00F11586"/>
    <w:rsid w:val="00F1183B"/>
    <w:rsid w:val="00F11C9F"/>
    <w:rsid w:val="00F12263"/>
    <w:rsid w:val="00F1409D"/>
    <w:rsid w:val="00F14214"/>
    <w:rsid w:val="00F157A9"/>
    <w:rsid w:val="00F243C4"/>
    <w:rsid w:val="00F25BB6"/>
    <w:rsid w:val="00F26B7E"/>
    <w:rsid w:val="00F27A3B"/>
    <w:rsid w:val="00F33817"/>
    <w:rsid w:val="00F420D5"/>
    <w:rsid w:val="00F451EA"/>
    <w:rsid w:val="00F45447"/>
    <w:rsid w:val="00F456C6"/>
    <w:rsid w:val="00F4577B"/>
    <w:rsid w:val="00F46496"/>
    <w:rsid w:val="00F474D0"/>
    <w:rsid w:val="00F50179"/>
    <w:rsid w:val="00F515EE"/>
    <w:rsid w:val="00F52CB6"/>
    <w:rsid w:val="00F56511"/>
    <w:rsid w:val="00F6194E"/>
    <w:rsid w:val="00F623AC"/>
    <w:rsid w:val="00F6412A"/>
    <w:rsid w:val="00F6469B"/>
    <w:rsid w:val="00F65893"/>
    <w:rsid w:val="00F66A4A"/>
    <w:rsid w:val="00F71E22"/>
    <w:rsid w:val="00F72142"/>
    <w:rsid w:val="00F72373"/>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AC"/>
    <w:rsid w:val="00FD59EB"/>
    <w:rsid w:val="00FD7299"/>
    <w:rsid w:val="00FE1FBE"/>
    <w:rsid w:val="00FE3901"/>
    <w:rsid w:val="00FE39D3"/>
    <w:rsid w:val="00FE4BCE"/>
    <w:rsid w:val="00FE54AE"/>
    <w:rsid w:val="00FE576A"/>
    <w:rsid w:val="00FE7E79"/>
    <w:rsid w:val="00FF3291"/>
    <w:rsid w:val="00FF3E7D"/>
    <w:rsid w:val="00FF5B99"/>
    <w:rsid w:val="00FF730C"/>
    <w:rsid w:val="00FF73F4"/>
    <w:rsid w:val="00FF7CE4"/>
    <w:rsid w:val="00FF7E39"/>
    <w:rsid w:val="3E3A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93EC1C"/>
  <w15:docId w15:val="{73D51485-1FD6-4AE2-A8CA-C5BC925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styleId="afffffffffffa">
    <w:name w:val="Revision"/>
    <w:hidden/>
    <w:uiPriority w:val="99"/>
    <w:semiHidden/>
    <w:rsid w:val="00B97CE9"/>
    <w:rPr>
      <w:kern w:val="2"/>
      <w:sz w:val="21"/>
      <w:szCs w:val="21"/>
    </w:rPr>
  </w:style>
  <w:style w:type="character" w:styleId="afffffffffffb">
    <w:name w:val="annotation reference"/>
    <w:basedOn w:val="afff6"/>
    <w:uiPriority w:val="99"/>
    <w:semiHidden/>
    <w:unhideWhenUsed/>
    <w:rsid w:val="001303B8"/>
    <w:rPr>
      <w:sz w:val="21"/>
      <w:szCs w:val="21"/>
    </w:rPr>
  </w:style>
  <w:style w:type="paragraph" w:styleId="afffffffffffc">
    <w:name w:val="annotation text"/>
    <w:basedOn w:val="afff5"/>
    <w:link w:val="afffffffffffd"/>
    <w:uiPriority w:val="99"/>
    <w:semiHidden/>
    <w:unhideWhenUsed/>
    <w:rsid w:val="001303B8"/>
    <w:pPr>
      <w:jc w:val="left"/>
    </w:pPr>
  </w:style>
  <w:style w:type="character" w:customStyle="1" w:styleId="afffffffffffd">
    <w:name w:val="批注文字 字符"/>
    <w:basedOn w:val="afff6"/>
    <w:link w:val="afffffffffffc"/>
    <w:uiPriority w:val="99"/>
    <w:semiHidden/>
    <w:rsid w:val="001303B8"/>
    <w:rPr>
      <w:kern w:val="2"/>
      <w:sz w:val="21"/>
      <w:szCs w:val="21"/>
    </w:rPr>
  </w:style>
  <w:style w:type="paragraph" w:styleId="afffffffffffe">
    <w:name w:val="annotation subject"/>
    <w:basedOn w:val="afffffffffffc"/>
    <w:next w:val="afffffffffffc"/>
    <w:link w:val="affffffffffff"/>
    <w:uiPriority w:val="99"/>
    <w:semiHidden/>
    <w:unhideWhenUsed/>
    <w:rsid w:val="001303B8"/>
    <w:rPr>
      <w:b/>
      <w:bCs/>
    </w:rPr>
  </w:style>
  <w:style w:type="character" w:customStyle="1" w:styleId="affffffffffff">
    <w:name w:val="批注主题 字符"/>
    <w:basedOn w:val="afffffffffffd"/>
    <w:link w:val="afffffffffffe"/>
    <w:uiPriority w:val="99"/>
    <w:semiHidden/>
    <w:rsid w:val="001303B8"/>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jpg"/><Relationship Id="rId33" Type="http://schemas.openxmlformats.org/officeDocument/2006/relationships/image" Target="media/image7.jpeg"/><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g"/><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6.jpg"/><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5.jpeg"/><Relationship Id="rId30" Type="http://schemas.openxmlformats.org/officeDocument/2006/relationships/header" Target="header9.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D72E1F69A84118B0E4C7092F0918D1"/>
        <w:category>
          <w:name w:val="常规"/>
          <w:gallery w:val="placeholder"/>
        </w:category>
        <w:types>
          <w:type w:val="bbPlcHdr"/>
        </w:types>
        <w:behaviors>
          <w:behavior w:val="content"/>
        </w:behaviors>
        <w:guid w:val="{BC0F7CFC-5B84-491F-8AFD-CEA88F005929}"/>
      </w:docPartPr>
      <w:docPartBody>
        <w:p w:rsidR="00A74795" w:rsidRDefault="00EA0820">
          <w:pPr>
            <w:pStyle w:val="F0D72E1F69A84118B0E4C7092F0918D1"/>
          </w:pPr>
          <w:r>
            <w:rPr>
              <w:rStyle w:val="a3"/>
              <w:rFonts w:hint="eastAsia"/>
            </w:rPr>
            <w:t>单击或点击此处输入文字。</w:t>
          </w:r>
        </w:p>
      </w:docPartBody>
    </w:docPart>
    <w:docPart>
      <w:docPartPr>
        <w:name w:val="4385A94D36ED49459D3727CA9C517335"/>
        <w:category>
          <w:name w:val="常规"/>
          <w:gallery w:val="placeholder"/>
        </w:category>
        <w:types>
          <w:type w:val="bbPlcHdr"/>
        </w:types>
        <w:behaviors>
          <w:behavior w:val="content"/>
        </w:behaviors>
        <w:guid w:val="{DAAB5992-A5D1-4A0F-A8E1-ACBB94387192}"/>
      </w:docPartPr>
      <w:docPartBody>
        <w:p w:rsidR="00A74795" w:rsidRDefault="00EA0820">
          <w:pPr>
            <w:pStyle w:val="4385A94D36ED49459D3727CA9C517335"/>
          </w:pPr>
          <w:r>
            <w:rPr>
              <w:rStyle w:val="a3"/>
              <w:rFonts w:hint="eastAsia"/>
            </w:rPr>
            <w:t>选择一项。</w:t>
          </w:r>
        </w:p>
      </w:docPartBody>
    </w:docPart>
    <w:docPart>
      <w:docPartPr>
        <w:name w:val="C265EF4A23024BC39FE84030F53FFA20"/>
        <w:category>
          <w:name w:val="常规"/>
          <w:gallery w:val="placeholder"/>
        </w:category>
        <w:types>
          <w:type w:val="bbPlcHdr"/>
        </w:types>
        <w:behaviors>
          <w:behavior w:val="content"/>
        </w:behaviors>
        <w:guid w:val="{9342A556-1C24-401B-B76A-211146046468}"/>
      </w:docPartPr>
      <w:docPartBody>
        <w:p w:rsidR="00A74795" w:rsidRDefault="00EA0820">
          <w:pPr>
            <w:pStyle w:val="C265EF4A23024BC39FE84030F53FFA2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1A"/>
    <w:rsid w:val="000437B0"/>
    <w:rsid w:val="000941C6"/>
    <w:rsid w:val="00331A00"/>
    <w:rsid w:val="003D69D8"/>
    <w:rsid w:val="0044296E"/>
    <w:rsid w:val="00480041"/>
    <w:rsid w:val="0066784E"/>
    <w:rsid w:val="007B50A1"/>
    <w:rsid w:val="00883D94"/>
    <w:rsid w:val="008F5452"/>
    <w:rsid w:val="0098284C"/>
    <w:rsid w:val="00993AEA"/>
    <w:rsid w:val="00996EF9"/>
    <w:rsid w:val="00A744E7"/>
    <w:rsid w:val="00A74795"/>
    <w:rsid w:val="00A87C64"/>
    <w:rsid w:val="00B366C3"/>
    <w:rsid w:val="00BC302C"/>
    <w:rsid w:val="00BD2340"/>
    <w:rsid w:val="00CB694C"/>
    <w:rsid w:val="00D20407"/>
    <w:rsid w:val="00D5101A"/>
    <w:rsid w:val="00E03FC2"/>
    <w:rsid w:val="00EA0820"/>
    <w:rsid w:val="00EB2A07"/>
    <w:rsid w:val="00F127F8"/>
    <w:rsid w:val="00F639EC"/>
    <w:rsid w:val="00FB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0D72E1F69A84118B0E4C7092F0918D1">
    <w:name w:val="F0D72E1F69A84118B0E4C7092F0918D1"/>
    <w:qFormat/>
    <w:pPr>
      <w:widowControl w:val="0"/>
      <w:jc w:val="both"/>
    </w:pPr>
    <w:rPr>
      <w:kern w:val="2"/>
      <w:sz w:val="21"/>
      <w:szCs w:val="22"/>
    </w:rPr>
  </w:style>
  <w:style w:type="paragraph" w:customStyle="1" w:styleId="4385A94D36ED49459D3727CA9C517335">
    <w:name w:val="4385A94D36ED49459D3727CA9C517335"/>
    <w:qFormat/>
    <w:pPr>
      <w:widowControl w:val="0"/>
      <w:jc w:val="both"/>
    </w:pPr>
    <w:rPr>
      <w:kern w:val="2"/>
      <w:sz w:val="21"/>
      <w:szCs w:val="22"/>
    </w:rPr>
  </w:style>
  <w:style w:type="paragraph" w:customStyle="1" w:styleId="C265EF4A23024BC39FE84030F53FFA20">
    <w:name w:val="C265EF4A23024BC39FE84030F53FFA2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F63BB-22B1-4985-997F-49399748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29</TotalTime>
  <Pages>11</Pages>
  <Words>973</Words>
  <Characters>5550</Characters>
  <Application>Microsoft Office Word</Application>
  <DocSecurity>0</DocSecurity>
  <Lines>46</Lines>
  <Paragraphs>13</Paragraphs>
  <ScaleCrop>false</ScaleCrop>
  <Company>PCMI</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Meng</dc:creator>
  <dc:description>&lt;config cover="true" show_menu="true" version="1.0.0" doctype="SDKXY"&gt;_x000d_
&lt;/config&gt;</dc:description>
  <cp:lastModifiedBy>魏丹青</cp:lastModifiedBy>
  <cp:revision>5</cp:revision>
  <cp:lastPrinted>2023-05-16T01:31:00Z</cp:lastPrinted>
  <dcterms:created xsi:type="dcterms:W3CDTF">2023-05-09T12:54:00Z</dcterms:created>
  <dcterms:modified xsi:type="dcterms:W3CDTF">2023-05-16T01:31:00Z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2052-11.1.0.12975</vt:lpwstr>
  </property>
  <property fmtid="{D5CDD505-2E9C-101B-9397-08002B2CF9AE}" pid="15" name="ICV">
    <vt:lpwstr>5014491520A145C28E7B12402DD459AA</vt:lpwstr>
  </property>
  <property fmtid="{D5CDD505-2E9C-101B-9397-08002B2CF9AE}" pid="16" name="DoublePage">
    <vt:lpwstr>true</vt:lpwstr>
  </property>
</Properties>
</file>