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hAnsi="宋体" w:eastAsia="宋体" w:cs="宋体"/>
          <w:b/>
          <w:bCs/>
          <w:caps w:val="0"/>
          <w:color w:val="auto"/>
          <w:sz w:val="44"/>
          <w:szCs w:val="44"/>
          <w:vertAlign w:val="baseline"/>
        </w:rPr>
      </w:pPr>
      <w:bookmarkStart w:id="0" w:name="_GoBack"/>
      <w:bookmarkEnd w:id="0"/>
      <w:r>
        <w:rPr>
          <w:rFonts w:hint="eastAsia" w:ascii="宋体" w:hAnsi="宋体" w:eastAsia="宋体" w:cs="宋体"/>
          <w:b/>
          <w:bCs/>
          <w:caps w:val="0"/>
          <w:color w:val="auto"/>
          <w:kern w:val="2"/>
          <w:sz w:val="32"/>
          <w:szCs w:val="32"/>
          <w:vertAlign w:val="baseline"/>
          <w:lang w:val="en-US" w:eastAsia="zh-CN" w:bidi="ar"/>
        </w:rPr>
        <w:t>附件</w:t>
      </w:r>
      <w:r>
        <w:rPr>
          <w:rFonts w:hint="eastAsia" w:ascii="宋体" w:hAnsi="宋体" w:eastAsia="宋体" w:cs="宋体"/>
          <w:b/>
          <w:bCs/>
          <w:caps w:val="0"/>
          <w:color w:val="auto"/>
          <w:kern w:val="2"/>
          <w:sz w:val="44"/>
          <w:szCs w:val="44"/>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221" w:firstLineChars="50"/>
        <w:jc w:val="left"/>
        <w:outlineLvl w:val="9"/>
        <w:rPr>
          <w:rFonts w:hint="default" w:ascii="黑体" w:hAnsi="宋体" w:eastAsia="黑体" w:cs="黑体"/>
          <w:b/>
          <w:bCs/>
          <w:caps w:val="0"/>
          <w:color w:val="auto"/>
          <w:sz w:val="44"/>
          <w:szCs w:val="44"/>
          <w:vertAlign w:val="baseline"/>
        </w:rPr>
      </w:pPr>
      <w:r>
        <w:rPr>
          <w:rFonts w:ascii="黑体" w:hAnsi="宋体" w:eastAsia="黑体" w:cs="黑体"/>
          <w:b/>
          <w:bCs/>
          <w:caps w:val="0"/>
          <w:color w:val="auto"/>
          <w:kern w:val="2"/>
          <w:sz w:val="44"/>
          <w:szCs w:val="44"/>
          <w:vertAlign w:val="baseline"/>
          <w:lang w:val="en-US" w:eastAsia="zh-CN" w:bidi="ar"/>
        </w:rPr>
        <w:t>202</w:t>
      </w:r>
      <w:r>
        <w:rPr>
          <w:rFonts w:hint="default" w:ascii="黑体" w:hAnsi="宋体" w:eastAsia="黑体" w:cs="黑体"/>
          <w:b/>
          <w:bCs/>
          <w:caps w:val="0"/>
          <w:color w:val="auto"/>
          <w:kern w:val="2"/>
          <w:sz w:val="44"/>
          <w:szCs w:val="44"/>
          <w:vertAlign w:val="baseline"/>
          <w:lang w:eastAsia="zh-CN" w:bidi="ar"/>
        </w:rPr>
        <w:t>3</w:t>
      </w:r>
      <w:r>
        <w:rPr>
          <w:rFonts w:hint="eastAsia" w:ascii="黑体" w:hAnsi="宋体" w:eastAsia="黑体" w:cs="黑体"/>
          <w:b/>
          <w:bCs/>
          <w:caps w:val="0"/>
          <w:color w:val="auto"/>
          <w:kern w:val="2"/>
          <w:sz w:val="44"/>
          <w:szCs w:val="44"/>
          <w:vertAlign w:val="baseline"/>
          <w:lang w:val="en-US" w:eastAsia="zh-CN" w:bidi="ar"/>
        </w:rPr>
        <w:t>年黑龙江省地方标准批准目录</w:t>
      </w:r>
      <w:r>
        <w:rPr>
          <w:rFonts w:hint="default" w:ascii="黑体" w:hAnsi="宋体" w:eastAsia="黑体" w:cs="黑体"/>
          <w:b/>
          <w:bCs/>
          <w:caps w:val="0"/>
          <w:color w:val="auto"/>
          <w:kern w:val="2"/>
          <w:sz w:val="44"/>
          <w:szCs w:val="44"/>
          <w:vertAlign w:val="baseline"/>
          <w:lang w:eastAsia="zh-CN" w:bidi="ar"/>
        </w:rPr>
        <w:t>（65项）</w:t>
      </w:r>
    </w:p>
    <w:tbl>
      <w:tblPr>
        <w:tblStyle w:val="2"/>
        <w:tblpPr w:leftFromText="180" w:rightFromText="180" w:vertAnchor="text" w:horzAnchor="page" w:tblpX="497" w:tblpY="873"/>
        <w:tblOverlap w:val="never"/>
        <w:tblW w:w="10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83"/>
        <w:gridCol w:w="2992"/>
        <w:gridCol w:w="3075"/>
        <w:gridCol w:w="1320"/>
        <w:gridCol w:w="1148"/>
        <w:gridCol w:w="174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98"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32"/>
                <w:szCs w:val="32"/>
                <w:vertAlign w:val="baseline"/>
                <w:lang w:val="en-US" w:eastAsia="zh-CN" w:bidi="ar"/>
              </w:rPr>
              <w:t>序号</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20" w:firstLineChars="100"/>
              <w:jc w:val="left"/>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32"/>
                <w:szCs w:val="32"/>
                <w:vertAlign w:val="baseline"/>
                <w:lang w:val="en-US" w:eastAsia="zh-CN" w:bidi="ar"/>
              </w:rPr>
              <w:t>地方标准编号</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320" w:firstLineChars="100"/>
              <w:jc w:val="both"/>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32"/>
                <w:szCs w:val="32"/>
                <w:vertAlign w:val="baseline"/>
                <w:lang w:val="en-US" w:eastAsia="zh-CN" w:bidi="ar"/>
              </w:rPr>
              <w:t>地方标准名称</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distribute"/>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32"/>
                <w:szCs w:val="32"/>
                <w:vertAlign w:val="baseline"/>
                <w:lang w:val="en-US" w:eastAsia="zh-CN" w:bidi="ar"/>
              </w:rPr>
              <w:t>代替标准号</w:t>
            </w: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28"/>
                <w:szCs w:val="28"/>
                <w:vertAlign w:val="baseline"/>
                <w:lang w:val="en-US" w:eastAsia="zh-CN" w:bidi="ar"/>
              </w:rPr>
              <w:t>中标分类号</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160" w:firstLineChars="50"/>
              <w:jc w:val="center"/>
              <w:outlineLvl w:val="9"/>
              <w:rPr>
                <w:rFonts w:hint="eastAsia" w:ascii="黑体" w:hAnsi="黑体" w:eastAsia="黑体" w:cs="黑体"/>
                <w:b w:val="0"/>
                <w:bCs w:val="0"/>
                <w:caps w:val="0"/>
                <w:color w:val="auto"/>
                <w:sz w:val="32"/>
                <w:szCs w:val="32"/>
                <w:vertAlign w:val="baseline"/>
              </w:rPr>
            </w:pPr>
            <w:r>
              <w:rPr>
                <w:rFonts w:hint="eastAsia" w:ascii="黑体" w:hAnsi="黑体" w:eastAsia="黑体" w:cs="黑体"/>
                <w:b w:val="0"/>
                <w:bCs w:val="0"/>
                <w:caps w:val="0"/>
                <w:color w:val="auto"/>
                <w:kern w:val="2"/>
                <w:sz w:val="32"/>
                <w:szCs w:val="32"/>
                <w:vertAlign w:val="baseline"/>
                <w:lang w:val="en-US" w:eastAsia="zh-CN" w:bidi="ar"/>
              </w:rPr>
              <w:t>ICS号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3"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eastAsia" w:ascii="仿宋" w:hAnsi="仿宋" w:eastAsia="仿宋" w:cs="仿宋"/>
                <w:b/>
                <w:bCs w:val="0"/>
                <w:caps w:val="0"/>
                <w:color w:val="auto"/>
                <w:kern w:val="2"/>
                <w:sz w:val="32"/>
                <w:szCs w:val="32"/>
                <w:vertAlign w:val="baseline"/>
                <w:lang w:eastAsia="zh-CN" w:bidi="ar"/>
              </w:rPr>
            </w:pPr>
            <w:r>
              <w:rPr>
                <w:rFonts w:hint="eastAsia" w:ascii="仿宋" w:hAnsi="仿宋" w:eastAsia="仿宋" w:cs="仿宋"/>
                <w:b/>
                <w:bCs w:val="0"/>
                <w:caps w:val="0"/>
                <w:color w:val="auto"/>
                <w:kern w:val="2"/>
                <w:sz w:val="32"/>
                <w:szCs w:val="32"/>
                <w:vertAlign w:val="baseline"/>
                <w:lang w:eastAsia="zh-CN" w:bidi="ar"/>
              </w:rPr>
              <w:t>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left"/>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DB23/T3437—2023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城市实景三维建模技术规程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0" w:firstLineChars="50"/>
              <w:jc w:val="both"/>
              <w:outlineLvl w:val="9"/>
              <w:rPr>
                <w:rFonts w:hint="default" w:ascii="仿宋" w:hAnsi="仿宋" w:eastAsia="仿宋" w:cs="仿宋"/>
                <w:b w:val="0"/>
                <w:bCs/>
                <w:caps w:val="0"/>
                <w:color w:val="auto"/>
                <w:kern w:val="2"/>
                <w:sz w:val="32"/>
                <w:szCs w:val="32"/>
                <w:vertAlign w:val="baseline"/>
                <w:lang w:val="en-US" w:eastAsia="zh-CN" w:bidi="ar"/>
              </w:rPr>
            </w:pPr>
            <w:r>
              <w:rPr>
                <w:rFonts w:hint="default" w:ascii="仿宋" w:hAnsi="仿宋" w:eastAsia="仿宋" w:cs="仿宋"/>
                <w:b w:val="0"/>
                <w:bCs/>
                <w:caps w:val="0"/>
                <w:color w:val="auto"/>
                <w:kern w:val="2"/>
                <w:sz w:val="32"/>
                <w:szCs w:val="32"/>
                <w:vertAlign w:val="baseline"/>
                <w:lang w:val="en-US" w:eastAsia="zh-CN" w:bidi="ar"/>
              </w:rPr>
              <w:t>A 77</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07.040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3438—2023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default" w:ascii="仿宋" w:hAnsi="仿宋" w:eastAsia="仿宋" w:cs="仿宋"/>
                <w:b w:val="0"/>
                <w:bCs/>
                <w:caps w:val="0"/>
                <w:color w:val="auto"/>
                <w:kern w:val="2"/>
                <w:sz w:val="32"/>
                <w:szCs w:val="32"/>
                <w:vertAlign w:val="baseline"/>
                <w:lang w:eastAsia="zh-CN" w:bidi="ar"/>
              </w:rPr>
              <w:t>瓦氏雅罗鱼苗种培育技术规程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0" w:firstLineChars="5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52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65.150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3439—2023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tabs>
                <w:tab w:val="left" w:pos="582"/>
              </w:tabs>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仿宋" w:hAnsi="仿宋" w:eastAsia="仿宋" w:cs="仿宋"/>
                <w:b w:val="0"/>
                <w:bCs/>
                <w:caps w:val="0"/>
                <w:color w:val="auto"/>
                <w:kern w:val="2"/>
                <w:sz w:val="32"/>
                <w:szCs w:val="32"/>
                <w:vertAlign w:val="baseline"/>
                <w:lang w:eastAsia="zh-CN" w:bidi="ar"/>
              </w:rPr>
            </w:pPr>
            <w:r>
              <w:rPr>
                <w:rFonts w:hint="eastAsia" w:ascii="仿宋" w:hAnsi="仿宋" w:eastAsia="仿宋" w:cs="仿宋"/>
                <w:b w:val="0"/>
                <w:bCs/>
                <w:caps w:val="0"/>
                <w:color w:val="auto"/>
                <w:kern w:val="2"/>
                <w:sz w:val="32"/>
                <w:szCs w:val="32"/>
                <w:vertAlign w:val="baseline"/>
                <w:lang w:val="en-US" w:eastAsia="zh-CN" w:bidi="ar"/>
              </w:rPr>
              <w:t>梭鲈人工繁殖技术规程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52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65.150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马铃薯-大豆轮作生产技术规程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B  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抗线大豆大田用种生产技术规程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B  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茎瘤芥温室越冬栽培技术规程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紫花苜蓿伴生秋白菜栽培技术规程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番茄套种菜豆栽培技术规程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水稻育秧棚栽培食用穿心莲技术规程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8"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rightChars="0"/>
              <w:jc w:val="left"/>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DB23/T 3446—2023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大棚大蒜套种番茄栽培技术规程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0" w:firstLineChars="5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8"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rightChars="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规模化牧场奶牛采食信息自动监测技术规范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0" w:firstLineChars="5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43</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65.020.30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寒区规模化奶牛舍环境参数自动监测技术规范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43</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65.020.30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3449—2023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鲜食南瓜拱棚栽培技术规程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9"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园林绿化工程资料管理规范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18"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绿化用鲜黄连栽培技术规程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八仙花露地栽培技术规程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樱桃叶荚蒾嫩枝扦插育苗技术规程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61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农田防护林营造技术规程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64</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4" w:hRule="atLeast"/>
        </w:trPr>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19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草地早熟禾种子收获和贮藏技术规程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21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委陵菜育苗技术规程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val="en-US" w:eastAsia="zh-CN" w:bidi="ar"/>
              </w:rPr>
            </w:pPr>
            <w:r>
              <w:rPr>
                <w:rFonts w:hint="eastAsia" w:ascii="仿宋" w:hAnsi="仿宋" w:eastAsia="仿宋" w:cs="仿宋"/>
                <w:b/>
                <w:bCs w:val="0"/>
                <w:caps w:val="0"/>
                <w:color w:val="auto"/>
                <w:kern w:val="2"/>
                <w:sz w:val="32"/>
                <w:szCs w:val="32"/>
                <w:vertAlign w:val="baseline"/>
                <w:lang w:val="en-US" w:eastAsia="zh-CN" w:bidi="ar"/>
              </w:rPr>
              <w:t>21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秋果型树莓大棚栽培技术规程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val="en-US" w:eastAsia="zh-CN" w:bidi="ar"/>
              </w:rPr>
            </w:pPr>
            <w:r>
              <w:rPr>
                <w:rFonts w:hint="eastAsia" w:ascii="仿宋" w:hAnsi="仿宋" w:eastAsia="仿宋" w:cs="仿宋"/>
                <w:b/>
                <w:bCs w:val="0"/>
                <w:caps w:val="0"/>
                <w:color w:val="auto"/>
                <w:kern w:val="2"/>
                <w:sz w:val="32"/>
                <w:szCs w:val="32"/>
                <w:vertAlign w:val="baseline"/>
                <w:lang w:val="en-US" w:eastAsia="zh-CN" w:bidi="ar"/>
              </w:rPr>
              <w:t>22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八仙花盆花温室生产技术规程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val="en-US" w:eastAsia="zh-CN" w:bidi="ar"/>
              </w:rPr>
            </w:pPr>
            <w:r>
              <w:rPr>
                <w:rFonts w:hint="eastAsia" w:ascii="仿宋" w:hAnsi="仿宋" w:eastAsia="仿宋" w:cs="仿宋"/>
                <w:b/>
                <w:bCs w:val="0"/>
                <w:caps w:val="0"/>
                <w:color w:val="auto"/>
                <w:kern w:val="2"/>
                <w:sz w:val="32"/>
                <w:szCs w:val="32"/>
                <w:vertAlign w:val="baseline"/>
                <w:lang w:val="en-US" w:eastAsia="zh-CN" w:bidi="ar"/>
              </w:rPr>
              <w:t>23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 xml:space="preserve">DB23/T </w:t>
            </w:r>
            <w:r>
              <w:rPr>
                <w:rFonts w:hint="default" w:ascii="仿宋" w:hAnsi="仿宋" w:eastAsia="仿宋" w:cs="仿宋"/>
                <w:b w:val="0"/>
                <w:bCs/>
                <w:caps w:val="0"/>
                <w:color w:val="auto"/>
                <w:kern w:val="2"/>
                <w:sz w:val="32"/>
                <w:szCs w:val="32"/>
                <w:vertAlign w:val="baseline"/>
                <w:lang w:eastAsia="zh-CN" w:bidi="ar"/>
              </w:rPr>
              <w:t>452</w:t>
            </w:r>
            <w:r>
              <w:rPr>
                <w:rFonts w:hint="eastAsia" w:ascii="仿宋" w:hAnsi="仿宋" w:eastAsia="仿宋" w:cs="仿宋"/>
                <w:b w:val="0"/>
                <w:bCs/>
                <w:caps w:val="0"/>
                <w:color w:val="auto"/>
                <w:kern w:val="2"/>
                <w:sz w:val="32"/>
                <w:szCs w:val="32"/>
                <w:vertAlign w:val="baseline"/>
                <w:lang w:val="en-US" w:eastAsia="zh-CN" w:bidi="ar"/>
              </w:rPr>
              <w:t>—2023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大棚番茄生产技术规程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DB23/T452-2015</w:t>
            </w: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val="en-US" w:eastAsia="zh-CN" w:bidi="ar"/>
              </w:rPr>
            </w:pPr>
            <w:r>
              <w:rPr>
                <w:rFonts w:hint="eastAsia" w:ascii="仿宋" w:hAnsi="仿宋" w:eastAsia="仿宋" w:cs="仿宋"/>
                <w:b/>
                <w:bCs w:val="0"/>
                <w:caps w:val="0"/>
                <w:color w:val="auto"/>
                <w:kern w:val="2"/>
                <w:sz w:val="32"/>
                <w:szCs w:val="32"/>
                <w:vertAlign w:val="baseline"/>
                <w:lang w:val="en-US" w:eastAsia="zh-CN" w:bidi="ar"/>
              </w:rPr>
              <w:t>24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3459—2023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寒地水稻优质种质资源筛选技术规程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22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w:t>
            </w:r>
            <w:r>
              <w:rPr>
                <w:rFonts w:hint="default" w:ascii="仿宋" w:hAnsi="仿宋" w:eastAsia="仿宋" w:cs="仿宋"/>
                <w:b w:val="0"/>
                <w:bCs/>
                <w:caps w:val="0"/>
                <w:color w:val="auto"/>
                <w:kern w:val="2"/>
                <w:sz w:val="32"/>
                <w:szCs w:val="32"/>
                <w:vertAlign w:val="baseline"/>
                <w:lang w:eastAsia="zh-CN" w:bidi="ar"/>
              </w:rPr>
              <w:t>60</w:t>
            </w:r>
            <w:r>
              <w:rPr>
                <w:rFonts w:hint="eastAsia" w:ascii="仿宋" w:hAnsi="仿宋" w:eastAsia="仿宋" w:cs="仿宋"/>
                <w:b w:val="0"/>
                <w:bCs/>
                <w:caps w:val="0"/>
                <w:color w:val="auto"/>
                <w:kern w:val="2"/>
                <w:sz w:val="32"/>
                <w:szCs w:val="32"/>
                <w:vertAlign w:val="baseline"/>
                <w:lang w:val="en-US" w:eastAsia="zh-CN" w:bidi="ar"/>
              </w:rPr>
              <w:t>—2023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寒地水稻节水栽培技术规程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0" w:firstLineChars="5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22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3475—2023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大瘤华南型黄瓜大棚栽培技术规程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3476—2023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黑龙江省1:500、1:1000、1:2000基础地理信息地形要素数据规范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75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07.040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3477—2023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黑龙江省企业数字化采购指南</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12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03.080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29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3478—2023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水泥生产企业工序质量管理规范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Q 11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90.100.10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3479—2023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人工智能数据标注人员培训服务规范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12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03.080.99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田间作业监测技术规程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90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环保稳定型胶粉改性沥青及混合料施工技术规程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66</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93.080.20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涉路工程技术规范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66</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93.080.01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仿宋" w:hAnsi="仿宋" w:eastAsia="仿宋" w:cs="仿宋"/>
                <w:b w:val="0"/>
                <w:bCs/>
                <w:caps w:val="0"/>
                <w:color w:val="auto"/>
                <w:kern w:val="2"/>
                <w:sz w:val="32"/>
                <w:szCs w:val="32"/>
                <w:vertAlign w:val="baseline"/>
                <w:lang w:eastAsia="zh-CN" w:bidi="ar"/>
              </w:rPr>
            </w:pPr>
            <w:r>
              <w:rPr>
                <w:rFonts w:hint="eastAsia" w:ascii="仿宋" w:hAnsi="仿宋" w:eastAsia="仿宋" w:cs="仿宋"/>
                <w:b w:val="0"/>
                <w:bCs/>
                <w:caps w:val="0"/>
                <w:color w:val="auto"/>
                <w:kern w:val="2"/>
                <w:sz w:val="32"/>
                <w:szCs w:val="32"/>
                <w:vertAlign w:val="baseline"/>
                <w:lang w:val="en-US" w:eastAsia="zh-CN" w:bidi="ar"/>
              </w:rPr>
              <w:t>高速公路改扩建工程路基路面拼接技术规</w:t>
            </w:r>
            <w:r>
              <w:rPr>
                <w:rFonts w:hint="default" w:ascii="仿宋" w:hAnsi="仿宋" w:eastAsia="仿宋" w:cs="仿宋"/>
                <w:b w:val="0"/>
                <w:bCs/>
                <w:caps w:val="0"/>
                <w:color w:val="auto"/>
                <w:kern w:val="2"/>
                <w:sz w:val="32"/>
                <w:szCs w:val="32"/>
                <w:vertAlign w:val="baseline"/>
                <w:lang w:eastAsia="zh-CN" w:bidi="ar"/>
              </w:rPr>
              <w:t>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66</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93.080.20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寒区桥梁装配式下部结构技术规范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28</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93.040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中小学防震减灾示范学校创建指南</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15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91.120.25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黑龙江省地震安全性评价场地地震工程地质条件钻孔标准化数据规则</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P 15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91.120.25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应急航空救援术语</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22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13.200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应急通信网络基础建设规范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M 10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35.110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3489—2023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全省综合减灾示范社区创建规范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16</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91.040.10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安全生产资格考试点建设和管理规范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C 77</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13.200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企业危险化学品储罐区应急预案编制指南</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G 09</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13.200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工贸企业充电间安全设施技术规范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C 65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13.200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气体报警装置备用电源安全设置规范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C 68</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13.320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商贸行业涉氨从业人员个体防护装备配备规范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C 73</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13.340.01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笃斯越桔基质栽培技术规程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笃斯越桔硬枝扦插育苗技术规程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61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水稻双氧快速浸种催芽技术规程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21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49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寒地水稻纹枯病抗性评价技术规范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16</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3499—2023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马铃薯全粉加工原料薯生产技术规程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紫苏采收及贮藏技术规程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31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大鳞副泥鳅稻田养殖技术规程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52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65.150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杨黄代料栽培技术规程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古榆树复壮养护技术规程</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05</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湿地资源分布图制图规范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60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56</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3505—2023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网络安全事件应急处置规范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80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35.020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57</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3506—2023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农业物联网平台数据交换技术指南</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07</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58</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3507—2023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精准农业作物生长环境信息采集规范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B 07</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65.020.01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59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3508—2023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信息化系统敏感信息脱敏规范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70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35.240.30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60</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3509—2023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政务数据开放共享服务安全管理规范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70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01.140.20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61</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3510—2023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政务预公开数据分类分级评估指南</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70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01.140.20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62</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3511—2023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智慧实验室信息化管理规范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70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01.140.20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63</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3512—2023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大数据中心算力评估规范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 xml:space="preserve"> L 61</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35.240.01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64</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3513—2023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新型便利店等级评估指标</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10</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03.100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bCs w:val="0"/>
                <w:caps w:val="0"/>
                <w:color w:val="auto"/>
                <w:kern w:val="2"/>
                <w:sz w:val="32"/>
                <w:szCs w:val="32"/>
                <w:vertAlign w:val="baseline"/>
                <w:lang w:eastAsia="zh-CN" w:bidi="ar"/>
              </w:rPr>
            </w:pPr>
            <w:r>
              <w:rPr>
                <w:rFonts w:hint="default" w:ascii="仿宋" w:hAnsi="仿宋" w:eastAsia="仿宋" w:cs="仿宋"/>
                <w:b/>
                <w:bCs w:val="0"/>
                <w:caps w:val="0"/>
                <w:color w:val="auto"/>
                <w:kern w:val="2"/>
                <w:sz w:val="32"/>
                <w:szCs w:val="32"/>
                <w:vertAlign w:val="baseline"/>
                <w:lang w:eastAsia="zh-CN" w:bidi="ar"/>
              </w:rPr>
              <w:t>65</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DB23/T 3514—2023</w:t>
            </w:r>
          </w:p>
        </w:tc>
        <w:tc>
          <w:tcPr>
            <w:tcW w:w="30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 w:hAnsi="仿宋" w:eastAsia="仿宋" w:cs="仿宋"/>
                <w:b w:val="0"/>
                <w:bCs/>
                <w:caps w:val="0"/>
                <w:color w:val="auto"/>
                <w:kern w:val="2"/>
                <w:sz w:val="32"/>
                <w:szCs w:val="32"/>
                <w:vertAlign w:val="baseline"/>
                <w:lang w:val="en-US" w:eastAsia="zh-CN" w:bidi="ar"/>
              </w:rPr>
            </w:pPr>
            <w:r>
              <w:rPr>
                <w:rFonts w:hint="eastAsia" w:ascii="仿宋" w:hAnsi="仿宋" w:eastAsia="仿宋" w:cs="仿宋"/>
                <w:b w:val="0"/>
                <w:bCs/>
                <w:caps w:val="0"/>
                <w:color w:val="auto"/>
                <w:kern w:val="2"/>
                <w:sz w:val="32"/>
                <w:szCs w:val="32"/>
                <w:vertAlign w:val="baseline"/>
                <w:lang w:val="en-US" w:eastAsia="zh-CN" w:bidi="ar"/>
              </w:rPr>
              <w:t>旅游景区舢板船服务规范</w:t>
            </w:r>
          </w:p>
        </w:tc>
        <w:tc>
          <w:tcPr>
            <w:tcW w:w="13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仿宋" w:hAnsi="仿宋" w:eastAsia="仿宋" w:cs="仿宋"/>
                <w:b/>
                <w:bCs w:val="0"/>
                <w:caps w:val="0"/>
                <w:color w:val="auto"/>
                <w:kern w:val="2"/>
                <w:sz w:val="32"/>
                <w:szCs w:val="32"/>
                <w:vertAlign w:val="baseline"/>
                <w:lang w:val="en-US" w:eastAsia="zh-CN" w:bidi="ar"/>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center"/>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A 12</w:t>
            </w:r>
          </w:p>
        </w:tc>
        <w:tc>
          <w:tcPr>
            <w:tcW w:w="17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jc w:val="both"/>
              <w:outlineLvl w:val="9"/>
              <w:rPr>
                <w:rFonts w:hint="default" w:ascii="仿宋" w:hAnsi="仿宋" w:eastAsia="仿宋" w:cs="仿宋"/>
                <w:b w:val="0"/>
                <w:bCs/>
                <w:caps w:val="0"/>
                <w:color w:val="auto"/>
                <w:kern w:val="2"/>
                <w:sz w:val="32"/>
                <w:szCs w:val="32"/>
                <w:vertAlign w:val="baseline"/>
                <w:lang w:eastAsia="zh-CN" w:bidi="ar"/>
              </w:rPr>
            </w:pPr>
            <w:r>
              <w:rPr>
                <w:rFonts w:hint="default" w:ascii="仿宋" w:hAnsi="仿宋" w:eastAsia="仿宋" w:cs="仿宋"/>
                <w:b w:val="0"/>
                <w:bCs/>
                <w:caps w:val="0"/>
                <w:color w:val="auto"/>
                <w:kern w:val="2"/>
                <w:sz w:val="32"/>
                <w:szCs w:val="32"/>
                <w:vertAlign w:val="baseline"/>
                <w:lang w:eastAsia="zh-CN" w:bidi="ar"/>
              </w:rPr>
              <w:t>03.080</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NGYzMWZjNTY4MWM2MzIxYWNkYTRlZWEzMmFjYWQifQ=="/>
  </w:docVars>
  <w:rsids>
    <w:rsidRoot w:val="00000000"/>
    <w:rsid w:val="35572AE8"/>
    <w:rsid w:val="3EAB0813"/>
    <w:rsid w:val="669E41AF"/>
    <w:rsid w:val="6D3DC306"/>
    <w:rsid w:val="75BFFB76"/>
    <w:rsid w:val="773F408A"/>
    <w:rsid w:val="7AAC4F5C"/>
    <w:rsid w:val="7FEF1E76"/>
    <w:rsid w:val="BFFF59CB"/>
    <w:rsid w:val="E3BFB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1588</Words>
  <Characters>2928</Characters>
  <Lines>0</Lines>
  <Paragraphs>0</Paragraphs>
  <TotalTime>13</TotalTime>
  <ScaleCrop>false</ScaleCrop>
  <LinksUpToDate>false</LinksUpToDate>
  <CharactersWithSpaces>3078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刘晓丹</cp:lastModifiedBy>
  <dcterms:modified xsi:type="dcterms:W3CDTF">2023-07-18T23:45:32Z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568264E9F4D24F60A3672ED85AAF7809_13</vt:lpwstr>
  </property>
</Properties>
</file>