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619E" w14:textId="4BE6443B" w:rsidR="000E3C09" w:rsidRDefault="00000000">
      <w:pPr>
        <w:pStyle w:val="affff2"/>
        <w:sectPr w:rsidR="000E3C09">
          <w:headerReference w:type="even" r:id="rId9"/>
          <w:headerReference w:type="default" r:id="rId10"/>
          <w:footerReference w:type="even" r:id="rId11"/>
          <w:footerReference w:type="default" r:id="rId12"/>
          <w:pgSz w:w="11907" w:h="16839"/>
          <w:pgMar w:top="567" w:right="851" w:bottom="1361" w:left="1418" w:header="0" w:footer="0" w:gutter="0"/>
          <w:pgNumType w:start="1"/>
          <w:cols w:space="720"/>
          <w:titlePg/>
          <w:docGrid w:type="lines" w:linePitch="312"/>
        </w:sectPr>
      </w:pPr>
      <w:r>
        <w:rPr>
          <w:noProof/>
        </w:rPr>
        <w:pict w14:anchorId="27CEE03C">
          <v:shapetype id="_x0000_t202" coordsize="21600,21600" o:spt="202" path="m,l,21600r21600,l21600,xe">
            <v:stroke joinstyle="miter"/>
            <v:path gradientshapeok="t" o:connecttype="rect"/>
          </v:shapetype>
          <v:shape id="fmFrame1" o:spid="_x0000_s2060" type="#_x0000_t202" style="position:absolute;left:0;text-align:left;margin-left:0;margin-top:0;width:200pt;height:51.8pt;z-index:2516618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" stroked="f">
            <v:textbox inset="0,0,0,0">
              <w:txbxContent>
                <w:p w14:paraId="31C5C224" w14:textId="77777777" w:rsidR="000E3C09" w:rsidRDefault="00472CC9">
                  <w:pPr>
                    <w:pStyle w:val="affff9"/>
                    <w:rPr>
                      <w:rFonts w:ascii="黑体" w:hAnsi="黑体"/>
                    </w:rPr>
                  </w:pPr>
                  <w:r>
                    <w:rPr>
                      <w:rFonts w:ascii="黑体" w:hAnsi="黑体"/>
                    </w:rPr>
                    <w:t xml:space="preserve">ICS </w:t>
                  </w:r>
                  <w:r>
                    <w:rPr>
                      <w:rFonts w:ascii="黑体" w:hAnsi="黑体" w:hint="eastAsia"/>
                    </w:rPr>
                    <w:t>XX</w:t>
                  </w:r>
                  <w:r>
                    <w:rPr>
                      <w:rFonts w:ascii="黑体" w:hAnsi="黑体"/>
                    </w:rPr>
                    <w:t>.</w:t>
                  </w:r>
                  <w:r>
                    <w:rPr>
                      <w:rFonts w:ascii="黑体" w:hAnsi="黑体" w:hint="eastAsia"/>
                    </w:rPr>
                    <w:t>XXX</w:t>
                  </w:r>
                </w:p>
                <w:p w14:paraId="0AB5B0C2" w14:textId="77777777" w:rsidR="000E3C09" w:rsidRDefault="00472CC9">
                  <w:pPr>
                    <w:pStyle w:val="affff9"/>
                    <w:rPr>
                      <w:rFonts w:ascii="黑体" w:hAnsi="黑体"/>
                    </w:rPr>
                  </w:pPr>
                  <w:r>
                    <w:rPr>
                      <w:rFonts w:ascii="黑体" w:hAnsi="黑体" w:hint="eastAsia"/>
                    </w:rPr>
                    <w:t>X</w:t>
                  </w:r>
                  <w:r>
                    <w:rPr>
                      <w:rFonts w:ascii="黑体" w:hAnsi="黑体"/>
                    </w:rPr>
                    <w:t xml:space="preserve"> </w:t>
                  </w:r>
                  <w:r>
                    <w:rPr>
                      <w:rFonts w:ascii="黑体" w:hAnsi="黑体" w:hint="eastAsia"/>
                    </w:rPr>
                    <w:t>XX</w:t>
                  </w:r>
                </w:p>
              </w:txbxContent>
            </v:textbox>
            <w10:wrap anchorx="margin" anchory="margin"/>
            <w10:anchorlock/>
          </v:shape>
        </w:pict>
      </w:r>
      <w:r>
        <w:rPr>
          <w:noProof/>
        </w:rPr>
        <w:pict w14:anchorId="26E629E9">
          <v:line id="直线 10" o:spid="_x0000_s2059" style="position:absolute;left:0;text-align:left;z-index:251659776;visibility:visible;mso-wrap-style:square;mso-wrap-distance-left:9pt;mso-wrap-distance-top:0;mso-wrap-distance-right:9pt;mso-wrap-distance-bottom:0;mso-position-horizontal:center;mso-position-horizontal-relative:margin;mso-position-vertical:absolute;mso-position-vertical-relative:text" from="0,173pt" to="48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" strokecolor="#800008" strokeweight="1pt">
            <w10:wrap anchorx="margin"/>
          </v:line>
        </w:pict>
      </w:r>
      <w:r>
        <w:rPr>
          <w:noProof/>
        </w:rPr>
        <w:pict w14:anchorId="2F0C0095">
          <v:line id="直线 11" o:spid="_x0000_s2058"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0,699.95pt" to="482pt,6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" strokecolor="#800008" strokeweight="1pt"/>
        </w:pict>
      </w:r>
      <w:r>
        <w:rPr>
          <w:noProof/>
        </w:rPr>
        <w:pict w14:anchorId="2016EA3E">
          <v:shape id="fmFrame7" o:spid="_x0000_s2057" type="#_x0000_t202" style="position:absolute;left:0;text-align:left;margin-left:0;margin-top:717.2pt;width:481.9pt;height:28.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" stroked="f">
            <v:textbox inset="0,0,0,0">
              <w:txbxContent>
                <w:p w14:paraId="05D49E9B" w14:textId="77777777" w:rsidR="000E3C09" w:rsidRDefault="00472CC9">
                  <w:pPr>
                    <w:widowControl/>
                    <w:spacing w:line="0" w:lineRule="atLeast"/>
                    <w:jc w:val="center"/>
                    <w:rPr>
                      <w:rFonts w:ascii="黑体" w:eastAsia="黑体"/>
                      <w:spacing w:val="20"/>
                      <w:w w:val="135"/>
                      <w:kern w:val="0"/>
                      <w:sz w:val="36"/>
                    </w:rPr>
                  </w:pPr>
                  <w:r>
                    <w:rPr>
                      <w:rFonts w:ascii="黑体" w:eastAsia="黑体" w:hint="eastAsia"/>
                      <w:kern w:val="0"/>
                      <w:sz w:val="36"/>
                    </w:rPr>
                    <w:t>贵州省卫生健康委员会</w:t>
                  </w:r>
                  <w:r>
                    <w:rPr>
                      <w:rFonts w:ascii="黑体" w:eastAsia="黑体" w:hint="eastAsia"/>
                      <w:spacing w:val="22"/>
                      <w:kern w:val="0"/>
                      <w:position w:val="3"/>
                      <w:sz w:val="28"/>
                    </w:rPr>
                    <w:t xml:space="preserve"> </w:t>
                  </w:r>
                  <w:r>
                    <w:rPr>
                      <w:rFonts w:ascii="黑体" w:eastAsia="黑体"/>
                      <w:spacing w:val="22"/>
                      <w:kern w:val="0"/>
                      <w:position w:val="3"/>
                      <w:sz w:val="28"/>
                    </w:rPr>
                    <w:t xml:space="preserve">    </w:t>
                  </w:r>
                  <w:r>
                    <w:rPr>
                      <w:rFonts w:ascii="黑体" w:eastAsia="黑体" w:hint="eastAsia"/>
                      <w:spacing w:val="22"/>
                      <w:kern w:val="0"/>
                      <w:position w:val="3"/>
                      <w:sz w:val="28"/>
                    </w:rPr>
                    <w:t>发布</w:t>
                  </w:r>
                </w:p>
              </w:txbxContent>
            </v:textbox>
            <w10:wrap anchorx="margin" anchory="margin"/>
            <w10:anchorlock/>
          </v:shape>
        </w:pict>
      </w:r>
      <w:r>
        <w:rPr>
          <w:noProof/>
        </w:rPr>
        <w:pict w14:anchorId="0C34168D">
          <v:shape id="fmFrame6" o:spid="_x0000_s2056" type="#_x0000_t202" style="position:absolute;left:0;text-align:left;margin-left:322.9pt;margin-top:674.3pt;width:159pt;height:24.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39022E74" w14:textId="6CA981DA" w:rsidR="000E3C09" w:rsidRDefault="00472CC9">
                  <w:pPr>
                    <w:widowControl/>
                    <w:jc w:val="right"/>
                    <w:rPr>
                      <w:rFonts w:eastAsia="黑体"/>
                      <w:kern w:val="0"/>
                      <w:sz w:val="28"/>
                    </w:rPr>
                  </w:pPr>
                  <w:r>
                    <w:rPr>
                      <w:rFonts w:ascii="黑体" w:eastAsia="黑体" w:hAnsi="黑体" w:hint="eastAsia"/>
                      <w:kern w:val="0"/>
                      <w:sz w:val="28"/>
                    </w:rPr>
                    <w:t>202</w:t>
                  </w:r>
                  <w:r w:rsidR="00264FFC">
                    <w:rPr>
                      <w:rFonts w:ascii="黑体" w:eastAsia="黑体" w:hAnsi="黑体"/>
                      <w:kern w:val="0"/>
                      <w:sz w:val="28"/>
                    </w:rPr>
                    <w:t>3</w:t>
                  </w:r>
                  <w:r>
                    <w:rPr>
                      <w:rFonts w:ascii="黑体" w:eastAsia="黑体" w:hAnsi="黑体"/>
                      <w:kern w:val="0"/>
                      <w:sz w:val="28"/>
                    </w:rPr>
                    <w:t xml:space="preserve"> - </w:t>
                  </w:r>
                  <w:r>
                    <w:rPr>
                      <w:rFonts w:ascii="黑体" w:eastAsia="黑体" w:hAnsi="黑体" w:hint="eastAsia"/>
                      <w:kern w:val="0"/>
                      <w:sz w:val="28"/>
                    </w:rPr>
                    <w:t>XX</w:t>
                  </w:r>
                  <w:r>
                    <w:rPr>
                      <w:rFonts w:ascii="黑体" w:eastAsia="黑体" w:hAnsi="黑体"/>
                      <w:kern w:val="0"/>
                      <w:sz w:val="28"/>
                    </w:rPr>
                    <w:t xml:space="preserve"> - XX</w:t>
                  </w:r>
                  <w:r>
                    <w:rPr>
                      <w:rFonts w:eastAsia="黑体" w:hint="eastAsia"/>
                      <w:kern w:val="0"/>
                      <w:sz w:val="28"/>
                    </w:rPr>
                    <w:t>实施</w:t>
                  </w:r>
                </w:p>
                <w:p w14:paraId="23BCEDF0" w14:textId="77777777" w:rsidR="000E3C09" w:rsidRDefault="000E3C09">
                  <w:pPr>
                    <w:widowControl/>
                    <w:jc w:val="left"/>
                    <w:rPr>
                      <w:rFonts w:eastAsia="黑体"/>
                      <w:kern w:val="0"/>
                      <w:sz w:val="28"/>
                    </w:rPr>
                  </w:pPr>
                </w:p>
              </w:txbxContent>
            </v:textbox>
            <w10:wrap anchorx="margin" anchory="margin"/>
            <w10:anchorlock/>
          </v:shape>
        </w:pict>
      </w:r>
      <w:r>
        <w:rPr>
          <w:noProof/>
        </w:rPr>
        <w:pict w14:anchorId="4E086A9A">
          <v:shape id="fmFrame5" o:spid="_x0000_s2055" type="#_x0000_t202" style="position:absolute;left:0;text-align:left;margin-left:0;margin-top:674.3pt;width:159pt;height:24.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123F83DB" w14:textId="019A00FC" w:rsidR="000E3C09" w:rsidRDefault="00472CC9">
                  <w:pPr>
                    <w:widowControl/>
                    <w:jc w:val="left"/>
                    <w:rPr>
                      <w:rFonts w:eastAsia="黑体"/>
                      <w:kern w:val="0"/>
                      <w:sz w:val="28"/>
                    </w:rPr>
                  </w:pPr>
                  <w:bookmarkStart w:id="0" w:name="_Hlk38401229"/>
                  <w:r>
                    <w:rPr>
                      <w:rFonts w:ascii="黑体" w:eastAsia="黑体" w:hAnsi="黑体" w:hint="eastAsia"/>
                      <w:kern w:val="0"/>
                      <w:sz w:val="28"/>
                    </w:rPr>
                    <w:t>202</w:t>
                  </w:r>
                  <w:r w:rsidR="00264FFC">
                    <w:rPr>
                      <w:rFonts w:ascii="黑体" w:eastAsia="黑体" w:hAnsi="黑体"/>
                      <w:kern w:val="0"/>
                      <w:sz w:val="28"/>
                    </w:rPr>
                    <w:t>3</w:t>
                  </w:r>
                  <w:r>
                    <w:rPr>
                      <w:rFonts w:ascii="黑体" w:eastAsia="黑体" w:hAnsi="黑体"/>
                      <w:kern w:val="0"/>
                      <w:sz w:val="28"/>
                    </w:rPr>
                    <w:t xml:space="preserve"> - </w:t>
                  </w:r>
                  <w:r>
                    <w:rPr>
                      <w:rFonts w:ascii="黑体" w:eastAsia="黑体" w:hAnsi="黑体" w:hint="eastAsia"/>
                      <w:kern w:val="0"/>
                      <w:sz w:val="28"/>
                    </w:rPr>
                    <w:t>XX</w:t>
                  </w:r>
                  <w:r>
                    <w:rPr>
                      <w:rFonts w:ascii="黑体" w:eastAsia="黑体" w:hAnsi="黑体"/>
                      <w:kern w:val="0"/>
                      <w:sz w:val="28"/>
                    </w:rPr>
                    <w:t xml:space="preserve"> - XX</w:t>
                  </w:r>
                  <w:r>
                    <w:rPr>
                      <w:rFonts w:eastAsia="黑体" w:hint="eastAsia"/>
                      <w:kern w:val="0"/>
                      <w:sz w:val="28"/>
                    </w:rPr>
                    <w:t>发布</w:t>
                  </w:r>
                </w:p>
                <w:bookmarkEnd w:id="0"/>
                <w:p w14:paraId="29B2228E" w14:textId="77777777" w:rsidR="000E3C09" w:rsidRDefault="000E3C09">
                  <w:pPr>
                    <w:pStyle w:val="afff1"/>
                  </w:pPr>
                </w:p>
              </w:txbxContent>
            </v:textbox>
            <w10:wrap anchorx="margin" anchory="margin"/>
            <w10:anchorlock/>
          </v:shape>
        </w:pict>
      </w:r>
      <w:r>
        <w:rPr>
          <w:noProof/>
        </w:rPr>
        <w:pict w14:anchorId="787D1E16">
          <v:shape id="fmFrame4" o:spid="_x0000_s2054" type="#_x0000_t202" style="position:absolute;left:0;text-align:left;margin-left:0;margin-top:286.25pt;width:470pt;height:368.6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stroked="f">
            <v:textbox inset="0,0,0,0">
              <w:txbxContent>
                <w:p w14:paraId="2304316E" w14:textId="77777777" w:rsidR="000E3C09" w:rsidRDefault="00472CC9">
                  <w:pPr>
                    <w:pStyle w:val="affff"/>
                    <w:rPr>
                      <w:rFonts w:ascii="黑体" w:eastAsia="黑体" w:hAnsi="宋体"/>
                      <w:sz w:val="52"/>
                      <w:szCs w:val="52"/>
                    </w:rPr>
                  </w:pPr>
                  <w:r>
                    <w:rPr>
                      <w:rFonts w:ascii="黑体" w:eastAsia="黑体" w:hAnsi="宋体" w:hint="eastAsia"/>
                      <w:sz w:val="52"/>
                      <w:szCs w:val="52"/>
                    </w:rPr>
                    <w:t>食品安全地方标准</w:t>
                  </w:r>
                </w:p>
                <w:p w14:paraId="72E9116A" w14:textId="5ECC37AD" w:rsidR="000E3C09" w:rsidRDefault="00264FFC">
                  <w:pPr>
                    <w:pStyle w:val="affff"/>
                    <w:rPr>
                      <w:rFonts w:ascii="黑体" w:eastAsia="黑体" w:hAnsi="宋体"/>
                      <w:sz w:val="52"/>
                      <w:szCs w:val="52"/>
                    </w:rPr>
                  </w:pPr>
                  <w:r>
                    <w:rPr>
                      <w:rFonts w:ascii="黑体" w:eastAsia="黑体" w:hAnsi="宋体" w:hint="eastAsia"/>
                      <w:sz w:val="52"/>
                      <w:szCs w:val="52"/>
                    </w:rPr>
                    <w:t>火锅底料</w:t>
                  </w:r>
                </w:p>
                <w:p w14:paraId="724E0225" w14:textId="5DB48846" w:rsidR="000E3C09" w:rsidRDefault="00472CC9">
                  <w:pPr>
                    <w:pStyle w:val="afffe"/>
                  </w:pPr>
                  <w:r>
                    <w:rPr>
                      <w:rFonts w:hint="eastAsia"/>
                    </w:rPr>
                    <w:t>（</w:t>
                  </w:r>
                  <w:r w:rsidR="00C3045D">
                    <w:rPr>
                      <w:rFonts w:hint="eastAsia"/>
                    </w:rPr>
                    <w:t>征求意见</w:t>
                  </w:r>
                  <w:r>
                    <w:rPr>
                      <w:rFonts w:hint="eastAsia"/>
                    </w:rPr>
                    <w:t>稿）</w:t>
                  </w:r>
                </w:p>
                <w:p w14:paraId="35B54259" w14:textId="77777777" w:rsidR="000E3C09" w:rsidRPr="00264FFC" w:rsidRDefault="000E3C09">
                  <w:pPr>
                    <w:pStyle w:val="afffc"/>
                  </w:pPr>
                </w:p>
              </w:txbxContent>
            </v:textbox>
            <w10:wrap anchorx="margin" anchory="margin"/>
            <w10:anchorlock/>
          </v:shape>
        </w:pict>
      </w:r>
      <w:r>
        <w:rPr>
          <w:noProof/>
        </w:rPr>
        <w:pict w14:anchorId="7A89D9D1">
          <v:shape id="fmFrame3" o:spid="_x0000_s2053" type="#_x0000_t202" style="position:absolute;left:0;text-align:left;margin-left:0;margin-top:110.35pt;width:467.25pt;height:84.65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" stroked="f">
            <v:textbox inset="0,0,0,0">
              <w:txbxContent>
                <w:p w14:paraId="1096B91C" w14:textId="74F72374" w:rsidR="000E3C09" w:rsidRDefault="00472CC9">
                  <w:pPr>
                    <w:pStyle w:val="10"/>
                    <w:wordWrap w:val="0"/>
                    <w:rPr>
                      <w:rFonts w:ascii="黑体" w:eastAsia="黑体" w:hAnsi="黑体"/>
                    </w:rPr>
                  </w:pPr>
                  <w:r>
                    <w:rPr>
                      <w:rFonts w:ascii="黑体" w:eastAsia="黑体" w:hAnsi="黑体"/>
                    </w:rPr>
                    <w:t>DBS52/</w:t>
                  </w:r>
                  <w:r>
                    <w:rPr>
                      <w:rFonts w:ascii="黑体" w:eastAsia="黑体" w:hAnsi="黑体" w:hint="eastAsia"/>
                    </w:rPr>
                    <w:t xml:space="preserve"> </w:t>
                  </w:r>
                  <w:r>
                    <w:rPr>
                      <w:rFonts w:ascii="黑体" w:eastAsia="黑体" w:hAnsi="黑体"/>
                    </w:rPr>
                    <w:t>XXX—202</w:t>
                  </w:r>
                  <w:r w:rsidR="00264FFC">
                    <w:rPr>
                      <w:rFonts w:ascii="黑体" w:eastAsia="黑体" w:hAnsi="黑体"/>
                    </w:rPr>
                    <w:t>3</w:t>
                  </w:r>
                </w:p>
              </w:txbxContent>
            </v:textbox>
            <w10:wrap anchorx="margin" anchory="margin"/>
            <w10:anchorlock/>
          </v:shape>
        </w:pict>
      </w:r>
      <w:r>
        <w:rPr>
          <w:noProof/>
        </w:rPr>
        <w:pict w14:anchorId="364E2F01">
          <v:shape id="fmFrame8" o:spid="_x0000_s2052" type="#_x0000_t202" style="position:absolute;left:0;text-align:left;margin-left:210.3pt;margin-top:14.4pt;width:240.25pt;height:46.95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" stroked="f">
            <v:textbox inset="0,0,0,0">
              <w:txbxContent>
                <w:p w14:paraId="471ED95F" w14:textId="77777777" w:rsidR="000E3C09" w:rsidRDefault="00472CC9">
                  <w:pPr>
                    <w:pStyle w:val="afff5"/>
                  </w:pPr>
                  <w:r>
                    <w:t>DB</w:t>
                  </w:r>
                  <w:r>
                    <w:rPr>
                      <w:rFonts w:hint="eastAsia"/>
                    </w:rPr>
                    <w:t>S</w:t>
                  </w:r>
                  <w:r>
                    <w:t>52</w:t>
                  </w:r>
                </w:p>
              </w:txbxContent>
            </v:textbox>
            <w10:wrap anchorx="margin" anchory="margin"/>
            <w10:anchorlock/>
          </v:shape>
        </w:pict>
      </w:r>
      <w:r>
        <w:rPr>
          <w:noProof/>
        </w:rPr>
        <w:pict w14:anchorId="4B1A0762">
          <v:shape id="fmFrame2" o:spid="_x0000_s2051" type="#_x0000_t202" style="position:absolute;left:0;text-align:left;margin-left:0;margin-top:79.6pt;width:481.9pt;height:30.8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Am7AEAAMEDAAAOAAAAZHJzL2Uyb0RvYy54bWysU1Fv0zAQfkfiP1h+p2k2qUD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D9J7Am7AEAAMEDAAAOAAAAAAAAAAAAAAAAAC4CAABkcnMvZTJvRG9j&#10;LnhtbFBLAQItABQABgAIAAAAIQCU11t23gAAAAgBAAAPAAAAAAAAAAAAAAAAAEYEAABkcnMvZG93&#10;bnJldi54bWxQSwUGAAAAAAQABADzAAAAUQUAAAAA&#10;" stroked="f">
            <v:textbox inset="0,0,0,0">
              <w:txbxContent>
                <w:p w14:paraId="7EAB2CEE" w14:textId="77777777" w:rsidR="000E3C09" w:rsidRDefault="00472CC9">
                  <w:pPr>
                    <w:pStyle w:val="affff5"/>
                  </w:pPr>
                  <w:r>
                    <w:rPr>
                      <w:rFonts w:hint="eastAsia"/>
                    </w:rPr>
                    <w:t>贵州省地方标准</w:t>
                  </w:r>
                </w:p>
              </w:txbxContent>
            </v:textbox>
            <w10:wrap anchorx="margin" anchory="margin"/>
            <w10:anchorlock/>
          </v:shape>
        </w:pict>
      </w:r>
    </w:p>
    <w:p w14:paraId="00ACE61C" w14:textId="77777777" w:rsidR="000E3C09" w:rsidRDefault="00472CC9">
      <w:pPr>
        <w:pStyle w:val="ae"/>
      </w:pPr>
      <w:r>
        <w:rPr>
          <w:rFonts w:hint="eastAsia"/>
        </w:rPr>
        <w:lastRenderedPageBreak/>
        <w:t>目</w:t>
      </w:r>
      <w:r>
        <w:t xml:space="preserve">    </w:t>
      </w:r>
      <w:r>
        <w:rPr>
          <w:rFonts w:hint="eastAsia"/>
        </w:rPr>
        <w:t>次</w:t>
      </w:r>
    </w:p>
    <w:p w14:paraId="04046F61"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hint="eastAsia"/>
          <w:kern w:val="0"/>
          <w:szCs w:val="21"/>
        </w:rPr>
        <w:t>前言</w:t>
      </w:r>
      <w:r>
        <w:rPr>
          <w:rFonts w:ascii="宋体" w:cs="宋体"/>
          <w:kern w:val="0"/>
          <w:szCs w:val="21"/>
        </w:rPr>
        <w:t>................................................................................ II</w:t>
      </w:r>
    </w:p>
    <w:p w14:paraId="3931A05A"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1  </w:t>
      </w:r>
      <w:r>
        <w:rPr>
          <w:rFonts w:ascii="宋体" w:cs="宋体" w:hint="eastAsia"/>
          <w:kern w:val="0"/>
          <w:szCs w:val="21"/>
        </w:rPr>
        <w:t>范围</w:t>
      </w:r>
      <w:r>
        <w:rPr>
          <w:rFonts w:ascii="宋体" w:cs="宋体"/>
          <w:kern w:val="0"/>
          <w:szCs w:val="21"/>
        </w:rPr>
        <w:t>.............................................................................. 1</w:t>
      </w:r>
    </w:p>
    <w:p w14:paraId="3FE15FF0"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2  </w:t>
      </w:r>
      <w:r>
        <w:rPr>
          <w:rFonts w:ascii="宋体" w:cs="宋体" w:hint="eastAsia"/>
          <w:kern w:val="0"/>
          <w:szCs w:val="21"/>
        </w:rPr>
        <w:t>规范性引用文件</w:t>
      </w:r>
      <w:r>
        <w:rPr>
          <w:rFonts w:ascii="宋体" w:cs="宋体"/>
          <w:kern w:val="0"/>
          <w:szCs w:val="21"/>
        </w:rPr>
        <w:t>.................................................................... 1</w:t>
      </w:r>
    </w:p>
    <w:p w14:paraId="442A6077"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3  </w:t>
      </w:r>
      <w:r>
        <w:rPr>
          <w:rFonts w:ascii="宋体" w:cs="宋体" w:hint="eastAsia"/>
          <w:kern w:val="0"/>
          <w:szCs w:val="21"/>
        </w:rPr>
        <w:t>术语和定义</w:t>
      </w:r>
      <w:r>
        <w:rPr>
          <w:rFonts w:ascii="宋体" w:cs="宋体"/>
          <w:kern w:val="0"/>
          <w:szCs w:val="21"/>
        </w:rPr>
        <w:t>........................................................................ 1</w:t>
      </w:r>
    </w:p>
    <w:p w14:paraId="28C38CC0"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4  </w:t>
      </w:r>
      <w:r>
        <w:rPr>
          <w:rFonts w:ascii="宋体" w:cs="宋体" w:hint="eastAsia"/>
          <w:kern w:val="0"/>
          <w:szCs w:val="21"/>
        </w:rPr>
        <w:t>要求</w:t>
      </w:r>
      <w:r>
        <w:rPr>
          <w:rFonts w:ascii="宋体" w:cs="宋体"/>
          <w:kern w:val="0"/>
          <w:szCs w:val="21"/>
        </w:rPr>
        <w:t>.............................................................................. 2</w:t>
      </w:r>
    </w:p>
    <w:p w14:paraId="70FB5B38" w14:textId="02E8D3A2"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5  </w:t>
      </w:r>
      <w:r>
        <w:rPr>
          <w:rFonts w:ascii="宋体" w:cs="宋体" w:hint="eastAsia"/>
          <w:kern w:val="0"/>
          <w:szCs w:val="21"/>
        </w:rPr>
        <w:t>检验规则</w:t>
      </w:r>
      <w:r>
        <w:rPr>
          <w:rFonts w:ascii="宋体" w:cs="宋体"/>
          <w:kern w:val="0"/>
          <w:szCs w:val="21"/>
        </w:rPr>
        <w:t xml:space="preserve">.......................................................................... </w:t>
      </w:r>
      <w:r w:rsidR="00E16FCD">
        <w:rPr>
          <w:rFonts w:ascii="宋体" w:cs="宋体"/>
          <w:kern w:val="0"/>
          <w:szCs w:val="21"/>
        </w:rPr>
        <w:t>4</w:t>
      </w:r>
    </w:p>
    <w:p w14:paraId="75E75965" w14:textId="77777777" w:rsidR="000E3C09" w:rsidRDefault="00472CC9">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6  </w:t>
      </w:r>
      <w:r>
        <w:rPr>
          <w:rFonts w:ascii="宋体" w:cs="宋体" w:hint="eastAsia"/>
          <w:kern w:val="0"/>
          <w:szCs w:val="21"/>
        </w:rPr>
        <w:t>标签、标志、包装、运输、贮存</w:t>
      </w:r>
      <w:r>
        <w:rPr>
          <w:rFonts w:ascii="宋体" w:cs="宋体"/>
          <w:kern w:val="0"/>
          <w:szCs w:val="21"/>
        </w:rPr>
        <w:t>...................................................... 4</w:t>
      </w:r>
    </w:p>
    <w:p w14:paraId="49AEAAE9" w14:textId="10CE0773" w:rsidR="008B77D9" w:rsidRPr="00CF53E3" w:rsidRDefault="008B77D9" w:rsidP="00CF53E3">
      <w:pPr>
        <w:autoSpaceDE w:val="0"/>
        <w:autoSpaceDN w:val="0"/>
        <w:adjustRightInd w:val="0"/>
        <w:spacing w:beforeLines="50" w:before="156" w:afterLines="50" w:after="156"/>
        <w:jc w:val="left"/>
        <w:rPr>
          <w:rFonts w:ascii="宋体" w:cs="宋体"/>
          <w:kern w:val="0"/>
          <w:szCs w:val="21"/>
        </w:rPr>
        <w:sectPr w:rsidR="008B77D9" w:rsidRPr="00CF53E3">
          <w:headerReference w:type="even" r:id="rId13"/>
          <w:footerReference w:type="default" r:id="rId14"/>
          <w:pgSz w:w="11907" w:h="16839"/>
          <w:pgMar w:top="1418" w:right="1134" w:bottom="1134" w:left="1418" w:header="1418" w:footer="1134" w:gutter="0"/>
          <w:pgNumType w:fmt="upperRoman" w:start="1"/>
          <w:cols w:space="720"/>
          <w:docGrid w:type="lines" w:linePitch="312"/>
        </w:sectPr>
      </w:pPr>
      <w:r w:rsidRPr="00CF53E3">
        <w:rPr>
          <w:rFonts w:ascii="宋体" w:cs="宋体" w:hint="eastAsia"/>
          <w:kern w:val="0"/>
          <w:szCs w:val="21"/>
        </w:rPr>
        <w:t>参考文献</w:t>
      </w:r>
      <w:r w:rsidR="00CF53E3">
        <w:rPr>
          <w:rFonts w:ascii="宋体" w:cs="宋体" w:hint="eastAsia"/>
          <w:kern w:val="0"/>
          <w:szCs w:val="21"/>
        </w:rPr>
        <w:t xml:space="preserve"> </w:t>
      </w:r>
      <w:r w:rsidR="00CF53E3" w:rsidRPr="00CF53E3">
        <w:rPr>
          <w:rFonts w:ascii="宋体" w:cs="宋体"/>
          <w:kern w:val="0"/>
          <w:szCs w:val="21"/>
        </w:rPr>
        <w:t>..</w:t>
      </w:r>
      <w:r w:rsidRPr="00CF53E3">
        <w:rPr>
          <w:rFonts w:ascii="宋体" w:cs="宋体"/>
          <w:kern w:val="0"/>
          <w:szCs w:val="21"/>
        </w:rPr>
        <w:t xml:space="preserve">.......................................................................... </w:t>
      </w:r>
      <w:r w:rsidR="00E16FCD">
        <w:rPr>
          <w:rFonts w:ascii="宋体" w:cs="宋体"/>
          <w:kern w:val="0"/>
          <w:szCs w:val="21"/>
        </w:rPr>
        <w:t>6</w:t>
      </w:r>
    </w:p>
    <w:p w14:paraId="28DC27C1" w14:textId="77777777" w:rsidR="000E3C09" w:rsidRDefault="000E3C09"/>
    <w:p w14:paraId="1FE23A39" w14:textId="77777777" w:rsidR="000E3C09" w:rsidRDefault="00472CC9">
      <w:pPr>
        <w:pStyle w:val="ae"/>
      </w:pPr>
      <w:r>
        <w:rPr>
          <w:rFonts w:hint="eastAsia"/>
        </w:rPr>
        <w:t>前    言</w:t>
      </w:r>
    </w:p>
    <w:p w14:paraId="44E06683" w14:textId="77777777" w:rsidR="000E3C09" w:rsidRDefault="00472CC9">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本文件按照</w:t>
      </w:r>
      <w:r>
        <w:rPr>
          <w:rFonts w:ascii="宋体" w:cs="宋体"/>
          <w:kern w:val="0"/>
          <w:szCs w:val="21"/>
        </w:rPr>
        <w:t>GB/T 1.1-2020</w:t>
      </w:r>
      <w:r>
        <w:rPr>
          <w:rFonts w:ascii="宋体" w:cs="宋体" w:hint="eastAsia"/>
          <w:kern w:val="0"/>
          <w:szCs w:val="21"/>
        </w:rPr>
        <w:t>《标准化工作导则</w:t>
      </w:r>
      <w:r>
        <w:rPr>
          <w:rFonts w:ascii="宋体" w:cs="宋体"/>
          <w:kern w:val="0"/>
          <w:szCs w:val="21"/>
        </w:rPr>
        <w:t xml:space="preserve"> </w:t>
      </w:r>
      <w:r>
        <w:rPr>
          <w:rFonts w:ascii="宋体" w:cs="宋体" w:hint="eastAsia"/>
          <w:kern w:val="0"/>
          <w:szCs w:val="21"/>
        </w:rPr>
        <w:t>第</w:t>
      </w:r>
      <w:r>
        <w:rPr>
          <w:rFonts w:ascii="宋体" w:cs="宋体"/>
          <w:kern w:val="0"/>
          <w:szCs w:val="21"/>
        </w:rPr>
        <w:t>1</w:t>
      </w:r>
      <w:r>
        <w:rPr>
          <w:rFonts w:ascii="宋体" w:cs="宋体" w:hint="eastAsia"/>
          <w:kern w:val="0"/>
          <w:szCs w:val="21"/>
        </w:rPr>
        <w:t>部分：标准化文件的结构和起草规则》的规定起草。</w:t>
      </w:r>
    </w:p>
    <w:p w14:paraId="6FC98634" w14:textId="77777777" w:rsidR="000E3C09" w:rsidRDefault="00472CC9">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本文件由贵州省卫生健康委员会归口。</w:t>
      </w:r>
    </w:p>
    <w:p w14:paraId="212E7832" w14:textId="51783442" w:rsidR="000E3C09" w:rsidRDefault="00472CC9">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本文件起草单位：</w:t>
      </w:r>
      <w:r w:rsidR="0021334A">
        <w:rPr>
          <w:rFonts w:ascii="宋体" w:cs="宋体" w:hint="eastAsia"/>
          <w:kern w:val="0"/>
          <w:szCs w:val="21"/>
        </w:rPr>
        <w:t>贵州省产品质量检验检测院</w:t>
      </w:r>
      <w:r w:rsidR="00760C2B">
        <w:rPr>
          <w:rFonts w:ascii="宋体" w:cs="宋体" w:hint="eastAsia"/>
          <w:kern w:val="0"/>
          <w:szCs w:val="21"/>
        </w:rPr>
        <w:t>、</w:t>
      </w:r>
      <w:r w:rsidR="0021334A" w:rsidRPr="0021334A">
        <w:rPr>
          <w:rFonts w:ascii="宋体" w:cs="宋体" w:hint="eastAsia"/>
          <w:kern w:val="0"/>
          <w:szCs w:val="21"/>
        </w:rPr>
        <w:t>黔东南</w:t>
      </w:r>
      <w:proofErr w:type="gramStart"/>
      <w:r w:rsidR="0021334A" w:rsidRPr="0021334A">
        <w:rPr>
          <w:rFonts w:ascii="宋体" w:cs="宋体" w:hint="eastAsia"/>
          <w:kern w:val="0"/>
          <w:szCs w:val="21"/>
        </w:rPr>
        <w:t>州食品</w:t>
      </w:r>
      <w:proofErr w:type="gramEnd"/>
      <w:r w:rsidR="0021334A" w:rsidRPr="0021334A">
        <w:rPr>
          <w:rFonts w:ascii="宋体" w:cs="宋体" w:hint="eastAsia"/>
          <w:kern w:val="0"/>
          <w:szCs w:val="21"/>
        </w:rPr>
        <w:t>药品检验检测中心、贵州省食品检验检测院、贵阳</w:t>
      </w:r>
      <w:proofErr w:type="gramStart"/>
      <w:r w:rsidR="0021334A" w:rsidRPr="0021334A">
        <w:rPr>
          <w:rFonts w:ascii="宋体" w:cs="宋体" w:hint="eastAsia"/>
          <w:kern w:val="0"/>
          <w:szCs w:val="21"/>
        </w:rPr>
        <w:t>南明老</w:t>
      </w:r>
      <w:proofErr w:type="gramEnd"/>
      <w:r w:rsidR="0021334A" w:rsidRPr="0021334A">
        <w:rPr>
          <w:rFonts w:ascii="宋体" w:cs="宋体" w:hint="eastAsia"/>
          <w:kern w:val="0"/>
          <w:szCs w:val="21"/>
        </w:rPr>
        <w:t>干妈风味食品有限责任公司</w:t>
      </w:r>
      <w:r w:rsidR="0021334A">
        <w:rPr>
          <w:rFonts w:ascii="宋体" w:cs="宋体" w:hint="eastAsia"/>
          <w:kern w:val="0"/>
          <w:szCs w:val="21"/>
        </w:rPr>
        <w:t>、</w:t>
      </w:r>
      <w:r w:rsidR="0021334A" w:rsidRPr="0021334A">
        <w:rPr>
          <w:rFonts w:ascii="宋体" w:cs="宋体" w:hint="eastAsia"/>
          <w:kern w:val="0"/>
          <w:szCs w:val="21"/>
        </w:rPr>
        <w:t>遵义市刘胡子食品有限公司、</w:t>
      </w:r>
      <w:r w:rsidR="00496F42" w:rsidRPr="00496F42">
        <w:rPr>
          <w:rFonts w:ascii="宋体" w:cs="宋体" w:hint="eastAsia"/>
          <w:kern w:val="0"/>
          <w:szCs w:val="21"/>
        </w:rPr>
        <w:t>贵州黔五福食品有限公司</w:t>
      </w:r>
      <w:r w:rsidR="00496F42">
        <w:rPr>
          <w:rFonts w:ascii="宋体" w:cs="宋体" w:hint="eastAsia"/>
          <w:kern w:val="0"/>
          <w:szCs w:val="21"/>
        </w:rPr>
        <w:t>、</w:t>
      </w:r>
      <w:r w:rsidR="0021334A" w:rsidRPr="0021334A">
        <w:rPr>
          <w:rFonts w:ascii="宋体" w:cs="宋体" w:hint="eastAsia"/>
          <w:kern w:val="0"/>
          <w:szCs w:val="21"/>
        </w:rPr>
        <w:t>贵州省毕节绿色畜牧科技开发有限责任公司</w:t>
      </w:r>
      <w:r w:rsidR="00E06D61">
        <w:rPr>
          <w:rFonts w:ascii="宋体" w:cs="宋体" w:hint="eastAsia"/>
          <w:kern w:val="0"/>
          <w:szCs w:val="21"/>
        </w:rPr>
        <w:t>。</w:t>
      </w:r>
    </w:p>
    <w:p w14:paraId="0EC5E105" w14:textId="7D637594" w:rsidR="000E3C09" w:rsidRDefault="00472CC9">
      <w:pPr>
        <w:ind w:firstLineChars="200" w:firstLine="420"/>
      </w:pPr>
      <w:r>
        <w:rPr>
          <w:rFonts w:ascii="宋体" w:cs="宋体" w:hint="eastAsia"/>
          <w:kern w:val="0"/>
          <w:szCs w:val="21"/>
        </w:rPr>
        <w:t>本文件主要起草人</w:t>
      </w:r>
      <w:r w:rsidR="0021334A">
        <w:rPr>
          <w:rFonts w:ascii="宋体" w:cs="宋体" w:hint="eastAsia"/>
          <w:kern w:val="0"/>
          <w:szCs w:val="21"/>
        </w:rPr>
        <w:t>：廖妍俨、</w:t>
      </w:r>
      <w:r w:rsidR="0021334A" w:rsidRPr="0021334A">
        <w:rPr>
          <w:rFonts w:ascii="宋体" w:cs="宋体" w:hint="eastAsia"/>
          <w:kern w:val="0"/>
          <w:szCs w:val="21"/>
        </w:rPr>
        <w:t>杨坤</w:t>
      </w:r>
      <w:r w:rsidR="0021334A">
        <w:rPr>
          <w:rFonts w:ascii="宋体" w:cs="宋体" w:hint="eastAsia"/>
          <w:kern w:val="0"/>
          <w:szCs w:val="21"/>
        </w:rPr>
        <w:t>、</w:t>
      </w:r>
      <w:r w:rsidR="0021334A" w:rsidRPr="0021334A">
        <w:rPr>
          <w:rFonts w:ascii="宋体" w:cs="宋体" w:hint="eastAsia"/>
          <w:kern w:val="0"/>
          <w:szCs w:val="21"/>
        </w:rPr>
        <w:t>石庆楠</w:t>
      </w:r>
      <w:r w:rsidR="0021334A">
        <w:rPr>
          <w:rFonts w:ascii="宋体" w:cs="宋体" w:hint="eastAsia"/>
          <w:kern w:val="0"/>
          <w:szCs w:val="21"/>
        </w:rPr>
        <w:t>、田志强、</w:t>
      </w:r>
      <w:r w:rsidR="00327FEA" w:rsidRPr="0021334A">
        <w:rPr>
          <w:rFonts w:ascii="宋体" w:cs="宋体" w:hint="eastAsia"/>
          <w:kern w:val="0"/>
          <w:szCs w:val="21"/>
        </w:rPr>
        <w:t>刘桂琼、</w:t>
      </w:r>
      <w:r w:rsidR="0021334A">
        <w:rPr>
          <w:rFonts w:ascii="宋体" w:cs="宋体" w:hint="eastAsia"/>
          <w:kern w:val="0"/>
          <w:szCs w:val="21"/>
        </w:rPr>
        <w:t>田莉</w:t>
      </w:r>
      <w:r w:rsidR="0014640E">
        <w:rPr>
          <w:rFonts w:ascii="宋体" w:cs="宋体" w:hint="eastAsia"/>
          <w:kern w:val="0"/>
          <w:szCs w:val="21"/>
        </w:rPr>
        <w:t>、崔洪亚、伍腾、潘春君、</w:t>
      </w:r>
      <w:r w:rsidR="00B80848">
        <w:rPr>
          <w:rFonts w:ascii="宋体" w:cs="宋体" w:hint="eastAsia"/>
          <w:kern w:val="0"/>
          <w:szCs w:val="21"/>
        </w:rPr>
        <w:t>龙文龙、李丽、安睿、</w:t>
      </w:r>
      <w:r w:rsidR="0021334A" w:rsidRPr="0021334A">
        <w:rPr>
          <w:rFonts w:ascii="宋体" w:cs="宋体" w:hint="eastAsia"/>
          <w:kern w:val="0"/>
          <w:szCs w:val="21"/>
        </w:rPr>
        <w:t>吴凯仪、张廷辉、雪锦</w:t>
      </w:r>
      <w:proofErr w:type="gramStart"/>
      <w:r w:rsidR="0021334A" w:rsidRPr="0021334A">
        <w:rPr>
          <w:rFonts w:ascii="宋体" w:cs="宋体" w:hint="eastAsia"/>
          <w:kern w:val="0"/>
          <w:szCs w:val="21"/>
        </w:rPr>
        <w:t>菁</w:t>
      </w:r>
      <w:proofErr w:type="gramEnd"/>
      <w:r w:rsidR="0021334A" w:rsidRPr="0021334A">
        <w:rPr>
          <w:rFonts w:ascii="宋体" w:cs="宋体" w:hint="eastAsia"/>
          <w:kern w:val="0"/>
          <w:szCs w:val="21"/>
        </w:rPr>
        <w:t>、孔毅、</w:t>
      </w:r>
      <w:r w:rsidR="0014640E" w:rsidRPr="0021334A">
        <w:rPr>
          <w:rFonts w:ascii="宋体" w:cs="宋体" w:hint="eastAsia"/>
          <w:kern w:val="0"/>
          <w:szCs w:val="21"/>
        </w:rPr>
        <w:t>管春成、</w:t>
      </w:r>
      <w:r w:rsidR="00327FEA" w:rsidRPr="00327FEA">
        <w:rPr>
          <w:rFonts w:hint="eastAsia"/>
        </w:rPr>
        <w:t>韩红柱</w:t>
      </w:r>
      <w:r w:rsidR="00327FEA">
        <w:rPr>
          <w:rFonts w:hint="eastAsia"/>
        </w:rPr>
        <w:t>、</w:t>
      </w:r>
      <w:r w:rsidR="00327FEA" w:rsidRPr="00327FEA">
        <w:rPr>
          <w:rFonts w:hint="eastAsia"/>
        </w:rPr>
        <w:t>敖正乾</w:t>
      </w:r>
      <w:r w:rsidR="00792E2C">
        <w:rPr>
          <w:rFonts w:hint="eastAsia"/>
        </w:rPr>
        <w:t>、</w:t>
      </w:r>
      <w:r w:rsidR="0014640E" w:rsidRPr="0021334A">
        <w:rPr>
          <w:rFonts w:ascii="宋体" w:cs="宋体" w:hint="eastAsia"/>
          <w:kern w:val="0"/>
          <w:szCs w:val="21"/>
        </w:rPr>
        <w:t>徐丽红</w:t>
      </w:r>
      <w:r w:rsidR="00B80848">
        <w:rPr>
          <w:rFonts w:hint="eastAsia"/>
        </w:rPr>
        <w:t>、</w:t>
      </w:r>
      <w:r w:rsidR="00B80848">
        <w:rPr>
          <w:rFonts w:ascii="宋体" w:cs="宋体" w:hint="eastAsia"/>
          <w:kern w:val="0"/>
          <w:szCs w:val="21"/>
        </w:rPr>
        <w:t>马义</w:t>
      </w:r>
      <w:proofErr w:type="gramStart"/>
      <w:r w:rsidR="00B80848">
        <w:rPr>
          <w:rFonts w:ascii="宋体" w:cs="宋体" w:hint="eastAsia"/>
          <w:kern w:val="0"/>
          <w:szCs w:val="21"/>
        </w:rPr>
        <w:t>虔</w:t>
      </w:r>
      <w:proofErr w:type="gramEnd"/>
      <w:r w:rsidR="00B80848">
        <w:rPr>
          <w:rFonts w:ascii="宋体" w:cs="宋体" w:hint="eastAsia"/>
          <w:kern w:val="0"/>
          <w:szCs w:val="21"/>
        </w:rPr>
        <w:t>、</w:t>
      </w:r>
      <w:r w:rsidR="005240C1">
        <w:rPr>
          <w:rFonts w:ascii="宋体" w:cs="宋体" w:hint="eastAsia"/>
          <w:kern w:val="0"/>
          <w:szCs w:val="21"/>
        </w:rPr>
        <w:t>陈汀、</w:t>
      </w:r>
      <w:r w:rsidR="0014640E">
        <w:rPr>
          <w:rFonts w:hint="eastAsia"/>
        </w:rPr>
        <w:t>廖金玉</w:t>
      </w:r>
      <w:r w:rsidR="0014640E">
        <w:rPr>
          <w:rFonts w:ascii="宋体" w:cs="宋体" w:hint="eastAsia"/>
          <w:kern w:val="0"/>
          <w:szCs w:val="21"/>
        </w:rPr>
        <w:t>、</w:t>
      </w:r>
      <w:r w:rsidR="00107F40">
        <w:rPr>
          <w:rFonts w:ascii="宋体" w:cs="宋体" w:hint="eastAsia"/>
          <w:kern w:val="0"/>
          <w:szCs w:val="21"/>
        </w:rPr>
        <w:t>但</w:t>
      </w:r>
      <w:proofErr w:type="gramStart"/>
      <w:r w:rsidR="00107F40">
        <w:rPr>
          <w:rFonts w:ascii="宋体" w:cs="宋体" w:hint="eastAsia"/>
          <w:kern w:val="0"/>
          <w:szCs w:val="21"/>
        </w:rPr>
        <w:t>茜</w:t>
      </w:r>
      <w:proofErr w:type="gramEnd"/>
      <w:r w:rsidR="00107F40">
        <w:rPr>
          <w:rFonts w:ascii="宋体" w:cs="宋体" w:hint="eastAsia"/>
          <w:kern w:val="0"/>
          <w:szCs w:val="21"/>
        </w:rPr>
        <w:t>、</w:t>
      </w:r>
      <w:r w:rsidR="007C6595">
        <w:rPr>
          <w:rFonts w:ascii="宋体" w:cs="宋体" w:hint="eastAsia"/>
          <w:kern w:val="0"/>
          <w:szCs w:val="21"/>
        </w:rPr>
        <w:t>刘宇、</w:t>
      </w:r>
      <w:r w:rsidR="00246424" w:rsidRPr="0021334A">
        <w:rPr>
          <w:rFonts w:ascii="宋体" w:cs="宋体" w:hint="eastAsia"/>
          <w:kern w:val="0"/>
          <w:szCs w:val="21"/>
        </w:rPr>
        <w:t>杨艳屏、龙姜柳</w:t>
      </w:r>
      <w:r w:rsidR="00246424">
        <w:rPr>
          <w:rFonts w:hint="eastAsia"/>
        </w:rPr>
        <w:t>、</w:t>
      </w:r>
      <w:r w:rsidR="00246424">
        <w:t>李璞芯</w:t>
      </w:r>
      <w:r w:rsidR="00246424">
        <w:rPr>
          <w:rFonts w:hint="eastAsia"/>
        </w:rPr>
        <w:t>、</w:t>
      </w:r>
      <w:r w:rsidR="00107F40">
        <w:rPr>
          <w:rFonts w:ascii="宋体" w:cs="宋体" w:hint="eastAsia"/>
          <w:kern w:val="0"/>
          <w:szCs w:val="21"/>
        </w:rPr>
        <w:t>龙四红、</w:t>
      </w:r>
      <w:r w:rsidR="0014640E" w:rsidRPr="0021334A">
        <w:rPr>
          <w:rFonts w:ascii="宋体" w:cs="宋体" w:hint="eastAsia"/>
          <w:kern w:val="0"/>
          <w:szCs w:val="21"/>
        </w:rPr>
        <w:t>余晶晶</w:t>
      </w:r>
      <w:r w:rsidR="0014640E">
        <w:rPr>
          <w:rFonts w:ascii="宋体" w:cs="宋体" w:hint="eastAsia"/>
          <w:kern w:val="0"/>
          <w:szCs w:val="21"/>
        </w:rPr>
        <w:t>、</w:t>
      </w:r>
      <w:r w:rsidR="0014640E" w:rsidRPr="0021334A">
        <w:rPr>
          <w:rFonts w:ascii="宋体" w:cs="宋体" w:hint="eastAsia"/>
          <w:kern w:val="0"/>
          <w:szCs w:val="21"/>
        </w:rPr>
        <w:t>明亚林</w:t>
      </w:r>
      <w:r w:rsidR="00246424">
        <w:rPr>
          <w:rFonts w:ascii="宋体" w:cs="宋体" w:hint="eastAsia"/>
          <w:kern w:val="0"/>
          <w:szCs w:val="21"/>
        </w:rPr>
        <w:t>、</w:t>
      </w:r>
      <w:r w:rsidR="0014640E">
        <w:rPr>
          <w:rFonts w:hint="eastAsia"/>
        </w:rPr>
        <w:t>罗钊先</w:t>
      </w:r>
      <w:r w:rsidR="00B80848">
        <w:rPr>
          <w:rFonts w:ascii="宋体" w:cs="宋体" w:hint="eastAsia"/>
          <w:kern w:val="0"/>
          <w:szCs w:val="21"/>
        </w:rPr>
        <w:t>、</w:t>
      </w:r>
      <w:r w:rsidR="00B80848" w:rsidRPr="00B80848">
        <w:rPr>
          <w:rFonts w:hint="eastAsia"/>
        </w:rPr>
        <w:t>刘祉棋</w:t>
      </w:r>
      <w:r w:rsidR="0014640E">
        <w:rPr>
          <w:rFonts w:hint="eastAsia"/>
        </w:rPr>
        <w:t>。</w:t>
      </w:r>
    </w:p>
    <w:p w14:paraId="585641E6" w14:textId="77777777" w:rsidR="000E3C09" w:rsidRDefault="000E3C09"/>
    <w:p w14:paraId="002B0088" w14:textId="77777777" w:rsidR="000E3C09" w:rsidRPr="00B80848" w:rsidRDefault="000E3C09"/>
    <w:p w14:paraId="0CC00B12" w14:textId="77777777" w:rsidR="000E3C09" w:rsidRDefault="000E3C09"/>
    <w:p w14:paraId="3E7564B8" w14:textId="77777777" w:rsidR="000E3C09" w:rsidRDefault="000E3C09"/>
    <w:p w14:paraId="38A5AB05" w14:textId="77777777" w:rsidR="000E3C09" w:rsidRDefault="000E3C09"/>
    <w:p w14:paraId="469EB49C" w14:textId="77777777" w:rsidR="000E3C09" w:rsidRDefault="000E3C09"/>
    <w:p w14:paraId="51839DB0" w14:textId="77777777" w:rsidR="000E3C09" w:rsidRPr="002B2130" w:rsidRDefault="000E3C09"/>
    <w:p w14:paraId="41453AAF" w14:textId="77777777" w:rsidR="000E3C09" w:rsidRDefault="000E3C09"/>
    <w:p w14:paraId="17E92BEF" w14:textId="77777777" w:rsidR="000E3C09" w:rsidRDefault="000E3C09"/>
    <w:p w14:paraId="674739ED" w14:textId="77777777" w:rsidR="000E3C09" w:rsidRDefault="000E3C09"/>
    <w:p w14:paraId="32862B97" w14:textId="77777777" w:rsidR="000E3C09" w:rsidRDefault="000E3C09"/>
    <w:p w14:paraId="6043084F" w14:textId="77777777" w:rsidR="000E3C09" w:rsidRDefault="000E3C09"/>
    <w:p w14:paraId="06A2B158" w14:textId="77777777" w:rsidR="000E3C09" w:rsidRDefault="000E3C09"/>
    <w:p w14:paraId="2A7A2D00" w14:textId="77777777" w:rsidR="000E3C09" w:rsidRDefault="000E3C09">
      <w:pPr>
        <w:sectPr w:rsidR="000E3C09">
          <w:footerReference w:type="default" r:id="rId15"/>
          <w:pgSz w:w="11907" w:h="16839"/>
          <w:pgMar w:top="1418" w:right="1134" w:bottom="1134" w:left="1418" w:header="1418" w:footer="1134" w:gutter="0"/>
          <w:pgNumType w:fmt="upperRoman" w:start="1"/>
          <w:cols w:space="720"/>
          <w:docGrid w:type="lines" w:linePitch="312"/>
        </w:sectPr>
      </w:pPr>
    </w:p>
    <w:p w14:paraId="2C1D1D09" w14:textId="09C99F77" w:rsidR="000E3C09" w:rsidRDefault="00472CC9">
      <w:pPr>
        <w:pStyle w:val="affff3"/>
        <w:spacing w:before="851" w:after="680" w:line="240" w:lineRule="auto"/>
        <w:rPr>
          <w:szCs w:val="32"/>
        </w:rPr>
      </w:pPr>
      <w:r>
        <w:rPr>
          <w:rFonts w:hint="eastAsia"/>
          <w:szCs w:val="32"/>
        </w:rPr>
        <w:lastRenderedPageBreak/>
        <w:t xml:space="preserve">食品安全地方标准 </w:t>
      </w:r>
      <w:r w:rsidR="002B2130">
        <w:rPr>
          <w:rFonts w:hint="eastAsia"/>
          <w:szCs w:val="32"/>
        </w:rPr>
        <w:t>火锅底料</w:t>
      </w:r>
    </w:p>
    <w:p w14:paraId="73EFB969" w14:textId="77777777" w:rsidR="000E3C09" w:rsidRDefault="00472CC9">
      <w:pPr>
        <w:pStyle w:val="af"/>
        <w:numPr>
          <w:ilvl w:val="0"/>
          <w:numId w:val="0"/>
        </w:numPr>
        <w:spacing w:beforeLines="100" w:before="312" w:afterLines="100" w:after="312"/>
        <w:rPr>
          <w:rFonts w:ascii="宋体" w:eastAsia="宋体" w:hAnsi="宋体"/>
        </w:rPr>
      </w:pPr>
      <w:r>
        <w:rPr>
          <w:rFonts w:hint="eastAsia"/>
        </w:rPr>
        <w:t>1</w:t>
      </w:r>
      <w:r>
        <w:t xml:space="preserve">  </w:t>
      </w:r>
      <w:r>
        <w:rPr>
          <w:rFonts w:hint="eastAsia"/>
        </w:rPr>
        <w:t>范围</w:t>
      </w:r>
    </w:p>
    <w:p w14:paraId="4EA8D480" w14:textId="27F5125E" w:rsidR="000E3C09" w:rsidRDefault="00472CC9">
      <w:pPr>
        <w:ind w:firstLineChars="200" w:firstLine="420"/>
      </w:pPr>
      <w:r>
        <w:rPr>
          <w:rFonts w:hint="eastAsia"/>
        </w:rPr>
        <w:t>本文件规定了</w:t>
      </w:r>
      <w:r w:rsidR="002B2130">
        <w:rPr>
          <w:rFonts w:hint="eastAsia"/>
        </w:rPr>
        <w:t>火锅底料</w:t>
      </w:r>
      <w:r>
        <w:rPr>
          <w:rFonts w:hint="eastAsia"/>
        </w:rPr>
        <w:t>的术语和定义、要求（含检验方法）、检验规则、标签、标志、包装、运输及贮存。</w:t>
      </w:r>
    </w:p>
    <w:p w14:paraId="3DED06F2" w14:textId="45E74DD9" w:rsidR="000E3C09" w:rsidRDefault="00472CC9">
      <w:pPr>
        <w:ind w:firstLineChars="200" w:firstLine="420"/>
        <w:jc w:val="left"/>
      </w:pPr>
      <w:r>
        <w:rPr>
          <w:rFonts w:hint="eastAsia"/>
        </w:rPr>
        <w:t>本文件适用于贵州省内生产加工的预包装</w:t>
      </w:r>
      <w:r w:rsidR="002B2130">
        <w:rPr>
          <w:rFonts w:hint="eastAsia"/>
        </w:rPr>
        <w:t>火锅底料</w:t>
      </w:r>
      <w:r w:rsidR="00E86ACF">
        <w:rPr>
          <w:rFonts w:hint="eastAsia"/>
        </w:rPr>
        <w:t>（不适用于预包装酸汤火锅底料）</w:t>
      </w:r>
      <w:r>
        <w:rPr>
          <w:rFonts w:hint="eastAsia"/>
        </w:rPr>
        <w:t>。</w:t>
      </w:r>
    </w:p>
    <w:p w14:paraId="49304097" w14:textId="77777777" w:rsidR="000E3C09" w:rsidRDefault="00472CC9">
      <w:pPr>
        <w:pStyle w:val="af"/>
        <w:numPr>
          <w:ilvl w:val="0"/>
          <w:numId w:val="0"/>
        </w:numPr>
        <w:spacing w:beforeLines="100" w:before="312" w:afterLines="100" w:after="312"/>
      </w:pPr>
      <w:r>
        <w:rPr>
          <w:rFonts w:hint="eastAsia"/>
        </w:rPr>
        <w:t>2</w:t>
      </w:r>
      <w:r>
        <w:t xml:space="preserve">  </w:t>
      </w:r>
      <w:r>
        <w:rPr>
          <w:rFonts w:hint="eastAsia"/>
        </w:rPr>
        <w:t>规范性引用</w:t>
      </w:r>
      <w:r>
        <w:t>文件</w:t>
      </w:r>
    </w:p>
    <w:p w14:paraId="5B2AB00E" w14:textId="77777777" w:rsidR="000E3C09" w:rsidRPr="00F35BDB" w:rsidRDefault="00472CC9">
      <w:pPr>
        <w:ind w:firstLineChars="200" w:firstLine="420"/>
        <w:rPr>
          <w:rFonts w:ascii="宋体" w:hAnsi="宋体"/>
          <w:kern w:val="0"/>
        </w:rPr>
      </w:pPr>
      <w:r w:rsidRPr="00F35BDB">
        <w:rPr>
          <w:rFonts w:ascii="宋体" w:hAnsi="宋体" w:hint="eastAsia"/>
          <w:kern w:val="0"/>
        </w:rPr>
        <w:t>下列文件中的内容通过文中的规范性引用而构成本文件必不可少的条款。其中，注明日期的引用文件，仅该日期对应的版本适用于文件；不注明日期的引用文件，其最新版本（包括所有的修改单）适用于本文件。</w:t>
      </w:r>
    </w:p>
    <w:p w14:paraId="0FB0E2B4" w14:textId="3DE1C913" w:rsidR="000E3C09" w:rsidRDefault="00472CC9">
      <w:pPr>
        <w:pStyle w:val="affe"/>
        <w:tabs>
          <w:tab w:val="center" w:pos="4201"/>
          <w:tab w:val="right" w:leader="dot" w:pos="9298"/>
        </w:tabs>
        <w:ind w:firstLine="420"/>
        <w:contextualSpacing/>
        <w:rPr>
          <w:rFonts w:hAnsi="宋体"/>
          <w:szCs w:val="21"/>
        </w:rPr>
      </w:pPr>
      <w:bookmarkStart w:id="1" w:name="_Hlk130561708"/>
      <w:r w:rsidRPr="00F35BDB">
        <w:rPr>
          <w:rFonts w:hAnsi="宋体" w:hint="eastAsia"/>
          <w:szCs w:val="21"/>
        </w:rPr>
        <w:t>GB/T 191</w:t>
      </w:r>
      <w:r w:rsidR="00F35BDB">
        <w:rPr>
          <w:rFonts w:hAnsi="宋体"/>
          <w:szCs w:val="21"/>
        </w:rPr>
        <w:t xml:space="preserve"> </w:t>
      </w:r>
      <w:r w:rsidR="008B77D9">
        <w:rPr>
          <w:rFonts w:hAnsi="宋体"/>
          <w:szCs w:val="21"/>
        </w:rPr>
        <w:t xml:space="preserve"> </w:t>
      </w:r>
      <w:r w:rsidRPr="00F35BDB">
        <w:rPr>
          <w:rFonts w:hAnsi="宋体" w:hint="eastAsia"/>
          <w:szCs w:val="21"/>
        </w:rPr>
        <w:t>包装储运图示标志</w:t>
      </w:r>
    </w:p>
    <w:p w14:paraId="19EBAEE7" w14:textId="164790A6" w:rsidR="00A638C7" w:rsidRPr="00F35BDB" w:rsidRDefault="00A638C7">
      <w:pPr>
        <w:pStyle w:val="affe"/>
        <w:tabs>
          <w:tab w:val="center" w:pos="4201"/>
          <w:tab w:val="right" w:leader="dot" w:pos="9298"/>
        </w:tabs>
        <w:ind w:firstLine="420"/>
        <w:contextualSpacing/>
        <w:rPr>
          <w:rFonts w:hAnsi="宋体"/>
          <w:szCs w:val="21"/>
        </w:rPr>
      </w:pPr>
      <w:r w:rsidRPr="00A638C7">
        <w:rPr>
          <w:rFonts w:hAnsi="宋体" w:hint="eastAsia"/>
          <w:szCs w:val="21"/>
        </w:rPr>
        <w:t>GB 2707</w:t>
      </w:r>
      <w:r>
        <w:rPr>
          <w:rFonts w:hAnsi="宋体"/>
          <w:szCs w:val="21"/>
        </w:rPr>
        <w:t xml:space="preserve"> </w:t>
      </w:r>
      <w:r w:rsidRPr="00A638C7">
        <w:rPr>
          <w:rFonts w:hAnsi="宋体" w:hint="eastAsia"/>
          <w:szCs w:val="21"/>
        </w:rPr>
        <w:t xml:space="preserve"> 食品安全国家标准 鲜（冻）畜、禽产品</w:t>
      </w:r>
    </w:p>
    <w:p w14:paraId="75B6CDF5" w14:textId="647163E2" w:rsidR="00C5305C" w:rsidRDefault="00C5305C" w:rsidP="00C5305C">
      <w:pPr>
        <w:pStyle w:val="affe"/>
        <w:tabs>
          <w:tab w:val="center" w:pos="4201"/>
          <w:tab w:val="right" w:leader="dot" w:pos="9298"/>
        </w:tabs>
        <w:ind w:firstLine="420"/>
        <w:contextualSpacing/>
        <w:rPr>
          <w:rFonts w:hAnsi="宋体"/>
          <w:szCs w:val="21"/>
        </w:rPr>
      </w:pPr>
      <w:r w:rsidRPr="00F35BDB">
        <w:rPr>
          <w:rFonts w:hAnsi="宋体" w:hint="eastAsia"/>
          <w:szCs w:val="21"/>
        </w:rPr>
        <w:t>GB 2712</w:t>
      </w:r>
      <w:r w:rsidR="00F35BDB">
        <w:rPr>
          <w:rFonts w:hAnsi="宋体"/>
          <w:szCs w:val="21"/>
        </w:rPr>
        <w:t xml:space="preserve"> </w:t>
      </w:r>
      <w:r w:rsidR="008B77D9">
        <w:rPr>
          <w:rFonts w:hAnsi="宋体"/>
          <w:szCs w:val="21"/>
        </w:rPr>
        <w:t xml:space="preserve"> </w:t>
      </w:r>
      <w:r w:rsidRPr="00F35BDB">
        <w:rPr>
          <w:rFonts w:hAnsi="宋体" w:hint="eastAsia"/>
          <w:szCs w:val="21"/>
        </w:rPr>
        <w:t>食品安全国家标准 豆制品</w:t>
      </w:r>
    </w:p>
    <w:p w14:paraId="6D11BF1F" w14:textId="18D19B42" w:rsidR="000449B4" w:rsidRDefault="000449B4" w:rsidP="00C5305C">
      <w:pPr>
        <w:pStyle w:val="affe"/>
        <w:tabs>
          <w:tab w:val="center" w:pos="4201"/>
          <w:tab w:val="right" w:leader="dot" w:pos="9298"/>
        </w:tabs>
        <w:ind w:firstLine="420"/>
        <w:contextualSpacing/>
        <w:rPr>
          <w:rFonts w:hAnsi="宋体"/>
          <w:szCs w:val="21"/>
        </w:rPr>
      </w:pPr>
      <w:r w:rsidRPr="000449B4">
        <w:rPr>
          <w:rFonts w:hAnsi="宋体" w:hint="eastAsia"/>
          <w:szCs w:val="21"/>
        </w:rPr>
        <w:t>GB 2714</w:t>
      </w:r>
      <w:r>
        <w:rPr>
          <w:rFonts w:hAnsi="宋体"/>
          <w:szCs w:val="21"/>
        </w:rPr>
        <w:t xml:space="preserve"> </w:t>
      </w:r>
      <w:r w:rsidRPr="000449B4">
        <w:rPr>
          <w:rFonts w:hAnsi="宋体" w:hint="eastAsia"/>
          <w:szCs w:val="21"/>
        </w:rPr>
        <w:t xml:space="preserve"> 食品安全国家标准 酱腌菜</w:t>
      </w:r>
    </w:p>
    <w:p w14:paraId="71B14D68" w14:textId="23924806" w:rsidR="00A638C7" w:rsidRPr="00F35BDB" w:rsidRDefault="00A638C7" w:rsidP="00C5305C">
      <w:pPr>
        <w:pStyle w:val="affe"/>
        <w:tabs>
          <w:tab w:val="center" w:pos="4201"/>
          <w:tab w:val="right" w:leader="dot" w:pos="9298"/>
        </w:tabs>
        <w:ind w:firstLine="420"/>
        <w:contextualSpacing/>
        <w:rPr>
          <w:rFonts w:hAnsi="宋体"/>
          <w:szCs w:val="21"/>
        </w:rPr>
      </w:pPr>
      <w:r w:rsidRPr="00A638C7">
        <w:rPr>
          <w:rFonts w:hAnsi="宋体" w:hint="eastAsia"/>
          <w:szCs w:val="21"/>
        </w:rPr>
        <w:t>GB 2715</w:t>
      </w:r>
      <w:r>
        <w:rPr>
          <w:rFonts w:hAnsi="宋体"/>
          <w:szCs w:val="21"/>
        </w:rPr>
        <w:t xml:space="preserve"> </w:t>
      </w:r>
      <w:r w:rsidRPr="00A638C7">
        <w:rPr>
          <w:rFonts w:hAnsi="宋体" w:hint="eastAsia"/>
          <w:szCs w:val="21"/>
        </w:rPr>
        <w:t xml:space="preserve"> 食品安全国家标准 粮食</w:t>
      </w:r>
    </w:p>
    <w:p w14:paraId="01081FF3" w14:textId="4E9C0DB4" w:rsidR="00C5305C" w:rsidRDefault="00C5305C" w:rsidP="00C5305C">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2716 </w:t>
      </w:r>
      <w:r w:rsidR="008B77D9">
        <w:rPr>
          <w:rFonts w:hAnsi="宋体"/>
          <w:szCs w:val="21"/>
        </w:rPr>
        <w:t xml:space="preserve"> </w:t>
      </w:r>
      <w:r w:rsidR="00A638C7" w:rsidRPr="00F35BDB">
        <w:rPr>
          <w:rFonts w:hAnsi="宋体" w:hint="eastAsia"/>
          <w:szCs w:val="21"/>
        </w:rPr>
        <w:t>食品安全国家标准</w:t>
      </w:r>
      <w:r w:rsidR="00A638C7">
        <w:rPr>
          <w:rFonts w:hAnsi="宋体" w:hint="eastAsia"/>
          <w:szCs w:val="21"/>
        </w:rPr>
        <w:t xml:space="preserve"> </w:t>
      </w:r>
      <w:r w:rsidRPr="00F35BDB">
        <w:rPr>
          <w:rFonts w:hAnsi="宋体" w:hint="eastAsia"/>
          <w:szCs w:val="21"/>
        </w:rPr>
        <w:t>植物油</w:t>
      </w:r>
    </w:p>
    <w:p w14:paraId="53C68F13" w14:textId="22F1FFFC" w:rsidR="00A638C7" w:rsidRPr="00F35BDB" w:rsidRDefault="00A638C7" w:rsidP="00C5305C">
      <w:pPr>
        <w:pStyle w:val="affe"/>
        <w:tabs>
          <w:tab w:val="center" w:pos="4201"/>
          <w:tab w:val="right" w:leader="dot" w:pos="9298"/>
        </w:tabs>
        <w:ind w:firstLine="420"/>
        <w:contextualSpacing/>
        <w:rPr>
          <w:rFonts w:hAnsi="宋体"/>
          <w:szCs w:val="21"/>
        </w:rPr>
      </w:pPr>
      <w:r w:rsidRPr="00A638C7">
        <w:rPr>
          <w:rFonts w:hAnsi="宋体" w:hint="eastAsia"/>
          <w:szCs w:val="21"/>
        </w:rPr>
        <w:t>GB 2718</w:t>
      </w:r>
      <w:r>
        <w:rPr>
          <w:rFonts w:hAnsi="宋体"/>
          <w:szCs w:val="21"/>
        </w:rPr>
        <w:t xml:space="preserve"> </w:t>
      </w:r>
      <w:r w:rsidRPr="00A638C7">
        <w:rPr>
          <w:rFonts w:hAnsi="宋体" w:hint="eastAsia"/>
          <w:szCs w:val="21"/>
        </w:rPr>
        <w:t xml:space="preserve"> 食品安全国家标准 酿造</w:t>
      </w:r>
      <w:proofErr w:type="gramStart"/>
      <w:r w:rsidRPr="00A638C7">
        <w:rPr>
          <w:rFonts w:hAnsi="宋体" w:hint="eastAsia"/>
          <w:szCs w:val="21"/>
        </w:rPr>
        <w:t>酱</w:t>
      </w:r>
      <w:proofErr w:type="gramEnd"/>
    </w:p>
    <w:p w14:paraId="3C9FAF92" w14:textId="7456426D" w:rsidR="00F35BDB" w:rsidRDefault="00F35BDB" w:rsidP="00C5305C">
      <w:pPr>
        <w:pStyle w:val="affe"/>
        <w:tabs>
          <w:tab w:val="center" w:pos="4201"/>
          <w:tab w:val="right" w:leader="dot" w:pos="9298"/>
        </w:tabs>
        <w:ind w:firstLine="420"/>
        <w:contextualSpacing/>
        <w:rPr>
          <w:rFonts w:hAnsi="宋体"/>
        </w:rPr>
      </w:pPr>
      <w:bookmarkStart w:id="2" w:name="_Hlk127448295"/>
      <w:r w:rsidRPr="00F35BDB">
        <w:rPr>
          <w:rFonts w:hAnsi="宋体"/>
        </w:rPr>
        <w:t>GB 2721</w:t>
      </w:r>
      <w:bookmarkEnd w:id="2"/>
      <w:r w:rsidRPr="00F35BDB">
        <w:rPr>
          <w:rFonts w:hAnsi="宋体"/>
        </w:rPr>
        <w:t xml:space="preserve"> </w:t>
      </w:r>
      <w:r w:rsidR="008B77D9">
        <w:rPr>
          <w:rFonts w:hAnsi="宋体"/>
        </w:rPr>
        <w:t xml:space="preserve"> </w:t>
      </w:r>
      <w:r w:rsidRPr="00F35BDB">
        <w:rPr>
          <w:rFonts w:hAnsi="宋体"/>
        </w:rPr>
        <w:t>食品安全国家标准 食用盐</w:t>
      </w:r>
    </w:p>
    <w:p w14:paraId="2C3F3C8C" w14:textId="6E2389FB" w:rsidR="000449B4" w:rsidRPr="00F35BDB" w:rsidRDefault="000449B4" w:rsidP="00C5305C">
      <w:pPr>
        <w:pStyle w:val="affe"/>
        <w:tabs>
          <w:tab w:val="center" w:pos="4201"/>
          <w:tab w:val="right" w:leader="dot" w:pos="9298"/>
        </w:tabs>
        <w:ind w:firstLine="420"/>
        <w:contextualSpacing/>
        <w:rPr>
          <w:rFonts w:hAnsi="宋体"/>
          <w:szCs w:val="21"/>
        </w:rPr>
      </w:pPr>
      <w:r w:rsidRPr="000449B4">
        <w:rPr>
          <w:rFonts w:hAnsi="宋体" w:hint="eastAsia"/>
          <w:szCs w:val="21"/>
        </w:rPr>
        <w:t>GB 2730</w:t>
      </w:r>
      <w:r>
        <w:rPr>
          <w:rFonts w:hAnsi="宋体"/>
          <w:szCs w:val="21"/>
        </w:rPr>
        <w:t xml:space="preserve"> </w:t>
      </w:r>
      <w:r w:rsidRPr="000449B4">
        <w:rPr>
          <w:rFonts w:hAnsi="宋体" w:hint="eastAsia"/>
          <w:szCs w:val="21"/>
        </w:rPr>
        <w:t xml:space="preserve"> 食品安全国家标准 腌腊肉制品</w:t>
      </w:r>
    </w:p>
    <w:p w14:paraId="715CE19E" w14:textId="086A1AD9"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2760 </w:t>
      </w:r>
      <w:r w:rsidR="008B77D9">
        <w:rPr>
          <w:rFonts w:hAnsi="宋体"/>
          <w:szCs w:val="21"/>
        </w:rPr>
        <w:t xml:space="preserve"> </w:t>
      </w:r>
      <w:r w:rsidRPr="00F35BDB">
        <w:rPr>
          <w:rFonts w:hAnsi="宋体" w:hint="eastAsia"/>
          <w:szCs w:val="21"/>
        </w:rPr>
        <w:t>食品安全国家标准 食品添加剂使用标准</w:t>
      </w:r>
    </w:p>
    <w:p w14:paraId="13486715" w14:textId="6994ACEE"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2761 </w:t>
      </w:r>
      <w:r w:rsidR="008B77D9">
        <w:rPr>
          <w:rFonts w:hAnsi="宋体"/>
          <w:szCs w:val="21"/>
        </w:rPr>
        <w:t xml:space="preserve"> </w:t>
      </w:r>
      <w:r w:rsidRPr="00F35BDB">
        <w:rPr>
          <w:rFonts w:hAnsi="宋体" w:hint="eastAsia"/>
          <w:szCs w:val="21"/>
        </w:rPr>
        <w:t>食品安全国家标准 食品中真菌毒素限量</w:t>
      </w:r>
    </w:p>
    <w:p w14:paraId="5BA74DB2" w14:textId="07BB05D9"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2762 </w:t>
      </w:r>
      <w:r w:rsidR="008B77D9">
        <w:rPr>
          <w:rFonts w:hAnsi="宋体"/>
          <w:szCs w:val="21"/>
        </w:rPr>
        <w:t xml:space="preserve"> </w:t>
      </w:r>
      <w:r w:rsidRPr="00F35BDB">
        <w:rPr>
          <w:rFonts w:hAnsi="宋体" w:hint="eastAsia"/>
          <w:szCs w:val="21"/>
        </w:rPr>
        <w:t>食品安全国家标准 食品中污染物限量</w:t>
      </w:r>
    </w:p>
    <w:p w14:paraId="294ED253" w14:textId="238286CB" w:rsidR="00C5305C" w:rsidRPr="00F35BDB" w:rsidRDefault="00C5305C" w:rsidP="00C5305C">
      <w:pPr>
        <w:pStyle w:val="affe"/>
        <w:tabs>
          <w:tab w:val="center" w:pos="4201"/>
          <w:tab w:val="right" w:leader="dot" w:pos="9298"/>
        </w:tabs>
        <w:ind w:firstLineChars="195" w:firstLine="409"/>
        <w:contextualSpacing/>
        <w:rPr>
          <w:rFonts w:hAnsi="宋体"/>
          <w:szCs w:val="21"/>
        </w:rPr>
      </w:pPr>
      <w:bookmarkStart w:id="3" w:name="_Hlk130562686"/>
      <w:r w:rsidRPr="00F35BDB">
        <w:rPr>
          <w:rFonts w:hAnsi="宋体" w:hint="eastAsia"/>
          <w:szCs w:val="21"/>
        </w:rPr>
        <w:t xml:space="preserve">GB 5009.22 </w:t>
      </w:r>
      <w:r w:rsidR="008B77D9">
        <w:rPr>
          <w:rFonts w:hAnsi="宋体"/>
          <w:szCs w:val="21"/>
        </w:rPr>
        <w:t xml:space="preserve"> </w:t>
      </w:r>
      <w:r w:rsidRPr="00F35BDB">
        <w:rPr>
          <w:rFonts w:hAnsi="宋体" w:hint="eastAsia"/>
          <w:szCs w:val="21"/>
        </w:rPr>
        <w:t>食品安全国家标准 食品中黄曲霉毒素B族和G族的测定</w:t>
      </w:r>
    </w:p>
    <w:p w14:paraId="1F71B339" w14:textId="11AE3E3E" w:rsidR="001D03F1" w:rsidRPr="00F35BDB" w:rsidRDefault="001D03F1" w:rsidP="001D03F1">
      <w:pPr>
        <w:pStyle w:val="affe"/>
        <w:tabs>
          <w:tab w:val="center" w:pos="4201"/>
          <w:tab w:val="right" w:leader="dot" w:pos="9298"/>
        </w:tabs>
        <w:ind w:firstLineChars="195" w:firstLine="409"/>
        <w:contextualSpacing/>
        <w:rPr>
          <w:rFonts w:hAnsi="宋体"/>
          <w:szCs w:val="21"/>
        </w:rPr>
      </w:pPr>
      <w:bookmarkStart w:id="4" w:name="_Hlk130562552"/>
      <w:bookmarkEnd w:id="3"/>
      <w:r w:rsidRPr="00F35BDB">
        <w:rPr>
          <w:rFonts w:hAnsi="宋体"/>
        </w:rPr>
        <w:t xml:space="preserve">GB 5009.33 </w:t>
      </w:r>
      <w:r w:rsidR="008B77D9">
        <w:rPr>
          <w:rFonts w:hAnsi="宋体"/>
        </w:rPr>
        <w:t xml:space="preserve"> </w:t>
      </w:r>
      <w:r w:rsidRPr="00F35BDB">
        <w:rPr>
          <w:rFonts w:hAnsi="宋体"/>
        </w:rPr>
        <w:t>食品安全国家标准 食品中亚硝酸盐与硝酸盐的测定</w:t>
      </w:r>
    </w:p>
    <w:p w14:paraId="4FE77FC3" w14:textId="6496941B" w:rsidR="00C5305C" w:rsidRPr="00F35BDB" w:rsidRDefault="00C5305C" w:rsidP="00C5305C">
      <w:pPr>
        <w:pStyle w:val="affe"/>
        <w:tabs>
          <w:tab w:val="center" w:pos="4201"/>
          <w:tab w:val="right" w:leader="dot" w:pos="9298"/>
        </w:tabs>
        <w:ind w:firstLineChars="195" w:firstLine="409"/>
        <w:contextualSpacing/>
        <w:rPr>
          <w:rFonts w:hAnsi="宋体"/>
          <w:szCs w:val="21"/>
        </w:rPr>
      </w:pPr>
      <w:bookmarkStart w:id="5" w:name="_Hlk130562488"/>
      <w:bookmarkEnd w:id="4"/>
      <w:r w:rsidRPr="00F35BDB">
        <w:rPr>
          <w:rFonts w:hAnsi="宋体" w:hint="eastAsia"/>
          <w:szCs w:val="21"/>
        </w:rPr>
        <w:t xml:space="preserve">GB 5009.227 </w:t>
      </w:r>
      <w:r w:rsidR="008B77D9">
        <w:rPr>
          <w:rFonts w:hAnsi="宋体"/>
          <w:szCs w:val="21"/>
        </w:rPr>
        <w:t xml:space="preserve"> </w:t>
      </w:r>
      <w:r w:rsidRPr="00F35BDB">
        <w:rPr>
          <w:rFonts w:hAnsi="宋体" w:hint="eastAsia"/>
          <w:szCs w:val="21"/>
        </w:rPr>
        <w:t>食品安全国家标准 食品中过氧化值的测定</w:t>
      </w:r>
    </w:p>
    <w:p w14:paraId="392EF8E4" w14:textId="7FBCC9DD" w:rsidR="00C5305C" w:rsidRPr="00F35BDB" w:rsidRDefault="00C5305C" w:rsidP="00C5305C">
      <w:pPr>
        <w:pStyle w:val="affe"/>
        <w:tabs>
          <w:tab w:val="center" w:pos="4201"/>
          <w:tab w:val="right" w:leader="dot" w:pos="9298"/>
        </w:tabs>
        <w:ind w:firstLineChars="195" w:firstLine="409"/>
        <w:contextualSpacing/>
        <w:rPr>
          <w:rFonts w:hAnsi="宋体"/>
          <w:szCs w:val="21"/>
        </w:rPr>
      </w:pPr>
      <w:bookmarkStart w:id="6" w:name="_Hlk130562438"/>
      <w:bookmarkEnd w:id="5"/>
      <w:r w:rsidRPr="00F35BDB">
        <w:rPr>
          <w:rFonts w:hAnsi="宋体" w:hint="eastAsia"/>
          <w:szCs w:val="21"/>
        </w:rPr>
        <w:t xml:space="preserve">GB 5009.229 </w:t>
      </w:r>
      <w:r w:rsidR="008B77D9">
        <w:rPr>
          <w:rFonts w:hAnsi="宋体"/>
          <w:szCs w:val="21"/>
        </w:rPr>
        <w:t xml:space="preserve"> </w:t>
      </w:r>
      <w:r w:rsidRPr="00F35BDB">
        <w:rPr>
          <w:rFonts w:hAnsi="宋体" w:hint="eastAsia"/>
          <w:szCs w:val="21"/>
        </w:rPr>
        <w:t>食品安全国家标准 食品中酸价的测定</w:t>
      </w:r>
    </w:p>
    <w:bookmarkEnd w:id="6"/>
    <w:p w14:paraId="6BF96803" w14:textId="08991F5F" w:rsidR="00F35BDB" w:rsidRPr="00F35BDB" w:rsidRDefault="00F35BDB" w:rsidP="00C5305C">
      <w:pPr>
        <w:pStyle w:val="affe"/>
        <w:tabs>
          <w:tab w:val="center" w:pos="4201"/>
          <w:tab w:val="right" w:leader="dot" w:pos="9298"/>
        </w:tabs>
        <w:ind w:firstLineChars="195" w:firstLine="409"/>
        <w:contextualSpacing/>
        <w:rPr>
          <w:rFonts w:hAnsi="宋体"/>
          <w:szCs w:val="21"/>
        </w:rPr>
      </w:pPr>
      <w:r w:rsidRPr="00F35BDB">
        <w:rPr>
          <w:rFonts w:hAnsi="宋体"/>
        </w:rPr>
        <w:t xml:space="preserve">GB 5749 </w:t>
      </w:r>
      <w:r w:rsidR="008B77D9">
        <w:rPr>
          <w:rFonts w:hAnsi="宋体"/>
        </w:rPr>
        <w:t xml:space="preserve"> </w:t>
      </w:r>
      <w:r w:rsidRPr="00F35BDB">
        <w:rPr>
          <w:rFonts w:hAnsi="宋体"/>
        </w:rPr>
        <w:t>生活饮用水卫生标准</w:t>
      </w:r>
    </w:p>
    <w:p w14:paraId="10985BB3" w14:textId="75552B31"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7718 </w:t>
      </w:r>
      <w:r w:rsidR="008B77D9">
        <w:rPr>
          <w:rFonts w:hAnsi="宋体"/>
          <w:szCs w:val="21"/>
        </w:rPr>
        <w:t xml:space="preserve"> </w:t>
      </w:r>
      <w:r w:rsidRPr="00F35BDB">
        <w:rPr>
          <w:rFonts w:hAnsi="宋体" w:hint="eastAsia"/>
          <w:szCs w:val="21"/>
        </w:rPr>
        <w:t>食品安全国家标准 预包装食品标签通则</w:t>
      </w:r>
    </w:p>
    <w:p w14:paraId="26BF7AFD" w14:textId="5F66F308" w:rsidR="001D03F1" w:rsidRPr="00F35BDB" w:rsidRDefault="001D03F1">
      <w:pPr>
        <w:pStyle w:val="affe"/>
        <w:tabs>
          <w:tab w:val="center" w:pos="4201"/>
          <w:tab w:val="right" w:leader="dot" w:pos="9298"/>
        </w:tabs>
        <w:ind w:firstLine="420"/>
        <w:contextualSpacing/>
        <w:rPr>
          <w:rFonts w:hAnsi="宋体"/>
          <w:szCs w:val="21"/>
        </w:rPr>
      </w:pPr>
      <w:r w:rsidRPr="00F35BDB">
        <w:rPr>
          <w:rFonts w:hAnsi="宋体"/>
        </w:rPr>
        <w:t xml:space="preserve">GB 10146 </w:t>
      </w:r>
      <w:r w:rsidR="008B77D9">
        <w:rPr>
          <w:rFonts w:hAnsi="宋体"/>
        </w:rPr>
        <w:t xml:space="preserve"> </w:t>
      </w:r>
      <w:r w:rsidRPr="00F35BDB">
        <w:rPr>
          <w:rFonts w:hAnsi="宋体"/>
        </w:rPr>
        <w:t>食品安全国家标准 食用</w:t>
      </w:r>
      <w:r w:rsidRPr="00F35BDB">
        <w:rPr>
          <w:rFonts w:hAnsi="宋体" w:hint="eastAsia"/>
        </w:rPr>
        <w:t>动物油脂</w:t>
      </w:r>
    </w:p>
    <w:p w14:paraId="407B8D06" w14:textId="0B865A0B"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14881 </w:t>
      </w:r>
      <w:r w:rsidR="008B77D9">
        <w:rPr>
          <w:rFonts w:hAnsi="宋体"/>
          <w:szCs w:val="21"/>
        </w:rPr>
        <w:t xml:space="preserve"> </w:t>
      </w:r>
      <w:r w:rsidRPr="00F35BDB">
        <w:rPr>
          <w:rFonts w:hAnsi="宋体" w:hint="eastAsia"/>
          <w:szCs w:val="21"/>
        </w:rPr>
        <w:t>食品安全国家标准 食品生产通用卫生规范</w:t>
      </w:r>
    </w:p>
    <w:p w14:paraId="1109525C" w14:textId="3C390D32" w:rsidR="00F35BDB" w:rsidRPr="00F35BDB" w:rsidRDefault="00F35BDB">
      <w:pPr>
        <w:pStyle w:val="affe"/>
        <w:tabs>
          <w:tab w:val="center" w:pos="4201"/>
          <w:tab w:val="right" w:leader="dot" w:pos="9298"/>
        </w:tabs>
        <w:ind w:firstLine="420"/>
        <w:contextualSpacing/>
        <w:rPr>
          <w:rFonts w:hAnsi="宋体"/>
          <w:szCs w:val="21"/>
        </w:rPr>
      </w:pPr>
      <w:r w:rsidRPr="00F35BDB">
        <w:rPr>
          <w:rFonts w:hAnsi="宋体"/>
        </w:rPr>
        <w:t xml:space="preserve">GB/T 15691 </w:t>
      </w:r>
      <w:r w:rsidR="008B77D9">
        <w:rPr>
          <w:rFonts w:hAnsi="宋体"/>
        </w:rPr>
        <w:t xml:space="preserve"> </w:t>
      </w:r>
      <w:r w:rsidRPr="00F35BDB">
        <w:rPr>
          <w:rFonts w:hAnsi="宋体"/>
        </w:rPr>
        <w:t>香辛料调味品通用技术条件</w:t>
      </w:r>
    </w:p>
    <w:p w14:paraId="047628B1" w14:textId="73BC0FA7" w:rsidR="000E3C09" w:rsidRPr="00F35BDB" w:rsidRDefault="00472CC9">
      <w:pPr>
        <w:pStyle w:val="affe"/>
        <w:tabs>
          <w:tab w:val="center" w:pos="4201"/>
          <w:tab w:val="right" w:leader="dot" w:pos="9298"/>
        </w:tabs>
        <w:ind w:firstLine="420"/>
        <w:contextualSpacing/>
        <w:rPr>
          <w:rFonts w:hAnsi="宋体"/>
          <w:szCs w:val="21"/>
        </w:rPr>
      </w:pPr>
      <w:r w:rsidRPr="00F35BDB">
        <w:rPr>
          <w:rFonts w:hAnsi="宋体" w:hint="eastAsia"/>
          <w:szCs w:val="21"/>
        </w:rPr>
        <w:t xml:space="preserve">GB 28050 </w:t>
      </w:r>
      <w:r w:rsidR="008B77D9">
        <w:rPr>
          <w:rFonts w:hAnsi="宋体"/>
          <w:szCs w:val="21"/>
        </w:rPr>
        <w:t xml:space="preserve"> </w:t>
      </w:r>
      <w:r w:rsidRPr="00F35BDB">
        <w:rPr>
          <w:rFonts w:hAnsi="宋体" w:hint="eastAsia"/>
          <w:szCs w:val="21"/>
        </w:rPr>
        <w:t>食品安全国家标准 预包装食品营养标签通则</w:t>
      </w:r>
    </w:p>
    <w:p w14:paraId="67659BFC" w14:textId="10B1675E" w:rsidR="00F35BDB" w:rsidRPr="00F35BDB" w:rsidRDefault="00F35BDB">
      <w:pPr>
        <w:pStyle w:val="affe"/>
        <w:tabs>
          <w:tab w:val="center" w:pos="4201"/>
          <w:tab w:val="right" w:leader="dot" w:pos="9298"/>
        </w:tabs>
        <w:ind w:firstLine="420"/>
        <w:contextualSpacing/>
        <w:rPr>
          <w:rFonts w:hAnsi="宋体"/>
          <w:szCs w:val="21"/>
        </w:rPr>
      </w:pPr>
      <w:r w:rsidRPr="00F35BDB">
        <w:rPr>
          <w:rFonts w:hAnsi="宋体"/>
        </w:rPr>
        <w:t xml:space="preserve">GB/T </w:t>
      </w:r>
      <w:r w:rsidR="008B77D9">
        <w:rPr>
          <w:rFonts w:hAnsi="宋体"/>
        </w:rPr>
        <w:t xml:space="preserve"> </w:t>
      </w:r>
      <w:r w:rsidRPr="00F35BDB">
        <w:rPr>
          <w:rFonts w:hAnsi="宋体"/>
        </w:rPr>
        <w:t>30382</w:t>
      </w:r>
      <w:r>
        <w:rPr>
          <w:rFonts w:hAnsi="宋体"/>
        </w:rPr>
        <w:t xml:space="preserve"> </w:t>
      </w:r>
      <w:r w:rsidRPr="00F35BDB">
        <w:rPr>
          <w:rFonts w:hAnsi="宋体"/>
        </w:rPr>
        <w:t>辣椒</w:t>
      </w:r>
      <w:r w:rsidRPr="00F35BDB">
        <w:rPr>
          <w:rFonts w:hAnsi="宋体" w:hint="eastAsia"/>
        </w:rPr>
        <w:t>（整的或粉状）</w:t>
      </w:r>
    </w:p>
    <w:p w14:paraId="5E1CAD40" w14:textId="00D731A2" w:rsidR="000E3C09" w:rsidRPr="00CB6113" w:rsidRDefault="00472CC9" w:rsidP="00CB6113">
      <w:pPr>
        <w:pStyle w:val="affe"/>
        <w:tabs>
          <w:tab w:val="center" w:pos="4201"/>
          <w:tab w:val="right" w:leader="dot" w:pos="9298"/>
        </w:tabs>
        <w:ind w:firstLine="420"/>
        <w:contextualSpacing/>
        <w:rPr>
          <w:rFonts w:hAnsi="宋体"/>
          <w:szCs w:val="21"/>
        </w:rPr>
      </w:pPr>
      <w:r w:rsidRPr="00F35BDB">
        <w:rPr>
          <w:rFonts w:hAnsi="宋体" w:hint="eastAsia"/>
          <w:szCs w:val="21"/>
        </w:rPr>
        <w:t xml:space="preserve">JJF </w:t>
      </w:r>
      <w:r w:rsidR="008B77D9">
        <w:rPr>
          <w:rFonts w:hAnsi="宋体"/>
          <w:szCs w:val="21"/>
        </w:rPr>
        <w:t xml:space="preserve"> </w:t>
      </w:r>
      <w:r w:rsidRPr="00F35BDB">
        <w:rPr>
          <w:rFonts w:hAnsi="宋体" w:hint="eastAsia"/>
          <w:szCs w:val="21"/>
        </w:rPr>
        <w:t>1070</w:t>
      </w:r>
      <w:r w:rsidR="00F35BDB">
        <w:rPr>
          <w:rFonts w:hAnsi="宋体"/>
          <w:szCs w:val="21"/>
        </w:rPr>
        <w:t xml:space="preserve"> </w:t>
      </w:r>
      <w:r w:rsidRPr="00F35BDB">
        <w:rPr>
          <w:rFonts w:hAnsi="宋体" w:hint="eastAsia"/>
          <w:szCs w:val="21"/>
        </w:rPr>
        <w:t>定量包装商品净含量计量检验规则</w:t>
      </w:r>
    </w:p>
    <w:bookmarkEnd w:id="1"/>
    <w:p w14:paraId="0D2F5183" w14:textId="77777777" w:rsidR="000E3C09" w:rsidRDefault="00472CC9">
      <w:pPr>
        <w:pStyle w:val="af"/>
        <w:numPr>
          <w:ilvl w:val="0"/>
          <w:numId w:val="0"/>
        </w:numPr>
        <w:spacing w:beforeLines="100" w:before="312" w:afterLines="100" w:after="312"/>
      </w:pPr>
      <w:r>
        <w:t>3</w:t>
      </w:r>
      <w:r>
        <w:rPr>
          <w:rFonts w:hint="eastAsia"/>
        </w:rPr>
        <w:t xml:space="preserve"> </w:t>
      </w:r>
      <w:r>
        <w:t xml:space="preserve"> </w:t>
      </w:r>
      <w:r>
        <w:rPr>
          <w:rFonts w:hint="eastAsia"/>
        </w:rPr>
        <w:t>术语和定义</w:t>
      </w:r>
    </w:p>
    <w:p w14:paraId="6B56B939" w14:textId="77777777" w:rsidR="000E3C09" w:rsidRDefault="00472CC9">
      <w:pPr>
        <w:pStyle w:val="affe"/>
        <w:ind w:firstLine="420"/>
      </w:pPr>
      <w:r>
        <w:rPr>
          <w:rFonts w:hint="eastAsia"/>
        </w:rPr>
        <w:lastRenderedPageBreak/>
        <w:t>下列术语和定义适用于本文件。</w:t>
      </w:r>
    </w:p>
    <w:p w14:paraId="6C2E5073" w14:textId="77777777" w:rsidR="00C5305C" w:rsidRPr="00F35BDB" w:rsidRDefault="00472CC9" w:rsidP="005340AB">
      <w:pPr>
        <w:pStyle w:val="aff4"/>
        <w:spacing w:beforeLines="50" w:before="156" w:beforeAutospacing="0" w:afterLines="50" w:after="156" w:afterAutospacing="0"/>
        <w:outlineLvl w:val="0"/>
        <w:rPr>
          <w:rFonts w:ascii="黑体" w:eastAsia="黑体" w:hAnsi="黑体" w:cs="Times New Roman"/>
          <w:color w:val="auto"/>
          <w:sz w:val="21"/>
          <w:szCs w:val="21"/>
        </w:rPr>
      </w:pPr>
      <w:r w:rsidRPr="00F35BDB">
        <w:rPr>
          <w:rFonts w:ascii="黑体" w:eastAsia="黑体" w:hAnsi="黑体" w:cs="Times New Roman" w:hint="eastAsia"/>
          <w:color w:val="auto"/>
          <w:sz w:val="21"/>
          <w:szCs w:val="21"/>
        </w:rPr>
        <w:t>3</w:t>
      </w:r>
      <w:r w:rsidRPr="00F35BDB">
        <w:rPr>
          <w:rFonts w:ascii="黑体" w:eastAsia="黑体" w:hAnsi="黑体" w:cs="Times New Roman"/>
          <w:color w:val="auto"/>
          <w:sz w:val="21"/>
          <w:szCs w:val="21"/>
        </w:rPr>
        <w:t>.1</w:t>
      </w:r>
    </w:p>
    <w:p w14:paraId="790CA71B" w14:textId="10D79A4A" w:rsidR="000E3C09" w:rsidRDefault="00C5305C" w:rsidP="00C5305C">
      <w:pPr>
        <w:pStyle w:val="aff4"/>
        <w:spacing w:beforeLines="50" w:before="156" w:beforeAutospacing="0" w:afterLines="50" w:after="156" w:afterAutospacing="0"/>
        <w:ind w:firstLineChars="200" w:firstLine="420"/>
        <w:outlineLvl w:val="0"/>
        <w:rPr>
          <w:rFonts w:ascii="黑体"/>
          <w:sz w:val="21"/>
          <w:szCs w:val="21"/>
        </w:rPr>
      </w:pPr>
      <w:r>
        <w:rPr>
          <w:rFonts w:ascii="黑体" w:eastAsia="黑体" w:hAnsi="黑体" w:cs="黑体" w:hint="eastAsia"/>
          <w:sz w:val="21"/>
          <w:szCs w:val="21"/>
        </w:rPr>
        <w:t>火锅底料</w:t>
      </w:r>
    </w:p>
    <w:p w14:paraId="7573AA1F" w14:textId="0A43FAAA" w:rsidR="000E3C09" w:rsidRDefault="00C5305C" w:rsidP="005340AB">
      <w:pPr>
        <w:pStyle w:val="Default"/>
        <w:spacing w:line="360" w:lineRule="exact"/>
        <w:ind w:leftChars="200" w:left="420" w:firstLineChars="200" w:firstLine="420"/>
        <w:rPr>
          <w:rFonts w:cs="Times New Roman"/>
          <w:color w:val="FF0000"/>
          <w:sz w:val="21"/>
          <w:szCs w:val="21"/>
        </w:rPr>
      </w:pPr>
      <w:bookmarkStart w:id="7" w:name="_Hlk130561858"/>
      <w:r w:rsidRPr="00C5305C">
        <w:rPr>
          <w:rFonts w:cs="Times New Roman" w:hint="eastAsia"/>
          <w:color w:val="auto"/>
          <w:sz w:val="21"/>
          <w:szCs w:val="21"/>
        </w:rPr>
        <w:t>以食用油脂、</w:t>
      </w:r>
      <w:r w:rsidR="00A638C7">
        <w:rPr>
          <w:rFonts w:cs="Times New Roman" w:hint="eastAsia"/>
          <w:color w:val="auto"/>
          <w:sz w:val="21"/>
          <w:szCs w:val="21"/>
        </w:rPr>
        <w:t>辣椒</w:t>
      </w:r>
      <w:r w:rsidR="00A638C7" w:rsidRPr="00C5305C">
        <w:rPr>
          <w:rFonts w:cs="Times New Roman" w:hint="eastAsia"/>
          <w:color w:val="auto"/>
          <w:sz w:val="21"/>
          <w:szCs w:val="21"/>
        </w:rPr>
        <w:t>、</w:t>
      </w:r>
      <w:r w:rsidR="00A638C7">
        <w:rPr>
          <w:rFonts w:cs="Times New Roman" w:hint="eastAsia"/>
          <w:color w:val="auto"/>
          <w:sz w:val="21"/>
          <w:szCs w:val="21"/>
        </w:rPr>
        <w:t>豆</w:t>
      </w:r>
      <w:r w:rsidR="000449B4">
        <w:rPr>
          <w:rFonts w:cs="Times New Roman" w:hint="eastAsia"/>
          <w:color w:val="auto"/>
          <w:sz w:val="21"/>
          <w:szCs w:val="21"/>
        </w:rPr>
        <w:t>类</w:t>
      </w:r>
      <w:r w:rsidR="00A638C7">
        <w:rPr>
          <w:rFonts w:cs="Times New Roman" w:hint="eastAsia"/>
          <w:color w:val="auto"/>
          <w:sz w:val="21"/>
          <w:szCs w:val="21"/>
        </w:rPr>
        <w:t>及</w:t>
      </w:r>
      <w:r w:rsidR="00A638C7" w:rsidRPr="00C5305C">
        <w:rPr>
          <w:rFonts w:cs="Times New Roman" w:hint="eastAsia"/>
          <w:color w:val="auto"/>
          <w:sz w:val="21"/>
          <w:szCs w:val="21"/>
        </w:rPr>
        <w:t>豆制品、</w:t>
      </w:r>
      <w:r w:rsidR="00A638C7">
        <w:rPr>
          <w:rFonts w:cs="Times New Roman" w:hint="eastAsia"/>
          <w:color w:val="auto"/>
          <w:sz w:val="21"/>
          <w:szCs w:val="21"/>
        </w:rPr>
        <w:t>肉</w:t>
      </w:r>
      <w:r w:rsidR="000449B4">
        <w:rPr>
          <w:rFonts w:cs="Times New Roman" w:hint="eastAsia"/>
          <w:color w:val="auto"/>
          <w:sz w:val="21"/>
          <w:szCs w:val="21"/>
        </w:rPr>
        <w:t>类</w:t>
      </w:r>
      <w:r w:rsidR="00A638C7">
        <w:rPr>
          <w:rFonts w:cs="Times New Roman" w:hint="eastAsia"/>
          <w:color w:val="auto"/>
          <w:sz w:val="21"/>
          <w:szCs w:val="21"/>
        </w:rPr>
        <w:t>及肉制品</w:t>
      </w:r>
      <w:r w:rsidR="00A638C7" w:rsidRPr="00C5305C">
        <w:rPr>
          <w:rFonts w:cs="Times New Roman" w:hint="eastAsia"/>
          <w:color w:val="auto"/>
          <w:sz w:val="21"/>
          <w:szCs w:val="21"/>
        </w:rPr>
        <w:t>、酱腌菜</w:t>
      </w:r>
      <w:r w:rsidRPr="00C5305C">
        <w:rPr>
          <w:rFonts w:cs="Times New Roman" w:hint="eastAsia"/>
          <w:color w:val="auto"/>
          <w:sz w:val="21"/>
          <w:szCs w:val="21"/>
        </w:rPr>
        <w:t>、</w:t>
      </w:r>
      <w:r w:rsidR="00A638C7">
        <w:rPr>
          <w:rFonts w:cs="Times New Roman" w:hint="eastAsia"/>
          <w:color w:val="auto"/>
          <w:sz w:val="21"/>
          <w:szCs w:val="21"/>
        </w:rPr>
        <w:t>酿造酱、</w:t>
      </w:r>
      <w:r w:rsidRPr="00C5305C">
        <w:rPr>
          <w:rFonts w:cs="Times New Roman" w:hint="eastAsia"/>
          <w:color w:val="auto"/>
          <w:sz w:val="21"/>
          <w:szCs w:val="21"/>
        </w:rPr>
        <w:t>香辛料</w:t>
      </w:r>
      <w:r w:rsidR="00A638C7">
        <w:rPr>
          <w:rFonts w:cs="Times New Roman" w:hint="eastAsia"/>
          <w:color w:val="auto"/>
          <w:sz w:val="21"/>
          <w:szCs w:val="21"/>
        </w:rPr>
        <w:t>、</w:t>
      </w:r>
      <w:r w:rsidR="00A638C7" w:rsidRPr="00C5305C">
        <w:rPr>
          <w:rFonts w:cs="Times New Roman" w:hint="eastAsia"/>
          <w:color w:val="auto"/>
          <w:sz w:val="21"/>
          <w:szCs w:val="21"/>
        </w:rPr>
        <w:t>食用盐</w:t>
      </w:r>
      <w:r w:rsidRPr="00C5305C">
        <w:rPr>
          <w:rFonts w:cs="Times New Roman" w:hint="eastAsia"/>
          <w:color w:val="auto"/>
          <w:sz w:val="21"/>
          <w:szCs w:val="21"/>
        </w:rPr>
        <w:t>等中的一种或多种</w:t>
      </w:r>
      <w:r w:rsidRPr="004C5B2D">
        <w:rPr>
          <w:rFonts w:cs="Times New Roman" w:hint="eastAsia"/>
          <w:color w:val="auto"/>
          <w:sz w:val="21"/>
          <w:szCs w:val="21"/>
        </w:rPr>
        <w:t>为</w:t>
      </w:r>
      <w:r w:rsidR="00B34236" w:rsidRPr="004C5B2D">
        <w:rPr>
          <w:rFonts w:cs="Times New Roman" w:hint="eastAsia"/>
          <w:color w:val="auto"/>
          <w:sz w:val="21"/>
          <w:szCs w:val="21"/>
        </w:rPr>
        <w:t>主要</w:t>
      </w:r>
      <w:r w:rsidRPr="004C5B2D">
        <w:rPr>
          <w:rFonts w:cs="Times New Roman" w:hint="eastAsia"/>
          <w:color w:val="auto"/>
          <w:sz w:val="21"/>
          <w:szCs w:val="21"/>
        </w:rPr>
        <w:t>原料，添加或不添加其他辅料</w:t>
      </w:r>
      <w:r w:rsidR="00976E7F" w:rsidRPr="004C5B2D">
        <w:rPr>
          <w:rFonts w:cs="Times New Roman" w:hint="eastAsia"/>
          <w:color w:val="auto"/>
          <w:sz w:val="21"/>
          <w:szCs w:val="21"/>
        </w:rPr>
        <w:t>、食品添加剂</w:t>
      </w:r>
      <w:r w:rsidRPr="004C5B2D">
        <w:rPr>
          <w:rFonts w:cs="Times New Roman" w:hint="eastAsia"/>
          <w:color w:val="auto"/>
          <w:sz w:val="21"/>
          <w:szCs w:val="21"/>
        </w:rPr>
        <w:t>，经预处理、炒制或熬制、包装等工艺制成的</w:t>
      </w:r>
      <w:r w:rsidR="00B34236" w:rsidRPr="004C5B2D">
        <w:rPr>
          <w:rFonts w:cs="Times New Roman" w:hint="eastAsia"/>
          <w:color w:val="auto"/>
          <w:sz w:val="21"/>
          <w:szCs w:val="21"/>
        </w:rPr>
        <w:t>，用于调制</w:t>
      </w:r>
      <w:r w:rsidRPr="004C5B2D">
        <w:rPr>
          <w:rFonts w:cs="Times New Roman" w:hint="eastAsia"/>
          <w:color w:val="auto"/>
          <w:sz w:val="21"/>
          <w:szCs w:val="21"/>
        </w:rPr>
        <w:t>火锅</w:t>
      </w:r>
      <w:r w:rsidR="00D92AB9" w:rsidRPr="004C5B2D">
        <w:rPr>
          <w:rFonts w:cs="Times New Roman" w:hint="eastAsia"/>
          <w:color w:val="auto"/>
          <w:sz w:val="21"/>
          <w:szCs w:val="21"/>
        </w:rPr>
        <w:t>汤底</w:t>
      </w:r>
      <w:r w:rsidR="00B34236" w:rsidRPr="004C5B2D">
        <w:rPr>
          <w:rFonts w:cs="Times New Roman" w:hint="eastAsia"/>
          <w:color w:val="auto"/>
          <w:sz w:val="21"/>
          <w:szCs w:val="21"/>
        </w:rPr>
        <w:t>的</w:t>
      </w:r>
      <w:r w:rsidR="004C5B2D" w:rsidRPr="004C5B2D">
        <w:rPr>
          <w:rFonts w:cs="Times New Roman" w:hint="eastAsia"/>
          <w:color w:val="auto"/>
          <w:sz w:val="21"/>
          <w:szCs w:val="21"/>
        </w:rPr>
        <w:t>复合</w:t>
      </w:r>
      <w:r w:rsidRPr="004C5B2D">
        <w:rPr>
          <w:rFonts w:cs="Times New Roman" w:hint="eastAsia"/>
          <w:color w:val="auto"/>
          <w:sz w:val="21"/>
          <w:szCs w:val="21"/>
        </w:rPr>
        <w:t>调味料。</w:t>
      </w:r>
      <w:bookmarkEnd w:id="7"/>
    </w:p>
    <w:p w14:paraId="6F5EE34F" w14:textId="31337417" w:rsidR="00F22395" w:rsidRPr="00F22395" w:rsidRDefault="00F22395" w:rsidP="00F22395">
      <w:pPr>
        <w:pStyle w:val="Default"/>
        <w:spacing w:beforeLines="50" w:before="156" w:afterLines="50" w:after="156" w:line="360" w:lineRule="exact"/>
        <w:rPr>
          <w:rFonts w:ascii="黑体" w:eastAsia="黑体" w:hAnsi="黑体" w:cs="Times New Roman"/>
          <w:color w:val="auto"/>
          <w:sz w:val="21"/>
          <w:szCs w:val="21"/>
        </w:rPr>
      </w:pPr>
      <w:r w:rsidRPr="00F22395">
        <w:rPr>
          <w:rFonts w:ascii="黑体" w:eastAsia="黑体" w:hAnsi="黑体" w:cs="Times New Roman"/>
          <w:color w:val="auto"/>
          <w:sz w:val="21"/>
          <w:szCs w:val="21"/>
        </w:rPr>
        <w:t>3.2</w:t>
      </w:r>
    </w:p>
    <w:p w14:paraId="26434D14" w14:textId="77777777" w:rsidR="00F22395" w:rsidRPr="00F22395" w:rsidRDefault="00F22395" w:rsidP="00F22395">
      <w:pPr>
        <w:pStyle w:val="Default"/>
        <w:spacing w:beforeLines="50" w:before="156" w:afterLines="50" w:after="156" w:line="360" w:lineRule="exact"/>
        <w:ind w:firstLineChars="200" w:firstLine="420"/>
        <w:rPr>
          <w:rFonts w:ascii="黑体" w:eastAsia="黑体" w:hAnsi="黑体" w:cs="Times New Roman"/>
          <w:color w:val="auto"/>
          <w:sz w:val="21"/>
          <w:szCs w:val="21"/>
        </w:rPr>
      </w:pPr>
      <w:r w:rsidRPr="00F22395">
        <w:rPr>
          <w:rFonts w:ascii="黑体" w:eastAsia="黑体" w:hAnsi="黑体" w:cs="Times New Roman" w:hint="eastAsia"/>
          <w:color w:val="auto"/>
          <w:sz w:val="21"/>
          <w:szCs w:val="21"/>
        </w:rPr>
        <w:t>单一包火锅底料</w:t>
      </w:r>
    </w:p>
    <w:p w14:paraId="5022AE29" w14:textId="77777777" w:rsidR="00F22395" w:rsidRDefault="00F22395" w:rsidP="00F22395">
      <w:pPr>
        <w:pStyle w:val="Default"/>
        <w:spacing w:line="360" w:lineRule="exact"/>
        <w:ind w:leftChars="200" w:left="420" w:firstLineChars="200" w:firstLine="420"/>
        <w:rPr>
          <w:rFonts w:cs="Times New Roman"/>
          <w:color w:val="auto"/>
          <w:sz w:val="21"/>
          <w:szCs w:val="21"/>
        </w:rPr>
      </w:pPr>
      <w:r w:rsidRPr="00F22395">
        <w:rPr>
          <w:rFonts w:cs="Times New Roman" w:hint="eastAsia"/>
          <w:color w:val="auto"/>
          <w:sz w:val="21"/>
          <w:szCs w:val="21"/>
        </w:rPr>
        <w:t>预包装火锅底料销售包内只有一个单一的包装。</w:t>
      </w:r>
    </w:p>
    <w:p w14:paraId="7682B572" w14:textId="1C036FFF" w:rsidR="00F22395" w:rsidRPr="00F22395" w:rsidRDefault="00F22395" w:rsidP="00F22395">
      <w:pPr>
        <w:pStyle w:val="Default"/>
        <w:spacing w:beforeLines="50" w:before="156" w:afterLines="50" w:after="156" w:line="360" w:lineRule="exact"/>
        <w:rPr>
          <w:rFonts w:ascii="黑体" w:eastAsia="黑体" w:hAnsi="黑体" w:cs="Times New Roman"/>
          <w:color w:val="auto"/>
          <w:sz w:val="21"/>
          <w:szCs w:val="21"/>
        </w:rPr>
      </w:pPr>
      <w:r w:rsidRPr="00F22395">
        <w:rPr>
          <w:rFonts w:ascii="黑体" w:eastAsia="黑体" w:hAnsi="黑体" w:cs="Times New Roman"/>
          <w:color w:val="auto"/>
          <w:sz w:val="21"/>
          <w:szCs w:val="21"/>
        </w:rPr>
        <w:t>3.3</w:t>
      </w:r>
    </w:p>
    <w:p w14:paraId="0F77C709" w14:textId="77777777" w:rsidR="00F22395" w:rsidRPr="00F22395" w:rsidRDefault="00F22395" w:rsidP="00F22395">
      <w:pPr>
        <w:pStyle w:val="Default"/>
        <w:spacing w:beforeLines="50" w:before="156" w:afterLines="50" w:after="156" w:line="360" w:lineRule="exact"/>
        <w:ind w:firstLineChars="200" w:firstLine="420"/>
        <w:rPr>
          <w:rFonts w:ascii="黑体" w:eastAsia="黑体" w:hAnsi="黑体" w:cs="Times New Roman"/>
          <w:color w:val="auto"/>
          <w:sz w:val="21"/>
          <w:szCs w:val="21"/>
        </w:rPr>
      </w:pPr>
      <w:r w:rsidRPr="00F22395">
        <w:rPr>
          <w:rFonts w:ascii="黑体" w:eastAsia="黑体" w:hAnsi="黑体" w:cs="Times New Roman" w:hint="eastAsia"/>
          <w:color w:val="auto"/>
          <w:sz w:val="21"/>
          <w:szCs w:val="21"/>
        </w:rPr>
        <w:t>组合包火锅底料</w:t>
      </w:r>
    </w:p>
    <w:p w14:paraId="241513EC" w14:textId="7B6DBCD0" w:rsidR="00F22395" w:rsidRDefault="00F22395" w:rsidP="00F22395">
      <w:pPr>
        <w:pStyle w:val="Default"/>
        <w:spacing w:line="360" w:lineRule="exact"/>
        <w:ind w:leftChars="200" w:left="420" w:firstLineChars="200" w:firstLine="420"/>
        <w:rPr>
          <w:rFonts w:cs="Times New Roman"/>
          <w:color w:val="auto"/>
          <w:sz w:val="21"/>
          <w:szCs w:val="21"/>
        </w:rPr>
      </w:pPr>
      <w:r w:rsidRPr="00F22395">
        <w:rPr>
          <w:rFonts w:cs="Times New Roman" w:hint="eastAsia"/>
          <w:color w:val="auto"/>
          <w:sz w:val="21"/>
          <w:szCs w:val="21"/>
        </w:rPr>
        <w:t>预包装火锅底料销售包内有两个或两个以上使用前混合的小包装</w:t>
      </w:r>
      <w:r>
        <w:rPr>
          <w:rFonts w:cs="Times New Roman" w:hint="eastAsia"/>
          <w:color w:val="auto"/>
          <w:sz w:val="21"/>
          <w:szCs w:val="21"/>
        </w:rPr>
        <w:t>。</w:t>
      </w:r>
    </w:p>
    <w:p w14:paraId="7EBD2FFA" w14:textId="77777777" w:rsidR="000E3C09" w:rsidRDefault="00472CC9" w:rsidP="005340AB">
      <w:pPr>
        <w:pStyle w:val="af"/>
        <w:numPr>
          <w:ilvl w:val="0"/>
          <w:numId w:val="0"/>
        </w:numPr>
        <w:spacing w:beforeLines="100" w:before="312" w:afterLines="100" w:after="312"/>
      </w:pPr>
      <w:r>
        <w:t>4</w:t>
      </w:r>
      <w:r>
        <w:rPr>
          <w:rFonts w:hint="eastAsia"/>
        </w:rPr>
        <w:t xml:space="preserve"> </w:t>
      </w:r>
      <w:r>
        <w:t xml:space="preserve"> </w:t>
      </w:r>
      <w:r>
        <w:rPr>
          <w:rFonts w:hint="eastAsia"/>
        </w:rPr>
        <w:t>要求</w:t>
      </w:r>
    </w:p>
    <w:p w14:paraId="3AE68D9F" w14:textId="77777777" w:rsidR="000E3C09" w:rsidRDefault="00472CC9" w:rsidP="001D03F1">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 xml:space="preserve">4.1 </w:t>
      </w:r>
      <w:r>
        <w:rPr>
          <w:rFonts w:ascii="黑体" w:eastAsia="黑体" w:hAnsi="黑体" w:cs="Times New Roman"/>
          <w:color w:val="auto"/>
          <w:sz w:val="21"/>
          <w:szCs w:val="20"/>
        </w:rPr>
        <w:t xml:space="preserve"> </w:t>
      </w:r>
      <w:r>
        <w:rPr>
          <w:rFonts w:ascii="黑体" w:eastAsia="黑体" w:hAnsi="黑体" w:cs="Times New Roman" w:hint="eastAsia"/>
          <w:color w:val="auto"/>
          <w:sz w:val="21"/>
          <w:szCs w:val="20"/>
        </w:rPr>
        <w:t>原辅料</w:t>
      </w:r>
    </w:p>
    <w:p w14:paraId="39D3D3B8" w14:textId="79ED18A3" w:rsidR="000E3C09" w:rsidRDefault="00472CC9">
      <w:pPr>
        <w:autoSpaceDE w:val="0"/>
        <w:autoSpaceDN w:val="0"/>
        <w:spacing w:beforeLines="20" w:before="62" w:afterLines="20" w:after="62" w:line="360" w:lineRule="exact"/>
        <w:rPr>
          <w:rFonts w:ascii="黑体" w:eastAsia="黑体" w:hAnsi="黑体" w:cs="黑体"/>
          <w:kern w:val="0"/>
          <w:szCs w:val="22"/>
        </w:rPr>
      </w:pPr>
      <w:r>
        <w:rPr>
          <w:rFonts w:ascii="黑体" w:eastAsia="黑体" w:hAnsi="黑体" w:hint="eastAsia"/>
        </w:rPr>
        <w:t xml:space="preserve">4.1.1 </w:t>
      </w:r>
      <w:r w:rsidR="00024884">
        <w:rPr>
          <w:rFonts w:ascii="黑体" w:eastAsia="黑体" w:hAnsi="黑体" w:cs="黑体" w:hint="eastAsia"/>
          <w:kern w:val="0"/>
          <w:szCs w:val="22"/>
        </w:rPr>
        <w:t>食用</w:t>
      </w:r>
      <w:r w:rsidR="007C351C">
        <w:rPr>
          <w:rFonts w:ascii="黑体" w:eastAsia="黑体" w:hAnsi="黑体" w:cs="黑体" w:hint="eastAsia"/>
          <w:kern w:val="0"/>
          <w:szCs w:val="22"/>
        </w:rPr>
        <w:t>植物</w:t>
      </w:r>
      <w:r w:rsidR="00024884">
        <w:rPr>
          <w:rFonts w:ascii="黑体" w:eastAsia="黑体" w:hAnsi="黑体" w:cs="黑体" w:hint="eastAsia"/>
          <w:kern w:val="0"/>
          <w:szCs w:val="22"/>
        </w:rPr>
        <w:t>油</w:t>
      </w:r>
    </w:p>
    <w:p w14:paraId="0E6E1436" w14:textId="11B44B70" w:rsidR="000E3C09" w:rsidRDefault="00024884">
      <w:pPr>
        <w:autoSpaceDE w:val="0"/>
        <w:autoSpaceDN w:val="0"/>
        <w:spacing w:beforeLines="20" w:before="62" w:afterLines="20" w:after="62" w:line="360" w:lineRule="exact"/>
        <w:ind w:firstLineChars="200" w:firstLine="420"/>
        <w:rPr>
          <w:kern w:val="0"/>
          <w:lang w:val="ru-RU"/>
        </w:rPr>
      </w:pPr>
      <w:r w:rsidRPr="00024884">
        <w:rPr>
          <w:rFonts w:hint="eastAsia"/>
          <w:kern w:val="0"/>
          <w:lang w:val="ru-RU"/>
        </w:rPr>
        <w:t>应符合</w:t>
      </w:r>
      <w:r w:rsidRPr="00024884">
        <w:rPr>
          <w:rFonts w:ascii="宋体" w:hAnsi="宋体" w:cs="宋体" w:hint="eastAsia"/>
          <w:kern w:val="0"/>
          <w:szCs w:val="21"/>
          <w:lang w:val="ru-RU"/>
        </w:rPr>
        <w:t>GB 2716</w:t>
      </w:r>
      <w:r>
        <w:rPr>
          <w:rFonts w:hint="eastAsia"/>
          <w:kern w:val="0"/>
          <w:lang w:val="ru-RU"/>
        </w:rPr>
        <w:t>的规定</w:t>
      </w:r>
      <w:r>
        <w:rPr>
          <w:kern w:val="0"/>
          <w:lang w:val="ru-RU"/>
        </w:rPr>
        <w:t>。</w:t>
      </w:r>
    </w:p>
    <w:p w14:paraId="1137FC79" w14:textId="35AAD401" w:rsidR="007C351C" w:rsidRDefault="007C351C" w:rsidP="007C351C">
      <w:pPr>
        <w:autoSpaceDE w:val="0"/>
        <w:autoSpaceDN w:val="0"/>
        <w:spacing w:beforeLines="20" w:before="62" w:afterLines="20" w:after="62" w:line="360" w:lineRule="exact"/>
        <w:rPr>
          <w:rFonts w:ascii="黑体" w:eastAsia="黑体" w:hAnsi="黑体" w:cs="黑体"/>
          <w:kern w:val="0"/>
          <w:szCs w:val="22"/>
        </w:rPr>
      </w:pPr>
      <w:r>
        <w:rPr>
          <w:rFonts w:ascii="黑体" w:eastAsia="黑体" w:hAnsi="黑体" w:hint="eastAsia"/>
        </w:rPr>
        <w:t>4.1.</w:t>
      </w:r>
      <w:r>
        <w:rPr>
          <w:rFonts w:ascii="黑体" w:eastAsia="黑体" w:hAnsi="黑体"/>
        </w:rPr>
        <w:t>2</w:t>
      </w:r>
      <w:r>
        <w:rPr>
          <w:rFonts w:ascii="黑体" w:eastAsia="黑体" w:hAnsi="黑体" w:hint="eastAsia"/>
        </w:rPr>
        <w:t xml:space="preserve"> </w:t>
      </w:r>
      <w:r>
        <w:rPr>
          <w:rFonts w:ascii="黑体" w:eastAsia="黑体" w:hAnsi="黑体" w:cs="黑体" w:hint="eastAsia"/>
          <w:kern w:val="0"/>
          <w:szCs w:val="22"/>
        </w:rPr>
        <w:t>食用动物</w:t>
      </w:r>
      <w:r w:rsidR="00C3045D">
        <w:rPr>
          <w:rFonts w:ascii="黑体" w:eastAsia="黑体" w:hAnsi="黑体" w:cs="黑体" w:hint="eastAsia"/>
          <w:kern w:val="0"/>
          <w:szCs w:val="22"/>
        </w:rPr>
        <w:t>油脂</w:t>
      </w:r>
    </w:p>
    <w:p w14:paraId="7E0561F1" w14:textId="7A3F85BD" w:rsidR="007C351C" w:rsidRDefault="007C351C">
      <w:pPr>
        <w:autoSpaceDE w:val="0"/>
        <w:autoSpaceDN w:val="0"/>
        <w:spacing w:beforeLines="20" w:before="62" w:afterLines="20" w:after="62" w:line="360" w:lineRule="exact"/>
        <w:ind w:firstLineChars="200" w:firstLine="420"/>
        <w:rPr>
          <w:kern w:val="0"/>
          <w:lang w:val="ru-RU"/>
        </w:rPr>
      </w:pPr>
      <w:r w:rsidRPr="00024884">
        <w:rPr>
          <w:rFonts w:hint="eastAsia"/>
          <w:kern w:val="0"/>
          <w:lang w:val="ru-RU"/>
        </w:rPr>
        <w:t>应符合</w:t>
      </w:r>
      <w:r w:rsidRPr="00024884">
        <w:rPr>
          <w:rFonts w:ascii="宋体" w:hAnsi="宋体" w:hint="eastAsia"/>
          <w:szCs w:val="21"/>
          <w:lang w:val="ru-RU"/>
        </w:rPr>
        <w:t>GB</w:t>
      </w:r>
      <w:r>
        <w:rPr>
          <w:rFonts w:asciiTheme="minorHAnsi" w:hAnsiTheme="minorHAnsi"/>
          <w:szCs w:val="21"/>
          <w:lang w:val="ru-RU"/>
        </w:rPr>
        <w:t xml:space="preserve"> </w:t>
      </w:r>
      <w:r w:rsidRPr="00024884">
        <w:rPr>
          <w:rFonts w:ascii="宋体" w:hAnsi="宋体" w:hint="eastAsia"/>
          <w:szCs w:val="21"/>
          <w:lang w:val="ru-RU"/>
        </w:rPr>
        <w:t>1</w:t>
      </w:r>
      <w:r w:rsidRPr="00024884">
        <w:rPr>
          <w:rFonts w:ascii="宋体" w:hAnsi="宋体"/>
          <w:szCs w:val="21"/>
          <w:lang w:val="ru-RU"/>
        </w:rPr>
        <w:t>0146</w:t>
      </w:r>
      <w:r>
        <w:rPr>
          <w:rFonts w:hint="eastAsia"/>
          <w:kern w:val="0"/>
          <w:lang w:val="ru-RU"/>
        </w:rPr>
        <w:t>的规定</w:t>
      </w:r>
      <w:r>
        <w:rPr>
          <w:kern w:val="0"/>
          <w:lang w:val="ru-RU"/>
        </w:rPr>
        <w:t>。</w:t>
      </w:r>
    </w:p>
    <w:p w14:paraId="125CBB48" w14:textId="755DA424" w:rsidR="00A27061" w:rsidRDefault="00A27061" w:rsidP="00A27061">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Pr>
          <w:rFonts w:ascii="黑体" w:eastAsia="黑体" w:hAnsi="黑体"/>
        </w:rPr>
        <w:t>3</w:t>
      </w:r>
      <w:r>
        <w:rPr>
          <w:rFonts w:ascii="黑体" w:eastAsia="黑体" w:hAnsi="黑体" w:hint="eastAsia"/>
        </w:rPr>
        <w:t xml:space="preserve"> </w:t>
      </w:r>
      <w:r>
        <w:rPr>
          <w:rFonts w:ascii="黑体" w:eastAsia="黑体" w:hAnsi="黑体" w:cs="黑体" w:hint="eastAsia"/>
          <w:kern w:val="0"/>
          <w:szCs w:val="22"/>
          <w:lang w:val="ru-RU"/>
        </w:rPr>
        <w:t>辣椒</w:t>
      </w:r>
    </w:p>
    <w:p w14:paraId="0A89619F" w14:textId="77777777" w:rsidR="00A27061" w:rsidRPr="00024884" w:rsidRDefault="00A27061" w:rsidP="00A27061">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 xml:space="preserve">应符合GB/T </w:t>
      </w:r>
      <w:r w:rsidRPr="00024884">
        <w:rPr>
          <w:rFonts w:ascii="宋体" w:hAnsi="宋体" w:cs="黑体"/>
          <w:kern w:val="0"/>
          <w:lang w:val="ru-RU"/>
        </w:rPr>
        <w:t>30382的规定</w:t>
      </w:r>
      <w:r w:rsidRPr="00024884">
        <w:rPr>
          <w:rFonts w:ascii="宋体" w:hAnsi="宋体" w:cs="黑体" w:hint="eastAsia"/>
          <w:kern w:val="0"/>
          <w:lang w:val="ru-RU"/>
        </w:rPr>
        <w:t>。</w:t>
      </w:r>
    </w:p>
    <w:p w14:paraId="10CE499E" w14:textId="4C1F81CA" w:rsidR="00C3045D" w:rsidRDefault="00C3045D" w:rsidP="00C3045D">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sidR="00A27061">
        <w:rPr>
          <w:rFonts w:ascii="黑体" w:eastAsia="黑体" w:hAnsi="黑体"/>
        </w:rPr>
        <w:t>4</w:t>
      </w:r>
      <w:r>
        <w:rPr>
          <w:rFonts w:ascii="黑体" w:eastAsia="黑体" w:hAnsi="黑体" w:hint="eastAsia"/>
        </w:rPr>
        <w:t xml:space="preserve"> </w:t>
      </w:r>
      <w:r>
        <w:rPr>
          <w:rFonts w:ascii="黑体" w:eastAsia="黑体" w:hAnsi="黑体" w:cs="黑体" w:hint="eastAsia"/>
          <w:kern w:val="0"/>
          <w:szCs w:val="22"/>
          <w:lang w:val="ru-RU"/>
        </w:rPr>
        <w:t>豆类</w:t>
      </w:r>
    </w:p>
    <w:p w14:paraId="71FA9386" w14:textId="39E2333B" w:rsidR="00C3045D" w:rsidRPr="00C3045D" w:rsidRDefault="00C3045D" w:rsidP="00C3045D">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 xml:space="preserve">应符合GB </w:t>
      </w:r>
      <w:r w:rsidRPr="00024884">
        <w:rPr>
          <w:rFonts w:ascii="宋体" w:hAnsi="宋体" w:cs="黑体"/>
          <w:kern w:val="0"/>
          <w:lang w:val="ru-RU"/>
        </w:rPr>
        <w:t>271</w:t>
      </w:r>
      <w:r w:rsidR="00A27061">
        <w:rPr>
          <w:rFonts w:asciiTheme="minorHAnsi" w:hAnsiTheme="minorHAnsi" w:cs="黑体"/>
          <w:kern w:val="0"/>
          <w:lang w:val="ru-RU"/>
        </w:rPr>
        <w:t>5</w:t>
      </w:r>
      <w:r w:rsidRPr="00024884">
        <w:rPr>
          <w:rFonts w:ascii="宋体" w:hAnsi="宋体" w:cs="黑体"/>
          <w:kern w:val="0"/>
          <w:lang w:val="ru-RU"/>
        </w:rPr>
        <w:t>的规定</w:t>
      </w:r>
      <w:r w:rsidRPr="00024884">
        <w:rPr>
          <w:rFonts w:ascii="宋体" w:hAnsi="宋体" w:cs="黑体" w:hint="eastAsia"/>
          <w:kern w:val="0"/>
          <w:lang w:val="ru-RU"/>
        </w:rPr>
        <w:t>。</w:t>
      </w:r>
    </w:p>
    <w:p w14:paraId="711771A7" w14:textId="25085741" w:rsidR="00C3045D" w:rsidRDefault="00C3045D" w:rsidP="00C3045D">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sidR="00A27061">
        <w:rPr>
          <w:rFonts w:ascii="黑体" w:eastAsia="黑体" w:hAnsi="黑体"/>
        </w:rPr>
        <w:t>5</w:t>
      </w:r>
      <w:r>
        <w:rPr>
          <w:rFonts w:ascii="黑体" w:eastAsia="黑体" w:hAnsi="黑体" w:hint="eastAsia"/>
        </w:rPr>
        <w:t xml:space="preserve"> </w:t>
      </w:r>
      <w:r>
        <w:rPr>
          <w:rFonts w:ascii="黑体" w:eastAsia="黑体" w:hAnsi="黑体" w:cs="黑体" w:hint="eastAsia"/>
          <w:kern w:val="0"/>
          <w:szCs w:val="22"/>
          <w:lang w:val="ru-RU"/>
        </w:rPr>
        <w:t>豆制品</w:t>
      </w:r>
    </w:p>
    <w:p w14:paraId="2B7005EF" w14:textId="77777777" w:rsidR="00C3045D" w:rsidRPr="00024884" w:rsidRDefault="00C3045D" w:rsidP="00C3045D">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 xml:space="preserve">应符合GB </w:t>
      </w:r>
      <w:r w:rsidRPr="00024884">
        <w:rPr>
          <w:rFonts w:ascii="宋体" w:hAnsi="宋体" w:cs="黑体"/>
          <w:kern w:val="0"/>
          <w:lang w:val="ru-RU"/>
        </w:rPr>
        <w:t>2712的规定</w:t>
      </w:r>
      <w:r w:rsidRPr="00024884">
        <w:rPr>
          <w:rFonts w:ascii="宋体" w:hAnsi="宋体" w:cs="黑体" w:hint="eastAsia"/>
          <w:kern w:val="0"/>
          <w:lang w:val="ru-RU"/>
        </w:rPr>
        <w:t>。</w:t>
      </w:r>
    </w:p>
    <w:p w14:paraId="17035E66" w14:textId="6DBE8943" w:rsidR="00A27061" w:rsidRDefault="00A27061" w:rsidP="00A27061">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Pr>
          <w:rFonts w:ascii="黑体" w:eastAsia="黑体" w:hAnsi="黑体"/>
        </w:rPr>
        <w:t>6</w:t>
      </w:r>
      <w:r>
        <w:rPr>
          <w:rFonts w:ascii="黑体" w:eastAsia="黑体" w:hAnsi="黑体" w:hint="eastAsia"/>
        </w:rPr>
        <w:t xml:space="preserve"> </w:t>
      </w:r>
      <w:r>
        <w:rPr>
          <w:rFonts w:ascii="黑体" w:eastAsia="黑体" w:hAnsi="黑体" w:cs="黑体" w:hint="eastAsia"/>
          <w:kern w:val="0"/>
          <w:szCs w:val="22"/>
          <w:lang w:val="ru-RU"/>
        </w:rPr>
        <w:t>肉类</w:t>
      </w:r>
    </w:p>
    <w:p w14:paraId="77491E08" w14:textId="107DBEEF" w:rsidR="00A27061" w:rsidRPr="004C4F5F" w:rsidRDefault="00A27061" w:rsidP="00A27061">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应符合GB</w:t>
      </w:r>
      <w:r w:rsidRPr="004C4F5F">
        <w:rPr>
          <w:rFonts w:ascii="宋体" w:hAnsi="宋体" w:cs="黑体" w:hint="eastAsia"/>
          <w:kern w:val="0"/>
          <w:lang w:val="ru-RU"/>
        </w:rPr>
        <w:t xml:space="preserve"> </w:t>
      </w:r>
      <w:r w:rsidRPr="004C4F5F">
        <w:rPr>
          <w:rFonts w:ascii="宋体" w:hAnsi="宋体" w:cs="黑体"/>
          <w:kern w:val="0"/>
          <w:lang w:val="ru-RU"/>
        </w:rPr>
        <w:t>2707的规定</w:t>
      </w:r>
      <w:r w:rsidRPr="004C4F5F">
        <w:rPr>
          <w:rFonts w:ascii="宋体" w:hAnsi="宋体" w:cs="黑体" w:hint="eastAsia"/>
          <w:kern w:val="0"/>
          <w:lang w:val="ru-RU"/>
        </w:rPr>
        <w:t>。</w:t>
      </w:r>
    </w:p>
    <w:p w14:paraId="6B433902" w14:textId="6B3393CF" w:rsidR="00C3045D" w:rsidRDefault="00C3045D" w:rsidP="00C3045D">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sidR="00A27061">
        <w:rPr>
          <w:rFonts w:ascii="黑体" w:eastAsia="黑体" w:hAnsi="黑体"/>
        </w:rPr>
        <w:t>7</w:t>
      </w:r>
      <w:r>
        <w:rPr>
          <w:rFonts w:ascii="黑体" w:eastAsia="黑体" w:hAnsi="黑体" w:hint="eastAsia"/>
        </w:rPr>
        <w:t xml:space="preserve"> </w:t>
      </w:r>
      <w:r>
        <w:rPr>
          <w:rFonts w:ascii="黑体" w:eastAsia="黑体" w:hAnsi="黑体" w:cs="黑体" w:hint="eastAsia"/>
          <w:kern w:val="0"/>
          <w:szCs w:val="22"/>
          <w:lang w:val="ru-RU"/>
        </w:rPr>
        <w:t>酱腌菜</w:t>
      </w:r>
    </w:p>
    <w:p w14:paraId="0CEEEBAE" w14:textId="5BADE0E2" w:rsidR="00C3045D" w:rsidRPr="00C3045D" w:rsidRDefault="00C3045D" w:rsidP="00C3045D">
      <w:pPr>
        <w:autoSpaceDE w:val="0"/>
        <w:autoSpaceDN w:val="0"/>
        <w:spacing w:beforeLines="20" w:before="62" w:afterLines="20" w:after="62" w:line="360" w:lineRule="exact"/>
        <w:ind w:firstLineChars="200" w:firstLine="420"/>
        <w:rPr>
          <w:rFonts w:ascii="宋体" w:hAnsi="宋体" w:cs="黑体"/>
          <w:kern w:val="0"/>
          <w:lang w:val="ru-RU"/>
        </w:rPr>
      </w:pPr>
      <w:r w:rsidRPr="00C3045D">
        <w:rPr>
          <w:rFonts w:ascii="宋体" w:hAnsi="宋体" w:cs="黑体" w:hint="eastAsia"/>
          <w:kern w:val="0"/>
          <w:lang w:val="ru-RU"/>
        </w:rPr>
        <w:t>应符合</w:t>
      </w:r>
      <w:r w:rsidRPr="00C3045D">
        <w:rPr>
          <w:rFonts w:ascii="宋体" w:hAnsi="宋体" w:hint="eastAsia"/>
          <w:szCs w:val="21"/>
        </w:rPr>
        <w:t>GB 2714</w:t>
      </w:r>
      <w:r w:rsidRPr="00C3045D">
        <w:rPr>
          <w:rFonts w:ascii="宋体" w:hAnsi="宋体" w:cs="黑体"/>
          <w:kern w:val="0"/>
          <w:lang w:val="ru-RU"/>
        </w:rPr>
        <w:t>的规定</w:t>
      </w:r>
      <w:r w:rsidRPr="00C3045D">
        <w:rPr>
          <w:rFonts w:ascii="宋体" w:hAnsi="宋体" w:cs="黑体" w:hint="eastAsia"/>
          <w:kern w:val="0"/>
          <w:lang w:val="ru-RU"/>
        </w:rPr>
        <w:t>。</w:t>
      </w:r>
    </w:p>
    <w:p w14:paraId="07397DD6" w14:textId="6CE673B8" w:rsidR="00C3045D" w:rsidRDefault="00C3045D" w:rsidP="00C3045D">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sidR="00A27061">
        <w:rPr>
          <w:rFonts w:ascii="黑体" w:eastAsia="黑体" w:hAnsi="黑体"/>
        </w:rPr>
        <w:t>8</w:t>
      </w:r>
      <w:r>
        <w:rPr>
          <w:rFonts w:ascii="黑体" w:eastAsia="黑体" w:hAnsi="黑体" w:hint="eastAsia"/>
        </w:rPr>
        <w:t xml:space="preserve"> </w:t>
      </w:r>
      <w:r>
        <w:rPr>
          <w:rFonts w:ascii="黑体" w:eastAsia="黑体" w:hAnsi="黑体" w:cs="黑体" w:hint="eastAsia"/>
          <w:kern w:val="0"/>
          <w:szCs w:val="22"/>
          <w:lang w:val="ru-RU"/>
        </w:rPr>
        <w:t>酿造</w:t>
      </w:r>
      <w:proofErr w:type="gramStart"/>
      <w:r>
        <w:rPr>
          <w:rFonts w:ascii="黑体" w:eastAsia="黑体" w:hAnsi="黑体" w:cs="黑体" w:hint="eastAsia"/>
          <w:kern w:val="0"/>
          <w:szCs w:val="22"/>
          <w:lang w:val="ru-RU"/>
        </w:rPr>
        <w:t>酱</w:t>
      </w:r>
      <w:proofErr w:type="gramEnd"/>
    </w:p>
    <w:p w14:paraId="439D247A" w14:textId="3899208F" w:rsidR="00C3045D" w:rsidRPr="00C3045D" w:rsidRDefault="00C3045D" w:rsidP="00C3045D">
      <w:pPr>
        <w:autoSpaceDE w:val="0"/>
        <w:autoSpaceDN w:val="0"/>
        <w:spacing w:beforeLines="20" w:before="62" w:afterLines="20" w:after="62" w:line="360" w:lineRule="exact"/>
        <w:ind w:firstLineChars="200" w:firstLine="420"/>
        <w:rPr>
          <w:rFonts w:ascii="宋体" w:hAnsi="宋体" w:cs="黑体"/>
          <w:kern w:val="0"/>
          <w:lang w:val="ru-RU"/>
        </w:rPr>
      </w:pPr>
      <w:r w:rsidRPr="00C3045D">
        <w:rPr>
          <w:rFonts w:ascii="宋体" w:hAnsi="宋体" w:cs="黑体" w:hint="eastAsia"/>
          <w:kern w:val="0"/>
          <w:lang w:val="ru-RU"/>
        </w:rPr>
        <w:t>应符合</w:t>
      </w:r>
      <w:r w:rsidRPr="00C3045D">
        <w:rPr>
          <w:rFonts w:ascii="宋体" w:hAnsi="宋体" w:cs="宋体" w:hint="eastAsia"/>
          <w:kern w:val="0"/>
          <w:lang w:val="ru-RU"/>
        </w:rPr>
        <w:t>GB</w:t>
      </w:r>
      <w:r w:rsidRPr="00C3045D">
        <w:rPr>
          <w:rFonts w:ascii="宋体" w:hAnsi="宋体" w:cs="宋体"/>
          <w:kern w:val="0"/>
          <w:lang w:val="ru-RU"/>
        </w:rPr>
        <w:t xml:space="preserve"> 2718</w:t>
      </w:r>
      <w:r w:rsidRPr="00C3045D">
        <w:rPr>
          <w:rFonts w:ascii="宋体" w:hAnsi="宋体" w:cs="黑体"/>
          <w:kern w:val="0"/>
          <w:lang w:val="ru-RU"/>
        </w:rPr>
        <w:t>的规定</w:t>
      </w:r>
      <w:r w:rsidRPr="00C3045D">
        <w:rPr>
          <w:rFonts w:ascii="宋体" w:hAnsi="宋体" w:cs="黑体" w:hint="eastAsia"/>
          <w:kern w:val="0"/>
          <w:lang w:val="ru-RU"/>
        </w:rPr>
        <w:t>。</w:t>
      </w:r>
    </w:p>
    <w:p w14:paraId="344ED0B7" w14:textId="6E3BFE46" w:rsidR="00024884" w:rsidRDefault="00024884" w:rsidP="00024884">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lastRenderedPageBreak/>
        <w:t>4.1.</w:t>
      </w:r>
      <w:r w:rsidR="00A27061">
        <w:rPr>
          <w:rFonts w:ascii="黑体" w:eastAsia="黑体" w:hAnsi="黑体"/>
        </w:rPr>
        <w:t>9</w:t>
      </w:r>
      <w:r>
        <w:rPr>
          <w:rFonts w:ascii="黑体" w:eastAsia="黑体" w:hAnsi="黑体" w:hint="eastAsia"/>
        </w:rPr>
        <w:t xml:space="preserve"> </w:t>
      </w:r>
      <w:r>
        <w:rPr>
          <w:rFonts w:ascii="黑体" w:eastAsia="黑体" w:hAnsi="黑体" w:cs="黑体" w:hint="eastAsia"/>
          <w:kern w:val="0"/>
          <w:szCs w:val="22"/>
          <w:lang w:val="ru-RU"/>
        </w:rPr>
        <w:t>香辛料</w:t>
      </w:r>
    </w:p>
    <w:p w14:paraId="2EABFAF7" w14:textId="09E4040E" w:rsidR="00024884" w:rsidRDefault="00024884" w:rsidP="00024884">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应符合</w:t>
      </w:r>
      <w:r w:rsidRPr="00024884">
        <w:rPr>
          <w:rFonts w:ascii="宋体" w:hAnsi="宋体" w:cs="宋体" w:hint="eastAsia"/>
          <w:kern w:val="0"/>
          <w:lang w:val="ru-RU"/>
        </w:rPr>
        <w:t xml:space="preserve">GB/T </w:t>
      </w:r>
      <w:r w:rsidRPr="00024884">
        <w:rPr>
          <w:rFonts w:ascii="宋体" w:hAnsi="宋体" w:cs="宋体"/>
          <w:kern w:val="0"/>
          <w:lang w:val="ru-RU"/>
        </w:rPr>
        <w:t>15691</w:t>
      </w:r>
      <w:r w:rsidRPr="00024884">
        <w:rPr>
          <w:rFonts w:ascii="宋体" w:hAnsi="宋体" w:cs="黑体"/>
          <w:kern w:val="0"/>
          <w:lang w:val="ru-RU"/>
        </w:rPr>
        <w:t>的规定</w:t>
      </w:r>
      <w:r w:rsidRPr="00024884">
        <w:rPr>
          <w:rFonts w:ascii="宋体" w:hAnsi="宋体" w:cs="黑体" w:hint="eastAsia"/>
          <w:kern w:val="0"/>
          <w:lang w:val="ru-RU"/>
        </w:rPr>
        <w:t>。</w:t>
      </w:r>
    </w:p>
    <w:p w14:paraId="76979D85" w14:textId="130D536D" w:rsidR="00C3045D" w:rsidRDefault="00C3045D" w:rsidP="00C3045D">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hint="eastAsia"/>
        </w:rPr>
        <w:t>4.1.</w:t>
      </w:r>
      <w:r w:rsidR="00A27061">
        <w:rPr>
          <w:rFonts w:ascii="黑体" w:eastAsia="黑体" w:hAnsi="黑体"/>
        </w:rPr>
        <w:t>10</w:t>
      </w:r>
      <w:r>
        <w:rPr>
          <w:rFonts w:ascii="黑体" w:eastAsia="黑体" w:hAnsi="黑体" w:hint="eastAsia"/>
        </w:rPr>
        <w:t xml:space="preserve"> </w:t>
      </w:r>
      <w:r>
        <w:rPr>
          <w:rFonts w:ascii="黑体" w:eastAsia="黑体" w:hAnsi="黑体" w:cs="黑体" w:hint="eastAsia"/>
          <w:kern w:val="0"/>
          <w:szCs w:val="22"/>
          <w:lang w:val="ru-RU"/>
        </w:rPr>
        <w:t>食用盐</w:t>
      </w:r>
    </w:p>
    <w:p w14:paraId="3182EB9B" w14:textId="77777777" w:rsidR="00C3045D" w:rsidRPr="00024884" w:rsidRDefault="00C3045D" w:rsidP="00C3045D">
      <w:pPr>
        <w:autoSpaceDE w:val="0"/>
        <w:autoSpaceDN w:val="0"/>
        <w:spacing w:beforeLines="20" w:before="62" w:afterLines="20" w:after="62" w:line="360" w:lineRule="exact"/>
        <w:ind w:firstLineChars="200" w:firstLine="420"/>
        <w:rPr>
          <w:rFonts w:ascii="宋体" w:hAnsi="宋体" w:cs="黑体"/>
          <w:kern w:val="0"/>
          <w:lang w:val="ru-RU"/>
        </w:rPr>
      </w:pPr>
      <w:r w:rsidRPr="00024884">
        <w:rPr>
          <w:rFonts w:ascii="宋体" w:hAnsi="宋体" w:cs="黑体" w:hint="eastAsia"/>
          <w:kern w:val="0"/>
          <w:lang w:val="ru-RU"/>
        </w:rPr>
        <w:t>应符合</w:t>
      </w:r>
      <w:r w:rsidRPr="00F35BDB">
        <w:rPr>
          <w:rFonts w:ascii="宋体" w:hAnsi="宋体" w:cs="宋体"/>
          <w:kern w:val="0"/>
          <w:lang w:val="ru-RU"/>
        </w:rPr>
        <w:t>GB 2721</w:t>
      </w:r>
      <w:r w:rsidRPr="00024884">
        <w:rPr>
          <w:rFonts w:ascii="宋体" w:hAnsi="宋体" w:cs="黑体"/>
          <w:kern w:val="0"/>
          <w:lang w:val="ru-RU"/>
        </w:rPr>
        <w:t>的规定</w:t>
      </w:r>
      <w:r w:rsidRPr="00024884">
        <w:rPr>
          <w:rFonts w:ascii="宋体" w:hAnsi="宋体" w:cs="黑体" w:hint="eastAsia"/>
          <w:kern w:val="0"/>
          <w:lang w:val="ru-RU"/>
        </w:rPr>
        <w:t>。</w:t>
      </w:r>
    </w:p>
    <w:p w14:paraId="5A76865C" w14:textId="7B72E8CC" w:rsidR="000E3C09" w:rsidRDefault="00472CC9">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cs="黑体"/>
          <w:kern w:val="0"/>
          <w:szCs w:val="22"/>
        </w:rPr>
        <w:t>4</w:t>
      </w:r>
      <w:r>
        <w:rPr>
          <w:rFonts w:ascii="黑体" w:eastAsia="黑体" w:hAnsi="黑体" w:cs="黑体" w:hint="eastAsia"/>
          <w:kern w:val="0"/>
          <w:szCs w:val="22"/>
          <w:lang w:val="ru-RU"/>
        </w:rPr>
        <w:t>.1.</w:t>
      </w:r>
      <w:r w:rsidR="00A27061">
        <w:rPr>
          <w:rFonts w:ascii="黑体" w:eastAsia="黑体" w:hAnsi="黑体" w:cs="黑体"/>
          <w:kern w:val="0"/>
          <w:szCs w:val="22"/>
        </w:rPr>
        <w:t>11</w:t>
      </w:r>
      <w:r>
        <w:rPr>
          <w:rFonts w:ascii="黑体" w:eastAsia="黑体" w:hAnsi="黑体" w:cs="黑体" w:hint="eastAsia"/>
          <w:kern w:val="0"/>
          <w:szCs w:val="22"/>
        </w:rPr>
        <w:t xml:space="preserve"> </w:t>
      </w:r>
      <w:r>
        <w:rPr>
          <w:rFonts w:ascii="黑体" w:eastAsia="黑体" w:hAnsi="黑体" w:cs="黑体" w:hint="eastAsia"/>
          <w:kern w:val="0"/>
          <w:szCs w:val="22"/>
          <w:lang w:val="ru-RU"/>
        </w:rPr>
        <w:t>生产用水</w:t>
      </w:r>
    </w:p>
    <w:p w14:paraId="100D656B" w14:textId="033468A3" w:rsidR="000E3C09" w:rsidRDefault="00472CC9">
      <w:pPr>
        <w:autoSpaceDE w:val="0"/>
        <w:autoSpaceDN w:val="0"/>
        <w:spacing w:beforeLines="20" w:before="62" w:afterLines="20" w:after="62" w:line="360" w:lineRule="exact"/>
        <w:ind w:firstLineChars="200" w:firstLine="420"/>
        <w:rPr>
          <w:rFonts w:cs="黑体"/>
          <w:kern w:val="0"/>
          <w:lang w:val="ru-RU"/>
        </w:rPr>
      </w:pPr>
      <w:r>
        <w:rPr>
          <w:rFonts w:hint="eastAsia"/>
          <w:szCs w:val="21"/>
        </w:rPr>
        <w:t>应符</w:t>
      </w:r>
      <w:r>
        <w:rPr>
          <w:rFonts w:ascii="宋体" w:hAnsi="宋体" w:cs="宋体" w:hint="eastAsia"/>
          <w:szCs w:val="21"/>
        </w:rPr>
        <w:t>合</w:t>
      </w:r>
      <w:r>
        <w:rPr>
          <w:rFonts w:ascii="宋体"/>
          <w:szCs w:val="21"/>
        </w:rPr>
        <w:t xml:space="preserve">GB </w:t>
      </w:r>
      <w:r>
        <w:rPr>
          <w:rFonts w:ascii="宋体" w:hint="eastAsia"/>
          <w:szCs w:val="21"/>
        </w:rPr>
        <w:t>5749</w:t>
      </w:r>
      <w:r>
        <w:rPr>
          <w:rFonts w:cs="黑体"/>
          <w:kern w:val="0"/>
          <w:lang w:val="ru-RU"/>
        </w:rPr>
        <w:t>的规定</w:t>
      </w:r>
      <w:r>
        <w:rPr>
          <w:rFonts w:cs="黑体" w:hint="eastAsia"/>
          <w:kern w:val="0"/>
          <w:lang w:val="ru-RU"/>
        </w:rPr>
        <w:t>。</w:t>
      </w:r>
    </w:p>
    <w:p w14:paraId="6CF88638" w14:textId="4AF99948" w:rsidR="000E3C09" w:rsidRDefault="00472CC9">
      <w:pPr>
        <w:autoSpaceDE w:val="0"/>
        <w:autoSpaceDN w:val="0"/>
        <w:spacing w:beforeLines="20" w:before="62" w:afterLines="20" w:after="62" w:line="360" w:lineRule="exact"/>
        <w:rPr>
          <w:rFonts w:ascii="黑体" w:eastAsia="黑体" w:hAnsi="黑体" w:cs="黑体"/>
          <w:kern w:val="0"/>
          <w:szCs w:val="22"/>
          <w:lang w:val="ru-RU"/>
        </w:rPr>
      </w:pPr>
      <w:r>
        <w:rPr>
          <w:rFonts w:ascii="黑体" w:eastAsia="黑体" w:hAnsi="黑体" w:cs="黑体"/>
          <w:kern w:val="0"/>
          <w:szCs w:val="22"/>
        </w:rPr>
        <w:t>4</w:t>
      </w:r>
      <w:r>
        <w:rPr>
          <w:rFonts w:ascii="黑体" w:eastAsia="黑体" w:hAnsi="黑体" w:cs="黑体" w:hint="eastAsia"/>
          <w:kern w:val="0"/>
          <w:szCs w:val="22"/>
          <w:lang w:val="ru-RU"/>
        </w:rPr>
        <w:t>.1.</w:t>
      </w:r>
      <w:r w:rsidR="00A27061">
        <w:rPr>
          <w:rFonts w:ascii="黑体" w:eastAsia="黑体" w:hAnsi="黑体" w:cs="黑体"/>
          <w:kern w:val="0"/>
          <w:szCs w:val="22"/>
        </w:rPr>
        <w:t>12</w:t>
      </w:r>
      <w:r>
        <w:rPr>
          <w:rFonts w:ascii="黑体" w:eastAsia="黑体" w:hAnsi="黑体" w:cs="黑体"/>
          <w:kern w:val="0"/>
          <w:szCs w:val="22"/>
        </w:rPr>
        <w:t xml:space="preserve"> </w:t>
      </w:r>
      <w:r>
        <w:rPr>
          <w:rFonts w:ascii="黑体" w:eastAsia="黑体" w:hAnsi="黑体" w:cs="黑体" w:hint="eastAsia"/>
          <w:kern w:val="0"/>
          <w:szCs w:val="22"/>
          <w:lang w:val="ru-RU"/>
        </w:rPr>
        <w:t>其他原辅材料</w:t>
      </w:r>
    </w:p>
    <w:p w14:paraId="15421612" w14:textId="77777777" w:rsidR="000E3C09" w:rsidRDefault="00472CC9">
      <w:pPr>
        <w:autoSpaceDE w:val="0"/>
        <w:autoSpaceDN w:val="0"/>
        <w:spacing w:line="360" w:lineRule="exact"/>
        <w:ind w:firstLineChars="200" w:firstLine="420"/>
        <w:rPr>
          <w:rFonts w:ascii="黑体" w:eastAsia="黑体" w:hAnsi="黑体" w:cs="黑体"/>
          <w:kern w:val="0"/>
          <w:lang w:val="ru-RU"/>
        </w:rPr>
      </w:pPr>
      <w:r>
        <w:rPr>
          <w:kern w:val="0"/>
          <w:lang w:val="ru-RU"/>
        </w:rPr>
        <w:t>应符</w:t>
      </w:r>
      <w:r>
        <w:rPr>
          <w:rFonts w:ascii="宋体" w:hAnsi="宋体" w:cs="宋体" w:hint="eastAsia"/>
          <w:kern w:val="0"/>
          <w:lang w:val="ru-RU"/>
        </w:rPr>
        <w:t>合</w:t>
      </w:r>
      <w:r>
        <w:rPr>
          <w:rFonts w:ascii="宋体" w:hAnsi="宋体" w:cs="宋体" w:hint="eastAsia"/>
          <w:szCs w:val="22"/>
        </w:rPr>
        <w:t>相应的标准和有关</w:t>
      </w:r>
      <w:r>
        <w:rPr>
          <w:kern w:val="0"/>
          <w:lang w:val="ru-RU"/>
        </w:rPr>
        <w:t>规定。</w:t>
      </w:r>
    </w:p>
    <w:p w14:paraId="2355709B" w14:textId="77777777" w:rsidR="000E3C09" w:rsidRDefault="00472CC9" w:rsidP="006812CB">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.2  感官要求</w:t>
      </w:r>
    </w:p>
    <w:p w14:paraId="1FCDA967" w14:textId="77777777" w:rsidR="000E3C09" w:rsidRDefault="00472CC9" w:rsidP="00F35BDB">
      <w:pPr>
        <w:ind w:firstLineChars="200" w:firstLine="420"/>
        <w:rPr>
          <w:kern w:val="0"/>
        </w:rPr>
      </w:pPr>
      <w:r>
        <w:rPr>
          <w:rFonts w:hint="eastAsia"/>
          <w:kern w:val="0"/>
        </w:rPr>
        <w:t>应符合表</w:t>
      </w:r>
      <w:r>
        <w:t> </w:t>
      </w:r>
      <w:r>
        <w:rPr>
          <w:rFonts w:ascii="宋体" w:hAnsi="宋体" w:hint="eastAsia"/>
          <w:kern w:val="0"/>
        </w:rPr>
        <w:t>1的</w:t>
      </w:r>
      <w:r>
        <w:t> </w:t>
      </w:r>
      <w:r>
        <w:rPr>
          <w:rFonts w:hint="eastAsia"/>
          <w:kern w:val="0"/>
        </w:rPr>
        <w:t>规定。</w:t>
      </w:r>
    </w:p>
    <w:p w14:paraId="2FE885A6" w14:textId="77777777" w:rsidR="000E3C09" w:rsidRDefault="00472CC9" w:rsidP="00F35BDB">
      <w:pPr>
        <w:pStyle w:val="af"/>
        <w:numPr>
          <w:ilvl w:val="0"/>
          <w:numId w:val="0"/>
        </w:numPr>
        <w:spacing w:before="156" w:after="156"/>
        <w:jc w:val="center"/>
      </w:pPr>
      <w:r>
        <w:rPr>
          <w:rFonts w:hint="eastAsia"/>
        </w:rPr>
        <w:t>表</w:t>
      </w:r>
      <w:r>
        <w:t> </w:t>
      </w:r>
      <w:r>
        <w:rPr>
          <w:rFonts w:hint="eastAsia"/>
        </w:rPr>
        <w:t>1  感官要求</w:t>
      </w:r>
    </w:p>
    <w:tbl>
      <w:tblPr>
        <w:tblStyle w:val="aff6"/>
        <w:tblW w:w="9351" w:type="dxa"/>
        <w:tblLayout w:type="fixed"/>
        <w:tblLook w:val="04A0" w:firstRow="1" w:lastRow="0" w:firstColumn="1" w:lastColumn="0" w:noHBand="0" w:noVBand="1"/>
      </w:tblPr>
      <w:tblGrid>
        <w:gridCol w:w="1242"/>
        <w:gridCol w:w="4820"/>
        <w:gridCol w:w="3289"/>
      </w:tblGrid>
      <w:tr w:rsidR="000E3C09" w14:paraId="6C1F2695" w14:textId="77777777" w:rsidTr="00B3484D">
        <w:trPr>
          <w:trHeight w:val="419"/>
        </w:trPr>
        <w:tc>
          <w:tcPr>
            <w:tcW w:w="1242" w:type="dxa"/>
            <w:vAlign w:val="center"/>
          </w:tcPr>
          <w:p w14:paraId="065BF1BF"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bookmarkStart w:id="8" w:name="_Hlk130561972"/>
            <w:r>
              <w:rPr>
                <w:rFonts w:ascii="宋体" w:eastAsia="宋体" w:hAnsi="宋体" w:hint="eastAsia"/>
                <w:sz w:val="18"/>
                <w:szCs w:val="18"/>
              </w:rPr>
              <w:t>项  目</w:t>
            </w:r>
          </w:p>
        </w:tc>
        <w:tc>
          <w:tcPr>
            <w:tcW w:w="4820" w:type="dxa"/>
            <w:vAlign w:val="center"/>
          </w:tcPr>
          <w:p w14:paraId="1055E7F5"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r>
              <w:rPr>
                <w:rFonts w:ascii="宋体" w:eastAsia="宋体" w:hAnsi="宋体" w:hint="eastAsia"/>
                <w:sz w:val="18"/>
                <w:szCs w:val="18"/>
              </w:rPr>
              <w:t>要  求</w:t>
            </w:r>
          </w:p>
        </w:tc>
        <w:tc>
          <w:tcPr>
            <w:tcW w:w="3289" w:type="dxa"/>
            <w:vAlign w:val="center"/>
          </w:tcPr>
          <w:p w14:paraId="4AB064FD"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r>
              <w:rPr>
                <w:rFonts w:ascii="宋体" w:eastAsia="宋体" w:hAnsi="宋体" w:hint="eastAsia"/>
                <w:sz w:val="18"/>
                <w:szCs w:val="18"/>
              </w:rPr>
              <w:t>检验方法</w:t>
            </w:r>
          </w:p>
        </w:tc>
      </w:tr>
      <w:tr w:rsidR="000E3C09" w14:paraId="60AB9C96" w14:textId="77777777">
        <w:trPr>
          <w:trHeight w:val="416"/>
        </w:trPr>
        <w:tc>
          <w:tcPr>
            <w:tcW w:w="1242" w:type="dxa"/>
            <w:vAlign w:val="center"/>
          </w:tcPr>
          <w:p w14:paraId="021818D2"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r>
              <w:rPr>
                <w:rFonts w:ascii="宋体" w:eastAsia="宋体" w:hAnsi="宋体" w:cs="宋体" w:hint="eastAsia"/>
                <w:sz w:val="18"/>
                <w:szCs w:val="18"/>
              </w:rPr>
              <w:t>色泽</w:t>
            </w:r>
          </w:p>
        </w:tc>
        <w:tc>
          <w:tcPr>
            <w:tcW w:w="4820" w:type="dxa"/>
            <w:vAlign w:val="center"/>
          </w:tcPr>
          <w:p w14:paraId="717CD8F9" w14:textId="77777777" w:rsidR="000E3C09" w:rsidRDefault="00472CC9">
            <w:pPr>
              <w:pStyle w:val="af"/>
              <w:numPr>
                <w:ilvl w:val="0"/>
                <w:numId w:val="0"/>
              </w:numPr>
              <w:snapToGrid w:val="0"/>
              <w:spacing w:beforeLines="0" w:afterLines="0" w:line="288" w:lineRule="auto"/>
              <w:jc w:val="left"/>
              <w:rPr>
                <w:rFonts w:ascii="宋体" w:eastAsia="宋体" w:hAnsi="宋体" w:cs="宋体"/>
                <w:sz w:val="18"/>
                <w:szCs w:val="18"/>
              </w:rPr>
            </w:pPr>
            <w:r>
              <w:rPr>
                <w:rFonts w:ascii="宋体" w:eastAsia="宋体" w:hAnsi="宋体" w:cs="宋体" w:hint="eastAsia"/>
                <w:sz w:val="18"/>
                <w:szCs w:val="18"/>
              </w:rPr>
              <w:t>具有产品应有的色泽</w:t>
            </w:r>
          </w:p>
        </w:tc>
        <w:tc>
          <w:tcPr>
            <w:tcW w:w="3289" w:type="dxa"/>
            <w:vMerge w:val="restart"/>
            <w:vAlign w:val="center"/>
          </w:tcPr>
          <w:p w14:paraId="5D9CBA80" w14:textId="56581760" w:rsidR="000E3C09" w:rsidRDefault="00472CC9">
            <w:pPr>
              <w:pStyle w:val="af"/>
              <w:numPr>
                <w:ilvl w:val="0"/>
                <w:numId w:val="0"/>
              </w:numPr>
              <w:spacing w:before="156" w:after="156"/>
              <w:ind w:firstLineChars="200" w:firstLine="360"/>
              <w:rPr>
                <w:rFonts w:ascii="宋体" w:eastAsia="宋体" w:hAnsi="宋体"/>
              </w:rPr>
            </w:pPr>
            <w:r>
              <w:rPr>
                <w:rFonts w:ascii="宋体" w:eastAsia="宋体" w:hAnsi="宋体" w:cs="宋体" w:hint="eastAsia"/>
                <w:sz w:val="18"/>
                <w:szCs w:val="18"/>
              </w:rPr>
              <w:t>取适量样品于</w:t>
            </w:r>
            <w:proofErr w:type="gramStart"/>
            <w:r w:rsidR="00DC276E" w:rsidRPr="00DC276E">
              <w:rPr>
                <w:rFonts w:ascii="宋体" w:eastAsia="宋体" w:hAnsi="宋体" w:cs="宋体" w:hint="eastAsia"/>
                <w:sz w:val="18"/>
                <w:szCs w:val="18"/>
              </w:rPr>
              <w:t>于</w:t>
            </w:r>
            <w:proofErr w:type="gramEnd"/>
            <w:r w:rsidR="00DC276E" w:rsidRPr="00DC276E">
              <w:rPr>
                <w:rFonts w:ascii="宋体" w:eastAsia="宋体" w:hAnsi="宋体" w:cs="宋体" w:hint="eastAsia"/>
                <w:sz w:val="18"/>
                <w:szCs w:val="18"/>
              </w:rPr>
              <w:t>洁净白色容器中</w:t>
            </w:r>
            <w:proofErr w:type="gramStart"/>
            <w:r>
              <w:rPr>
                <w:rFonts w:ascii="宋体" w:eastAsia="宋体" w:hAnsi="宋体" w:cs="宋体" w:hint="eastAsia"/>
                <w:sz w:val="18"/>
                <w:szCs w:val="18"/>
              </w:rPr>
              <w:t>中</w:t>
            </w:r>
            <w:proofErr w:type="gramEnd"/>
            <w:r>
              <w:rPr>
                <w:rFonts w:ascii="宋体" w:eastAsia="宋体" w:hAnsi="宋体" w:cs="宋体" w:hint="eastAsia"/>
                <w:sz w:val="18"/>
                <w:szCs w:val="18"/>
              </w:rPr>
              <w:t>，</w:t>
            </w:r>
            <w:r>
              <w:rPr>
                <w:rFonts w:ascii="宋体" w:eastAsia="宋体" w:hAnsi="宋体" w:cs="宋体"/>
                <w:sz w:val="18"/>
                <w:szCs w:val="18"/>
              </w:rPr>
              <w:t>在自然光</w:t>
            </w:r>
            <w:proofErr w:type="gramStart"/>
            <w:r>
              <w:rPr>
                <w:rFonts w:ascii="宋体" w:eastAsia="宋体" w:hAnsi="宋体" w:cs="宋体"/>
                <w:sz w:val="18"/>
                <w:szCs w:val="18"/>
              </w:rPr>
              <w:t>条件下</w:t>
            </w:r>
            <w:r>
              <w:rPr>
                <w:rFonts w:ascii="宋体" w:eastAsia="宋体" w:hAnsi="宋体" w:cs="宋体" w:hint="eastAsia"/>
                <w:sz w:val="18"/>
                <w:szCs w:val="18"/>
              </w:rPr>
              <w:t>观其</w:t>
            </w:r>
            <w:proofErr w:type="gramEnd"/>
            <w:r>
              <w:rPr>
                <w:rFonts w:ascii="宋体" w:eastAsia="宋体" w:hAnsi="宋体" w:cs="宋体" w:hint="eastAsia"/>
                <w:sz w:val="18"/>
                <w:szCs w:val="18"/>
              </w:rPr>
              <w:t>色泽和状态</w:t>
            </w:r>
            <w:r>
              <w:rPr>
                <w:rFonts w:ascii="宋体" w:eastAsia="宋体" w:hAnsi="宋体" w:cs="宋体"/>
                <w:sz w:val="18"/>
                <w:szCs w:val="18"/>
              </w:rPr>
              <w:t>，检查有无</w:t>
            </w:r>
            <w:r>
              <w:rPr>
                <w:rFonts w:ascii="宋体" w:eastAsia="宋体" w:hAnsi="宋体" w:cs="宋体" w:hint="eastAsia"/>
                <w:sz w:val="18"/>
                <w:szCs w:val="18"/>
              </w:rPr>
              <w:t>杂质，</w:t>
            </w:r>
            <w:r w:rsidR="003C68F7">
              <w:rPr>
                <w:rFonts w:ascii="宋体" w:eastAsia="宋体" w:hAnsi="宋体" w:cs="宋体" w:hint="eastAsia"/>
                <w:sz w:val="18"/>
                <w:szCs w:val="18"/>
              </w:rPr>
              <w:t>嗅</w:t>
            </w:r>
            <w:r>
              <w:rPr>
                <w:rFonts w:ascii="宋体" w:eastAsia="宋体" w:hAnsi="宋体" w:cs="宋体"/>
                <w:sz w:val="18"/>
                <w:szCs w:val="18"/>
              </w:rPr>
              <w:t>其气味</w:t>
            </w:r>
            <w:r>
              <w:rPr>
                <w:rFonts w:ascii="宋体" w:eastAsia="宋体" w:hAnsi="宋体" w:cs="宋体" w:hint="eastAsia"/>
                <w:sz w:val="18"/>
                <w:szCs w:val="18"/>
              </w:rPr>
              <w:t>，</w:t>
            </w:r>
            <w:r w:rsidR="003C68F7">
              <w:rPr>
                <w:rFonts w:ascii="宋体" w:eastAsia="宋体" w:hAnsi="宋体" w:cs="宋体" w:hint="eastAsia"/>
                <w:sz w:val="18"/>
                <w:szCs w:val="18"/>
              </w:rPr>
              <w:t>根据食用方法</w:t>
            </w:r>
            <w:r>
              <w:rPr>
                <w:rFonts w:ascii="宋体" w:eastAsia="宋体" w:hAnsi="宋体" w:cs="宋体" w:hint="eastAsia"/>
                <w:sz w:val="18"/>
                <w:szCs w:val="18"/>
              </w:rPr>
              <w:t>品其滋味。</w:t>
            </w:r>
          </w:p>
        </w:tc>
      </w:tr>
      <w:tr w:rsidR="000E3C09" w14:paraId="7CBF8DCB" w14:textId="77777777">
        <w:trPr>
          <w:trHeight w:val="416"/>
        </w:trPr>
        <w:tc>
          <w:tcPr>
            <w:tcW w:w="1242" w:type="dxa"/>
            <w:vAlign w:val="center"/>
          </w:tcPr>
          <w:p w14:paraId="32A30966"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r>
              <w:rPr>
                <w:rFonts w:ascii="宋体" w:eastAsia="宋体" w:hAnsi="宋体" w:hint="eastAsia"/>
                <w:sz w:val="18"/>
                <w:szCs w:val="18"/>
              </w:rPr>
              <w:t>组织形态</w:t>
            </w:r>
          </w:p>
        </w:tc>
        <w:tc>
          <w:tcPr>
            <w:tcW w:w="4820" w:type="dxa"/>
            <w:vAlign w:val="center"/>
          </w:tcPr>
          <w:p w14:paraId="33AC5EE7" w14:textId="144A34AA" w:rsidR="000E3C09" w:rsidRDefault="00DC276E">
            <w:pPr>
              <w:pStyle w:val="af"/>
              <w:numPr>
                <w:ilvl w:val="0"/>
                <w:numId w:val="0"/>
              </w:numPr>
              <w:snapToGrid w:val="0"/>
              <w:spacing w:beforeLines="0" w:afterLines="0" w:line="288" w:lineRule="auto"/>
              <w:jc w:val="left"/>
              <w:rPr>
                <w:rFonts w:ascii="宋体" w:eastAsia="宋体" w:hAnsi="宋体"/>
                <w:sz w:val="18"/>
                <w:szCs w:val="18"/>
              </w:rPr>
            </w:pPr>
            <w:r>
              <w:rPr>
                <w:rFonts w:ascii="宋体" w:eastAsia="宋体" w:hAnsi="宋体" w:hint="eastAsia"/>
                <w:sz w:val="18"/>
                <w:szCs w:val="18"/>
              </w:rPr>
              <w:t>具有产品应有的状态</w:t>
            </w:r>
          </w:p>
        </w:tc>
        <w:tc>
          <w:tcPr>
            <w:tcW w:w="3289" w:type="dxa"/>
            <w:vMerge/>
            <w:vAlign w:val="center"/>
          </w:tcPr>
          <w:p w14:paraId="76C19D61" w14:textId="77777777" w:rsidR="000E3C09" w:rsidRDefault="000E3C09">
            <w:pPr>
              <w:pStyle w:val="af"/>
              <w:numPr>
                <w:ilvl w:val="0"/>
                <w:numId w:val="0"/>
              </w:numPr>
              <w:spacing w:before="156" w:after="156"/>
              <w:ind w:firstLineChars="200" w:firstLine="360"/>
              <w:rPr>
                <w:rFonts w:ascii="宋体" w:eastAsia="宋体" w:hAnsi="宋体" w:cs="宋体"/>
                <w:sz w:val="18"/>
                <w:szCs w:val="18"/>
              </w:rPr>
            </w:pPr>
          </w:p>
        </w:tc>
      </w:tr>
      <w:tr w:rsidR="000E3C09" w14:paraId="01E4E52C" w14:textId="77777777">
        <w:trPr>
          <w:trHeight w:val="410"/>
        </w:trPr>
        <w:tc>
          <w:tcPr>
            <w:tcW w:w="1242" w:type="dxa"/>
            <w:vAlign w:val="center"/>
          </w:tcPr>
          <w:p w14:paraId="5BAF92D0" w14:textId="77777777" w:rsidR="000E3C09" w:rsidRDefault="00472CC9">
            <w:pPr>
              <w:pStyle w:val="af"/>
              <w:numPr>
                <w:ilvl w:val="0"/>
                <w:numId w:val="0"/>
              </w:numPr>
              <w:snapToGrid w:val="0"/>
              <w:spacing w:beforeLines="0" w:afterLines="0" w:line="288" w:lineRule="auto"/>
              <w:jc w:val="center"/>
              <w:rPr>
                <w:rFonts w:ascii="宋体" w:eastAsia="宋体" w:hAnsi="宋体"/>
                <w:sz w:val="18"/>
                <w:szCs w:val="18"/>
              </w:rPr>
            </w:pPr>
            <w:r>
              <w:rPr>
                <w:rFonts w:ascii="宋体" w:eastAsia="宋体" w:hAnsi="宋体" w:cs="宋体" w:hint="eastAsia"/>
                <w:sz w:val="18"/>
                <w:szCs w:val="18"/>
              </w:rPr>
              <w:t>气味、滋味</w:t>
            </w:r>
          </w:p>
        </w:tc>
        <w:tc>
          <w:tcPr>
            <w:tcW w:w="4820" w:type="dxa"/>
            <w:vAlign w:val="center"/>
          </w:tcPr>
          <w:p w14:paraId="79A02F51" w14:textId="793C64C8" w:rsidR="000E3C09" w:rsidRDefault="00472CC9">
            <w:pPr>
              <w:pStyle w:val="af"/>
              <w:numPr>
                <w:ilvl w:val="0"/>
                <w:numId w:val="0"/>
              </w:numPr>
              <w:snapToGrid w:val="0"/>
              <w:spacing w:beforeLines="0" w:afterLines="0" w:line="288" w:lineRule="auto"/>
              <w:jc w:val="left"/>
              <w:rPr>
                <w:rFonts w:ascii="宋体" w:eastAsia="宋体" w:hAnsi="宋体"/>
                <w:sz w:val="18"/>
                <w:szCs w:val="18"/>
              </w:rPr>
            </w:pPr>
            <w:r>
              <w:rPr>
                <w:rFonts w:ascii="宋体" w:eastAsia="宋体" w:hAnsi="宋体" w:cs="宋体" w:hint="eastAsia"/>
                <w:sz w:val="18"/>
                <w:szCs w:val="18"/>
              </w:rPr>
              <w:t>具有</w:t>
            </w:r>
            <w:r w:rsidR="00DC276E">
              <w:rPr>
                <w:rFonts w:ascii="宋体" w:eastAsia="宋体" w:hAnsi="宋体" w:cs="宋体" w:hint="eastAsia"/>
                <w:sz w:val="18"/>
                <w:szCs w:val="18"/>
              </w:rPr>
              <w:t>产</w:t>
            </w:r>
            <w:r>
              <w:rPr>
                <w:rFonts w:ascii="宋体" w:eastAsia="宋体" w:hAnsi="宋体" w:cs="宋体" w:hint="eastAsia"/>
                <w:sz w:val="18"/>
                <w:szCs w:val="18"/>
              </w:rPr>
              <w:t>品</w:t>
            </w:r>
            <w:r w:rsidR="00DC276E">
              <w:rPr>
                <w:rFonts w:ascii="宋体" w:eastAsia="宋体" w:hAnsi="宋体" w:cs="宋体" w:hint="eastAsia"/>
                <w:sz w:val="18"/>
                <w:szCs w:val="18"/>
              </w:rPr>
              <w:t>应有的气味和滋味</w:t>
            </w:r>
            <w:r>
              <w:rPr>
                <w:rFonts w:ascii="宋体" w:eastAsia="宋体" w:hAnsi="宋体" w:cs="宋体" w:hint="eastAsia"/>
                <w:sz w:val="18"/>
                <w:szCs w:val="18"/>
              </w:rPr>
              <w:t>，无异味</w:t>
            </w:r>
          </w:p>
        </w:tc>
        <w:tc>
          <w:tcPr>
            <w:tcW w:w="3289" w:type="dxa"/>
            <w:vMerge/>
            <w:vAlign w:val="center"/>
          </w:tcPr>
          <w:p w14:paraId="11443D00" w14:textId="77777777" w:rsidR="000E3C09" w:rsidRDefault="000E3C09">
            <w:pPr>
              <w:pStyle w:val="affe"/>
              <w:spacing w:line="280" w:lineRule="exact"/>
              <w:ind w:firstLine="360"/>
              <w:rPr>
                <w:rFonts w:asciiTheme="minorEastAsia" w:eastAsiaTheme="minorEastAsia" w:hAnsiTheme="minorEastAsia"/>
                <w:sz w:val="18"/>
                <w:szCs w:val="18"/>
              </w:rPr>
            </w:pPr>
          </w:p>
        </w:tc>
      </w:tr>
      <w:tr w:rsidR="000E3C09" w14:paraId="01757367" w14:textId="77777777">
        <w:trPr>
          <w:trHeight w:val="403"/>
        </w:trPr>
        <w:tc>
          <w:tcPr>
            <w:tcW w:w="1242" w:type="dxa"/>
            <w:vAlign w:val="center"/>
          </w:tcPr>
          <w:p w14:paraId="453876FE" w14:textId="77777777" w:rsidR="000E3C09" w:rsidRDefault="00472CC9">
            <w:pPr>
              <w:pStyle w:val="af"/>
              <w:numPr>
                <w:ilvl w:val="0"/>
                <w:numId w:val="0"/>
              </w:numPr>
              <w:snapToGrid w:val="0"/>
              <w:spacing w:beforeLines="0" w:afterLines="0" w:line="288" w:lineRule="auto"/>
              <w:jc w:val="center"/>
              <w:rPr>
                <w:rFonts w:ascii="宋体" w:eastAsia="宋体" w:hAnsi="宋体" w:cs="宋体"/>
                <w:sz w:val="18"/>
                <w:szCs w:val="18"/>
              </w:rPr>
            </w:pPr>
            <w:r>
              <w:rPr>
                <w:rFonts w:ascii="宋体" w:eastAsia="宋体" w:hAnsi="宋体" w:cs="宋体" w:hint="eastAsia"/>
                <w:sz w:val="18"/>
                <w:szCs w:val="18"/>
              </w:rPr>
              <w:t>杂质</w:t>
            </w:r>
          </w:p>
        </w:tc>
        <w:tc>
          <w:tcPr>
            <w:tcW w:w="4820" w:type="dxa"/>
            <w:vAlign w:val="center"/>
          </w:tcPr>
          <w:p w14:paraId="2239B5FC" w14:textId="77777777" w:rsidR="000E3C09" w:rsidRDefault="00472CC9">
            <w:pPr>
              <w:pStyle w:val="af"/>
              <w:numPr>
                <w:ilvl w:val="0"/>
                <w:numId w:val="0"/>
              </w:numPr>
              <w:snapToGrid w:val="0"/>
              <w:spacing w:beforeLines="0" w:afterLines="0" w:line="288" w:lineRule="auto"/>
              <w:jc w:val="left"/>
              <w:rPr>
                <w:rFonts w:ascii="宋体" w:eastAsia="宋体" w:hAnsi="宋体" w:cs="宋体"/>
                <w:sz w:val="18"/>
                <w:szCs w:val="18"/>
              </w:rPr>
            </w:pPr>
            <w:r>
              <w:rPr>
                <w:rFonts w:ascii="宋体" w:eastAsia="宋体" w:hAnsi="宋体" w:cs="宋体" w:hint="eastAsia"/>
                <w:sz w:val="18"/>
                <w:szCs w:val="18"/>
              </w:rPr>
              <w:t>无正常视力可见外来杂质</w:t>
            </w:r>
          </w:p>
        </w:tc>
        <w:tc>
          <w:tcPr>
            <w:tcW w:w="3289" w:type="dxa"/>
            <w:vMerge/>
            <w:vAlign w:val="center"/>
          </w:tcPr>
          <w:p w14:paraId="1B074882" w14:textId="77777777" w:rsidR="000E3C09" w:rsidRDefault="000E3C09">
            <w:pPr>
              <w:pStyle w:val="affe"/>
              <w:spacing w:line="280" w:lineRule="exact"/>
              <w:ind w:firstLine="360"/>
              <w:rPr>
                <w:rFonts w:asciiTheme="minorEastAsia" w:eastAsiaTheme="minorEastAsia" w:hAnsiTheme="minorEastAsia"/>
                <w:sz w:val="18"/>
                <w:szCs w:val="18"/>
              </w:rPr>
            </w:pPr>
          </w:p>
        </w:tc>
      </w:tr>
    </w:tbl>
    <w:bookmarkEnd w:id="8"/>
    <w:p w14:paraId="4B9CF054" w14:textId="77777777" w:rsidR="000E3C09" w:rsidRDefault="00472CC9" w:rsidP="00CB6113">
      <w:pPr>
        <w:pStyle w:val="aff4"/>
        <w:spacing w:beforeLines="100" w:before="312"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.3  理化指标</w:t>
      </w:r>
    </w:p>
    <w:p w14:paraId="5EBC9646" w14:textId="77777777" w:rsidR="000E3C09" w:rsidRDefault="00472CC9">
      <w:pPr>
        <w:ind w:firstLineChars="200" w:firstLine="420"/>
        <w:rPr>
          <w:rFonts w:ascii="宋体" w:hAnsi="宋体"/>
        </w:rPr>
      </w:pPr>
      <w:r>
        <w:rPr>
          <w:rFonts w:ascii="宋体" w:hAnsi="宋体" w:hint="eastAsia"/>
        </w:rPr>
        <w:t>应符合表</w:t>
      </w:r>
      <w:r>
        <w:t> </w:t>
      </w:r>
      <w:r>
        <w:rPr>
          <w:rFonts w:ascii="宋体" w:hAnsi="宋体" w:hint="eastAsia"/>
        </w:rPr>
        <w:t>2</w:t>
      </w:r>
      <w:r>
        <w:t> </w:t>
      </w:r>
      <w:r>
        <w:rPr>
          <w:rFonts w:hint="eastAsia"/>
        </w:rPr>
        <w:t>的</w:t>
      </w:r>
      <w:r>
        <w:rPr>
          <w:rFonts w:ascii="宋体" w:hAnsi="宋体" w:hint="eastAsia"/>
        </w:rPr>
        <w:t>规定。</w:t>
      </w:r>
    </w:p>
    <w:p w14:paraId="03DDF62B" w14:textId="77777777" w:rsidR="000E3C09" w:rsidRDefault="00472CC9">
      <w:pPr>
        <w:spacing w:beforeLines="50" w:before="156" w:afterLines="50" w:after="156"/>
        <w:jc w:val="center"/>
        <w:rPr>
          <w:rFonts w:ascii="黑体" w:eastAsia="黑体" w:hAnsi="黑体" w:cs="黑体"/>
        </w:rPr>
      </w:pPr>
      <w:r>
        <w:rPr>
          <w:rFonts w:ascii="黑体" w:eastAsia="黑体" w:hAnsi="黑体" w:cs="黑体" w:hint="eastAsia"/>
        </w:rPr>
        <w:t xml:space="preserve">表 2 </w:t>
      </w:r>
      <w:r>
        <w:rPr>
          <w:rFonts w:ascii="黑体" w:eastAsia="黑体" w:hAnsi="黑体" w:cs="黑体"/>
        </w:rPr>
        <w:t xml:space="preserve"> </w:t>
      </w:r>
      <w:r>
        <w:rPr>
          <w:rFonts w:ascii="黑体" w:eastAsia="黑体" w:hAnsi="黑体" w:cs="黑体" w:hint="eastAsia"/>
        </w:rPr>
        <w:t>理化指标</w:t>
      </w:r>
    </w:p>
    <w:tbl>
      <w:tblPr>
        <w:tblW w:w="8788" w:type="dxa"/>
        <w:tblInd w:w="279" w:type="dxa"/>
        <w:tblLayout w:type="fixed"/>
        <w:tblLook w:val="04A0" w:firstRow="1" w:lastRow="0" w:firstColumn="1" w:lastColumn="0" w:noHBand="0" w:noVBand="1"/>
      </w:tblPr>
      <w:tblGrid>
        <w:gridCol w:w="3402"/>
        <w:gridCol w:w="3190"/>
        <w:gridCol w:w="2196"/>
      </w:tblGrid>
      <w:tr w:rsidR="000E3C09" w:rsidRPr="0013041F" w14:paraId="2A2F8205" w14:textId="77777777" w:rsidTr="008656C8">
        <w:trPr>
          <w:trHeight w:val="397"/>
          <w:tblHeader/>
        </w:trPr>
        <w:tc>
          <w:tcPr>
            <w:tcW w:w="3402" w:type="dxa"/>
            <w:tcBorders>
              <w:top w:val="single" w:sz="4" w:space="0" w:color="auto"/>
              <w:left w:val="single" w:sz="4" w:space="0" w:color="auto"/>
              <w:bottom w:val="single" w:sz="4" w:space="0" w:color="auto"/>
              <w:right w:val="single" w:sz="4" w:space="0" w:color="auto"/>
            </w:tcBorders>
            <w:vAlign w:val="center"/>
          </w:tcPr>
          <w:p w14:paraId="753970F6" w14:textId="77777777" w:rsidR="000E3C09" w:rsidRPr="0013041F" w:rsidRDefault="00472CC9">
            <w:pPr>
              <w:widowControl/>
              <w:spacing w:line="288" w:lineRule="auto"/>
              <w:jc w:val="center"/>
              <w:rPr>
                <w:rFonts w:ascii="宋体" w:hAnsi="宋体"/>
                <w:color w:val="000000"/>
                <w:kern w:val="0"/>
                <w:sz w:val="18"/>
                <w:szCs w:val="18"/>
              </w:rPr>
            </w:pPr>
            <w:r w:rsidRPr="0013041F">
              <w:rPr>
                <w:rFonts w:ascii="宋体" w:hAnsi="宋体"/>
                <w:color w:val="000000"/>
                <w:kern w:val="0"/>
                <w:sz w:val="18"/>
                <w:szCs w:val="18"/>
              </w:rPr>
              <w:t>项目</w:t>
            </w:r>
          </w:p>
        </w:tc>
        <w:tc>
          <w:tcPr>
            <w:tcW w:w="3190" w:type="dxa"/>
            <w:tcBorders>
              <w:top w:val="single" w:sz="4" w:space="0" w:color="auto"/>
              <w:left w:val="nil"/>
              <w:bottom w:val="single" w:sz="4" w:space="0" w:color="auto"/>
              <w:right w:val="single" w:sz="4" w:space="0" w:color="auto"/>
            </w:tcBorders>
            <w:vAlign w:val="center"/>
          </w:tcPr>
          <w:p w14:paraId="37AF870D" w14:textId="77777777" w:rsidR="000E3C09" w:rsidRPr="0013041F" w:rsidRDefault="00472CC9">
            <w:pPr>
              <w:widowControl/>
              <w:spacing w:line="288" w:lineRule="auto"/>
              <w:jc w:val="center"/>
              <w:rPr>
                <w:rFonts w:ascii="宋体" w:hAnsi="宋体"/>
                <w:color w:val="000000"/>
                <w:kern w:val="0"/>
                <w:sz w:val="18"/>
                <w:szCs w:val="18"/>
              </w:rPr>
            </w:pPr>
            <w:r w:rsidRPr="0013041F">
              <w:rPr>
                <w:rFonts w:ascii="宋体" w:hAnsi="宋体"/>
                <w:color w:val="000000"/>
                <w:kern w:val="0"/>
                <w:sz w:val="18"/>
                <w:szCs w:val="18"/>
              </w:rPr>
              <w:t>指标</w:t>
            </w:r>
          </w:p>
        </w:tc>
        <w:tc>
          <w:tcPr>
            <w:tcW w:w="2196" w:type="dxa"/>
            <w:tcBorders>
              <w:top w:val="single" w:sz="4" w:space="0" w:color="auto"/>
              <w:left w:val="nil"/>
              <w:bottom w:val="single" w:sz="4" w:space="0" w:color="auto"/>
              <w:right w:val="single" w:sz="4" w:space="0" w:color="auto"/>
            </w:tcBorders>
            <w:vAlign w:val="center"/>
          </w:tcPr>
          <w:p w14:paraId="63DCD6F6" w14:textId="77777777" w:rsidR="000E3C09" w:rsidRPr="0013041F" w:rsidRDefault="00472CC9">
            <w:pPr>
              <w:widowControl/>
              <w:spacing w:line="288" w:lineRule="auto"/>
              <w:jc w:val="center"/>
              <w:rPr>
                <w:rFonts w:ascii="宋体" w:hAnsi="宋体"/>
                <w:color w:val="000000"/>
                <w:kern w:val="0"/>
                <w:sz w:val="18"/>
                <w:szCs w:val="18"/>
              </w:rPr>
            </w:pPr>
            <w:r w:rsidRPr="0013041F">
              <w:rPr>
                <w:rFonts w:ascii="宋体" w:hAnsi="宋体"/>
                <w:color w:val="000000"/>
                <w:kern w:val="0"/>
                <w:sz w:val="18"/>
                <w:szCs w:val="18"/>
              </w:rPr>
              <w:t>检验方法</w:t>
            </w:r>
          </w:p>
        </w:tc>
      </w:tr>
      <w:tr w:rsidR="000E3C09" w:rsidRPr="0013041F" w14:paraId="4FCB2E11" w14:textId="77777777" w:rsidTr="008656C8">
        <w:trPr>
          <w:trHeight w:val="397"/>
        </w:trPr>
        <w:tc>
          <w:tcPr>
            <w:tcW w:w="3402" w:type="dxa"/>
            <w:tcBorders>
              <w:top w:val="nil"/>
              <w:left w:val="single" w:sz="4" w:space="0" w:color="auto"/>
              <w:bottom w:val="single" w:sz="4" w:space="0" w:color="auto"/>
              <w:right w:val="single" w:sz="4" w:space="0" w:color="auto"/>
            </w:tcBorders>
            <w:vAlign w:val="center"/>
          </w:tcPr>
          <w:p w14:paraId="7B9BCDCF" w14:textId="5CF08C8D" w:rsidR="000E3C09" w:rsidRPr="0013041F" w:rsidRDefault="008656C8">
            <w:pPr>
              <w:widowControl/>
              <w:spacing w:line="288" w:lineRule="auto"/>
              <w:jc w:val="left"/>
              <w:rPr>
                <w:rFonts w:ascii="宋体" w:hAnsi="宋体"/>
                <w:kern w:val="0"/>
                <w:sz w:val="18"/>
                <w:szCs w:val="18"/>
              </w:rPr>
            </w:pPr>
            <w:r w:rsidRPr="0013041F">
              <w:rPr>
                <w:rFonts w:ascii="宋体" w:hAnsi="宋体"/>
                <w:sz w:val="18"/>
                <w:szCs w:val="18"/>
              </w:rPr>
              <w:t>酸价</w:t>
            </w:r>
            <w:r w:rsidRPr="0013041F">
              <w:rPr>
                <w:rFonts w:ascii="宋体" w:hAnsi="宋体"/>
                <w:kern w:val="0"/>
                <w:sz w:val="18"/>
                <w:szCs w:val="18"/>
                <w:vertAlign w:val="superscript"/>
              </w:rPr>
              <w:t>a</w:t>
            </w:r>
            <w:r w:rsidRPr="0013041F">
              <w:rPr>
                <w:rFonts w:ascii="宋体" w:hAnsi="宋体"/>
                <w:sz w:val="18"/>
                <w:szCs w:val="18"/>
              </w:rPr>
              <w:t>（以脂肪计）（KOH）</w:t>
            </w:r>
            <w:r w:rsidR="008C6DAA">
              <w:rPr>
                <w:rFonts w:ascii="宋体" w:hAnsi="宋体"/>
                <w:sz w:val="18"/>
                <w:szCs w:val="18"/>
              </w:rPr>
              <w:t>/</w:t>
            </w:r>
            <w:r w:rsidR="008C6DAA">
              <w:rPr>
                <w:rFonts w:ascii="宋体" w:hAnsi="宋体" w:hint="eastAsia"/>
                <w:sz w:val="18"/>
                <w:szCs w:val="18"/>
              </w:rPr>
              <w:t>（</w:t>
            </w:r>
            <w:r w:rsidRPr="0013041F">
              <w:rPr>
                <w:rFonts w:ascii="宋体" w:hAnsi="宋体"/>
                <w:sz w:val="18"/>
                <w:szCs w:val="18"/>
              </w:rPr>
              <w:t>mg/g</w:t>
            </w:r>
            <w:r w:rsidR="008C6DAA">
              <w:rPr>
                <w:rFonts w:ascii="宋体" w:hAnsi="宋体" w:hint="eastAsia"/>
                <w:sz w:val="18"/>
                <w:szCs w:val="18"/>
              </w:rPr>
              <w:t>）</w:t>
            </w:r>
            <w:r w:rsidRPr="0013041F">
              <w:rPr>
                <w:rFonts w:ascii="宋体" w:hAnsi="宋体"/>
                <w:kern w:val="0"/>
                <w:sz w:val="18"/>
                <w:szCs w:val="18"/>
              </w:rPr>
              <w:t>≤</w:t>
            </w:r>
          </w:p>
        </w:tc>
        <w:tc>
          <w:tcPr>
            <w:tcW w:w="3190" w:type="dxa"/>
            <w:tcBorders>
              <w:top w:val="nil"/>
              <w:left w:val="nil"/>
              <w:bottom w:val="single" w:sz="4" w:space="0" w:color="auto"/>
              <w:right w:val="single" w:sz="4" w:space="0" w:color="auto"/>
            </w:tcBorders>
            <w:vAlign w:val="center"/>
          </w:tcPr>
          <w:p w14:paraId="23336FCB" w14:textId="504CD6AA" w:rsidR="000E3C09" w:rsidRPr="0013041F" w:rsidRDefault="008656C8">
            <w:pPr>
              <w:widowControl/>
              <w:spacing w:line="288" w:lineRule="auto"/>
              <w:jc w:val="center"/>
              <w:rPr>
                <w:rFonts w:ascii="宋体" w:hAnsi="宋体"/>
                <w:kern w:val="0"/>
                <w:sz w:val="18"/>
                <w:szCs w:val="18"/>
              </w:rPr>
            </w:pPr>
            <w:r w:rsidRPr="0013041F">
              <w:rPr>
                <w:rFonts w:ascii="宋体" w:hAnsi="宋体"/>
                <w:kern w:val="0"/>
                <w:sz w:val="18"/>
                <w:szCs w:val="18"/>
              </w:rPr>
              <w:t>4.0</w:t>
            </w:r>
          </w:p>
        </w:tc>
        <w:tc>
          <w:tcPr>
            <w:tcW w:w="2196" w:type="dxa"/>
            <w:tcBorders>
              <w:top w:val="nil"/>
              <w:left w:val="nil"/>
              <w:bottom w:val="single" w:sz="4" w:space="0" w:color="auto"/>
              <w:right w:val="single" w:sz="4" w:space="0" w:color="auto"/>
            </w:tcBorders>
            <w:vAlign w:val="center"/>
          </w:tcPr>
          <w:p w14:paraId="07548050" w14:textId="37346C45" w:rsidR="000E3C09" w:rsidRPr="0013041F" w:rsidRDefault="00472CC9">
            <w:pPr>
              <w:widowControl/>
              <w:spacing w:line="288" w:lineRule="auto"/>
              <w:jc w:val="center"/>
              <w:rPr>
                <w:rFonts w:ascii="宋体" w:hAnsi="宋体"/>
                <w:kern w:val="0"/>
                <w:sz w:val="18"/>
                <w:szCs w:val="18"/>
              </w:rPr>
            </w:pPr>
            <w:r w:rsidRPr="0013041F">
              <w:rPr>
                <w:rFonts w:ascii="宋体" w:hAnsi="宋体"/>
                <w:sz w:val="18"/>
                <w:szCs w:val="18"/>
              </w:rPr>
              <w:t>GB 5009.22</w:t>
            </w:r>
            <w:r w:rsidR="0013041F" w:rsidRPr="0013041F">
              <w:rPr>
                <w:rFonts w:ascii="宋体" w:hAnsi="宋体"/>
                <w:sz w:val="18"/>
                <w:szCs w:val="18"/>
              </w:rPr>
              <w:t>9</w:t>
            </w:r>
          </w:p>
        </w:tc>
      </w:tr>
      <w:tr w:rsidR="000E3C09" w:rsidRPr="0013041F" w14:paraId="7142B22F" w14:textId="77777777" w:rsidTr="008656C8">
        <w:trPr>
          <w:trHeight w:val="397"/>
        </w:trPr>
        <w:tc>
          <w:tcPr>
            <w:tcW w:w="3402" w:type="dxa"/>
            <w:tcBorders>
              <w:top w:val="nil"/>
              <w:left w:val="single" w:sz="4" w:space="0" w:color="auto"/>
              <w:bottom w:val="single" w:sz="4" w:space="0" w:color="auto"/>
              <w:right w:val="single" w:sz="4" w:space="0" w:color="auto"/>
            </w:tcBorders>
            <w:vAlign w:val="center"/>
          </w:tcPr>
          <w:p w14:paraId="40B31413" w14:textId="2B1E8A35" w:rsidR="000E3C09" w:rsidRPr="0013041F" w:rsidRDefault="008656C8">
            <w:pPr>
              <w:widowControl/>
              <w:spacing w:line="288" w:lineRule="auto"/>
              <w:jc w:val="left"/>
              <w:rPr>
                <w:rFonts w:ascii="宋体" w:hAnsi="宋体"/>
                <w:kern w:val="0"/>
                <w:sz w:val="18"/>
                <w:szCs w:val="18"/>
              </w:rPr>
            </w:pPr>
            <w:r w:rsidRPr="0013041F">
              <w:rPr>
                <w:rFonts w:ascii="宋体" w:hAnsi="宋体"/>
                <w:sz w:val="18"/>
                <w:szCs w:val="18"/>
              </w:rPr>
              <w:t>过氧化值</w:t>
            </w:r>
            <w:r w:rsidRPr="0013041F">
              <w:rPr>
                <w:rFonts w:ascii="宋体" w:hAnsi="宋体"/>
                <w:kern w:val="0"/>
                <w:sz w:val="18"/>
                <w:szCs w:val="18"/>
                <w:vertAlign w:val="superscript"/>
              </w:rPr>
              <w:t>a</w:t>
            </w:r>
            <w:r w:rsidRPr="0013041F">
              <w:rPr>
                <w:rFonts w:ascii="宋体" w:hAnsi="宋体"/>
                <w:sz w:val="18"/>
                <w:szCs w:val="18"/>
              </w:rPr>
              <w:t>（以脂肪计）</w:t>
            </w:r>
            <w:r w:rsidRPr="0013041F">
              <w:rPr>
                <w:rFonts w:ascii="宋体" w:hAnsi="宋体"/>
                <w:kern w:val="0"/>
                <w:sz w:val="18"/>
                <w:szCs w:val="18"/>
              </w:rPr>
              <w:t>/</w:t>
            </w:r>
            <w:r w:rsidR="008C6DAA">
              <w:rPr>
                <w:rFonts w:ascii="宋体" w:hAnsi="宋体" w:hint="eastAsia"/>
                <w:sz w:val="18"/>
                <w:szCs w:val="18"/>
              </w:rPr>
              <w:t>（</w:t>
            </w:r>
            <w:r w:rsidRPr="0013041F">
              <w:rPr>
                <w:rFonts w:ascii="宋体" w:hAnsi="宋体"/>
                <w:sz w:val="18"/>
                <w:szCs w:val="18"/>
              </w:rPr>
              <w:t>g/100g</w:t>
            </w:r>
            <w:r w:rsidR="008C6DAA">
              <w:rPr>
                <w:rFonts w:ascii="宋体" w:hAnsi="宋体" w:hint="eastAsia"/>
                <w:sz w:val="18"/>
                <w:szCs w:val="18"/>
              </w:rPr>
              <w:t>）</w:t>
            </w:r>
            <w:r w:rsidRPr="0013041F">
              <w:rPr>
                <w:rFonts w:ascii="宋体" w:hAnsi="宋体"/>
                <w:kern w:val="0"/>
                <w:sz w:val="18"/>
                <w:szCs w:val="18"/>
              </w:rPr>
              <w:t>≤</w:t>
            </w:r>
          </w:p>
        </w:tc>
        <w:tc>
          <w:tcPr>
            <w:tcW w:w="3190" w:type="dxa"/>
            <w:tcBorders>
              <w:top w:val="nil"/>
              <w:left w:val="nil"/>
              <w:bottom w:val="single" w:sz="4" w:space="0" w:color="auto"/>
              <w:right w:val="single" w:sz="4" w:space="0" w:color="auto"/>
            </w:tcBorders>
            <w:vAlign w:val="center"/>
          </w:tcPr>
          <w:p w14:paraId="3115E4D6" w14:textId="295F7472" w:rsidR="000E3C09" w:rsidRPr="0013041F" w:rsidRDefault="008656C8">
            <w:pPr>
              <w:widowControl/>
              <w:spacing w:line="288" w:lineRule="auto"/>
              <w:jc w:val="center"/>
              <w:rPr>
                <w:rFonts w:ascii="宋体" w:hAnsi="宋体"/>
                <w:kern w:val="0"/>
                <w:sz w:val="18"/>
                <w:szCs w:val="18"/>
              </w:rPr>
            </w:pPr>
            <w:r w:rsidRPr="0013041F">
              <w:rPr>
                <w:rFonts w:ascii="宋体" w:hAnsi="宋体"/>
                <w:kern w:val="0"/>
                <w:sz w:val="18"/>
                <w:szCs w:val="18"/>
              </w:rPr>
              <w:t>0.25</w:t>
            </w:r>
          </w:p>
        </w:tc>
        <w:tc>
          <w:tcPr>
            <w:tcW w:w="2196" w:type="dxa"/>
            <w:tcBorders>
              <w:top w:val="nil"/>
              <w:left w:val="nil"/>
              <w:bottom w:val="single" w:sz="4" w:space="0" w:color="auto"/>
              <w:right w:val="single" w:sz="4" w:space="0" w:color="auto"/>
            </w:tcBorders>
            <w:vAlign w:val="center"/>
          </w:tcPr>
          <w:p w14:paraId="2FF8A79B" w14:textId="3EC3C8E4" w:rsidR="000E3C09" w:rsidRPr="0013041F" w:rsidRDefault="0013041F">
            <w:pPr>
              <w:widowControl/>
              <w:spacing w:line="288" w:lineRule="auto"/>
              <w:jc w:val="center"/>
              <w:rPr>
                <w:rFonts w:ascii="宋体" w:hAnsi="宋体"/>
                <w:kern w:val="0"/>
                <w:sz w:val="18"/>
                <w:szCs w:val="18"/>
              </w:rPr>
            </w:pPr>
            <w:r w:rsidRPr="0013041F">
              <w:rPr>
                <w:rFonts w:ascii="宋体" w:hAnsi="宋体"/>
                <w:sz w:val="18"/>
                <w:szCs w:val="18"/>
              </w:rPr>
              <w:t>GB 5009.227</w:t>
            </w:r>
          </w:p>
        </w:tc>
      </w:tr>
      <w:tr w:rsidR="000E3C09" w:rsidRPr="0013041F" w14:paraId="6E0F85C6" w14:textId="77777777" w:rsidTr="008656C8">
        <w:trPr>
          <w:trHeight w:val="397"/>
        </w:trPr>
        <w:tc>
          <w:tcPr>
            <w:tcW w:w="3402" w:type="dxa"/>
            <w:tcBorders>
              <w:top w:val="nil"/>
              <w:left w:val="single" w:sz="4" w:space="0" w:color="auto"/>
              <w:bottom w:val="single" w:sz="4" w:space="0" w:color="auto"/>
              <w:right w:val="single" w:sz="4" w:space="0" w:color="auto"/>
            </w:tcBorders>
            <w:vAlign w:val="center"/>
          </w:tcPr>
          <w:p w14:paraId="26BA9CDA" w14:textId="592A9276" w:rsidR="000E3C09" w:rsidRPr="0013041F" w:rsidRDefault="008656C8">
            <w:pPr>
              <w:widowControl/>
              <w:spacing w:line="288" w:lineRule="auto"/>
              <w:jc w:val="left"/>
              <w:rPr>
                <w:rFonts w:ascii="宋体" w:hAnsi="宋体"/>
                <w:kern w:val="0"/>
                <w:sz w:val="18"/>
                <w:szCs w:val="18"/>
              </w:rPr>
            </w:pPr>
            <w:bookmarkStart w:id="9" w:name="_Hlk130562190"/>
            <w:r w:rsidRPr="0013041F">
              <w:rPr>
                <w:rFonts w:ascii="宋体" w:hAnsi="宋体"/>
                <w:kern w:val="0"/>
                <w:sz w:val="18"/>
                <w:szCs w:val="18"/>
              </w:rPr>
              <w:t>亚硝酸盐</w:t>
            </w:r>
            <w:r w:rsidRPr="0013041F">
              <w:rPr>
                <w:rFonts w:ascii="宋体" w:hAnsi="宋体"/>
                <w:kern w:val="0"/>
                <w:sz w:val="18"/>
                <w:szCs w:val="18"/>
                <w:vertAlign w:val="superscript"/>
              </w:rPr>
              <w:t>b</w:t>
            </w:r>
            <w:r w:rsidRPr="0013041F">
              <w:rPr>
                <w:rFonts w:ascii="宋体" w:hAnsi="宋体"/>
                <w:kern w:val="0"/>
                <w:sz w:val="18"/>
                <w:szCs w:val="18"/>
              </w:rPr>
              <w:t>（以NaNO</w:t>
            </w:r>
            <w:r w:rsidRPr="0013041F">
              <w:rPr>
                <w:rFonts w:ascii="宋体" w:hAnsi="宋体"/>
                <w:kern w:val="0"/>
                <w:sz w:val="18"/>
                <w:szCs w:val="18"/>
                <w:vertAlign w:val="subscript"/>
              </w:rPr>
              <w:t>2</w:t>
            </w:r>
            <w:r w:rsidRPr="0013041F">
              <w:rPr>
                <w:rFonts w:ascii="宋体" w:hAnsi="宋体"/>
                <w:kern w:val="0"/>
                <w:sz w:val="18"/>
                <w:szCs w:val="18"/>
              </w:rPr>
              <w:t>计）</w:t>
            </w:r>
            <w:bookmarkEnd w:id="9"/>
            <w:r w:rsidR="008C6DAA">
              <w:rPr>
                <w:rFonts w:ascii="宋体" w:hAnsi="宋体"/>
                <w:kern w:val="0"/>
                <w:sz w:val="18"/>
                <w:szCs w:val="18"/>
              </w:rPr>
              <w:t>/</w:t>
            </w:r>
            <w:r w:rsidR="008C6DAA">
              <w:rPr>
                <w:rFonts w:ascii="宋体" w:hAnsi="宋体" w:hint="eastAsia"/>
                <w:kern w:val="0"/>
                <w:sz w:val="18"/>
                <w:szCs w:val="18"/>
              </w:rPr>
              <w:t>（</w:t>
            </w:r>
            <w:r w:rsidRPr="0013041F">
              <w:rPr>
                <w:rFonts w:ascii="宋体" w:hAnsi="宋体"/>
                <w:kern w:val="0"/>
                <w:sz w:val="18"/>
                <w:szCs w:val="18"/>
              </w:rPr>
              <w:t>mg/kg</w:t>
            </w:r>
            <w:r w:rsidR="008C6DAA">
              <w:rPr>
                <w:rFonts w:ascii="宋体" w:hAnsi="宋体" w:hint="eastAsia"/>
                <w:kern w:val="0"/>
                <w:sz w:val="18"/>
                <w:szCs w:val="18"/>
              </w:rPr>
              <w:t>）</w:t>
            </w:r>
            <w:r w:rsidRPr="0013041F">
              <w:rPr>
                <w:rFonts w:ascii="宋体" w:hAnsi="宋体"/>
                <w:kern w:val="0"/>
                <w:sz w:val="18"/>
                <w:szCs w:val="18"/>
              </w:rPr>
              <w:t>≤</w:t>
            </w:r>
          </w:p>
        </w:tc>
        <w:tc>
          <w:tcPr>
            <w:tcW w:w="3190" w:type="dxa"/>
            <w:tcBorders>
              <w:top w:val="nil"/>
              <w:left w:val="nil"/>
              <w:bottom w:val="single" w:sz="4" w:space="0" w:color="auto"/>
              <w:right w:val="single" w:sz="4" w:space="0" w:color="auto"/>
            </w:tcBorders>
            <w:vAlign w:val="center"/>
          </w:tcPr>
          <w:p w14:paraId="602020B3" w14:textId="17466ED9" w:rsidR="000E3C09" w:rsidRPr="0013041F" w:rsidRDefault="001C179B">
            <w:pPr>
              <w:widowControl/>
              <w:spacing w:line="288" w:lineRule="auto"/>
              <w:jc w:val="center"/>
              <w:rPr>
                <w:rFonts w:ascii="宋体" w:hAnsi="宋体"/>
                <w:kern w:val="0"/>
                <w:sz w:val="18"/>
                <w:szCs w:val="18"/>
              </w:rPr>
            </w:pPr>
            <w:r>
              <w:rPr>
                <w:rFonts w:ascii="宋体" w:hAnsi="宋体"/>
                <w:kern w:val="0"/>
                <w:sz w:val="18"/>
                <w:szCs w:val="18"/>
              </w:rPr>
              <w:t>10</w:t>
            </w:r>
          </w:p>
        </w:tc>
        <w:tc>
          <w:tcPr>
            <w:tcW w:w="2196" w:type="dxa"/>
            <w:tcBorders>
              <w:top w:val="nil"/>
              <w:left w:val="nil"/>
              <w:bottom w:val="single" w:sz="4" w:space="0" w:color="auto"/>
              <w:right w:val="single" w:sz="4" w:space="0" w:color="auto"/>
            </w:tcBorders>
            <w:vAlign w:val="center"/>
          </w:tcPr>
          <w:p w14:paraId="4B935422" w14:textId="37D8C42B" w:rsidR="000E3C09" w:rsidRPr="0013041F" w:rsidRDefault="00472CC9">
            <w:pPr>
              <w:widowControl/>
              <w:spacing w:line="288" w:lineRule="auto"/>
              <w:jc w:val="center"/>
              <w:rPr>
                <w:rFonts w:ascii="宋体" w:hAnsi="宋体"/>
                <w:sz w:val="18"/>
                <w:szCs w:val="18"/>
              </w:rPr>
            </w:pPr>
            <w:r w:rsidRPr="0013041F">
              <w:rPr>
                <w:rFonts w:ascii="宋体" w:hAnsi="宋体"/>
                <w:sz w:val="18"/>
                <w:szCs w:val="18"/>
              </w:rPr>
              <w:t xml:space="preserve">GB </w:t>
            </w:r>
            <w:r w:rsidR="0013041F" w:rsidRPr="0013041F">
              <w:rPr>
                <w:rFonts w:ascii="宋体" w:hAnsi="宋体"/>
                <w:sz w:val="18"/>
                <w:szCs w:val="18"/>
              </w:rPr>
              <w:t>5009.33</w:t>
            </w:r>
          </w:p>
        </w:tc>
      </w:tr>
      <w:tr w:rsidR="000E3C09" w:rsidRPr="0013041F" w14:paraId="695D543B" w14:textId="77777777" w:rsidTr="008656C8">
        <w:trPr>
          <w:trHeight w:val="397"/>
        </w:trPr>
        <w:tc>
          <w:tcPr>
            <w:tcW w:w="3402" w:type="dxa"/>
            <w:tcBorders>
              <w:top w:val="nil"/>
              <w:left w:val="single" w:sz="4" w:space="0" w:color="auto"/>
              <w:bottom w:val="single" w:sz="4" w:space="0" w:color="auto"/>
              <w:right w:val="single" w:sz="4" w:space="0" w:color="auto"/>
            </w:tcBorders>
            <w:vAlign w:val="center"/>
          </w:tcPr>
          <w:p w14:paraId="648BEC92" w14:textId="7BA4B5BA" w:rsidR="000E3C09" w:rsidRPr="0013041F" w:rsidRDefault="00B94DDA">
            <w:pPr>
              <w:widowControl/>
              <w:spacing w:line="288" w:lineRule="auto"/>
              <w:jc w:val="left"/>
              <w:rPr>
                <w:rFonts w:ascii="宋体" w:hAnsi="宋体"/>
                <w:kern w:val="0"/>
                <w:sz w:val="18"/>
                <w:szCs w:val="18"/>
              </w:rPr>
            </w:pPr>
            <w:bookmarkStart w:id="10" w:name="_Hlk130562214"/>
            <w:r>
              <w:rPr>
                <w:rFonts w:ascii="宋体" w:hAnsi="宋体" w:hint="eastAsia"/>
                <w:kern w:val="0"/>
                <w:sz w:val="18"/>
                <w:szCs w:val="18"/>
              </w:rPr>
              <w:t>黄曲霉素毒素B</w:t>
            </w:r>
            <w:r w:rsidRPr="00B94DDA">
              <w:rPr>
                <w:rFonts w:ascii="宋体" w:hAnsi="宋体"/>
                <w:kern w:val="0"/>
                <w:sz w:val="18"/>
                <w:szCs w:val="18"/>
                <w:vertAlign w:val="subscript"/>
              </w:rPr>
              <w:t>1</w:t>
            </w:r>
            <w:r>
              <w:rPr>
                <w:rFonts w:ascii="宋体" w:hAnsi="宋体"/>
                <w:kern w:val="0"/>
                <w:sz w:val="18"/>
                <w:szCs w:val="18"/>
              </w:rPr>
              <w:t xml:space="preserve"> </w:t>
            </w:r>
            <w:bookmarkEnd w:id="10"/>
            <w:r w:rsidR="008C6DAA">
              <w:rPr>
                <w:rFonts w:ascii="宋体" w:hAnsi="宋体"/>
                <w:kern w:val="0"/>
                <w:sz w:val="18"/>
                <w:szCs w:val="18"/>
              </w:rPr>
              <w:t>/</w:t>
            </w:r>
            <w:r w:rsidR="008C6DAA">
              <w:rPr>
                <w:rFonts w:ascii="宋体" w:hAnsi="宋体" w:hint="eastAsia"/>
                <w:kern w:val="0"/>
                <w:sz w:val="18"/>
                <w:szCs w:val="18"/>
              </w:rPr>
              <w:t>（</w:t>
            </w:r>
            <w:r>
              <w:rPr>
                <w:rFonts w:ascii="宋体" w:hAnsi="宋体" w:hint="eastAsia"/>
                <w:kern w:val="0"/>
                <w:sz w:val="18"/>
                <w:szCs w:val="18"/>
              </w:rPr>
              <w:t>μ</w:t>
            </w:r>
            <w:r w:rsidR="008C6DAA" w:rsidRPr="0013041F">
              <w:rPr>
                <w:rFonts w:ascii="宋体" w:hAnsi="宋体"/>
                <w:kern w:val="0"/>
                <w:sz w:val="18"/>
                <w:szCs w:val="18"/>
              </w:rPr>
              <w:t>g/kg</w:t>
            </w:r>
            <w:r>
              <w:rPr>
                <w:rFonts w:ascii="宋体" w:hAnsi="宋体" w:hint="eastAsia"/>
                <w:kern w:val="0"/>
                <w:sz w:val="18"/>
                <w:szCs w:val="18"/>
              </w:rPr>
              <w:t>）</w:t>
            </w:r>
            <w:r w:rsidRPr="0013041F">
              <w:rPr>
                <w:rFonts w:ascii="宋体" w:hAnsi="宋体"/>
                <w:kern w:val="0"/>
                <w:sz w:val="18"/>
                <w:szCs w:val="18"/>
              </w:rPr>
              <w:t xml:space="preserve">    </w:t>
            </w:r>
            <w:r w:rsidR="008C6DAA">
              <w:rPr>
                <w:rFonts w:ascii="宋体" w:hAnsi="宋体"/>
                <w:kern w:val="0"/>
                <w:sz w:val="18"/>
                <w:szCs w:val="18"/>
              </w:rPr>
              <w:t xml:space="preserve"> </w:t>
            </w:r>
            <w:r>
              <w:rPr>
                <w:rFonts w:ascii="宋体" w:hAnsi="宋体"/>
                <w:kern w:val="0"/>
                <w:sz w:val="18"/>
                <w:szCs w:val="18"/>
              </w:rPr>
              <w:t xml:space="preserve"> </w:t>
            </w:r>
            <w:r w:rsidRPr="0013041F">
              <w:rPr>
                <w:rFonts w:ascii="宋体" w:hAnsi="宋体"/>
                <w:kern w:val="0"/>
                <w:sz w:val="18"/>
                <w:szCs w:val="18"/>
              </w:rPr>
              <w:t xml:space="preserve">≤         </w:t>
            </w:r>
          </w:p>
        </w:tc>
        <w:tc>
          <w:tcPr>
            <w:tcW w:w="3190" w:type="dxa"/>
            <w:tcBorders>
              <w:top w:val="nil"/>
              <w:left w:val="nil"/>
              <w:bottom w:val="single" w:sz="4" w:space="0" w:color="auto"/>
              <w:right w:val="single" w:sz="4" w:space="0" w:color="auto"/>
            </w:tcBorders>
            <w:vAlign w:val="center"/>
          </w:tcPr>
          <w:p w14:paraId="66FF8FC1" w14:textId="498296FB" w:rsidR="000E3C09" w:rsidRPr="0013041F" w:rsidRDefault="00B94DDA">
            <w:pPr>
              <w:widowControl/>
              <w:spacing w:line="288" w:lineRule="auto"/>
              <w:jc w:val="center"/>
              <w:rPr>
                <w:rFonts w:ascii="宋体" w:hAnsi="宋体"/>
                <w:kern w:val="0"/>
                <w:sz w:val="18"/>
                <w:szCs w:val="18"/>
              </w:rPr>
            </w:pPr>
            <w:r>
              <w:rPr>
                <w:rFonts w:ascii="宋体" w:hAnsi="宋体"/>
                <w:kern w:val="0"/>
                <w:sz w:val="18"/>
                <w:szCs w:val="18"/>
              </w:rPr>
              <w:t>5.0</w:t>
            </w:r>
          </w:p>
        </w:tc>
        <w:tc>
          <w:tcPr>
            <w:tcW w:w="2196" w:type="dxa"/>
            <w:tcBorders>
              <w:top w:val="nil"/>
              <w:left w:val="nil"/>
              <w:bottom w:val="single" w:sz="4" w:space="0" w:color="auto"/>
              <w:right w:val="single" w:sz="4" w:space="0" w:color="auto"/>
            </w:tcBorders>
          </w:tcPr>
          <w:p w14:paraId="753ABC79" w14:textId="165A996E" w:rsidR="000E3C09" w:rsidRPr="0013041F" w:rsidRDefault="00472CC9">
            <w:pPr>
              <w:widowControl/>
              <w:spacing w:line="288" w:lineRule="auto"/>
              <w:jc w:val="center"/>
              <w:rPr>
                <w:rFonts w:ascii="宋体" w:hAnsi="宋体"/>
                <w:sz w:val="18"/>
                <w:szCs w:val="18"/>
              </w:rPr>
            </w:pPr>
            <w:r w:rsidRPr="0013041F">
              <w:rPr>
                <w:rFonts w:ascii="宋体" w:hAnsi="宋体"/>
                <w:sz w:val="18"/>
                <w:szCs w:val="18"/>
              </w:rPr>
              <w:t>GB 5009.</w:t>
            </w:r>
            <w:r w:rsidR="003C68F7">
              <w:rPr>
                <w:rFonts w:ascii="宋体" w:hAnsi="宋体"/>
                <w:sz w:val="18"/>
                <w:szCs w:val="18"/>
              </w:rPr>
              <w:t>2</w:t>
            </w:r>
            <w:r w:rsidRPr="0013041F">
              <w:rPr>
                <w:rFonts w:ascii="宋体" w:hAnsi="宋体"/>
                <w:sz w:val="18"/>
                <w:szCs w:val="18"/>
              </w:rPr>
              <w:t>2</w:t>
            </w:r>
          </w:p>
        </w:tc>
      </w:tr>
      <w:tr w:rsidR="000E3C09" w:rsidRPr="0013041F" w14:paraId="7CF311C3" w14:textId="77777777">
        <w:trPr>
          <w:trHeight w:val="397"/>
        </w:trPr>
        <w:tc>
          <w:tcPr>
            <w:tcW w:w="8788" w:type="dxa"/>
            <w:gridSpan w:val="3"/>
            <w:tcBorders>
              <w:top w:val="nil"/>
              <w:left w:val="single" w:sz="4" w:space="0" w:color="auto"/>
              <w:bottom w:val="single" w:sz="4" w:space="0" w:color="auto"/>
              <w:right w:val="single" w:sz="4" w:space="0" w:color="auto"/>
            </w:tcBorders>
            <w:vAlign w:val="center"/>
          </w:tcPr>
          <w:p w14:paraId="2A5B7CA4" w14:textId="5A02954F" w:rsidR="000E3C09" w:rsidRPr="0013041F" w:rsidRDefault="00472CC9">
            <w:pPr>
              <w:spacing w:line="288" w:lineRule="auto"/>
              <w:rPr>
                <w:rFonts w:ascii="宋体" w:hAnsi="宋体"/>
                <w:sz w:val="18"/>
                <w:szCs w:val="18"/>
              </w:rPr>
            </w:pPr>
            <w:r w:rsidRPr="0013041F">
              <w:rPr>
                <w:rFonts w:ascii="宋体" w:hAnsi="宋体"/>
                <w:kern w:val="0"/>
                <w:sz w:val="18"/>
                <w:szCs w:val="18"/>
                <w:vertAlign w:val="superscript"/>
              </w:rPr>
              <w:t>a</w:t>
            </w:r>
            <w:r w:rsidR="0013041F" w:rsidRPr="0013041F">
              <w:rPr>
                <w:rFonts w:ascii="宋体" w:hAnsi="宋体"/>
                <w:sz w:val="18"/>
                <w:szCs w:val="18"/>
              </w:rPr>
              <w:t>仅</w:t>
            </w:r>
            <w:r w:rsidR="00CE48DB">
              <w:rPr>
                <w:rFonts w:ascii="宋体" w:hAnsi="宋体" w:hint="eastAsia"/>
                <w:sz w:val="18"/>
                <w:szCs w:val="18"/>
              </w:rPr>
              <w:t>限</w:t>
            </w:r>
            <w:r w:rsidR="0013041F" w:rsidRPr="0013041F">
              <w:rPr>
                <w:rFonts w:ascii="宋体" w:hAnsi="宋体"/>
                <w:sz w:val="18"/>
                <w:szCs w:val="18"/>
              </w:rPr>
              <w:t>含油型的火锅底料</w:t>
            </w:r>
            <w:r w:rsidR="0013041F">
              <w:rPr>
                <w:rFonts w:ascii="宋体" w:hAnsi="宋体" w:hint="eastAsia"/>
                <w:sz w:val="18"/>
                <w:szCs w:val="18"/>
              </w:rPr>
              <w:t>。</w:t>
            </w:r>
          </w:p>
          <w:p w14:paraId="3C755963" w14:textId="10C303EA" w:rsidR="008656C8" w:rsidRPr="0013041F" w:rsidRDefault="0013041F">
            <w:pPr>
              <w:spacing w:line="288" w:lineRule="auto"/>
              <w:rPr>
                <w:rFonts w:ascii="宋体" w:hAnsi="宋体"/>
                <w:sz w:val="18"/>
                <w:szCs w:val="18"/>
              </w:rPr>
            </w:pPr>
            <w:r w:rsidRPr="0013041F">
              <w:rPr>
                <w:rFonts w:ascii="宋体" w:hAnsi="宋体"/>
                <w:kern w:val="0"/>
                <w:sz w:val="18"/>
                <w:szCs w:val="18"/>
                <w:vertAlign w:val="superscript"/>
              </w:rPr>
              <w:t>b</w:t>
            </w:r>
            <w:r w:rsidRPr="0013041F">
              <w:rPr>
                <w:rFonts w:ascii="宋体" w:hAnsi="宋体"/>
                <w:sz w:val="18"/>
                <w:szCs w:val="18"/>
              </w:rPr>
              <w:t>仅</w:t>
            </w:r>
            <w:r w:rsidR="00CE48DB">
              <w:rPr>
                <w:rFonts w:ascii="宋体" w:hAnsi="宋体" w:hint="eastAsia"/>
                <w:sz w:val="18"/>
                <w:szCs w:val="18"/>
              </w:rPr>
              <w:t>限</w:t>
            </w:r>
            <w:r w:rsidRPr="0013041F">
              <w:rPr>
                <w:rFonts w:ascii="宋体" w:hAnsi="宋体"/>
                <w:sz w:val="18"/>
                <w:szCs w:val="18"/>
              </w:rPr>
              <w:t>含</w:t>
            </w:r>
            <w:r w:rsidR="00E8745A" w:rsidRPr="00E8745A">
              <w:rPr>
                <w:rFonts w:ascii="宋体" w:hAnsi="宋体" w:hint="eastAsia"/>
                <w:sz w:val="18"/>
                <w:szCs w:val="18"/>
              </w:rPr>
              <w:t>腌腊制品和酱腌制品</w:t>
            </w:r>
            <w:r w:rsidRPr="0013041F">
              <w:rPr>
                <w:rFonts w:ascii="宋体" w:hAnsi="宋体"/>
                <w:sz w:val="18"/>
                <w:szCs w:val="18"/>
              </w:rPr>
              <w:t>的火锅底料。</w:t>
            </w:r>
          </w:p>
        </w:tc>
      </w:tr>
    </w:tbl>
    <w:p w14:paraId="2E1DF1DC" w14:textId="1A4C330F"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w:t>
      </w:r>
      <w:r w:rsidR="007D4FD6">
        <w:rPr>
          <w:rFonts w:ascii="黑体" w:eastAsia="黑体" w:hAnsi="黑体" w:cs="Times New Roman"/>
          <w:color w:val="auto"/>
          <w:sz w:val="21"/>
          <w:szCs w:val="20"/>
        </w:rPr>
        <w:t>4</w:t>
      </w:r>
      <w:r>
        <w:rPr>
          <w:rFonts w:ascii="黑体" w:eastAsia="黑体" w:hAnsi="黑体" w:cs="Times New Roman" w:hint="eastAsia"/>
          <w:color w:val="auto"/>
          <w:sz w:val="21"/>
          <w:szCs w:val="20"/>
        </w:rPr>
        <w:t xml:space="preserve">  食品添加剂</w:t>
      </w:r>
    </w:p>
    <w:p w14:paraId="4DD45612" w14:textId="77777777" w:rsidR="000E3C09" w:rsidRDefault="00472CC9">
      <w:pPr>
        <w:ind w:firstLineChars="200" w:firstLine="420"/>
        <w:rPr>
          <w:kern w:val="0"/>
        </w:rPr>
      </w:pPr>
      <w:bookmarkStart w:id="11" w:name="_Hlk85061833"/>
      <w:r>
        <w:rPr>
          <w:rFonts w:ascii="宋体" w:hAnsi="宋体" w:hint="eastAsia"/>
          <w:kern w:val="0"/>
        </w:rPr>
        <w:t>应符合GB 2760</w:t>
      </w:r>
      <w:r>
        <w:rPr>
          <w:rFonts w:ascii="MS Gothic" w:eastAsia="MS Gothic" w:hAnsi="MS Gothic" w:cs="MS Gothic" w:hint="eastAsia"/>
        </w:rPr>
        <w:t> </w:t>
      </w:r>
      <w:r>
        <w:rPr>
          <w:rFonts w:ascii="宋体" w:hAnsi="宋体" w:hint="eastAsia"/>
          <w:kern w:val="0"/>
        </w:rPr>
        <w:t>的规定</w:t>
      </w:r>
      <w:r>
        <w:rPr>
          <w:rFonts w:hint="eastAsia"/>
          <w:kern w:val="0"/>
        </w:rPr>
        <w:t>。</w:t>
      </w:r>
      <w:bookmarkEnd w:id="11"/>
    </w:p>
    <w:p w14:paraId="65F6BF83" w14:textId="1E415109"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w:t>
      </w:r>
      <w:r w:rsidR="007D4FD6">
        <w:rPr>
          <w:rFonts w:ascii="黑体" w:eastAsia="黑体" w:hAnsi="黑体" w:cs="Times New Roman"/>
          <w:color w:val="auto"/>
          <w:sz w:val="21"/>
          <w:szCs w:val="20"/>
        </w:rPr>
        <w:t>5</w:t>
      </w:r>
      <w:r>
        <w:rPr>
          <w:rFonts w:ascii="黑体" w:eastAsia="黑体" w:hAnsi="黑体" w:cs="Times New Roman"/>
          <w:color w:val="auto"/>
          <w:sz w:val="21"/>
          <w:szCs w:val="20"/>
        </w:rPr>
        <w:t xml:space="preserve">  </w:t>
      </w:r>
      <w:r w:rsidR="005241C8">
        <w:rPr>
          <w:rFonts w:ascii="黑体" w:eastAsia="黑体" w:hAnsi="黑体" w:cs="Times New Roman" w:hint="eastAsia"/>
          <w:color w:val="auto"/>
          <w:sz w:val="21"/>
          <w:szCs w:val="20"/>
        </w:rPr>
        <w:t>其他</w:t>
      </w:r>
      <w:r>
        <w:rPr>
          <w:rFonts w:ascii="黑体" w:eastAsia="黑体" w:hAnsi="黑体" w:cs="Times New Roman" w:hint="eastAsia"/>
          <w:color w:val="auto"/>
          <w:sz w:val="21"/>
          <w:szCs w:val="20"/>
        </w:rPr>
        <w:t>真菌毒素限量</w:t>
      </w:r>
    </w:p>
    <w:p w14:paraId="461DEFAA" w14:textId="77777777" w:rsidR="000E3C09" w:rsidRDefault="00472CC9">
      <w:pPr>
        <w:ind w:firstLineChars="200" w:firstLine="420"/>
        <w:rPr>
          <w:kern w:val="0"/>
        </w:rPr>
      </w:pPr>
      <w:r>
        <w:rPr>
          <w:rFonts w:ascii="宋体" w:hAnsi="宋体" w:hint="eastAsia"/>
          <w:kern w:val="0"/>
        </w:rPr>
        <w:t>应符合GB 276</w:t>
      </w:r>
      <w:r>
        <w:rPr>
          <w:rFonts w:ascii="宋体" w:hAnsi="宋体"/>
          <w:kern w:val="0"/>
        </w:rPr>
        <w:t>1</w:t>
      </w:r>
      <w:r>
        <w:rPr>
          <w:rFonts w:ascii="宋体" w:hAnsi="宋体" w:hint="eastAsia"/>
          <w:kern w:val="0"/>
        </w:rPr>
        <w:t>的规定</w:t>
      </w:r>
      <w:r>
        <w:rPr>
          <w:rFonts w:hint="eastAsia"/>
          <w:kern w:val="0"/>
        </w:rPr>
        <w:t>。</w:t>
      </w:r>
    </w:p>
    <w:p w14:paraId="058015E4" w14:textId="71A7FD73"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w:t>
      </w:r>
      <w:r w:rsidR="007D4FD6">
        <w:rPr>
          <w:rFonts w:ascii="黑体" w:eastAsia="黑体" w:hAnsi="黑体" w:cs="Times New Roman"/>
          <w:color w:val="auto"/>
          <w:sz w:val="21"/>
          <w:szCs w:val="20"/>
        </w:rPr>
        <w:t>6</w:t>
      </w:r>
      <w:r>
        <w:rPr>
          <w:rFonts w:ascii="黑体" w:eastAsia="黑体" w:hAnsi="黑体" w:cs="Times New Roman" w:hint="eastAsia"/>
          <w:color w:val="auto"/>
          <w:sz w:val="21"/>
          <w:szCs w:val="20"/>
        </w:rPr>
        <w:t xml:space="preserve">  污染物限量</w:t>
      </w:r>
    </w:p>
    <w:p w14:paraId="1DD48A19" w14:textId="77777777" w:rsidR="000E3C09" w:rsidRDefault="00472CC9">
      <w:pPr>
        <w:pStyle w:val="aff4"/>
        <w:spacing w:beforeLines="30" w:before="93" w:beforeAutospacing="0" w:afterLines="30" w:after="93" w:afterAutospacing="0"/>
        <w:ind w:firstLineChars="200" w:firstLine="420"/>
        <w:outlineLvl w:val="0"/>
        <w:rPr>
          <w:rFonts w:ascii="黑体" w:eastAsia="黑体" w:hAnsi="黑体" w:cs="Times New Roman"/>
          <w:color w:val="auto"/>
          <w:sz w:val="21"/>
          <w:szCs w:val="20"/>
        </w:rPr>
      </w:pPr>
      <w:r>
        <w:rPr>
          <w:rFonts w:ascii="Times New Roman" w:hAnsi="Times New Roman" w:cs="Times New Roman" w:hint="eastAsia"/>
          <w:color w:val="auto"/>
          <w:sz w:val="21"/>
          <w:szCs w:val="20"/>
        </w:rPr>
        <w:lastRenderedPageBreak/>
        <w:t>应符合</w:t>
      </w:r>
      <w:r>
        <w:rPr>
          <w:rFonts w:cs="Times New Roman" w:hint="eastAsia"/>
          <w:color w:val="auto"/>
          <w:sz w:val="21"/>
          <w:szCs w:val="20"/>
        </w:rPr>
        <w:t>GB 2762</w:t>
      </w:r>
      <w:r>
        <w:rPr>
          <w:rFonts w:ascii="MS Gothic" w:eastAsia="MS Gothic" w:hAnsi="MS Gothic" w:cs="MS Gothic" w:hint="eastAsia"/>
          <w:color w:val="auto"/>
          <w:sz w:val="21"/>
          <w:szCs w:val="20"/>
        </w:rPr>
        <w:t> </w:t>
      </w:r>
      <w:r>
        <w:rPr>
          <w:rFonts w:ascii="Times New Roman" w:hAnsi="Times New Roman" w:cs="Times New Roman" w:hint="eastAsia"/>
          <w:color w:val="auto"/>
          <w:sz w:val="21"/>
          <w:szCs w:val="20"/>
        </w:rPr>
        <w:t>的规定</w:t>
      </w:r>
      <w:r>
        <w:rPr>
          <w:rFonts w:ascii="Times New Roman" w:hAnsi="Times New Roman" w:cs="Times New Roman" w:hint="eastAsia"/>
          <w:color w:val="auto"/>
          <w:sz w:val="21"/>
          <w:szCs w:val="22"/>
        </w:rPr>
        <w:t>。</w:t>
      </w:r>
    </w:p>
    <w:p w14:paraId="7DC29262" w14:textId="735A3412"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w:t>
      </w:r>
      <w:r w:rsidR="007D4FD6">
        <w:rPr>
          <w:rFonts w:ascii="黑体" w:eastAsia="黑体" w:hAnsi="黑体" w:cs="Times New Roman"/>
          <w:color w:val="auto"/>
          <w:sz w:val="21"/>
          <w:szCs w:val="20"/>
        </w:rPr>
        <w:t>7</w:t>
      </w:r>
      <w:r>
        <w:rPr>
          <w:rFonts w:ascii="黑体" w:eastAsia="黑体" w:hAnsi="黑体" w:cs="Times New Roman" w:hint="eastAsia"/>
          <w:color w:val="auto"/>
          <w:sz w:val="21"/>
          <w:szCs w:val="20"/>
        </w:rPr>
        <w:t xml:space="preserve">  净含量</w:t>
      </w:r>
    </w:p>
    <w:p w14:paraId="2C76A75F" w14:textId="542B254E" w:rsidR="000E3C09" w:rsidRDefault="00472CC9">
      <w:pPr>
        <w:ind w:firstLineChars="200" w:firstLine="420"/>
        <w:rPr>
          <w:rFonts w:ascii="宋体" w:hAnsi="宋体"/>
          <w:kern w:val="0"/>
        </w:rPr>
      </w:pPr>
      <w:r>
        <w:rPr>
          <w:rFonts w:ascii="宋体" w:hAnsi="宋体" w:hint="eastAsia"/>
          <w:kern w:val="0"/>
        </w:rPr>
        <w:t>应符合《定量包装商品计量监督管理办法》的规定</w:t>
      </w:r>
      <w:r w:rsidR="005241C8">
        <w:rPr>
          <w:rFonts w:ascii="宋体" w:hAnsi="宋体" w:hint="eastAsia"/>
          <w:kern w:val="0"/>
        </w:rPr>
        <w:t>；</w:t>
      </w:r>
      <w:r>
        <w:rPr>
          <w:rFonts w:ascii="宋体" w:hAnsi="宋体" w:hint="eastAsia"/>
          <w:kern w:val="0"/>
        </w:rPr>
        <w:t>检验按照</w:t>
      </w:r>
      <w:r>
        <w:rPr>
          <w:rFonts w:ascii="MS Gothic" w:eastAsia="MS Gothic" w:hAnsi="MS Gothic" w:cs="MS Gothic" w:hint="eastAsia"/>
        </w:rPr>
        <w:t> </w:t>
      </w:r>
      <w:r>
        <w:rPr>
          <w:rFonts w:ascii="宋体" w:hAnsi="宋体" w:hint="eastAsia"/>
          <w:kern w:val="0"/>
        </w:rPr>
        <w:t>JJF 1070</w:t>
      </w:r>
      <w:r>
        <w:rPr>
          <w:rFonts w:ascii="MS Gothic" w:eastAsia="MS Gothic" w:hAnsi="MS Gothic" w:cs="MS Gothic" w:hint="eastAsia"/>
        </w:rPr>
        <w:t> </w:t>
      </w:r>
      <w:r>
        <w:rPr>
          <w:rFonts w:ascii="宋体" w:hAnsi="宋体" w:hint="eastAsia"/>
          <w:kern w:val="0"/>
        </w:rPr>
        <w:t>的规定执行。</w:t>
      </w:r>
    </w:p>
    <w:p w14:paraId="5EFFC565" w14:textId="3A71697E"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4</w:t>
      </w:r>
      <w:r>
        <w:rPr>
          <w:rFonts w:ascii="黑体" w:eastAsia="黑体" w:hAnsi="黑体" w:cs="Times New Roman" w:hint="eastAsia"/>
          <w:color w:val="auto"/>
          <w:sz w:val="21"/>
          <w:szCs w:val="20"/>
        </w:rPr>
        <w:t>.</w:t>
      </w:r>
      <w:r w:rsidR="007D4FD6">
        <w:rPr>
          <w:rFonts w:ascii="黑体" w:eastAsia="黑体" w:hAnsi="黑体" w:cs="Times New Roman"/>
          <w:color w:val="auto"/>
          <w:sz w:val="21"/>
          <w:szCs w:val="20"/>
        </w:rPr>
        <w:t>8</w:t>
      </w:r>
      <w:r>
        <w:rPr>
          <w:rFonts w:ascii="黑体" w:eastAsia="黑体" w:hAnsi="黑体" w:cs="Times New Roman" w:hint="eastAsia"/>
          <w:color w:val="auto"/>
          <w:sz w:val="21"/>
          <w:szCs w:val="20"/>
        </w:rPr>
        <w:t xml:space="preserve">  生产加工过程的卫生要求</w:t>
      </w:r>
    </w:p>
    <w:p w14:paraId="1544A463" w14:textId="4678F787" w:rsidR="000E3C09" w:rsidRDefault="00472CC9">
      <w:pPr>
        <w:ind w:firstLineChars="200" w:firstLine="420"/>
        <w:rPr>
          <w:kern w:val="0"/>
        </w:rPr>
      </w:pPr>
      <w:r>
        <w:rPr>
          <w:rFonts w:ascii="宋体" w:hAnsi="宋体" w:hint="eastAsia"/>
          <w:kern w:val="0"/>
        </w:rPr>
        <w:t>应符合</w:t>
      </w:r>
      <w:r>
        <w:rPr>
          <w:rFonts w:ascii="MS Gothic" w:eastAsia="MS Gothic" w:hAnsi="MS Gothic" w:cs="MS Gothic" w:hint="eastAsia"/>
        </w:rPr>
        <w:t> </w:t>
      </w:r>
      <w:r>
        <w:rPr>
          <w:rFonts w:ascii="宋体" w:hAnsi="宋体" w:hint="eastAsia"/>
          <w:kern w:val="0"/>
        </w:rPr>
        <w:t>GB 14881</w:t>
      </w:r>
      <w:r>
        <w:rPr>
          <w:rFonts w:ascii="MS Gothic" w:eastAsia="MS Gothic" w:hAnsi="MS Gothic" w:cs="MS Gothic" w:hint="eastAsia"/>
        </w:rPr>
        <w:t> </w:t>
      </w:r>
      <w:r>
        <w:rPr>
          <w:rFonts w:ascii="宋体" w:hAnsi="宋体" w:hint="eastAsia"/>
          <w:kern w:val="0"/>
        </w:rPr>
        <w:t>的规定</w:t>
      </w:r>
      <w:r>
        <w:rPr>
          <w:rFonts w:hint="eastAsia"/>
          <w:kern w:val="0"/>
        </w:rPr>
        <w:t>。</w:t>
      </w:r>
    </w:p>
    <w:p w14:paraId="056324A3" w14:textId="77777777" w:rsidR="000E3C09" w:rsidRDefault="00472CC9">
      <w:pPr>
        <w:pStyle w:val="af"/>
        <w:numPr>
          <w:ilvl w:val="0"/>
          <w:numId w:val="0"/>
        </w:numPr>
        <w:spacing w:beforeLines="100" w:before="312" w:afterLines="100" w:after="312"/>
      </w:pPr>
      <w:r>
        <w:t xml:space="preserve">5  </w:t>
      </w:r>
      <w:r>
        <w:rPr>
          <w:rFonts w:hint="eastAsia"/>
        </w:rPr>
        <w:t>检验规则</w:t>
      </w:r>
    </w:p>
    <w:p w14:paraId="47813D4F"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5.1  </w:t>
      </w:r>
      <w:r>
        <w:rPr>
          <w:rFonts w:ascii="黑体" w:eastAsia="黑体" w:hAnsi="黑体" w:cs="Times New Roman" w:hint="eastAsia"/>
          <w:color w:val="auto"/>
          <w:sz w:val="21"/>
          <w:szCs w:val="20"/>
        </w:rPr>
        <w:t>组批</w:t>
      </w:r>
    </w:p>
    <w:p w14:paraId="4419CD1A" w14:textId="77777777" w:rsidR="000E3C09" w:rsidRDefault="00472CC9">
      <w:pPr>
        <w:pStyle w:val="affe"/>
        <w:spacing w:line="360" w:lineRule="exact"/>
        <w:ind w:firstLine="420"/>
        <w:rPr>
          <w:rFonts w:ascii="Times New Roman"/>
        </w:rPr>
      </w:pPr>
      <w:r>
        <w:rPr>
          <w:rFonts w:ascii="Times New Roman"/>
        </w:rPr>
        <w:t>以</w:t>
      </w:r>
      <w:r>
        <w:rPr>
          <w:rFonts w:ascii="Times New Roman" w:hint="eastAsia"/>
        </w:rPr>
        <w:t>同一批原料、同一工艺配方的</w:t>
      </w:r>
      <w:r>
        <w:rPr>
          <w:rFonts w:ascii="Times New Roman"/>
        </w:rPr>
        <w:t>同</w:t>
      </w:r>
      <w:r>
        <w:rPr>
          <w:rFonts w:ascii="Times New Roman" w:hint="eastAsia"/>
        </w:rPr>
        <w:t>一品种、同一生产日期加工的产品</w:t>
      </w:r>
      <w:r>
        <w:rPr>
          <w:rFonts w:ascii="Times New Roman"/>
        </w:rPr>
        <w:t>为一批。</w:t>
      </w:r>
    </w:p>
    <w:p w14:paraId="2CDE2A46"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5.2  </w:t>
      </w:r>
      <w:r>
        <w:rPr>
          <w:rFonts w:ascii="黑体" w:eastAsia="黑体" w:hAnsi="黑体" w:cs="Times New Roman" w:hint="eastAsia"/>
          <w:color w:val="auto"/>
          <w:sz w:val="21"/>
          <w:szCs w:val="20"/>
        </w:rPr>
        <w:t>抽样</w:t>
      </w:r>
    </w:p>
    <w:p w14:paraId="62089260" w14:textId="18E6FE42" w:rsidR="000E3C09" w:rsidRDefault="00472CC9">
      <w:pPr>
        <w:spacing w:line="360" w:lineRule="exact"/>
        <w:ind w:firstLineChars="200" w:firstLine="420"/>
        <w:rPr>
          <w:rFonts w:ascii="宋体" w:hAnsi="宋体"/>
          <w:kern w:val="0"/>
        </w:rPr>
      </w:pPr>
      <w:r>
        <w:rPr>
          <w:rFonts w:ascii="宋体" w:hAnsi="宋体" w:hint="eastAsia"/>
          <w:kern w:val="0"/>
        </w:rPr>
        <w:t>从同一批产品中随机抽取定量包装样品，样品量应满足检测及留样要求，样品分为</w:t>
      </w:r>
      <w:r w:rsidR="00E32027">
        <w:rPr>
          <w:rFonts w:ascii="宋体" w:hAnsi="宋体"/>
          <w:kern w:val="0"/>
        </w:rPr>
        <w:t>2</w:t>
      </w:r>
      <w:r>
        <w:rPr>
          <w:rFonts w:ascii="宋体" w:hAnsi="宋体" w:hint="eastAsia"/>
          <w:kern w:val="0"/>
        </w:rPr>
        <w:t>份，一份作检验样品，另一份作备检样品。</w:t>
      </w:r>
    </w:p>
    <w:p w14:paraId="404FD4BF" w14:textId="250FEE83" w:rsidR="009C02CF" w:rsidRDefault="009C02CF" w:rsidP="009C02CF">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5.3  </w:t>
      </w:r>
      <w:r>
        <w:rPr>
          <w:rFonts w:ascii="黑体" w:eastAsia="黑体" w:hAnsi="黑体" w:cs="Times New Roman" w:hint="eastAsia"/>
          <w:color w:val="auto"/>
          <w:sz w:val="21"/>
          <w:szCs w:val="20"/>
        </w:rPr>
        <w:t>制样</w:t>
      </w:r>
    </w:p>
    <w:p w14:paraId="6F3DEA62" w14:textId="4838AEA3" w:rsidR="009C02CF" w:rsidRPr="009C02CF" w:rsidRDefault="009C02CF" w:rsidP="009C02CF">
      <w:pPr>
        <w:spacing w:line="360" w:lineRule="exact"/>
        <w:ind w:firstLineChars="200" w:firstLine="420"/>
        <w:rPr>
          <w:rFonts w:ascii="宋体" w:hAnsi="宋体"/>
          <w:kern w:val="0"/>
        </w:rPr>
      </w:pPr>
      <w:r w:rsidRPr="009C02CF">
        <w:rPr>
          <w:rFonts w:ascii="宋体" w:hAnsi="宋体" w:hint="eastAsia"/>
          <w:kern w:val="0"/>
        </w:rPr>
        <w:t>组合包装火锅底料应混合处理后取样。</w:t>
      </w:r>
    </w:p>
    <w:p w14:paraId="7DE449A2" w14:textId="7B857A62"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5.</w:t>
      </w:r>
      <w:r w:rsidR="009C02CF">
        <w:rPr>
          <w:rFonts w:ascii="黑体" w:eastAsia="黑体" w:hAnsi="黑体" w:cs="Times New Roman"/>
          <w:color w:val="auto"/>
          <w:sz w:val="21"/>
          <w:szCs w:val="20"/>
        </w:rPr>
        <w:t>4</w:t>
      </w:r>
      <w:r>
        <w:rPr>
          <w:rFonts w:ascii="黑体" w:eastAsia="黑体" w:hAnsi="黑体" w:cs="Times New Roman"/>
          <w:color w:val="auto"/>
          <w:sz w:val="21"/>
          <w:szCs w:val="20"/>
        </w:rPr>
        <w:t xml:space="preserve">  </w:t>
      </w:r>
      <w:r>
        <w:rPr>
          <w:rFonts w:ascii="黑体" w:eastAsia="黑体" w:hAnsi="黑体" w:cs="Times New Roman" w:hint="eastAsia"/>
          <w:color w:val="auto"/>
          <w:sz w:val="21"/>
          <w:szCs w:val="20"/>
        </w:rPr>
        <w:t>检验</w:t>
      </w:r>
    </w:p>
    <w:p w14:paraId="39E9C71C" w14:textId="1EB0FAF6"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5.</w:t>
      </w:r>
      <w:r w:rsidR="009C02CF">
        <w:rPr>
          <w:rFonts w:ascii="黑体" w:eastAsia="黑体" w:hAnsi="黑体" w:cs="Times New Roman"/>
          <w:color w:val="auto"/>
          <w:sz w:val="21"/>
          <w:szCs w:val="20"/>
        </w:rPr>
        <w:t>4</w:t>
      </w:r>
      <w:r>
        <w:rPr>
          <w:rFonts w:ascii="黑体" w:eastAsia="黑体" w:hAnsi="黑体" w:cs="Times New Roman"/>
          <w:color w:val="auto"/>
          <w:sz w:val="21"/>
          <w:szCs w:val="20"/>
        </w:rPr>
        <w:t xml:space="preserve">.1  </w:t>
      </w:r>
      <w:r>
        <w:rPr>
          <w:rFonts w:ascii="黑体" w:eastAsia="黑体" w:hAnsi="黑体" w:cs="Times New Roman" w:hint="eastAsia"/>
          <w:color w:val="auto"/>
          <w:sz w:val="21"/>
          <w:szCs w:val="20"/>
        </w:rPr>
        <w:t>出厂检验</w:t>
      </w:r>
    </w:p>
    <w:p w14:paraId="58884F5E" w14:textId="394FA492" w:rsidR="000E3C09" w:rsidRDefault="00472CC9">
      <w:pPr>
        <w:ind w:firstLineChars="200" w:firstLine="420"/>
        <w:rPr>
          <w:kern w:val="0"/>
        </w:rPr>
      </w:pPr>
      <w:r>
        <w:rPr>
          <w:rFonts w:hint="eastAsia"/>
          <w:kern w:val="0"/>
        </w:rPr>
        <w:t>每批产品出厂前，应进行出厂检验，经检验合格方能出厂。</w:t>
      </w:r>
      <w:r w:rsidRPr="00EC655D">
        <w:rPr>
          <w:rFonts w:hint="eastAsia"/>
          <w:kern w:val="0"/>
        </w:rPr>
        <w:t>出厂检验项目包括</w:t>
      </w:r>
      <w:r>
        <w:rPr>
          <w:rFonts w:hint="eastAsia"/>
          <w:kern w:val="0"/>
        </w:rPr>
        <w:t>感官、净含量、</w:t>
      </w:r>
      <w:r w:rsidR="00EC655D">
        <w:rPr>
          <w:rFonts w:hint="eastAsia"/>
          <w:kern w:val="0"/>
        </w:rPr>
        <w:t>酸价</w:t>
      </w:r>
      <w:r w:rsidR="00EC655D" w:rsidRPr="00EC655D">
        <w:rPr>
          <w:kern w:val="0"/>
        </w:rPr>
        <w:t>（</w:t>
      </w:r>
      <w:r w:rsidR="00EC655D">
        <w:rPr>
          <w:rFonts w:hint="eastAsia"/>
          <w:kern w:val="0"/>
        </w:rPr>
        <w:t>限含油型火锅底料</w:t>
      </w:r>
      <w:r w:rsidR="00EC655D" w:rsidRPr="00EC655D">
        <w:rPr>
          <w:kern w:val="0"/>
        </w:rPr>
        <w:t>）</w:t>
      </w:r>
      <w:r>
        <w:rPr>
          <w:rFonts w:hint="eastAsia"/>
          <w:kern w:val="0"/>
        </w:rPr>
        <w:t>、</w:t>
      </w:r>
      <w:r w:rsidR="00EC655D">
        <w:rPr>
          <w:rFonts w:hint="eastAsia"/>
          <w:kern w:val="0"/>
        </w:rPr>
        <w:t>过氧化值</w:t>
      </w:r>
      <w:r w:rsidR="00EC655D" w:rsidRPr="00EC655D">
        <w:rPr>
          <w:kern w:val="0"/>
        </w:rPr>
        <w:t>（</w:t>
      </w:r>
      <w:r w:rsidR="00EC655D">
        <w:rPr>
          <w:rFonts w:hint="eastAsia"/>
          <w:kern w:val="0"/>
        </w:rPr>
        <w:t>限含油型火锅底料</w:t>
      </w:r>
      <w:r w:rsidR="00EC655D" w:rsidRPr="00EC655D">
        <w:rPr>
          <w:kern w:val="0"/>
        </w:rPr>
        <w:t>）</w:t>
      </w:r>
      <w:r>
        <w:rPr>
          <w:rFonts w:hint="eastAsia"/>
          <w:kern w:val="0"/>
        </w:rPr>
        <w:t>。</w:t>
      </w:r>
    </w:p>
    <w:p w14:paraId="0059ACF5" w14:textId="231CBBB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5.</w:t>
      </w:r>
      <w:r w:rsidR="009C02CF">
        <w:rPr>
          <w:rFonts w:ascii="黑体" w:eastAsia="黑体" w:hAnsi="黑体" w:cs="Times New Roman"/>
          <w:color w:val="auto"/>
          <w:sz w:val="21"/>
          <w:szCs w:val="20"/>
        </w:rPr>
        <w:t>4</w:t>
      </w:r>
      <w:r>
        <w:rPr>
          <w:rFonts w:ascii="黑体" w:eastAsia="黑体" w:hAnsi="黑体" w:cs="Times New Roman"/>
          <w:color w:val="auto"/>
          <w:sz w:val="21"/>
          <w:szCs w:val="20"/>
        </w:rPr>
        <w:t xml:space="preserve">.2  </w:t>
      </w:r>
      <w:r>
        <w:rPr>
          <w:rFonts w:ascii="黑体" w:eastAsia="黑体" w:hAnsi="黑体" w:cs="Times New Roman" w:hint="eastAsia"/>
          <w:color w:val="auto"/>
          <w:sz w:val="21"/>
          <w:szCs w:val="20"/>
        </w:rPr>
        <w:t>型式检验</w:t>
      </w:r>
    </w:p>
    <w:p w14:paraId="0B4CE463" w14:textId="4DFC2AD3" w:rsidR="000E3C09" w:rsidRDefault="00472CC9">
      <w:pPr>
        <w:ind w:firstLineChars="200" w:firstLine="420"/>
        <w:rPr>
          <w:rFonts w:ascii="宋体" w:hAnsi="宋体"/>
          <w:kern w:val="0"/>
        </w:rPr>
      </w:pPr>
      <w:r>
        <w:rPr>
          <w:rFonts w:ascii="宋体" w:hAnsi="宋体" w:hint="eastAsia"/>
          <w:kern w:val="0"/>
        </w:rPr>
        <w:t>本文件</w:t>
      </w:r>
      <w:r>
        <w:rPr>
          <w:rFonts w:ascii="MS Gothic" w:eastAsia="MS Gothic" w:hAnsi="MS Gothic" w:cs="MS Gothic" w:hint="eastAsia"/>
        </w:rPr>
        <w:t> </w:t>
      </w:r>
      <w:r>
        <w:rPr>
          <w:rFonts w:ascii="宋体" w:hAnsi="宋体"/>
          <w:kern w:val="0"/>
        </w:rPr>
        <w:t>4.2</w:t>
      </w:r>
      <w:r>
        <w:rPr>
          <w:rFonts w:ascii="宋体" w:hAnsi="宋体" w:hint="eastAsia"/>
          <w:kern w:val="0"/>
        </w:rPr>
        <w:t>～</w:t>
      </w:r>
      <w:r>
        <w:rPr>
          <w:rFonts w:ascii="宋体" w:hAnsi="宋体"/>
          <w:kern w:val="0"/>
        </w:rPr>
        <w:t>4.</w:t>
      </w:r>
      <w:r w:rsidR="00E86ACF">
        <w:rPr>
          <w:rFonts w:ascii="宋体" w:hAnsi="宋体"/>
          <w:kern w:val="0"/>
        </w:rPr>
        <w:t>7</w:t>
      </w:r>
      <w:r>
        <w:rPr>
          <w:rFonts w:ascii="宋体" w:hAnsi="宋体" w:hint="eastAsia"/>
          <w:kern w:val="0"/>
        </w:rPr>
        <w:t>为型式检验项目，正常生产时</w:t>
      </w:r>
      <w:bookmarkStart w:id="12" w:name="_Hlk101270293"/>
      <w:r>
        <w:rPr>
          <w:rFonts w:ascii="宋体" w:hAnsi="宋体" w:hint="eastAsia"/>
          <w:kern w:val="0"/>
        </w:rPr>
        <w:t>应每年至少进行一次</w:t>
      </w:r>
      <w:bookmarkEnd w:id="12"/>
      <w:r>
        <w:rPr>
          <w:rFonts w:ascii="宋体" w:hAnsi="宋体" w:hint="eastAsia"/>
          <w:kern w:val="0"/>
        </w:rPr>
        <w:t>型式检验。有下列情况之一时，应进行型式检验：</w:t>
      </w:r>
    </w:p>
    <w:p w14:paraId="1FE251FB" w14:textId="77777777" w:rsidR="000E3C09" w:rsidRDefault="00472CC9">
      <w:pPr>
        <w:ind w:firstLineChars="200" w:firstLine="420"/>
        <w:rPr>
          <w:rFonts w:ascii="宋体" w:hAnsi="宋体" w:cs="宋体"/>
          <w:szCs w:val="21"/>
        </w:rPr>
      </w:pPr>
      <w:r>
        <w:rPr>
          <w:rFonts w:ascii="宋体" w:hAnsi="宋体" w:cs="宋体" w:hint="eastAsia"/>
          <w:szCs w:val="21"/>
        </w:rPr>
        <w:t>a）新产品的试制鉴定；</w:t>
      </w:r>
    </w:p>
    <w:p w14:paraId="486FCBE3" w14:textId="77777777" w:rsidR="000E3C09" w:rsidRDefault="00472CC9">
      <w:pPr>
        <w:ind w:firstLineChars="200" w:firstLine="420"/>
        <w:rPr>
          <w:rFonts w:ascii="宋体" w:hAnsi="宋体" w:cs="宋体"/>
          <w:szCs w:val="21"/>
        </w:rPr>
      </w:pPr>
      <w:r>
        <w:rPr>
          <w:rFonts w:ascii="宋体" w:hAnsi="宋体" w:cs="宋体" w:hint="eastAsia"/>
          <w:szCs w:val="21"/>
        </w:rPr>
        <w:t>b）主要原辅料来源、生产工艺及主要设备设施等发生变化，可能影响食品质量安全的；</w:t>
      </w:r>
    </w:p>
    <w:p w14:paraId="03ED9986" w14:textId="77777777" w:rsidR="000E3C09" w:rsidRDefault="00472CC9">
      <w:pPr>
        <w:ind w:firstLineChars="200" w:firstLine="420"/>
        <w:rPr>
          <w:rFonts w:ascii="宋体" w:hAnsi="宋体" w:cs="宋体"/>
          <w:szCs w:val="21"/>
        </w:rPr>
      </w:pPr>
      <w:r>
        <w:rPr>
          <w:rFonts w:ascii="宋体" w:hAnsi="宋体" w:cs="宋体" w:hint="eastAsia"/>
          <w:szCs w:val="21"/>
        </w:rPr>
        <w:t xml:space="preserve">c）连续停产三个月以上，恢复生产时； </w:t>
      </w:r>
    </w:p>
    <w:p w14:paraId="4D276193" w14:textId="77777777" w:rsidR="000E3C09" w:rsidRDefault="00472CC9">
      <w:pPr>
        <w:ind w:firstLineChars="200" w:firstLine="420"/>
        <w:rPr>
          <w:rFonts w:ascii="宋体" w:hAnsi="宋体" w:cs="宋体"/>
          <w:szCs w:val="21"/>
        </w:rPr>
      </w:pPr>
      <w:r>
        <w:rPr>
          <w:rFonts w:ascii="宋体" w:hAnsi="宋体" w:cs="宋体" w:hint="eastAsia"/>
          <w:szCs w:val="21"/>
        </w:rPr>
        <w:t>d）出厂检验结果与上次型式检验结果有较大差异时；</w:t>
      </w:r>
    </w:p>
    <w:p w14:paraId="7AD73192" w14:textId="77777777" w:rsidR="000E3C09" w:rsidRDefault="00472CC9">
      <w:pPr>
        <w:ind w:firstLineChars="200" w:firstLine="420"/>
        <w:rPr>
          <w:rFonts w:ascii="宋体" w:hAnsi="宋体" w:cs="宋体"/>
          <w:szCs w:val="21"/>
        </w:rPr>
      </w:pPr>
      <w:r>
        <w:rPr>
          <w:rFonts w:ascii="宋体" w:hAnsi="宋体" w:cs="宋体" w:hint="eastAsia"/>
          <w:szCs w:val="21"/>
        </w:rPr>
        <w:t>e）市场监督管理部门等有关行政主管部门提出要求时。</w:t>
      </w:r>
    </w:p>
    <w:p w14:paraId="2C95A0D5" w14:textId="3C6C629D"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5.</w:t>
      </w:r>
      <w:r w:rsidR="009C02CF">
        <w:rPr>
          <w:rFonts w:ascii="黑体" w:eastAsia="黑体" w:hAnsi="黑体" w:cs="Times New Roman"/>
          <w:color w:val="auto"/>
          <w:sz w:val="21"/>
          <w:szCs w:val="20"/>
        </w:rPr>
        <w:t>5</w:t>
      </w:r>
      <w:r>
        <w:rPr>
          <w:rFonts w:ascii="黑体" w:eastAsia="黑体" w:hAnsi="黑体" w:cs="Times New Roman"/>
          <w:color w:val="auto"/>
          <w:sz w:val="21"/>
          <w:szCs w:val="20"/>
        </w:rPr>
        <w:t xml:space="preserve">  </w:t>
      </w:r>
      <w:r>
        <w:rPr>
          <w:rFonts w:ascii="黑体" w:eastAsia="黑体" w:hAnsi="黑体" w:cs="Times New Roman" w:hint="eastAsia"/>
          <w:color w:val="auto"/>
          <w:sz w:val="21"/>
          <w:szCs w:val="20"/>
        </w:rPr>
        <w:t>判定规则</w:t>
      </w:r>
    </w:p>
    <w:p w14:paraId="0347C959" w14:textId="4F3035A5" w:rsidR="000E3C09" w:rsidRDefault="00472CC9">
      <w:pPr>
        <w:ind w:firstLineChars="200" w:firstLine="420"/>
        <w:rPr>
          <w:kern w:val="0"/>
        </w:rPr>
      </w:pPr>
      <w:r>
        <w:rPr>
          <w:rFonts w:hint="eastAsia"/>
          <w:kern w:val="0"/>
        </w:rPr>
        <w:t>检验项目全部符合本标准规定时，判定该批产品合格。当出现不符合本标准规定的项目时，应对备检样品进行不合格项的复验，判定结果应以复验结果为准。</w:t>
      </w:r>
    </w:p>
    <w:p w14:paraId="7404171F" w14:textId="77777777" w:rsidR="000E3C09" w:rsidRDefault="00472CC9">
      <w:pPr>
        <w:pStyle w:val="af"/>
        <w:numPr>
          <w:ilvl w:val="0"/>
          <w:numId w:val="0"/>
        </w:numPr>
        <w:spacing w:beforeLines="100" w:before="312" w:afterLines="100" w:after="312"/>
      </w:pPr>
      <w:r>
        <w:t xml:space="preserve">6  </w:t>
      </w:r>
      <w:r>
        <w:rPr>
          <w:rFonts w:hint="eastAsia"/>
        </w:rPr>
        <w:t>标签、标志、包装、运输、贮存</w:t>
      </w:r>
    </w:p>
    <w:p w14:paraId="5BF7FE84"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6.1  </w:t>
      </w:r>
      <w:r>
        <w:rPr>
          <w:rFonts w:ascii="黑体" w:eastAsia="黑体" w:hAnsi="黑体" w:cs="Times New Roman" w:hint="eastAsia"/>
          <w:color w:val="auto"/>
          <w:sz w:val="21"/>
          <w:szCs w:val="20"/>
        </w:rPr>
        <w:t>标签</w:t>
      </w:r>
    </w:p>
    <w:p w14:paraId="53EC0144" w14:textId="19FEE401" w:rsidR="000E3C09" w:rsidRPr="00CE48DB" w:rsidRDefault="00472CC9" w:rsidP="00CE48DB">
      <w:pPr>
        <w:pStyle w:val="affe"/>
        <w:tabs>
          <w:tab w:val="center" w:pos="4201"/>
          <w:tab w:val="right" w:leader="dot" w:pos="9298"/>
        </w:tabs>
        <w:snapToGrid w:val="0"/>
        <w:spacing w:beforeLines="20" w:before="62" w:afterLines="20" w:after="62" w:line="360" w:lineRule="exact"/>
        <w:ind w:firstLine="420"/>
        <w:rPr>
          <w:rFonts w:hAnsi="宋体"/>
        </w:rPr>
      </w:pPr>
      <w:r w:rsidRPr="00CE48DB">
        <w:rPr>
          <w:rFonts w:hAnsi="宋体" w:hint="eastAsia"/>
        </w:rPr>
        <w:lastRenderedPageBreak/>
        <w:t>预包装食品标签应符合 GB 7718 的规定；</w:t>
      </w:r>
      <w:r w:rsidR="00CE48DB" w:rsidRPr="00CE48DB">
        <w:rPr>
          <w:rFonts w:hAnsi="宋体"/>
        </w:rPr>
        <w:t>营养标签应符合GB 28050的规定</w:t>
      </w:r>
      <w:r w:rsidR="00A37C14">
        <w:rPr>
          <w:rFonts w:hAnsi="宋体" w:hint="eastAsia"/>
        </w:rPr>
        <w:t>。</w:t>
      </w:r>
    </w:p>
    <w:p w14:paraId="388ADF82"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rPr>
        <w:t>6</w:t>
      </w:r>
      <w:r>
        <w:rPr>
          <w:rFonts w:ascii="黑体" w:eastAsia="黑体" w:hAnsi="黑体" w:cs="Times New Roman"/>
          <w:color w:val="auto"/>
          <w:sz w:val="21"/>
          <w:szCs w:val="20"/>
        </w:rPr>
        <w:t xml:space="preserve">.2  </w:t>
      </w:r>
      <w:r>
        <w:rPr>
          <w:rFonts w:ascii="黑体" w:eastAsia="黑体" w:hAnsi="黑体" w:cs="Times New Roman" w:hint="eastAsia"/>
          <w:color w:val="auto"/>
          <w:sz w:val="21"/>
          <w:szCs w:val="20"/>
        </w:rPr>
        <w:t>标志</w:t>
      </w:r>
    </w:p>
    <w:p w14:paraId="42AD41E3" w14:textId="77777777" w:rsidR="000E3C09" w:rsidRDefault="00472CC9">
      <w:pPr>
        <w:ind w:firstLineChars="200" w:firstLine="420"/>
        <w:rPr>
          <w:kern w:val="0"/>
        </w:rPr>
      </w:pPr>
      <w:r>
        <w:rPr>
          <w:rFonts w:hint="eastAsia"/>
        </w:rPr>
        <w:t>产品包装应有明显标志，</w:t>
      </w:r>
      <w:r>
        <w:rPr>
          <w:rFonts w:ascii="宋体" w:hAnsi="宋体" w:hint="eastAsia"/>
          <w:kern w:val="0"/>
        </w:rPr>
        <w:t>包装储运图示标志应符合</w:t>
      </w:r>
      <w:r>
        <w:rPr>
          <w:rFonts w:ascii="MS Gothic" w:eastAsia="MS Gothic" w:hAnsi="MS Gothic" w:cs="MS Gothic" w:hint="eastAsia"/>
        </w:rPr>
        <w:t> </w:t>
      </w:r>
      <w:r>
        <w:rPr>
          <w:rFonts w:ascii="宋体" w:hAnsi="宋体"/>
          <w:kern w:val="0"/>
        </w:rPr>
        <w:t>GB/T 191</w:t>
      </w:r>
      <w:r>
        <w:rPr>
          <w:rFonts w:ascii="MS Gothic" w:eastAsia="MS Gothic" w:hAnsi="MS Gothic" w:cs="MS Gothic" w:hint="eastAsia"/>
        </w:rPr>
        <w:t> </w:t>
      </w:r>
      <w:r>
        <w:rPr>
          <w:rFonts w:ascii="宋体" w:hAnsi="宋体" w:hint="eastAsia"/>
          <w:kern w:val="0"/>
        </w:rPr>
        <w:t>的规定。</w:t>
      </w:r>
    </w:p>
    <w:p w14:paraId="0BC57C22"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rPr>
        <w:t>6</w:t>
      </w:r>
      <w:r>
        <w:rPr>
          <w:rFonts w:ascii="黑体" w:eastAsia="黑体" w:hAnsi="黑体" w:cs="Times New Roman"/>
          <w:color w:val="auto"/>
          <w:sz w:val="21"/>
          <w:szCs w:val="20"/>
        </w:rPr>
        <w:t xml:space="preserve">.3  </w:t>
      </w:r>
      <w:r>
        <w:rPr>
          <w:rFonts w:ascii="黑体" w:eastAsia="黑体" w:hAnsi="黑体" w:cs="Times New Roman" w:hint="eastAsia"/>
          <w:color w:val="auto"/>
          <w:sz w:val="21"/>
          <w:szCs w:val="20"/>
        </w:rPr>
        <w:t>包装</w:t>
      </w:r>
    </w:p>
    <w:p w14:paraId="3237CF96" w14:textId="77777777" w:rsidR="000E3C09" w:rsidRDefault="00472CC9">
      <w:pPr>
        <w:pStyle w:val="affe"/>
        <w:tabs>
          <w:tab w:val="center" w:pos="4201"/>
          <w:tab w:val="right" w:leader="dot" w:pos="9298"/>
        </w:tabs>
        <w:snapToGrid w:val="0"/>
        <w:spacing w:beforeLines="20" w:before="62" w:afterLines="20" w:after="62" w:line="360" w:lineRule="exact"/>
        <w:ind w:firstLine="420"/>
        <w:rPr>
          <w:rFonts w:ascii="黑体" w:eastAsia="黑体" w:hAnsi="黑体" w:cs="黑体"/>
          <w:szCs w:val="22"/>
        </w:rPr>
      </w:pPr>
      <w:r>
        <w:rPr>
          <w:rFonts w:hAnsi="宋体" w:cs="宋体" w:hint="eastAsia"/>
        </w:rPr>
        <w:t>产品包装材料应符合相关食品安全</w:t>
      </w:r>
      <w:r>
        <w:rPr>
          <w:rFonts w:hAnsi="宋体" w:cs="宋体"/>
        </w:rPr>
        <w:tab/>
      </w:r>
      <w:r>
        <w:rPr>
          <w:rFonts w:hAnsi="宋体" w:cs="宋体" w:hint="eastAsia"/>
        </w:rPr>
        <w:t>标准及有关规定。</w:t>
      </w:r>
    </w:p>
    <w:p w14:paraId="22237FEA"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rPr>
        <w:t>6</w:t>
      </w:r>
      <w:r>
        <w:rPr>
          <w:rFonts w:ascii="黑体" w:eastAsia="黑体" w:hAnsi="黑体" w:cs="Times New Roman"/>
          <w:color w:val="auto"/>
          <w:sz w:val="21"/>
          <w:szCs w:val="20"/>
        </w:rPr>
        <w:t xml:space="preserve">.4  </w:t>
      </w:r>
      <w:r>
        <w:rPr>
          <w:rFonts w:ascii="黑体" w:eastAsia="黑体" w:hAnsi="黑体" w:cs="Times New Roman" w:hint="eastAsia"/>
          <w:color w:val="auto"/>
          <w:sz w:val="21"/>
          <w:szCs w:val="20"/>
        </w:rPr>
        <w:t>运输</w:t>
      </w:r>
    </w:p>
    <w:p w14:paraId="46EF065B" w14:textId="6424CD90" w:rsidR="000E3C09" w:rsidRDefault="00472CC9">
      <w:pPr>
        <w:ind w:firstLineChars="200" w:firstLine="420"/>
        <w:rPr>
          <w:kern w:val="0"/>
        </w:rPr>
      </w:pPr>
      <w:r>
        <w:rPr>
          <w:rFonts w:hint="eastAsia"/>
          <w:kern w:val="0"/>
        </w:rPr>
        <w:t>运输工具应清洁卫生、无异味、无污染；运输过程中应</w:t>
      </w:r>
      <w:r w:rsidR="001B67B7">
        <w:rPr>
          <w:rFonts w:hint="eastAsia"/>
          <w:kern w:val="0"/>
        </w:rPr>
        <w:t>防挤压、</w:t>
      </w:r>
      <w:r>
        <w:rPr>
          <w:rFonts w:hint="eastAsia"/>
          <w:kern w:val="0"/>
        </w:rPr>
        <w:t>防雨、防潮、防晒；不应与有毒、有害、有异味、易污染的物品混装、混运。</w:t>
      </w:r>
    </w:p>
    <w:p w14:paraId="5AD39C6F" w14:textId="77777777" w:rsidR="000E3C09" w:rsidRDefault="00472CC9">
      <w:pPr>
        <w:pStyle w:val="aff4"/>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rPr>
        <w:t>6</w:t>
      </w:r>
      <w:r>
        <w:rPr>
          <w:rFonts w:ascii="黑体" w:eastAsia="黑体" w:hAnsi="黑体" w:cs="Times New Roman"/>
          <w:color w:val="auto"/>
          <w:sz w:val="21"/>
          <w:szCs w:val="20"/>
        </w:rPr>
        <w:t xml:space="preserve">.5  </w:t>
      </w:r>
      <w:r>
        <w:rPr>
          <w:rFonts w:ascii="黑体" w:eastAsia="黑体" w:hAnsi="黑体" w:cs="Times New Roman" w:hint="eastAsia"/>
          <w:color w:val="auto"/>
          <w:sz w:val="21"/>
          <w:szCs w:val="20"/>
        </w:rPr>
        <w:t>贮存</w:t>
      </w:r>
    </w:p>
    <w:p w14:paraId="03254431" w14:textId="6E9425E5" w:rsidR="000E3C09" w:rsidRDefault="00472CC9">
      <w:pPr>
        <w:ind w:firstLineChars="200" w:firstLine="420"/>
        <w:rPr>
          <w:kern w:val="0"/>
        </w:rPr>
      </w:pPr>
      <w:r>
        <w:rPr>
          <w:rFonts w:ascii="宋体" w:hAnsi="宋体" w:cs="宋体" w:hint="eastAsia"/>
          <w:szCs w:val="21"/>
        </w:rPr>
        <w:t>产品应贮存于阴凉、干燥、通风良好、清洁卫生的场所</w:t>
      </w:r>
      <w:r>
        <w:rPr>
          <w:rFonts w:hint="eastAsia"/>
          <w:kern w:val="0"/>
        </w:rPr>
        <w:t>；</w:t>
      </w:r>
      <w:r>
        <w:rPr>
          <w:rFonts w:ascii="宋体" w:hAnsi="宋体" w:cs="宋体" w:hint="eastAsia"/>
          <w:szCs w:val="21"/>
        </w:rPr>
        <w:t>不应与有毒、有害、有异味、</w:t>
      </w:r>
      <w:r w:rsidR="001B67B7">
        <w:rPr>
          <w:rFonts w:ascii="宋体" w:hAnsi="宋体" w:cs="宋体" w:hint="eastAsia"/>
          <w:szCs w:val="21"/>
        </w:rPr>
        <w:t>有</w:t>
      </w:r>
      <w:r>
        <w:rPr>
          <w:rFonts w:ascii="宋体" w:hAnsi="宋体" w:cs="宋体" w:hint="eastAsia"/>
          <w:szCs w:val="21"/>
        </w:rPr>
        <w:t>腐蚀</w:t>
      </w:r>
      <w:r w:rsidR="001B67B7">
        <w:rPr>
          <w:rFonts w:ascii="宋体" w:hAnsi="宋体" w:cs="宋体" w:hint="eastAsia"/>
          <w:szCs w:val="21"/>
        </w:rPr>
        <w:t>性</w:t>
      </w:r>
      <w:r>
        <w:rPr>
          <w:rFonts w:ascii="宋体" w:hAnsi="宋体" w:cs="宋体" w:hint="eastAsia"/>
          <w:szCs w:val="21"/>
        </w:rPr>
        <w:t>的物品同处贮存</w:t>
      </w:r>
      <w:r>
        <w:rPr>
          <w:rFonts w:hint="eastAsia"/>
          <w:kern w:val="0"/>
        </w:rPr>
        <w:t>；产品应离地离墙存放。</w:t>
      </w:r>
    </w:p>
    <w:p w14:paraId="65DD8613" w14:textId="22796ED8" w:rsidR="000E3C09" w:rsidRDefault="000E3C09">
      <w:pPr>
        <w:spacing w:line="360" w:lineRule="auto"/>
        <w:ind w:firstLineChars="200" w:firstLine="420"/>
        <w:rPr>
          <w:kern w:val="0"/>
        </w:rPr>
      </w:pPr>
    </w:p>
    <w:p w14:paraId="279E1309" w14:textId="25C2E369" w:rsidR="00CB6113" w:rsidRDefault="00CB6113">
      <w:pPr>
        <w:spacing w:line="360" w:lineRule="auto"/>
        <w:ind w:firstLineChars="200" w:firstLine="420"/>
        <w:rPr>
          <w:kern w:val="0"/>
        </w:rPr>
      </w:pPr>
    </w:p>
    <w:p w14:paraId="409B033E" w14:textId="124CA22A" w:rsidR="003E435A" w:rsidRDefault="003E435A">
      <w:pPr>
        <w:spacing w:line="360" w:lineRule="auto"/>
        <w:ind w:firstLineChars="200" w:firstLine="420"/>
        <w:rPr>
          <w:kern w:val="0"/>
        </w:rPr>
      </w:pPr>
    </w:p>
    <w:p w14:paraId="20F5EE77" w14:textId="15CA1078" w:rsidR="003E435A" w:rsidRDefault="003E435A">
      <w:pPr>
        <w:spacing w:line="360" w:lineRule="auto"/>
        <w:ind w:firstLineChars="200" w:firstLine="420"/>
        <w:rPr>
          <w:kern w:val="0"/>
        </w:rPr>
      </w:pPr>
    </w:p>
    <w:p w14:paraId="03E678C8" w14:textId="3BB43213" w:rsidR="003E435A" w:rsidRDefault="003E435A">
      <w:pPr>
        <w:spacing w:line="360" w:lineRule="auto"/>
        <w:ind w:firstLineChars="200" w:firstLine="420"/>
        <w:rPr>
          <w:kern w:val="0"/>
        </w:rPr>
      </w:pPr>
    </w:p>
    <w:p w14:paraId="0AF1DD32" w14:textId="7BBF75EA" w:rsidR="003E435A" w:rsidRDefault="003E435A">
      <w:pPr>
        <w:spacing w:line="360" w:lineRule="auto"/>
        <w:ind w:firstLineChars="200" w:firstLine="420"/>
        <w:rPr>
          <w:kern w:val="0"/>
        </w:rPr>
      </w:pPr>
    </w:p>
    <w:p w14:paraId="7B1B9F65" w14:textId="6DBEDC9A" w:rsidR="003E435A" w:rsidRDefault="003E435A">
      <w:pPr>
        <w:spacing w:line="360" w:lineRule="auto"/>
        <w:ind w:firstLineChars="200" w:firstLine="420"/>
        <w:rPr>
          <w:kern w:val="0"/>
        </w:rPr>
      </w:pPr>
    </w:p>
    <w:p w14:paraId="4E21E3F9" w14:textId="09963C59" w:rsidR="003E435A" w:rsidRDefault="003E435A">
      <w:pPr>
        <w:spacing w:line="360" w:lineRule="auto"/>
        <w:ind w:firstLineChars="200" w:firstLine="420"/>
        <w:rPr>
          <w:kern w:val="0"/>
        </w:rPr>
      </w:pPr>
    </w:p>
    <w:p w14:paraId="6395D4E8" w14:textId="0615B96D" w:rsidR="004C253B" w:rsidRDefault="004C253B">
      <w:pPr>
        <w:spacing w:line="360" w:lineRule="auto"/>
        <w:ind w:firstLineChars="200" w:firstLine="420"/>
        <w:rPr>
          <w:kern w:val="0"/>
        </w:rPr>
      </w:pPr>
    </w:p>
    <w:p w14:paraId="0A7748B8" w14:textId="1D2D5E36" w:rsidR="004C253B" w:rsidRDefault="004C253B">
      <w:pPr>
        <w:spacing w:line="360" w:lineRule="auto"/>
        <w:ind w:firstLineChars="200" w:firstLine="420"/>
        <w:rPr>
          <w:kern w:val="0"/>
        </w:rPr>
      </w:pPr>
    </w:p>
    <w:p w14:paraId="70840D43" w14:textId="14FDC6C4" w:rsidR="004C253B" w:rsidRDefault="004C253B">
      <w:pPr>
        <w:spacing w:line="360" w:lineRule="auto"/>
        <w:ind w:firstLineChars="200" w:firstLine="420"/>
        <w:rPr>
          <w:kern w:val="0"/>
        </w:rPr>
      </w:pPr>
    </w:p>
    <w:p w14:paraId="66BF17C1" w14:textId="4BFF3D0D" w:rsidR="004C253B" w:rsidRDefault="004C253B">
      <w:pPr>
        <w:spacing w:line="360" w:lineRule="auto"/>
        <w:ind w:firstLineChars="200" w:firstLine="420"/>
        <w:rPr>
          <w:kern w:val="0"/>
        </w:rPr>
      </w:pPr>
    </w:p>
    <w:p w14:paraId="19D5F1D1" w14:textId="3FAAAD73" w:rsidR="004C253B" w:rsidRDefault="004C253B">
      <w:pPr>
        <w:spacing w:line="360" w:lineRule="auto"/>
        <w:ind w:firstLineChars="200" w:firstLine="420"/>
        <w:rPr>
          <w:kern w:val="0"/>
        </w:rPr>
      </w:pPr>
    </w:p>
    <w:p w14:paraId="11CCFC68" w14:textId="7FFBDD45" w:rsidR="004C253B" w:rsidRDefault="004C253B">
      <w:pPr>
        <w:spacing w:line="360" w:lineRule="auto"/>
        <w:ind w:firstLineChars="200" w:firstLine="420"/>
        <w:rPr>
          <w:kern w:val="0"/>
        </w:rPr>
      </w:pPr>
    </w:p>
    <w:p w14:paraId="7C64A8CF" w14:textId="3CACFA12" w:rsidR="004C253B" w:rsidRDefault="004C253B">
      <w:pPr>
        <w:spacing w:line="360" w:lineRule="auto"/>
        <w:ind w:firstLineChars="200" w:firstLine="420"/>
        <w:rPr>
          <w:kern w:val="0"/>
        </w:rPr>
      </w:pPr>
    </w:p>
    <w:p w14:paraId="53025B88" w14:textId="1C7E45D4" w:rsidR="004C253B" w:rsidRDefault="004C253B">
      <w:pPr>
        <w:spacing w:line="360" w:lineRule="auto"/>
        <w:ind w:firstLineChars="200" w:firstLine="420"/>
        <w:rPr>
          <w:kern w:val="0"/>
        </w:rPr>
      </w:pPr>
    </w:p>
    <w:p w14:paraId="33498C31" w14:textId="2793F3CB" w:rsidR="004C253B" w:rsidRDefault="004C253B">
      <w:pPr>
        <w:spacing w:line="360" w:lineRule="auto"/>
        <w:ind w:firstLineChars="200" w:firstLine="420"/>
        <w:rPr>
          <w:kern w:val="0"/>
        </w:rPr>
      </w:pPr>
    </w:p>
    <w:p w14:paraId="71FC6ADD" w14:textId="7B9CA25B" w:rsidR="004C253B" w:rsidRDefault="004C253B">
      <w:pPr>
        <w:spacing w:line="360" w:lineRule="auto"/>
        <w:ind w:firstLineChars="200" w:firstLine="420"/>
        <w:rPr>
          <w:kern w:val="0"/>
        </w:rPr>
      </w:pPr>
    </w:p>
    <w:p w14:paraId="430D89D9" w14:textId="77777777" w:rsidR="004C253B" w:rsidRDefault="004C253B">
      <w:pPr>
        <w:spacing w:line="360" w:lineRule="auto"/>
        <w:ind w:firstLineChars="200" w:firstLine="420"/>
        <w:rPr>
          <w:kern w:val="0"/>
        </w:rPr>
      </w:pPr>
    </w:p>
    <w:p w14:paraId="2748F466" w14:textId="2C60BE6B" w:rsidR="00CB6113" w:rsidRPr="00CB6113" w:rsidRDefault="00CB6113" w:rsidP="00CB6113">
      <w:pPr>
        <w:spacing w:line="360" w:lineRule="auto"/>
        <w:ind w:firstLineChars="200" w:firstLine="420"/>
        <w:jc w:val="center"/>
        <w:rPr>
          <w:rFonts w:ascii="黑体" w:eastAsia="黑体" w:hAnsi="黑体"/>
        </w:rPr>
      </w:pPr>
      <w:r w:rsidRPr="00CB6113">
        <w:rPr>
          <w:rFonts w:ascii="黑体" w:eastAsia="黑体" w:hAnsi="黑体"/>
        </w:rPr>
        <w:lastRenderedPageBreak/>
        <w:t>参</w:t>
      </w:r>
      <w:r w:rsidRPr="00CB6113">
        <w:rPr>
          <w:rFonts w:ascii="黑体" w:eastAsia="黑体" w:hAnsi="黑体" w:hint="eastAsia"/>
        </w:rPr>
        <w:t xml:space="preserve"> </w:t>
      </w:r>
      <w:r w:rsidRPr="00CB6113">
        <w:rPr>
          <w:rFonts w:ascii="黑体" w:eastAsia="黑体" w:hAnsi="黑体"/>
        </w:rPr>
        <w:t>考</w:t>
      </w:r>
      <w:r w:rsidRPr="00CB6113">
        <w:rPr>
          <w:rFonts w:ascii="黑体" w:eastAsia="黑体" w:hAnsi="黑体" w:hint="eastAsia"/>
        </w:rPr>
        <w:t xml:space="preserve"> </w:t>
      </w:r>
      <w:r w:rsidRPr="00CB6113">
        <w:rPr>
          <w:rFonts w:ascii="黑体" w:eastAsia="黑体" w:hAnsi="黑体"/>
        </w:rPr>
        <w:t>文 献</w:t>
      </w:r>
    </w:p>
    <w:p w14:paraId="1DBD7373" w14:textId="2D9895A2" w:rsidR="006812CB" w:rsidRPr="00CB6113" w:rsidRDefault="00CB6113">
      <w:pPr>
        <w:spacing w:line="360" w:lineRule="auto"/>
        <w:ind w:firstLineChars="200" w:firstLine="420"/>
        <w:rPr>
          <w:rFonts w:ascii="宋体" w:hAnsi="宋体"/>
          <w:kern w:val="0"/>
        </w:rPr>
      </w:pPr>
      <w:r w:rsidRPr="00CB6113">
        <w:rPr>
          <w:rFonts w:ascii="宋体" w:hAnsi="宋体"/>
        </w:rPr>
        <w:t xml:space="preserve">[1] </w:t>
      </w:r>
      <w:r w:rsidR="00E6210E" w:rsidRPr="00E6210E">
        <w:rPr>
          <w:rFonts w:ascii="宋体" w:hAnsi="宋体" w:hint="eastAsia"/>
        </w:rPr>
        <w:t>国家市场监督管理总局令</w:t>
      </w:r>
      <w:r w:rsidRPr="00F35BDB">
        <w:rPr>
          <w:rFonts w:ascii="宋体" w:hAnsi="宋体"/>
        </w:rPr>
        <w:t>[</w:t>
      </w:r>
      <w:r w:rsidRPr="00F35BDB">
        <w:rPr>
          <w:rFonts w:ascii="宋体" w:hAnsi="宋体" w:hint="eastAsia"/>
        </w:rPr>
        <w:t>20</w:t>
      </w:r>
      <w:r w:rsidR="00C04754">
        <w:rPr>
          <w:rFonts w:ascii="宋体" w:hAnsi="宋体"/>
        </w:rPr>
        <w:t>23</w:t>
      </w:r>
      <w:r w:rsidRPr="00F35BDB">
        <w:rPr>
          <w:rFonts w:ascii="宋体" w:hAnsi="宋体" w:cs="宋体" w:hint="eastAsia"/>
        </w:rPr>
        <w:t>]</w:t>
      </w:r>
      <w:r w:rsidRPr="00F35BDB">
        <w:rPr>
          <w:rFonts w:ascii="宋体" w:hAnsi="宋体" w:hint="eastAsia"/>
        </w:rPr>
        <w:t>第</w:t>
      </w:r>
      <w:r w:rsidR="00E6210E">
        <w:rPr>
          <w:rFonts w:ascii="宋体" w:hAnsi="宋体"/>
        </w:rPr>
        <w:t>70</w:t>
      </w:r>
      <w:r w:rsidRPr="00F35BDB">
        <w:rPr>
          <w:rFonts w:ascii="MS Gothic" w:eastAsia="MS Gothic" w:hAnsi="MS Gothic" w:cs="MS Gothic" w:hint="eastAsia"/>
        </w:rPr>
        <w:t> </w:t>
      </w:r>
      <w:r w:rsidRPr="00F35BDB">
        <w:rPr>
          <w:rFonts w:ascii="宋体" w:hAnsi="宋体" w:hint="eastAsia"/>
        </w:rPr>
        <w:t>号  定量包装商品计量监督管理办法</w:t>
      </w:r>
    </w:p>
    <w:p w14:paraId="6F94798D" w14:textId="77777777" w:rsidR="006812CB" w:rsidRPr="006812CB" w:rsidRDefault="006812CB">
      <w:pPr>
        <w:spacing w:line="360" w:lineRule="auto"/>
        <w:ind w:firstLineChars="200" w:firstLine="420"/>
        <w:rPr>
          <w:kern w:val="0"/>
        </w:rPr>
      </w:pPr>
    </w:p>
    <w:p w14:paraId="7E6D6682" w14:textId="77777777" w:rsidR="000E3C09" w:rsidRDefault="00472CC9">
      <w:pPr>
        <w:widowControl/>
        <w:tabs>
          <w:tab w:val="center" w:pos="4201"/>
          <w:tab w:val="right" w:leader="dot" w:pos="9298"/>
        </w:tabs>
        <w:autoSpaceDE w:val="0"/>
        <w:autoSpaceDN w:val="0"/>
        <w:ind w:firstLineChars="200" w:firstLine="420"/>
        <w:rPr>
          <w:rFonts w:ascii="宋体" w:hAnsi="宋体"/>
          <w:kern w:val="0"/>
          <w:u w:val="single"/>
        </w:rPr>
        <w:sectPr w:rsidR="000E3C09">
          <w:footerReference w:type="default" r:id="rId16"/>
          <w:pgSz w:w="11907" w:h="16839"/>
          <w:pgMar w:top="1418" w:right="1134" w:bottom="1134" w:left="1418" w:header="1417" w:footer="1134" w:gutter="0"/>
          <w:pgNumType w:start="1"/>
          <w:cols w:space="720"/>
          <w:docGrid w:type="lines" w:linePitch="312"/>
        </w:sectPr>
      </w:pPr>
      <w:r>
        <w:rPr>
          <w:rFonts w:ascii="宋体" w:hAnsi="宋体" w:hint="eastAsia"/>
          <w:kern w:val="0"/>
        </w:rPr>
        <w:t xml:space="preserve">                         </w:t>
      </w:r>
      <w:r>
        <w:rPr>
          <w:rFonts w:ascii="宋体" w:hAnsi="宋体"/>
          <w:kern w:val="0"/>
        </w:rPr>
        <w:t xml:space="preserve">   </w:t>
      </w:r>
      <w:r>
        <w:rPr>
          <w:rFonts w:ascii="宋体" w:hAnsi="宋体" w:hint="eastAsia"/>
          <w:kern w:val="0"/>
          <w:u w:val="single"/>
        </w:rPr>
        <w:t xml:space="preserve">                   </w:t>
      </w:r>
    </w:p>
    <w:p w14:paraId="460280BD" w14:textId="798B7F66" w:rsidR="000E3C09" w:rsidRDefault="00000000">
      <w:pPr>
        <w:widowControl/>
        <w:jc w:val="left"/>
        <w:rPr>
          <w:rFonts w:ascii="宋体"/>
          <w:kern w:val="0"/>
        </w:rPr>
      </w:pPr>
      <w:r>
        <w:rPr>
          <w:noProof/>
        </w:rPr>
        <w:lastRenderedPageBreak/>
        <w:pict w14:anchorId="1B4345B7">
          <v:rect id="矩形 12" o:spid="_x0000_s2050" style="position:absolute;margin-left:403.5pt;margin-top:15.55pt;width:38.3pt;height:14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" stroked="f">
            <v:textbox style="layout-flow:vertical;mso-layout-flow-alt:bottom-to-top">
              <w:txbxContent>
                <w:p w14:paraId="5C59406F" w14:textId="77777777" w:rsidR="000E3C09" w:rsidRDefault="00472CC9">
                  <w:pPr>
                    <w:jc w:val="center"/>
                    <w:rPr>
                      <w:rFonts w:ascii="黑体" w:eastAsia="黑体" w:hAnsi="黑体"/>
                      <w:sz w:val="28"/>
                      <w:szCs w:val="28"/>
                    </w:rPr>
                  </w:pPr>
                  <w:r>
                    <w:rPr>
                      <w:rFonts w:ascii="黑体" w:eastAsia="黑体" w:hAnsi="黑体"/>
                      <w:sz w:val="28"/>
                      <w:szCs w:val="28"/>
                    </w:rPr>
                    <w:t>DBS52/</w:t>
                  </w:r>
                  <w:r>
                    <w:rPr>
                      <w:rFonts w:ascii="黑体" w:eastAsia="黑体" w:hAnsi="黑体" w:hint="eastAsia"/>
                      <w:sz w:val="28"/>
                      <w:szCs w:val="28"/>
                    </w:rPr>
                    <w:t xml:space="preserve"> </w:t>
                  </w:r>
                  <w:r>
                    <w:rPr>
                      <w:rFonts w:ascii="黑体" w:eastAsia="黑体" w:hAnsi="黑体"/>
                      <w:sz w:val="28"/>
                      <w:szCs w:val="28"/>
                    </w:rPr>
                    <w:t>XXX—202</w:t>
                  </w:r>
                  <w:r>
                    <w:rPr>
                      <w:rFonts w:ascii="黑体" w:eastAsia="黑体" w:hAnsi="黑体" w:hint="eastAsia"/>
                      <w:sz w:val="28"/>
                      <w:szCs w:val="28"/>
                    </w:rPr>
                    <w:t>2</w:t>
                  </w:r>
                </w:p>
              </w:txbxContent>
            </v:textbox>
          </v:rect>
        </w:pict>
      </w:r>
    </w:p>
    <w:p w14:paraId="6911A1B5" w14:textId="77777777" w:rsidR="000E3C09" w:rsidRDefault="000E3C09">
      <w:pPr>
        <w:rPr>
          <w:rFonts w:ascii="宋体"/>
          <w:kern w:val="0"/>
        </w:rPr>
      </w:pPr>
    </w:p>
    <w:p w14:paraId="64758ECB" w14:textId="77777777" w:rsidR="000E3C09" w:rsidRDefault="00472CC9">
      <w:pPr>
        <w:tabs>
          <w:tab w:val="left" w:pos="8430"/>
        </w:tabs>
        <w:rPr>
          <w:rFonts w:ascii="宋体"/>
        </w:rPr>
      </w:pPr>
      <w:r>
        <w:rPr>
          <w:rFonts w:ascii="宋体"/>
        </w:rPr>
        <w:tab/>
      </w:r>
    </w:p>
    <w:sectPr w:rsidR="000E3C09">
      <w:headerReference w:type="even" r:id="rId17"/>
      <w:headerReference w:type="default" r:id="rId18"/>
      <w:footerReference w:type="even" r:id="rId19"/>
      <w:footerReference w:type="default" r:id="rId20"/>
      <w:pgSz w:w="11907" w:h="16839"/>
      <w:pgMar w:top="1418" w:right="1134" w:bottom="1134" w:left="1418" w:header="1417" w:footer="1134" w:gutter="0"/>
      <w:pgNumType w:start="1"/>
      <w:cols w:space="720"/>
      <w:textDirection w:val="lrTbV"/>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58AB" w14:textId="77777777" w:rsidR="00CC2178" w:rsidRDefault="00CC2178">
      <w:r>
        <w:separator/>
      </w:r>
    </w:p>
  </w:endnote>
  <w:endnote w:type="continuationSeparator" w:id="0">
    <w:p w14:paraId="49BB8D6D" w14:textId="77777777" w:rsidR="00CC2178" w:rsidRDefault="00CC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216" w14:textId="77777777" w:rsidR="000E3C09" w:rsidRDefault="00472CC9">
    <w:pPr>
      <w:pStyle w:val="aff0"/>
      <w:framePr w:w="316" w:h="481" w:hRule="exact" w:wrap="notBeside" w:vAnchor="page" w:hAnchor="page" w:x="1413" w:y="15496"/>
      <w:rPr>
        <w:rStyle w:val="aff7"/>
        <w:rFonts w:ascii="宋体" w:hAnsi="宋体"/>
      </w:rPr>
    </w:pPr>
    <w:r>
      <w:rPr>
        <w:rFonts w:ascii="宋体" w:hAnsi="宋体"/>
      </w:rPr>
      <w:fldChar w:fldCharType="begin"/>
    </w:r>
    <w:r>
      <w:rPr>
        <w:rStyle w:val="aff7"/>
        <w:rFonts w:ascii="宋体" w:hAnsi="宋体"/>
      </w:rPr>
      <w:instrText xml:space="preserve">PAGE  </w:instrText>
    </w:r>
    <w:r>
      <w:rPr>
        <w:rFonts w:ascii="宋体" w:hAnsi="宋体"/>
      </w:rPr>
      <w:fldChar w:fldCharType="separate"/>
    </w:r>
    <w:r>
      <w:rPr>
        <w:rStyle w:val="aff7"/>
        <w:rFonts w:ascii="宋体" w:hAnsi="宋体"/>
      </w:rPr>
      <w:t>6</w:t>
    </w:r>
    <w:r>
      <w:rPr>
        <w:rFonts w:ascii="宋体" w:hAnsi="宋体"/>
      </w:rPr>
      <w:fldChar w:fldCharType="end"/>
    </w:r>
  </w:p>
  <w:p w14:paraId="104F4869" w14:textId="77777777" w:rsidR="000E3C09" w:rsidRDefault="000E3C09">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E81F" w14:textId="77777777" w:rsidR="000E3C09" w:rsidRDefault="00472CC9">
    <w:pPr>
      <w:pStyle w:val="afffb"/>
      <w:rPr>
        <w:rStyle w:val="aff7"/>
      </w:rPr>
    </w:pPr>
    <w:r>
      <w:fldChar w:fldCharType="begin"/>
    </w:r>
    <w:r>
      <w:rPr>
        <w:rStyle w:val="aff7"/>
      </w:rPr>
      <w:instrText xml:space="preserve">PAGE  </w:instrText>
    </w:r>
    <w:r>
      <w:fldChar w:fldCharType="separate"/>
    </w:r>
    <w:r>
      <w:rPr>
        <w:rStyle w:val="aff7"/>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248E" w14:textId="77777777" w:rsidR="008B77D9" w:rsidRDefault="008B77D9">
    <w:pPr>
      <w:pStyle w:val="afffb"/>
      <w:rPr>
        <w:rStyle w:val="aff7"/>
      </w:rPr>
    </w:pPr>
    <w:r>
      <w:rPr>
        <w:rStyle w:val="aff7"/>
      </w:rPr>
      <w:t>І</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6BBB" w14:textId="77777777" w:rsidR="000E3C09" w:rsidRDefault="00472CC9">
    <w:pPr>
      <w:pStyle w:val="afffb"/>
      <w:rPr>
        <w:rStyle w:val="aff7"/>
      </w:rPr>
    </w:pPr>
    <w:r>
      <w:rPr>
        <w:rStyle w:val="aff7"/>
      </w:rPr>
      <w:t>ІІ</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F2C" w14:textId="77777777" w:rsidR="000E3C09" w:rsidRDefault="00472CC9">
    <w:pPr>
      <w:pStyle w:val="afffb"/>
      <w:spacing w:before="0"/>
      <w:rPr>
        <w:rStyle w:val="aff7"/>
        <w:rFonts w:ascii="宋体" w:hAnsi="宋体"/>
      </w:rPr>
    </w:pPr>
    <w:r>
      <w:rPr>
        <w:rFonts w:ascii="宋体" w:hAnsi="宋体"/>
      </w:rPr>
      <w:fldChar w:fldCharType="begin"/>
    </w:r>
    <w:r>
      <w:rPr>
        <w:rStyle w:val="aff7"/>
        <w:rFonts w:ascii="宋体" w:hAnsi="宋体"/>
      </w:rPr>
      <w:instrText xml:space="preserve">PAGE  </w:instrText>
    </w:r>
    <w:r>
      <w:rPr>
        <w:rFonts w:ascii="宋体" w:hAnsi="宋体"/>
      </w:rPr>
      <w:fldChar w:fldCharType="separate"/>
    </w:r>
    <w:r>
      <w:rPr>
        <w:rStyle w:val="aff7"/>
        <w:rFonts w:ascii="宋体" w:hAnsi="宋体"/>
      </w:rPr>
      <w:t>5</w:t>
    </w:r>
    <w:r>
      <w:rPr>
        <w:rFonts w:ascii="宋体" w:hAnsi="宋体"/>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C73" w14:textId="77777777" w:rsidR="000E3C09" w:rsidRDefault="000E3C09">
    <w:pPr>
      <w:pStyle w:val="af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A60" w14:textId="77777777" w:rsidR="000E3C09" w:rsidRDefault="000E3C09">
    <w:pPr>
      <w:pStyle w:val="aff0"/>
      <w:rPr>
        <w:rStyle w:val="aff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4EBA" w14:textId="77777777" w:rsidR="00CC2178" w:rsidRDefault="00CC2178">
      <w:r>
        <w:separator/>
      </w:r>
    </w:p>
  </w:footnote>
  <w:footnote w:type="continuationSeparator" w:id="0">
    <w:p w14:paraId="54008EBA" w14:textId="77777777" w:rsidR="00CC2178" w:rsidRDefault="00CC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0BCD" w14:textId="77777777" w:rsidR="000E3C09" w:rsidRDefault="00472CC9">
    <w:pPr>
      <w:jc w:val="left"/>
      <w:rPr>
        <w:rFonts w:ascii="黑体" w:eastAsia="黑体" w:hAnsi="黑体"/>
        <w:szCs w:val="21"/>
      </w:rPr>
    </w:pPr>
    <w:r>
      <w:rPr>
        <w:rFonts w:ascii="黑体" w:eastAsia="黑体" w:hAnsi="黑体"/>
        <w:szCs w:val="21"/>
      </w:rPr>
      <w:t>DB522700/T 11.5—2016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249A" w14:textId="3546AB64" w:rsidR="000E3C09" w:rsidRDefault="00472CC9">
    <w:pPr>
      <w:pStyle w:val="afff7"/>
      <w:wordWrap w:val="0"/>
      <w:spacing w:after="0"/>
      <w:rPr>
        <w:rFonts w:ascii="黑体" w:eastAsia="黑体" w:hAnsi="黑体"/>
        <w:szCs w:val="21"/>
      </w:rPr>
    </w:pPr>
    <w:r>
      <w:rPr>
        <w:rFonts w:ascii="黑体" w:eastAsia="黑体" w:hAnsi="黑体"/>
        <w:szCs w:val="21"/>
      </w:rPr>
      <w:t>DBS52/</w:t>
    </w:r>
    <w:r>
      <w:rPr>
        <w:rFonts w:ascii="黑体" w:eastAsia="黑体" w:hAnsi="黑体" w:hint="eastAsia"/>
        <w:szCs w:val="21"/>
      </w:rPr>
      <w:t xml:space="preserve"> </w:t>
    </w:r>
    <w:r>
      <w:rPr>
        <w:rFonts w:ascii="黑体" w:eastAsia="黑体" w:hAnsi="黑体"/>
        <w:szCs w:val="21"/>
      </w:rPr>
      <w:t>XXX—202</w:t>
    </w:r>
    <w:r w:rsidR="00264FFC">
      <w:rPr>
        <w:rFonts w:ascii="黑体" w:eastAsia="黑体" w:hAnsi="黑体"/>
        <w:szCs w:val="21"/>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93F8" w14:textId="77777777" w:rsidR="008B77D9" w:rsidRDefault="008B77D9">
    <w:pPr>
      <w:jc w:val="left"/>
      <w:rPr>
        <w:rFonts w:ascii="黑体" w:eastAsia="黑体" w:hAnsi="黑体"/>
        <w:szCs w:val="21"/>
      </w:rPr>
    </w:pPr>
    <w:r>
      <w:rPr>
        <w:rFonts w:ascii="黑体" w:eastAsia="黑体" w:hAnsi="黑体"/>
        <w:szCs w:val="21"/>
      </w:rPr>
      <w:t>DBS52/</w:t>
    </w:r>
    <w:r>
      <w:rPr>
        <w:rFonts w:ascii="黑体" w:eastAsia="黑体" w:hAnsi="黑体" w:hint="eastAsia"/>
        <w:szCs w:val="21"/>
      </w:rPr>
      <w:t xml:space="preserve"> </w:t>
    </w:r>
    <w:r>
      <w:rPr>
        <w:rFonts w:ascii="黑体" w:eastAsia="黑体" w:hAnsi="黑体"/>
        <w:szCs w:val="21"/>
      </w:rPr>
      <w:t>XXX—2023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41AE" w14:textId="77777777" w:rsidR="000E3C09" w:rsidRDefault="000E3C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EDB2" w14:textId="77777777" w:rsidR="000E3C09" w:rsidRDefault="000E3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36251937">
    <w:abstractNumId w:val="7"/>
  </w:num>
  <w:num w:numId="2" w16cid:durableId="1251811677">
    <w:abstractNumId w:val="9"/>
  </w:num>
  <w:num w:numId="3" w16cid:durableId="942877518">
    <w:abstractNumId w:val="5"/>
  </w:num>
  <w:num w:numId="4" w16cid:durableId="1406223798">
    <w:abstractNumId w:val="8"/>
  </w:num>
  <w:num w:numId="5" w16cid:durableId="1757940291">
    <w:abstractNumId w:val="4"/>
  </w:num>
  <w:num w:numId="6" w16cid:durableId="295528943">
    <w:abstractNumId w:val="1"/>
  </w:num>
  <w:num w:numId="7" w16cid:durableId="1413166568">
    <w:abstractNumId w:val="11"/>
  </w:num>
  <w:num w:numId="8" w16cid:durableId="717515264">
    <w:abstractNumId w:val="6"/>
  </w:num>
  <w:num w:numId="9" w16cid:durableId="85922527">
    <w:abstractNumId w:val="0"/>
  </w:num>
  <w:num w:numId="10" w16cid:durableId="1445810735">
    <w:abstractNumId w:val="10"/>
  </w:num>
  <w:num w:numId="11" w16cid:durableId="135800128">
    <w:abstractNumId w:val="3"/>
  </w:num>
  <w:num w:numId="12" w16cid:durableId="1571114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61"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E56DD"/>
    <w:rsid w:val="00000926"/>
    <w:rsid w:val="0000145F"/>
    <w:rsid w:val="0000164C"/>
    <w:rsid w:val="00006E4F"/>
    <w:rsid w:val="00010688"/>
    <w:rsid w:val="00010AAE"/>
    <w:rsid w:val="00011806"/>
    <w:rsid w:val="000125DA"/>
    <w:rsid w:val="00020A39"/>
    <w:rsid w:val="000224EB"/>
    <w:rsid w:val="00024884"/>
    <w:rsid w:val="00024F1D"/>
    <w:rsid w:val="00026272"/>
    <w:rsid w:val="0003488D"/>
    <w:rsid w:val="00041460"/>
    <w:rsid w:val="000449B4"/>
    <w:rsid w:val="00044A2C"/>
    <w:rsid w:val="00045996"/>
    <w:rsid w:val="00051226"/>
    <w:rsid w:val="000520FF"/>
    <w:rsid w:val="00055079"/>
    <w:rsid w:val="000550B2"/>
    <w:rsid w:val="0005634F"/>
    <w:rsid w:val="00056366"/>
    <w:rsid w:val="00063E5D"/>
    <w:rsid w:val="00065900"/>
    <w:rsid w:val="00067E50"/>
    <w:rsid w:val="00073519"/>
    <w:rsid w:val="00077C01"/>
    <w:rsid w:val="00083096"/>
    <w:rsid w:val="00084CFA"/>
    <w:rsid w:val="000851F4"/>
    <w:rsid w:val="0009351B"/>
    <w:rsid w:val="00094D63"/>
    <w:rsid w:val="00095F01"/>
    <w:rsid w:val="00097412"/>
    <w:rsid w:val="000A03C6"/>
    <w:rsid w:val="000A2FEB"/>
    <w:rsid w:val="000A355B"/>
    <w:rsid w:val="000A3D13"/>
    <w:rsid w:val="000A3FF4"/>
    <w:rsid w:val="000A4B1F"/>
    <w:rsid w:val="000A778F"/>
    <w:rsid w:val="000B127F"/>
    <w:rsid w:val="000B2459"/>
    <w:rsid w:val="000B329D"/>
    <w:rsid w:val="000B3D04"/>
    <w:rsid w:val="000C41EB"/>
    <w:rsid w:val="000D06D7"/>
    <w:rsid w:val="000D4568"/>
    <w:rsid w:val="000D5533"/>
    <w:rsid w:val="000D5AC9"/>
    <w:rsid w:val="000D5CED"/>
    <w:rsid w:val="000D68D4"/>
    <w:rsid w:val="000E3C09"/>
    <w:rsid w:val="000F02AD"/>
    <w:rsid w:val="000F44E8"/>
    <w:rsid w:val="000F6347"/>
    <w:rsid w:val="000F7A7F"/>
    <w:rsid w:val="000F7E87"/>
    <w:rsid w:val="00107F40"/>
    <w:rsid w:val="001158E8"/>
    <w:rsid w:val="00117F33"/>
    <w:rsid w:val="00124E47"/>
    <w:rsid w:val="001272A8"/>
    <w:rsid w:val="0013041F"/>
    <w:rsid w:val="00131217"/>
    <w:rsid w:val="001327DF"/>
    <w:rsid w:val="0014365D"/>
    <w:rsid w:val="0014451F"/>
    <w:rsid w:val="00145F5E"/>
    <w:rsid w:val="0014640E"/>
    <w:rsid w:val="00146ED6"/>
    <w:rsid w:val="00160AB1"/>
    <w:rsid w:val="0016154A"/>
    <w:rsid w:val="00163B1A"/>
    <w:rsid w:val="00166D77"/>
    <w:rsid w:val="0016700E"/>
    <w:rsid w:val="00167C9A"/>
    <w:rsid w:val="00170260"/>
    <w:rsid w:val="00170EA2"/>
    <w:rsid w:val="00175FEE"/>
    <w:rsid w:val="00176299"/>
    <w:rsid w:val="00181033"/>
    <w:rsid w:val="00184F15"/>
    <w:rsid w:val="001867A3"/>
    <w:rsid w:val="001925FC"/>
    <w:rsid w:val="001963E0"/>
    <w:rsid w:val="001A1916"/>
    <w:rsid w:val="001A2607"/>
    <w:rsid w:val="001A2C69"/>
    <w:rsid w:val="001A7FBA"/>
    <w:rsid w:val="001B67B7"/>
    <w:rsid w:val="001C094C"/>
    <w:rsid w:val="001C179B"/>
    <w:rsid w:val="001C22D4"/>
    <w:rsid w:val="001C3C7E"/>
    <w:rsid w:val="001D03F1"/>
    <w:rsid w:val="001D515B"/>
    <w:rsid w:val="001D5346"/>
    <w:rsid w:val="001E1B41"/>
    <w:rsid w:val="001E784E"/>
    <w:rsid w:val="001F7EFA"/>
    <w:rsid w:val="00204D9C"/>
    <w:rsid w:val="00205145"/>
    <w:rsid w:val="00210C88"/>
    <w:rsid w:val="0021334A"/>
    <w:rsid w:val="00216BE7"/>
    <w:rsid w:val="00217AF9"/>
    <w:rsid w:val="00220B0D"/>
    <w:rsid w:val="00230A13"/>
    <w:rsid w:val="00230AAB"/>
    <w:rsid w:val="0023181B"/>
    <w:rsid w:val="002321D9"/>
    <w:rsid w:val="0023355C"/>
    <w:rsid w:val="00233B67"/>
    <w:rsid w:val="0024227A"/>
    <w:rsid w:val="00246424"/>
    <w:rsid w:val="00252773"/>
    <w:rsid w:val="002537F3"/>
    <w:rsid w:val="002573E0"/>
    <w:rsid w:val="002645A7"/>
    <w:rsid w:val="00264FFC"/>
    <w:rsid w:val="00277426"/>
    <w:rsid w:val="0028021B"/>
    <w:rsid w:val="002859A0"/>
    <w:rsid w:val="00286951"/>
    <w:rsid w:val="00290B64"/>
    <w:rsid w:val="00292FCA"/>
    <w:rsid w:val="00295EF9"/>
    <w:rsid w:val="002960F7"/>
    <w:rsid w:val="002966F8"/>
    <w:rsid w:val="002A49B7"/>
    <w:rsid w:val="002A4CE1"/>
    <w:rsid w:val="002B2130"/>
    <w:rsid w:val="002B50B6"/>
    <w:rsid w:val="002C1D34"/>
    <w:rsid w:val="002C233D"/>
    <w:rsid w:val="002C50C6"/>
    <w:rsid w:val="002E6ACB"/>
    <w:rsid w:val="002E7141"/>
    <w:rsid w:val="002F7695"/>
    <w:rsid w:val="002F780B"/>
    <w:rsid w:val="00302230"/>
    <w:rsid w:val="00310C72"/>
    <w:rsid w:val="00313A01"/>
    <w:rsid w:val="00316A0B"/>
    <w:rsid w:val="00321985"/>
    <w:rsid w:val="00321EB4"/>
    <w:rsid w:val="0032255A"/>
    <w:rsid w:val="00326793"/>
    <w:rsid w:val="003270EC"/>
    <w:rsid w:val="00327FEA"/>
    <w:rsid w:val="003344EC"/>
    <w:rsid w:val="00334576"/>
    <w:rsid w:val="00334F81"/>
    <w:rsid w:val="0033668B"/>
    <w:rsid w:val="00337000"/>
    <w:rsid w:val="00343751"/>
    <w:rsid w:val="00345272"/>
    <w:rsid w:val="0034563E"/>
    <w:rsid w:val="003479E7"/>
    <w:rsid w:val="00347AEE"/>
    <w:rsid w:val="003537C4"/>
    <w:rsid w:val="00360A65"/>
    <w:rsid w:val="0036448B"/>
    <w:rsid w:val="00364C37"/>
    <w:rsid w:val="00366305"/>
    <w:rsid w:val="00366CDA"/>
    <w:rsid w:val="0036739B"/>
    <w:rsid w:val="00375898"/>
    <w:rsid w:val="00375D61"/>
    <w:rsid w:val="00380CDB"/>
    <w:rsid w:val="003841A6"/>
    <w:rsid w:val="003847A4"/>
    <w:rsid w:val="003A0D20"/>
    <w:rsid w:val="003A60DC"/>
    <w:rsid w:val="003B3749"/>
    <w:rsid w:val="003B5925"/>
    <w:rsid w:val="003B6B60"/>
    <w:rsid w:val="003B79DD"/>
    <w:rsid w:val="003C1A4E"/>
    <w:rsid w:val="003C3ECC"/>
    <w:rsid w:val="003C68F7"/>
    <w:rsid w:val="003D06E7"/>
    <w:rsid w:val="003D2866"/>
    <w:rsid w:val="003D2A67"/>
    <w:rsid w:val="003D3252"/>
    <w:rsid w:val="003D3EBB"/>
    <w:rsid w:val="003D78FC"/>
    <w:rsid w:val="003E0F85"/>
    <w:rsid w:val="003E2404"/>
    <w:rsid w:val="003E435A"/>
    <w:rsid w:val="003E5A6C"/>
    <w:rsid w:val="003E63C9"/>
    <w:rsid w:val="003E7F02"/>
    <w:rsid w:val="003F35DB"/>
    <w:rsid w:val="003F4E83"/>
    <w:rsid w:val="004001C9"/>
    <w:rsid w:val="00400E7B"/>
    <w:rsid w:val="00410AD2"/>
    <w:rsid w:val="0041400C"/>
    <w:rsid w:val="00414694"/>
    <w:rsid w:val="004153BA"/>
    <w:rsid w:val="004162E7"/>
    <w:rsid w:val="00425344"/>
    <w:rsid w:val="004253FE"/>
    <w:rsid w:val="0042572E"/>
    <w:rsid w:val="00430E6F"/>
    <w:rsid w:val="004313FF"/>
    <w:rsid w:val="00431795"/>
    <w:rsid w:val="0043297C"/>
    <w:rsid w:val="0043308C"/>
    <w:rsid w:val="0043478E"/>
    <w:rsid w:val="004375CE"/>
    <w:rsid w:val="00440D88"/>
    <w:rsid w:val="00440EB7"/>
    <w:rsid w:val="00441B81"/>
    <w:rsid w:val="00441D0A"/>
    <w:rsid w:val="00445F8E"/>
    <w:rsid w:val="00450518"/>
    <w:rsid w:val="00451A66"/>
    <w:rsid w:val="004524E9"/>
    <w:rsid w:val="004574C4"/>
    <w:rsid w:val="00463704"/>
    <w:rsid w:val="00464437"/>
    <w:rsid w:val="00466F3D"/>
    <w:rsid w:val="004672F9"/>
    <w:rsid w:val="00472CC9"/>
    <w:rsid w:val="0047328A"/>
    <w:rsid w:val="00480B71"/>
    <w:rsid w:val="00480FA7"/>
    <w:rsid w:val="00486BF1"/>
    <w:rsid w:val="004900BF"/>
    <w:rsid w:val="004908C9"/>
    <w:rsid w:val="00492697"/>
    <w:rsid w:val="00495C2E"/>
    <w:rsid w:val="00496F42"/>
    <w:rsid w:val="00497018"/>
    <w:rsid w:val="004A1D93"/>
    <w:rsid w:val="004A451D"/>
    <w:rsid w:val="004A4752"/>
    <w:rsid w:val="004A4A54"/>
    <w:rsid w:val="004A4A96"/>
    <w:rsid w:val="004B2CAA"/>
    <w:rsid w:val="004B4F72"/>
    <w:rsid w:val="004B78B3"/>
    <w:rsid w:val="004C1C35"/>
    <w:rsid w:val="004C253B"/>
    <w:rsid w:val="004C4F5F"/>
    <w:rsid w:val="004C5B2D"/>
    <w:rsid w:val="004C7B42"/>
    <w:rsid w:val="004D1F91"/>
    <w:rsid w:val="004D3901"/>
    <w:rsid w:val="004D4C84"/>
    <w:rsid w:val="004D7465"/>
    <w:rsid w:val="004E06E9"/>
    <w:rsid w:val="004F2FA7"/>
    <w:rsid w:val="004F3645"/>
    <w:rsid w:val="00501E95"/>
    <w:rsid w:val="00502170"/>
    <w:rsid w:val="00507352"/>
    <w:rsid w:val="00507D08"/>
    <w:rsid w:val="005118B2"/>
    <w:rsid w:val="005120F7"/>
    <w:rsid w:val="00513BFE"/>
    <w:rsid w:val="00517933"/>
    <w:rsid w:val="00520FA3"/>
    <w:rsid w:val="005240C1"/>
    <w:rsid w:val="005241C8"/>
    <w:rsid w:val="00524EEB"/>
    <w:rsid w:val="00531A54"/>
    <w:rsid w:val="005340AB"/>
    <w:rsid w:val="005368F7"/>
    <w:rsid w:val="00543681"/>
    <w:rsid w:val="005476DC"/>
    <w:rsid w:val="00547862"/>
    <w:rsid w:val="0055009C"/>
    <w:rsid w:val="005503EE"/>
    <w:rsid w:val="00551B32"/>
    <w:rsid w:val="00553AE3"/>
    <w:rsid w:val="0055509A"/>
    <w:rsid w:val="00556EE4"/>
    <w:rsid w:val="0056400E"/>
    <w:rsid w:val="0056652C"/>
    <w:rsid w:val="00566739"/>
    <w:rsid w:val="005708DB"/>
    <w:rsid w:val="005826FD"/>
    <w:rsid w:val="00584468"/>
    <w:rsid w:val="005860A5"/>
    <w:rsid w:val="0058650E"/>
    <w:rsid w:val="00591D4C"/>
    <w:rsid w:val="005925A3"/>
    <w:rsid w:val="00595E99"/>
    <w:rsid w:val="005A5938"/>
    <w:rsid w:val="005A731C"/>
    <w:rsid w:val="005B0C90"/>
    <w:rsid w:val="005B0DBC"/>
    <w:rsid w:val="005B5F4E"/>
    <w:rsid w:val="005B76D9"/>
    <w:rsid w:val="005B776F"/>
    <w:rsid w:val="005D030E"/>
    <w:rsid w:val="005D1064"/>
    <w:rsid w:val="005D390C"/>
    <w:rsid w:val="005E091E"/>
    <w:rsid w:val="005E0F2D"/>
    <w:rsid w:val="005E1C45"/>
    <w:rsid w:val="005E1DA2"/>
    <w:rsid w:val="005E53FF"/>
    <w:rsid w:val="005E5898"/>
    <w:rsid w:val="005E7FF4"/>
    <w:rsid w:val="005F1DE5"/>
    <w:rsid w:val="006016CF"/>
    <w:rsid w:val="0060183E"/>
    <w:rsid w:val="00601CE1"/>
    <w:rsid w:val="00602609"/>
    <w:rsid w:val="006050F0"/>
    <w:rsid w:val="006052DB"/>
    <w:rsid w:val="006158A5"/>
    <w:rsid w:val="00615CD1"/>
    <w:rsid w:val="0062617C"/>
    <w:rsid w:val="00630815"/>
    <w:rsid w:val="00630CBF"/>
    <w:rsid w:val="00631624"/>
    <w:rsid w:val="006331A9"/>
    <w:rsid w:val="00635152"/>
    <w:rsid w:val="00636086"/>
    <w:rsid w:val="006509C4"/>
    <w:rsid w:val="006546AE"/>
    <w:rsid w:val="006579EA"/>
    <w:rsid w:val="006708E0"/>
    <w:rsid w:val="00670EF2"/>
    <w:rsid w:val="006812CB"/>
    <w:rsid w:val="00683740"/>
    <w:rsid w:val="006852CC"/>
    <w:rsid w:val="006902C1"/>
    <w:rsid w:val="00695735"/>
    <w:rsid w:val="006A0B54"/>
    <w:rsid w:val="006A46C9"/>
    <w:rsid w:val="006A63DC"/>
    <w:rsid w:val="006B1B05"/>
    <w:rsid w:val="006B2727"/>
    <w:rsid w:val="006C2424"/>
    <w:rsid w:val="006D06E1"/>
    <w:rsid w:val="006D6F20"/>
    <w:rsid w:val="006E5211"/>
    <w:rsid w:val="006E56DD"/>
    <w:rsid w:val="006E5C89"/>
    <w:rsid w:val="006E784B"/>
    <w:rsid w:val="006F110F"/>
    <w:rsid w:val="006F2303"/>
    <w:rsid w:val="006F38E3"/>
    <w:rsid w:val="006F4AEF"/>
    <w:rsid w:val="006F4C6E"/>
    <w:rsid w:val="006F55FD"/>
    <w:rsid w:val="00702082"/>
    <w:rsid w:val="00710F55"/>
    <w:rsid w:val="007143A7"/>
    <w:rsid w:val="007235B8"/>
    <w:rsid w:val="00723B6F"/>
    <w:rsid w:val="0072534C"/>
    <w:rsid w:val="0073276F"/>
    <w:rsid w:val="00752F35"/>
    <w:rsid w:val="0075542B"/>
    <w:rsid w:val="00757EAB"/>
    <w:rsid w:val="00760C2B"/>
    <w:rsid w:val="00760F12"/>
    <w:rsid w:val="00763BB8"/>
    <w:rsid w:val="00766882"/>
    <w:rsid w:val="00774B10"/>
    <w:rsid w:val="00775FAF"/>
    <w:rsid w:val="00781F8A"/>
    <w:rsid w:val="00785E28"/>
    <w:rsid w:val="00792E2C"/>
    <w:rsid w:val="00793758"/>
    <w:rsid w:val="00794BE3"/>
    <w:rsid w:val="007A1E1B"/>
    <w:rsid w:val="007A21C8"/>
    <w:rsid w:val="007A3CA3"/>
    <w:rsid w:val="007A3E17"/>
    <w:rsid w:val="007A520C"/>
    <w:rsid w:val="007A7B6F"/>
    <w:rsid w:val="007B1883"/>
    <w:rsid w:val="007C351C"/>
    <w:rsid w:val="007C492A"/>
    <w:rsid w:val="007C5E3A"/>
    <w:rsid w:val="007C60AE"/>
    <w:rsid w:val="007C6595"/>
    <w:rsid w:val="007D0BEA"/>
    <w:rsid w:val="007D32E0"/>
    <w:rsid w:val="007D4FD6"/>
    <w:rsid w:val="007D5B81"/>
    <w:rsid w:val="007E0037"/>
    <w:rsid w:val="007E4AD2"/>
    <w:rsid w:val="007F0D13"/>
    <w:rsid w:val="007F26E9"/>
    <w:rsid w:val="007F2B8C"/>
    <w:rsid w:val="007F3FE8"/>
    <w:rsid w:val="007F46D6"/>
    <w:rsid w:val="0080694B"/>
    <w:rsid w:val="00807BBF"/>
    <w:rsid w:val="00811D0A"/>
    <w:rsid w:val="00811FD1"/>
    <w:rsid w:val="00812D54"/>
    <w:rsid w:val="008142AA"/>
    <w:rsid w:val="00815AC3"/>
    <w:rsid w:val="00821BB9"/>
    <w:rsid w:val="00822075"/>
    <w:rsid w:val="00827EC1"/>
    <w:rsid w:val="00827F31"/>
    <w:rsid w:val="0083095D"/>
    <w:rsid w:val="00832AFE"/>
    <w:rsid w:val="00832B81"/>
    <w:rsid w:val="00834F04"/>
    <w:rsid w:val="008408AF"/>
    <w:rsid w:val="0084711D"/>
    <w:rsid w:val="0086222E"/>
    <w:rsid w:val="008656C8"/>
    <w:rsid w:val="008700DB"/>
    <w:rsid w:val="0087010C"/>
    <w:rsid w:val="00871A06"/>
    <w:rsid w:val="00874244"/>
    <w:rsid w:val="008754E4"/>
    <w:rsid w:val="008823C7"/>
    <w:rsid w:val="0088694D"/>
    <w:rsid w:val="008911E5"/>
    <w:rsid w:val="008922B2"/>
    <w:rsid w:val="00894745"/>
    <w:rsid w:val="00896607"/>
    <w:rsid w:val="008A0EF0"/>
    <w:rsid w:val="008A32FA"/>
    <w:rsid w:val="008A5BD0"/>
    <w:rsid w:val="008A7642"/>
    <w:rsid w:val="008B4976"/>
    <w:rsid w:val="008B4FE7"/>
    <w:rsid w:val="008B527A"/>
    <w:rsid w:val="008B757F"/>
    <w:rsid w:val="008B77D9"/>
    <w:rsid w:val="008C28E5"/>
    <w:rsid w:val="008C2CAD"/>
    <w:rsid w:val="008C6A19"/>
    <w:rsid w:val="008C6DAA"/>
    <w:rsid w:val="008D0894"/>
    <w:rsid w:val="008D1019"/>
    <w:rsid w:val="008D3EB0"/>
    <w:rsid w:val="008F22CC"/>
    <w:rsid w:val="008F5E62"/>
    <w:rsid w:val="008F7A03"/>
    <w:rsid w:val="009019B5"/>
    <w:rsid w:val="00915993"/>
    <w:rsid w:val="0091707B"/>
    <w:rsid w:val="00923B24"/>
    <w:rsid w:val="00927349"/>
    <w:rsid w:val="00927E01"/>
    <w:rsid w:val="00933170"/>
    <w:rsid w:val="00933A6B"/>
    <w:rsid w:val="009347A9"/>
    <w:rsid w:val="009350F2"/>
    <w:rsid w:val="00937E5C"/>
    <w:rsid w:val="00941453"/>
    <w:rsid w:val="009461A8"/>
    <w:rsid w:val="0095186D"/>
    <w:rsid w:val="00951F1B"/>
    <w:rsid w:val="00954F1B"/>
    <w:rsid w:val="009556C2"/>
    <w:rsid w:val="00955DDC"/>
    <w:rsid w:val="009642AB"/>
    <w:rsid w:val="00965564"/>
    <w:rsid w:val="009662FC"/>
    <w:rsid w:val="00973498"/>
    <w:rsid w:val="00976E7F"/>
    <w:rsid w:val="00977F22"/>
    <w:rsid w:val="00981EFA"/>
    <w:rsid w:val="00991E8E"/>
    <w:rsid w:val="00992D4F"/>
    <w:rsid w:val="00994AA8"/>
    <w:rsid w:val="00997F0F"/>
    <w:rsid w:val="00997F5D"/>
    <w:rsid w:val="009A53E7"/>
    <w:rsid w:val="009A5E09"/>
    <w:rsid w:val="009A743D"/>
    <w:rsid w:val="009A7BE9"/>
    <w:rsid w:val="009B0298"/>
    <w:rsid w:val="009B02B4"/>
    <w:rsid w:val="009B10E0"/>
    <w:rsid w:val="009B20F5"/>
    <w:rsid w:val="009B74A6"/>
    <w:rsid w:val="009C02CF"/>
    <w:rsid w:val="009C0749"/>
    <w:rsid w:val="009D226D"/>
    <w:rsid w:val="009D2370"/>
    <w:rsid w:val="009D32DB"/>
    <w:rsid w:val="009D518C"/>
    <w:rsid w:val="009E13E2"/>
    <w:rsid w:val="009E32D5"/>
    <w:rsid w:val="009E439C"/>
    <w:rsid w:val="009E4AAD"/>
    <w:rsid w:val="009F0BC3"/>
    <w:rsid w:val="009F1BEE"/>
    <w:rsid w:val="009F267C"/>
    <w:rsid w:val="009F7CDD"/>
    <w:rsid w:val="00A0237A"/>
    <w:rsid w:val="00A02F9A"/>
    <w:rsid w:val="00A03BF0"/>
    <w:rsid w:val="00A0608F"/>
    <w:rsid w:val="00A13119"/>
    <w:rsid w:val="00A206A9"/>
    <w:rsid w:val="00A27061"/>
    <w:rsid w:val="00A27757"/>
    <w:rsid w:val="00A302A9"/>
    <w:rsid w:val="00A30395"/>
    <w:rsid w:val="00A305A7"/>
    <w:rsid w:val="00A37697"/>
    <w:rsid w:val="00A37C14"/>
    <w:rsid w:val="00A545A7"/>
    <w:rsid w:val="00A62859"/>
    <w:rsid w:val="00A638C7"/>
    <w:rsid w:val="00A64628"/>
    <w:rsid w:val="00A73CF4"/>
    <w:rsid w:val="00A75797"/>
    <w:rsid w:val="00A80E56"/>
    <w:rsid w:val="00A81EEF"/>
    <w:rsid w:val="00A871FC"/>
    <w:rsid w:val="00A979E7"/>
    <w:rsid w:val="00AB3304"/>
    <w:rsid w:val="00AB54F7"/>
    <w:rsid w:val="00AC1855"/>
    <w:rsid w:val="00AC37A3"/>
    <w:rsid w:val="00AC7166"/>
    <w:rsid w:val="00AD2346"/>
    <w:rsid w:val="00AD4A8C"/>
    <w:rsid w:val="00AF24D4"/>
    <w:rsid w:val="00AF3A4A"/>
    <w:rsid w:val="00B02168"/>
    <w:rsid w:val="00B068A5"/>
    <w:rsid w:val="00B15CC5"/>
    <w:rsid w:val="00B15D76"/>
    <w:rsid w:val="00B34236"/>
    <w:rsid w:val="00B3484D"/>
    <w:rsid w:val="00B42ABE"/>
    <w:rsid w:val="00B56397"/>
    <w:rsid w:val="00B66402"/>
    <w:rsid w:val="00B71258"/>
    <w:rsid w:val="00B730B3"/>
    <w:rsid w:val="00B75A3E"/>
    <w:rsid w:val="00B80848"/>
    <w:rsid w:val="00B8535A"/>
    <w:rsid w:val="00B85F7A"/>
    <w:rsid w:val="00B903EE"/>
    <w:rsid w:val="00B9140C"/>
    <w:rsid w:val="00B917B6"/>
    <w:rsid w:val="00B939C1"/>
    <w:rsid w:val="00B93F9F"/>
    <w:rsid w:val="00B94DDA"/>
    <w:rsid w:val="00B97570"/>
    <w:rsid w:val="00BA61A9"/>
    <w:rsid w:val="00BB070E"/>
    <w:rsid w:val="00BB4C8B"/>
    <w:rsid w:val="00BB7AC6"/>
    <w:rsid w:val="00BC7292"/>
    <w:rsid w:val="00BD20F2"/>
    <w:rsid w:val="00BD235A"/>
    <w:rsid w:val="00BD2DA5"/>
    <w:rsid w:val="00BD7FBD"/>
    <w:rsid w:val="00BE5891"/>
    <w:rsid w:val="00BE61AE"/>
    <w:rsid w:val="00BE7EAE"/>
    <w:rsid w:val="00BF0C50"/>
    <w:rsid w:val="00BF34E8"/>
    <w:rsid w:val="00C04754"/>
    <w:rsid w:val="00C067B3"/>
    <w:rsid w:val="00C132E0"/>
    <w:rsid w:val="00C15DD4"/>
    <w:rsid w:val="00C208A3"/>
    <w:rsid w:val="00C25109"/>
    <w:rsid w:val="00C25EBE"/>
    <w:rsid w:val="00C26E4F"/>
    <w:rsid w:val="00C2712A"/>
    <w:rsid w:val="00C276D4"/>
    <w:rsid w:val="00C3045D"/>
    <w:rsid w:val="00C31166"/>
    <w:rsid w:val="00C327D8"/>
    <w:rsid w:val="00C420F0"/>
    <w:rsid w:val="00C47736"/>
    <w:rsid w:val="00C5305C"/>
    <w:rsid w:val="00C54256"/>
    <w:rsid w:val="00C549AA"/>
    <w:rsid w:val="00C6672F"/>
    <w:rsid w:val="00C66CD6"/>
    <w:rsid w:val="00C67AE0"/>
    <w:rsid w:val="00C71488"/>
    <w:rsid w:val="00C715BF"/>
    <w:rsid w:val="00C72E75"/>
    <w:rsid w:val="00C801AB"/>
    <w:rsid w:val="00C83332"/>
    <w:rsid w:val="00C854EC"/>
    <w:rsid w:val="00C8655A"/>
    <w:rsid w:val="00C87030"/>
    <w:rsid w:val="00C9080C"/>
    <w:rsid w:val="00CA0C05"/>
    <w:rsid w:val="00CA4F73"/>
    <w:rsid w:val="00CA63A2"/>
    <w:rsid w:val="00CA78A4"/>
    <w:rsid w:val="00CB262C"/>
    <w:rsid w:val="00CB419F"/>
    <w:rsid w:val="00CB4CFB"/>
    <w:rsid w:val="00CB6113"/>
    <w:rsid w:val="00CC0D75"/>
    <w:rsid w:val="00CC0F42"/>
    <w:rsid w:val="00CC2178"/>
    <w:rsid w:val="00CD02D0"/>
    <w:rsid w:val="00CD3DDC"/>
    <w:rsid w:val="00CD4C6F"/>
    <w:rsid w:val="00CD7698"/>
    <w:rsid w:val="00CE48DB"/>
    <w:rsid w:val="00CE5393"/>
    <w:rsid w:val="00CE67D7"/>
    <w:rsid w:val="00CF0635"/>
    <w:rsid w:val="00CF253E"/>
    <w:rsid w:val="00CF4F7A"/>
    <w:rsid w:val="00CF53E3"/>
    <w:rsid w:val="00CF5937"/>
    <w:rsid w:val="00CF602D"/>
    <w:rsid w:val="00D00548"/>
    <w:rsid w:val="00D02FCD"/>
    <w:rsid w:val="00D06848"/>
    <w:rsid w:val="00D1164B"/>
    <w:rsid w:val="00D11916"/>
    <w:rsid w:val="00D15999"/>
    <w:rsid w:val="00D15F6E"/>
    <w:rsid w:val="00D2111D"/>
    <w:rsid w:val="00D22529"/>
    <w:rsid w:val="00D26338"/>
    <w:rsid w:val="00D309CD"/>
    <w:rsid w:val="00D31825"/>
    <w:rsid w:val="00D35407"/>
    <w:rsid w:val="00D405A2"/>
    <w:rsid w:val="00D44723"/>
    <w:rsid w:val="00D454F8"/>
    <w:rsid w:val="00D4645F"/>
    <w:rsid w:val="00D536D8"/>
    <w:rsid w:val="00D55554"/>
    <w:rsid w:val="00D6227E"/>
    <w:rsid w:val="00D64879"/>
    <w:rsid w:val="00D700B2"/>
    <w:rsid w:val="00D739ED"/>
    <w:rsid w:val="00D770A4"/>
    <w:rsid w:val="00D8508A"/>
    <w:rsid w:val="00D85565"/>
    <w:rsid w:val="00D92AB9"/>
    <w:rsid w:val="00D96A3C"/>
    <w:rsid w:val="00D96E56"/>
    <w:rsid w:val="00DA00FD"/>
    <w:rsid w:val="00DA0A39"/>
    <w:rsid w:val="00DA1AC3"/>
    <w:rsid w:val="00DB0833"/>
    <w:rsid w:val="00DB0B02"/>
    <w:rsid w:val="00DB3626"/>
    <w:rsid w:val="00DC276E"/>
    <w:rsid w:val="00DC2CEF"/>
    <w:rsid w:val="00DC32F4"/>
    <w:rsid w:val="00DD0B6D"/>
    <w:rsid w:val="00DD1A4B"/>
    <w:rsid w:val="00DD1EA1"/>
    <w:rsid w:val="00DD4BCA"/>
    <w:rsid w:val="00DD4FA5"/>
    <w:rsid w:val="00DD502A"/>
    <w:rsid w:val="00DE06C9"/>
    <w:rsid w:val="00DF0A05"/>
    <w:rsid w:val="00DF345B"/>
    <w:rsid w:val="00DF35AB"/>
    <w:rsid w:val="00E03B16"/>
    <w:rsid w:val="00E06C14"/>
    <w:rsid w:val="00E06D61"/>
    <w:rsid w:val="00E13BAC"/>
    <w:rsid w:val="00E14EEB"/>
    <w:rsid w:val="00E154E5"/>
    <w:rsid w:val="00E15A37"/>
    <w:rsid w:val="00E16FCD"/>
    <w:rsid w:val="00E21B80"/>
    <w:rsid w:val="00E2711D"/>
    <w:rsid w:val="00E32027"/>
    <w:rsid w:val="00E330B8"/>
    <w:rsid w:val="00E33657"/>
    <w:rsid w:val="00E33A40"/>
    <w:rsid w:val="00E35579"/>
    <w:rsid w:val="00E369B3"/>
    <w:rsid w:val="00E419F8"/>
    <w:rsid w:val="00E4509E"/>
    <w:rsid w:val="00E468CE"/>
    <w:rsid w:val="00E513E2"/>
    <w:rsid w:val="00E53908"/>
    <w:rsid w:val="00E53A9A"/>
    <w:rsid w:val="00E6210E"/>
    <w:rsid w:val="00E711DE"/>
    <w:rsid w:val="00E7485E"/>
    <w:rsid w:val="00E7586D"/>
    <w:rsid w:val="00E761A4"/>
    <w:rsid w:val="00E77787"/>
    <w:rsid w:val="00E77E19"/>
    <w:rsid w:val="00E80D60"/>
    <w:rsid w:val="00E82EB0"/>
    <w:rsid w:val="00E85160"/>
    <w:rsid w:val="00E85F38"/>
    <w:rsid w:val="00E86ACF"/>
    <w:rsid w:val="00E873C5"/>
    <w:rsid w:val="00E8745A"/>
    <w:rsid w:val="00E87FE5"/>
    <w:rsid w:val="00E92A74"/>
    <w:rsid w:val="00E96FA1"/>
    <w:rsid w:val="00EA3FF3"/>
    <w:rsid w:val="00EA6EA0"/>
    <w:rsid w:val="00EA79D7"/>
    <w:rsid w:val="00EC38B2"/>
    <w:rsid w:val="00EC54C9"/>
    <w:rsid w:val="00EC6464"/>
    <w:rsid w:val="00EC655D"/>
    <w:rsid w:val="00EC7A79"/>
    <w:rsid w:val="00ED0B87"/>
    <w:rsid w:val="00ED0DF3"/>
    <w:rsid w:val="00ED2D44"/>
    <w:rsid w:val="00ED4906"/>
    <w:rsid w:val="00EE288C"/>
    <w:rsid w:val="00EE4CF7"/>
    <w:rsid w:val="00EE6119"/>
    <w:rsid w:val="00EF4435"/>
    <w:rsid w:val="00EF6A1A"/>
    <w:rsid w:val="00F007EE"/>
    <w:rsid w:val="00F03028"/>
    <w:rsid w:val="00F05E01"/>
    <w:rsid w:val="00F06225"/>
    <w:rsid w:val="00F11CA7"/>
    <w:rsid w:val="00F11F4B"/>
    <w:rsid w:val="00F1616F"/>
    <w:rsid w:val="00F16B20"/>
    <w:rsid w:val="00F1750E"/>
    <w:rsid w:val="00F2005E"/>
    <w:rsid w:val="00F22050"/>
    <w:rsid w:val="00F22395"/>
    <w:rsid w:val="00F237E9"/>
    <w:rsid w:val="00F24410"/>
    <w:rsid w:val="00F27483"/>
    <w:rsid w:val="00F307C7"/>
    <w:rsid w:val="00F336B3"/>
    <w:rsid w:val="00F34E0D"/>
    <w:rsid w:val="00F35AF8"/>
    <w:rsid w:val="00F35BDB"/>
    <w:rsid w:val="00F41372"/>
    <w:rsid w:val="00F452E5"/>
    <w:rsid w:val="00F455DF"/>
    <w:rsid w:val="00F52808"/>
    <w:rsid w:val="00F52A81"/>
    <w:rsid w:val="00F605CC"/>
    <w:rsid w:val="00F6464B"/>
    <w:rsid w:val="00F75EEB"/>
    <w:rsid w:val="00F820B7"/>
    <w:rsid w:val="00F8434D"/>
    <w:rsid w:val="00F910DA"/>
    <w:rsid w:val="00F91AAA"/>
    <w:rsid w:val="00F94E91"/>
    <w:rsid w:val="00F966D5"/>
    <w:rsid w:val="00F968D4"/>
    <w:rsid w:val="00F96E21"/>
    <w:rsid w:val="00FA3368"/>
    <w:rsid w:val="00FA3B64"/>
    <w:rsid w:val="00FA40FE"/>
    <w:rsid w:val="00FA4404"/>
    <w:rsid w:val="00FC23C5"/>
    <w:rsid w:val="00FC2AC2"/>
    <w:rsid w:val="00FC5957"/>
    <w:rsid w:val="00FC5BF2"/>
    <w:rsid w:val="00FE11E3"/>
    <w:rsid w:val="00FE1607"/>
    <w:rsid w:val="00FE1BDC"/>
    <w:rsid w:val="00FE5245"/>
    <w:rsid w:val="00FF3BA8"/>
    <w:rsid w:val="00FF4AEB"/>
    <w:rsid w:val="00FF52AC"/>
    <w:rsid w:val="00FF550A"/>
    <w:rsid w:val="135C54E2"/>
    <w:rsid w:val="140A1835"/>
    <w:rsid w:val="18DA1386"/>
    <w:rsid w:val="27A70710"/>
    <w:rsid w:val="2C621953"/>
    <w:rsid w:val="34275A61"/>
    <w:rsid w:val="41A47BC9"/>
    <w:rsid w:val="436222BB"/>
    <w:rsid w:val="58B43138"/>
    <w:rsid w:val="5A6D2080"/>
    <w:rsid w:val="5DDD5671"/>
    <w:rsid w:val="736C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2"/>
    </o:shapelayout>
  </w:shapeDefaults>
  <w:decimalSymbol w:val="."/>
  <w:listSeparator w:val=","/>
  <w14:docId w14:val="4ED7ED15"/>
  <w15:docId w15:val="{D93C1B0E-6F7A-460E-83D6-6F4EE3C9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pPr>
      <w:widowControl w:val="0"/>
      <w:jc w:val="both"/>
    </w:pPr>
    <w:rPr>
      <w:kern w:val="2"/>
      <w:sz w:val="21"/>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Document Map"/>
    <w:basedOn w:val="af7"/>
    <w:semiHidden/>
    <w:qFormat/>
    <w:pPr>
      <w:shd w:val="clear" w:color="auto" w:fill="000080"/>
    </w:pPr>
  </w:style>
  <w:style w:type="paragraph" w:styleId="afc">
    <w:name w:val="annotation text"/>
    <w:basedOn w:val="af7"/>
    <w:link w:val="afd"/>
    <w:uiPriority w:val="99"/>
    <w:qFormat/>
    <w:pPr>
      <w:jc w:val="left"/>
    </w:pPr>
    <w:rPr>
      <w:szCs w:val="24"/>
    </w:rPr>
  </w:style>
  <w:style w:type="paragraph" w:styleId="HTML">
    <w:name w:val="HTML Address"/>
    <w:basedOn w:val="af7"/>
    <w:qFormat/>
    <w:rPr>
      <w:i/>
      <w:iCs/>
    </w:rPr>
  </w:style>
  <w:style w:type="paragraph" w:styleId="afe">
    <w:name w:val="Balloon Text"/>
    <w:basedOn w:val="af7"/>
    <w:link w:val="aff"/>
    <w:qFormat/>
    <w:rPr>
      <w:sz w:val="18"/>
      <w:szCs w:val="18"/>
    </w:rPr>
  </w:style>
  <w:style w:type="paragraph" w:styleId="aff0">
    <w:name w:val="footer"/>
    <w:basedOn w:val="af7"/>
    <w:link w:val="aff1"/>
    <w:uiPriority w:val="99"/>
    <w:qFormat/>
    <w:pPr>
      <w:tabs>
        <w:tab w:val="center" w:pos="4153"/>
        <w:tab w:val="right" w:pos="8306"/>
      </w:tabs>
      <w:snapToGrid w:val="0"/>
      <w:ind w:rightChars="100" w:right="210"/>
      <w:jc w:val="right"/>
    </w:pPr>
    <w:rPr>
      <w:sz w:val="18"/>
      <w:szCs w:val="18"/>
    </w:rPr>
  </w:style>
  <w:style w:type="paragraph" w:styleId="aff2">
    <w:name w:val="header"/>
    <w:basedOn w:val="af7"/>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7"/>
    <w:semiHidden/>
    <w:qFormat/>
    <w:pPr>
      <w:snapToGrid w:val="0"/>
      <w:jc w:val="left"/>
    </w:pPr>
    <w:rPr>
      <w:sz w:val="18"/>
      <w:szCs w:val="18"/>
    </w:rPr>
  </w:style>
  <w:style w:type="paragraph" w:styleId="HTML0">
    <w:name w:val="HTML Preformatted"/>
    <w:basedOn w:val="af7"/>
    <w:qFormat/>
    <w:rPr>
      <w:rFonts w:ascii="Courier New" w:hAnsi="Courier New" w:cs="Courier New"/>
      <w:sz w:val="20"/>
    </w:rPr>
  </w:style>
  <w:style w:type="paragraph" w:styleId="aff4">
    <w:name w:val="Normal (Web)"/>
    <w:basedOn w:val="af7"/>
    <w:qFormat/>
    <w:pPr>
      <w:widowControl/>
      <w:spacing w:before="100" w:beforeAutospacing="1" w:after="100" w:afterAutospacing="1"/>
      <w:jc w:val="left"/>
    </w:pPr>
    <w:rPr>
      <w:rFonts w:ascii="宋体" w:hAnsi="宋体" w:cs="宋体"/>
      <w:color w:val="000000"/>
      <w:kern w:val="0"/>
      <w:sz w:val="24"/>
      <w:szCs w:val="24"/>
    </w:rPr>
  </w:style>
  <w:style w:type="paragraph" w:styleId="aff5">
    <w:name w:val="Title"/>
    <w:basedOn w:val="af7"/>
    <w:qFormat/>
    <w:pPr>
      <w:spacing w:before="240" w:after="60"/>
      <w:jc w:val="center"/>
      <w:outlineLvl w:val="0"/>
    </w:pPr>
    <w:rPr>
      <w:rFonts w:ascii="Arial" w:hAnsi="Arial" w:cs="Arial"/>
      <w:b/>
      <w:bCs/>
      <w:sz w:val="32"/>
      <w:szCs w:val="32"/>
    </w:rPr>
  </w:style>
  <w:style w:type="table" w:styleId="aff6">
    <w:name w:val="Table Grid"/>
    <w:basedOn w:val="af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8"/>
    <w:qFormat/>
  </w:style>
  <w:style w:type="character" w:styleId="HTML4">
    <w:name w:val="HTML Variable"/>
    <w:qFormat/>
    <w:rPr>
      <w:i/>
      <w:iCs/>
    </w:rPr>
  </w:style>
  <w:style w:type="character" w:styleId="aff8">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HTML6">
    <w:name w:val="HTML Cite"/>
    <w:qFormat/>
    <w:rPr>
      <w:i/>
      <w:iCs/>
    </w:rPr>
  </w:style>
  <w:style w:type="character" w:styleId="aff9">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
    <w:name w:val="附录公式 Char"/>
    <w:link w:val="affa"/>
    <w:qFormat/>
    <w:locked/>
    <w:rPr>
      <w:rFonts w:ascii="宋体" w:eastAsia="宋体" w:hAnsi="宋体"/>
      <w:sz w:val="21"/>
      <w:lang w:val="en-US" w:eastAsia="zh-CN" w:bidi="ar-SA"/>
    </w:rPr>
  </w:style>
  <w:style w:type="paragraph" w:customStyle="1" w:styleId="affa">
    <w:name w:val="附录公式"/>
    <w:basedOn w:val="af7"/>
    <w:next w:val="af7"/>
    <w:link w:val="Char"/>
    <w:qFormat/>
    <w:pPr>
      <w:widowControl/>
      <w:tabs>
        <w:tab w:val="center" w:pos="4201"/>
        <w:tab w:val="right" w:leader="dot" w:pos="9298"/>
      </w:tabs>
      <w:autoSpaceDE w:val="0"/>
      <w:autoSpaceDN w:val="0"/>
      <w:ind w:firstLineChars="200" w:firstLine="420"/>
    </w:pPr>
    <w:rPr>
      <w:rFonts w:ascii="宋体" w:hAnsi="宋体"/>
      <w:kern w:val="0"/>
    </w:rPr>
  </w:style>
  <w:style w:type="character" w:customStyle="1" w:styleId="affb">
    <w:name w:val="发布"/>
    <w:qFormat/>
    <w:rPr>
      <w:rFonts w:ascii="黑体" w:eastAsia="黑体"/>
      <w:spacing w:val="22"/>
      <w:w w:val="100"/>
      <w:position w:val="3"/>
      <w:sz w:val="28"/>
    </w:rPr>
  </w:style>
  <w:style w:type="character" w:customStyle="1" w:styleId="affc">
    <w:name w:val="个人答复风格"/>
    <w:qFormat/>
    <w:rPr>
      <w:rFonts w:ascii="Arial" w:eastAsia="宋体" w:hAnsi="Arial" w:cs="Arial"/>
      <w:color w:val="auto"/>
      <w:sz w:val="20"/>
    </w:rPr>
  </w:style>
  <w:style w:type="character" w:customStyle="1" w:styleId="affd">
    <w:name w:val="个人撰写风格"/>
    <w:qFormat/>
    <w:rPr>
      <w:rFonts w:ascii="Arial" w:eastAsia="宋体" w:hAnsi="Arial" w:cs="Arial"/>
      <w:color w:val="auto"/>
      <w:sz w:val="20"/>
    </w:rPr>
  </w:style>
  <w:style w:type="character" w:customStyle="1" w:styleId="aff1">
    <w:name w:val="页脚 字符"/>
    <w:link w:val="aff0"/>
    <w:uiPriority w:val="99"/>
    <w:qFormat/>
    <w:rPr>
      <w:kern w:val="2"/>
      <w:sz w:val="18"/>
      <w:szCs w:val="18"/>
    </w:rPr>
  </w:style>
  <w:style w:type="paragraph" w:customStyle="1" w:styleId="affe">
    <w:name w:val="段"/>
    <w:link w:val="Char0"/>
    <w:qFormat/>
    <w:pPr>
      <w:autoSpaceDE w:val="0"/>
      <w:autoSpaceDN w:val="0"/>
      <w:ind w:firstLineChars="200" w:firstLine="200"/>
      <w:jc w:val="both"/>
    </w:pPr>
    <w:rPr>
      <w:rFonts w:ascii="宋体"/>
      <w:sz w:val="21"/>
    </w:rPr>
  </w:style>
  <w:style w:type="paragraph" w:customStyle="1" w:styleId="a6">
    <w:name w:val="正文表标题"/>
    <w:next w:val="affe"/>
    <w:qFormat/>
    <w:pPr>
      <w:numPr>
        <w:numId w:val="1"/>
      </w:numPr>
      <w:jc w:val="center"/>
    </w:pPr>
    <w:rPr>
      <w:rFonts w:ascii="黑体" w:eastAsia="黑体"/>
      <w:sz w:val="21"/>
    </w:rPr>
  </w:style>
  <w:style w:type="paragraph" w:customStyle="1" w:styleId="af0">
    <w:name w:val="一级条标题"/>
    <w:next w:val="affe"/>
    <w:link w:val="Char1"/>
    <w:qFormat/>
    <w:pPr>
      <w:numPr>
        <w:ilvl w:val="2"/>
        <w:numId w:val="2"/>
      </w:numPr>
      <w:outlineLvl w:val="2"/>
    </w:pPr>
    <w:rPr>
      <w:rFonts w:eastAsia="黑体"/>
      <w:sz w:val="21"/>
    </w:rPr>
  </w:style>
  <w:style w:type="paragraph" w:customStyle="1" w:styleId="11">
    <w:name w:val="目录 11"/>
    <w:semiHidden/>
    <w:qFormat/>
    <w:pPr>
      <w:jc w:val="both"/>
    </w:pPr>
    <w:rPr>
      <w:rFonts w:ascii="宋体"/>
      <w:sz w:val="21"/>
    </w:rPr>
  </w:style>
  <w:style w:type="paragraph" w:customStyle="1" w:styleId="81">
    <w:name w:val="目录 81"/>
    <w:basedOn w:val="71"/>
    <w:semiHidden/>
    <w:qFormat/>
  </w:style>
  <w:style w:type="paragraph" w:customStyle="1" w:styleId="71">
    <w:name w:val="目录 71"/>
    <w:basedOn w:val="61"/>
    <w:semiHidden/>
    <w:qFormat/>
  </w:style>
  <w:style w:type="paragraph" w:customStyle="1" w:styleId="61">
    <w:name w:val="目录 61"/>
    <w:basedOn w:val="51"/>
    <w:semiHidden/>
    <w:qFormat/>
  </w:style>
  <w:style w:type="paragraph" w:customStyle="1" w:styleId="51">
    <w:name w:val="目录 51"/>
    <w:basedOn w:val="41"/>
    <w:semiHidden/>
    <w:qFormat/>
  </w:style>
  <w:style w:type="paragraph" w:customStyle="1" w:styleId="41">
    <w:name w:val="目录 41"/>
    <w:basedOn w:val="31"/>
    <w:semiHidden/>
    <w:qFormat/>
  </w:style>
  <w:style w:type="paragraph" w:customStyle="1" w:styleId="31">
    <w:name w:val="目录 31"/>
    <w:basedOn w:val="21"/>
    <w:semiHidden/>
    <w:qFormat/>
  </w:style>
  <w:style w:type="paragraph" w:customStyle="1" w:styleId="21">
    <w:name w:val="目录 21"/>
    <w:basedOn w:val="11"/>
    <w:semiHidden/>
    <w:qFormat/>
  </w:style>
  <w:style w:type="paragraph" w:customStyle="1" w:styleId="20">
    <w:name w:val="封面标准号2"/>
    <w:basedOn w:val="10"/>
    <w:qFormat/>
    <w:pPr>
      <w:framePr w:w="9138" w:h="1244" w:hRule="exact" w:wrap="around" w:vAnchor="page" w:hAnchor="margin" w:y="2908"/>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
    <w:name w:val="封面标准代替信息"/>
    <w:basedOn w:val="20"/>
    <w:qFormat/>
    <w:pPr>
      <w:framePr w:wrap="around"/>
      <w:spacing w:before="57"/>
    </w:pPr>
    <w:rPr>
      <w:rFonts w:ascii="宋体"/>
      <w:sz w:val="21"/>
    </w:rPr>
  </w:style>
  <w:style w:type="paragraph" w:customStyle="1" w:styleId="af1">
    <w:name w:val="二级条标题"/>
    <w:basedOn w:val="af0"/>
    <w:next w:val="affe"/>
    <w:qFormat/>
    <w:pPr>
      <w:numPr>
        <w:ilvl w:val="3"/>
      </w:numPr>
      <w:outlineLvl w:val="3"/>
    </w:pPr>
  </w:style>
  <w:style w:type="paragraph" w:customStyle="1" w:styleId="af">
    <w:name w:val="章标题"/>
    <w:next w:val="affe"/>
    <w:link w:val="Char2"/>
    <w:qFormat/>
    <w:pPr>
      <w:numPr>
        <w:ilvl w:val="1"/>
        <w:numId w:val="2"/>
      </w:numPr>
      <w:spacing w:beforeLines="50" w:afterLines="50"/>
      <w:jc w:val="both"/>
      <w:outlineLvl w:val="1"/>
    </w:pPr>
    <w:rPr>
      <w:rFonts w:ascii="黑体" w:eastAsia="黑体"/>
      <w:sz w:val="21"/>
    </w:rPr>
  </w:style>
  <w:style w:type="paragraph" w:customStyle="1" w:styleId="a4">
    <w:name w:val="正文图标题"/>
    <w:next w:val="affe"/>
    <w:qFormat/>
    <w:pPr>
      <w:numPr>
        <w:numId w:val="3"/>
      </w:numPr>
      <w:jc w:val="center"/>
    </w:pPr>
    <w:rPr>
      <w:rFonts w:ascii="黑体" w:eastAsia="黑体"/>
      <w:sz w:val="21"/>
    </w:rPr>
  </w:style>
  <w:style w:type="paragraph" w:customStyle="1" w:styleId="91">
    <w:name w:val="目录 91"/>
    <w:basedOn w:val="81"/>
    <w:semiHidden/>
    <w:qFormat/>
  </w:style>
  <w:style w:type="paragraph" w:customStyle="1" w:styleId="afff0">
    <w:name w:val="编号列项（三级）"/>
    <w:qFormat/>
    <w:pPr>
      <w:ind w:leftChars="600" w:left="800" w:hangingChars="200" w:hanging="200"/>
    </w:pPr>
    <w:rPr>
      <w:rFonts w:ascii="宋体"/>
      <w:sz w:val="21"/>
    </w:rPr>
  </w:style>
  <w:style w:type="paragraph" w:customStyle="1" w:styleId="afff1">
    <w:name w:val="发布日期"/>
    <w:qFormat/>
    <w:pPr>
      <w:framePr w:w="4000" w:h="473" w:hRule="exact" w:hSpace="180" w:vSpace="180" w:wrap="around" w:hAnchor="margin" w:y="13511" w:anchorLock="1"/>
    </w:pPr>
    <w:rPr>
      <w:rFonts w:eastAsia="黑体"/>
      <w:sz w:val="28"/>
    </w:rPr>
  </w:style>
  <w:style w:type="paragraph" w:customStyle="1" w:styleId="afff2">
    <w:name w:val="发布部门"/>
    <w:next w:val="affe"/>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3">
    <w:name w:val="参考文献、索引标题"/>
    <w:basedOn w:val="ae"/>
    <w:next w:val="af7"/>
    <w:qFormat/>
    <w:pPr>
      <w:numPr>
        <w:numId w:val="0"/>
      </w:numPr>
      <w:spacing w:after="200"/>
    </w:pPr>
    <w:rPr>
      <w:sz w:val="21"/>
    </w:rPr>
  </w:style>
  <w:style w:type="paragraph" w:customStyle="1" w:styleId="ae">
    <w:name w:val="前言、引言标题"/>
    <w:next w:val="af7"/>
    <w:qFormat/>
    <w:pPr>
      <w:numPr>
        <w:numId w:val="2"/>
      </w:numPr>
      <w:shd w:val="clear" w:color="FFFFFF" w:fill="FFFFFF"/>
      <w:spacing w:before="640" w:after="560"/>
      <w:jc w:val="center"/>
      <w:outlineLvl w:val="0"/>
    </w:pPr>
    <w:rPr>
      <w:rFonts w:ascii="黑体" w:eastAsia="黑体"/>
      <w:sz w:val="32"/>
    </w:rPr>
  </w:style>
  <w:style w:type="paragraph" w:customStyle="1" w:styleId="a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5">
    <w:name w:val="标准标志"/>
    <w:next w:val="a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6">
    <w:name w:val="标准书眉_偶数页"/>
    <w:basedOn w:val="afff7"/>
    <w:next w:val="af7"/>
    <w:qFormat/>
    <w:pPr>
      <w:jc w:val="left"/>
    </w:pPr>
  </w:style>
  <w:style w:type="paragraph" w:customStyle="1" w:styleId="afff7">
    <w:name w:val="标准书眉_奇数页"/>
    <w:next w:val="af7"/>
    <w:qFormat/>
    <w:pPr>
      <w:tabs>
        <w:tab w:val="center" w:pos="4154"/>
        <w:tab w:val="right" w:pos="8306"/>
      </w:tabs>
      <w:spacing w:after="120"/>
      <w:jc w:val="right"/>
    </w:pPr>
    <w:rPr>
      <w:sz w:val="21"/>
    </w:rPr>
  </w:style>
  <w:style w:type="paragraph" w:customStyle="1" w:styleId="afff8">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9">
    <w:name w:val="标准书眉一"/>
    <w:qFormat/>
    <w:pPr>
      <w:jc w:val="both"/>
    </w:pPr>
  </w:style>
  <w:style w:type="paragraph" w:customStyle="1" w:styleId="afffa">
    <w:name w:val="标准书脚_偶数页"/>
    <w:qFormat/>
    <w:pPr>
      <w:spacing w:before="120"/>
    </w:pPr>
    <w:rPr>
      <w:sz w:val="18"/>
    </w:rPr>
  </w:style>
  <w:style w:type="paragraph" w:customStyle="1" w:styleId="afffb">
    <w:name w:val="标准书脚_奇数页"/>
    <w:qFormat/>
    <w:pPr>
      <w:spacing w:before="120"/>
      <w:jc w:val="right"/>
    </w:pPr>
    <w:rPr>
      <w:sz w:val="18"/>
    </w:rPr>
  </w:style>
  <w:style w:type="paragraph" w:customStyle="1" w:styleId="afffc">
    <w:name w:val="封面标准文稿编辑信息"/>
    <w:qFormat/>
    <w:pPr>
      <w:spacing w:before="180" w:line="180" w:lineRule="exact"/>
      <w:jc w:val="center"/>
    </w:pPr>
    <w:rPr>
      <w:rFonts w:ascii="宋体"/>
      <w:sz w:val="21"/>
    </w:rPr>
  </w:style>
  <w:style w:type="paragraph" w:customStyle="1" w:styleId="afffd">
    <w:name w:val="数字编号列项（二级）"/>
    <w:qFormat/>
    <w:pPr>
      <w:ind w:leftChars="400" w:left="1260" w:hangingChars="200" w:hanging="420"/>
      <w:jc w:val="both"/>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条文脚注"/>
    <w:basedOn w:val="aff3"/>
    <w:qFormat/>
    <w:pPr>
      <w:ind w:leftChars="200" w:left="780" w:hangingChars="200" w:hanging="360"/>
      <w:jc w:val="both"/>
    </w:pPr>
    <w:rPr>
      <w:rFonts w:ascii="宋体"/>
    </w:rPr>
  </w:style>
  <w:style w:type="paragraph" w:customStyle="1" w:styleId="affff1">
    <w:name w:val="封面一致性程度标识"/>
    <w:qFormat/>
    <w:pPr>
      <w:spacing w:before="440" w:line="400" w:lineRule="exact"/>
      <w:jc w:val="center"/>
    </w:pPr>
    <w:rPr>
      <w:rFonts w:ascii="宋体"/>
      <w:sz w:val="28"/>
    </w:rPr>
  </w:style>
  <w:style w:type="paragraph" w:customStyle="1" w:styleId="affff2">
    <w:name w:val="封面正文"/>
    <w:qFormat/>
    <w:pPr>
      <w:jc w:val="both"/>
    </w:pPr>
  </w:style>
  <w:style w:type="paragraph" w:customStyle="1" w:styleId="a7">
    <w:name w:val="附录标识"/>
    <w:basedOn w:val="ae"/>
    <w:qFormat/>
    <w:pPr>
      <w:numPr>
        <w:numId w:val="4"/>
      </w:numPr>
      <w:tabs>
        <w:tab w:val="left" w:pos="6405"/>
      </w:tabs>
      <w:spacing w:after="200"/>
    </w:pPr>
    <w:rPr>
      <w:sz w:val="21"/>
    </w:rPr>
  </w:style>
  <w:style w:type="paragraph" w:customStyle="1" w:styleId="a3">
    <w:name w:val="附录表标题"/>
    <w:next w:val="affe"/>
    <w:qFormat/>
    <w:pPr>
      <w:numPr>
        <w:numId w:val="5"/>
      </w:numPr>
      <w:jc w:val="center"/>
      <w:textAlignment w:val="baseline"/>
    </w:pPr>
    <w:rPr>
      <w:rFonts w:ascii="黑体" w:eastAsia="黑体"/>
      <w:kern w:val="21"/>
      <w:sz w:val="21"/>
    </w:rPr>
  </w:style>
  <w:style w:type="paragraph" w:customStyle="1" w:styleId="a8">
    <w:name w:val="附录章标题"/>
    <w:next w:val="affe"/>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e"/>
    <w:qFormat/>
    <w:pPr>
      <w:numPr>
        <w:ilvl w:val="2"/>
      </w:numPr>
      <w:autoSpaceDN w:val="0"/>
      <w:spacing w:beforeLines="0" w:afterLines="0"/>
      <w:outlineLvl w:val="2"/>
    </w:pPr>
  </w:style>
  <w:style w:type="paragraph" w:customStyle="1" w:styleId="aa">
    <w:name w:val="附录二级条标题"/>
    <w:basedOn w:val="a9"/>
    <w:next w:val="affe"/>
    <w:qFormat/>
    <w:pPr>
      <w:numPr>
        <w:ilvl w:val="3"/>
      </w:numPr>
      <w:outlineLvl w:val="3"/>
    </w:pPr>
  </w:style>
  <w:style w:type="paragraph" w:customStyle="1" w:styleId="ab">
    <w:name w:val="附录三级条标题"/>
    <w:basedOn w:val="aa"/>
    <w:next w:val="affe"/>
    <w:qFormat/>
    <w:pPr>
      <w:numPr>
        <w:ilvl w:val="4"/>
      </w:numPr>
      <w:outlineLvl w:val="4"/>
    </w:pPr>
  </w:style>
  <w:style w:type="paragraph" w:customStyle="1" w:styleId="ac">
    <w:name w:val="附录四级条标题"/>
    <w:basedOn w:val="ab"/>
    <w:next w:val="affe"/>
    <w:qFormat/>
    <w:pPr>
      <w:numPr>
        <w:ilvl w:val="5"/>
      </w:numPr>
      <w:outlineLvl w:val="5"/>
    </w:pPr>
  </w:style>
  <w:style w:type="paragraph" w:customStyle="1" w:styleId="a0">
    <w:name w:val="附录图标题"/>
    <w:next w:val="affe"/>
    <w:qFormat/>
    <w:pPr>
      <w:numPr>
        <w:numId w:val="6"/>
      </w:numPr>
      <w:jc w:val="center"/>
    </w:pPr>
    <w:rPr>
      <w:rFonts w:ascii="黑体" w:eastAsia="黑体"/>
      <w:sz w:val="21"/>
    </w:rPr>
  </w:style>
  <w:style w:type="paragraph" w:customStyle="1" w:styleId="ad">
    <w:name w:val="附录五级条标题"/>
    <w:basedOn w:val="ac"/>
    <w:next w:val="affe"/>
    <w:qFormat/>
    <w:pPr>
      <w:numPr>
        <w:ilvl w:val="6"/>
      </w:numPr>
      <w:outlineLvl w:val="6"/>
    </w:pPr>
  </w:style>
  <w:style w:type="paragraph" w:customStyle="1" w:styleId="af6">
    <w:name w:val="列项——（一级）"/>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5">
    <w:name w:val="列项●（二级）"/>
    <w:qFormat/>
    <w:pPr>
      <w:numPr>
        <w:numId w:val="8"/>
      </w:numPr>
      <w:tabs>
        <w:tab w:val="left" w:pos="840"/>
      </w:tabs>
      <w:ind w:leftChars="400" w:left="600" w:hangingChars="200" w:hanging="200"/>
      <w:jc w:val="both"/>
    </w:pPr>
    <w:rPr>
      <w:rFonts w:ascii="宋体"/>
      <w:sz w:val="21"/>
    </w:rPr>
  </w:style>
  <w:style w:type="paragraph" w:customStyle="1" w:styleId="affff3">
    <w:name w:val="目次、标准名称标题"/>
    <w:basedOn w:val="ae"/>
    <w:next w:val="affe"/>
    <w:qFormat/>
    <w:pPr>
      <w:numPr>
        <w:numId w:val="0"/>
      </w:numPr>
      <w:spacing w:line="460" w:lineRule="exact"/>
    </w:pPr>
  </w:style>
  <w:style w:type="paragraph" w:customStyle="1" w:styleId="affff4">
    <w:name w:val="目次、索引正文"/>
    <w:qFormat/>
    <w:pPr>
      <w:spacing w:line="320" w:lineRule="exact"/>
      <w:jc w:val="both"/>
    </w:pPr>
    <w:rPr>
      <w:rFonts w:ascii="宋体"/>
      <w:sz w:val="21"/>
    </w:rPr>
  </w:style>
  <w:style w:type="paragraph" w:customStyle="1" w:styleId="affff5">
    <w:name w:val="其他标准称谓"/>
    <w:qFormat/>
    <w:pPr>
      <w:spacing w:line="0" w:lineRule="atLeast"/>
      <w:jc w:val="distribute"/>
    </w:pPr>
    <w:rPr>
      <w:rFonts w:ascii="黑体" w:eastAsia="黑体" w:hAnsi="宋体"/>
      <w:sz w:val="52"/>
    </w:rPr>
  </w:style>
  <w:style w:type="paragraph" w:customStyle="1" w:styleId="affff6">
    <w:name w:val="其他发布部门"/>
    <w:basedOn w:val="afff2"/>
    <w:qFormat/>
    <w:pPr>
      <w:framePr w:wrap="around"/>
      <w:spacing w:line="0" w:lineRule="atLeast"/>
    </w:pPr>
    <w:rPr>
      <w:rFonts w:ascii="黑体" w:eastAsia="黑体"/>
      <w:b w:val="0"/>
    </w:rPr>
  </w:style>
  <w:style w:type="paragraph" w:customStyle="1" w:styleId="af2">
    <w:name w:val="三级条标题"/>
    <w:basedOn w:val="af1"/>
    <w:next w:val="affe"/>
    <w:qFormat/>
    <w:pPr>
      <w:numPr>
        <w:ilvl w:val="4"/>
      </w:numPr>
      <w:outlineLvl w:val="4"/>
    </w:pPr>
  </w:style>
  <w:style w:type="paragraph" w:customStyle="1" w:styleId="affff7">
    <w:name w:val="实施日期"/>
    <w:basedOn w:val="afff1"/>
    <w:qFormat/>
    <w:pPr>
      <w:framePr w:hSpace="0" w:wrap="around" w:xAlign="right"/>
      <w:jc w:val="right"/>
    </w:pPr>
  </w:style>
  <w:style w:type="paragraph" w:customStyle="1" w:styleId="a">
    <w:name w:val="示例"/>
    <w:next w:val="affe"/>
    <w:qFormat/>
    <w:pPr>
      <w:numPr>
        <w:numId w:val="9"/>
      </w:numPr>
      <w:tabs>
        <w:tab w:val="clear" w:pos="1120"/>
        <w:tab w:val="left" w:pos="816"/>
      </w:tabs>
      <w:ind w:firstLineChars="233" w:firstLine="419"/>
      <w:jc w:val="both"/>
    </w:pPr>
    <w:rPr>
      <w:rFonts w:ascii="宋体"/>
      <w:sz w:val="18"/>
    </w:rPr>
  </w:style>
  <w:style w:type="paragraph" w:customStyle="1" w:styleId="af3">
    <w:name w:val="四级条标题"/>
    <w:basedOn w:val="af2"/>
    <w:next w:val="affe"/>
    <w:qFormat/>
    <w:pPr>
      <w:numPr>
        <w:ilvl w:val="5"/>
      </w:numPr>
      <w:outlineLvl w:val="5"/>
    </w:pPr>
  </w:style>
  <w:style w:type="paragraph" w:customStyle="1" w:styleId="affff8">
    <w:name w:val="图表脚注"/>
    <w:next w:val="affe"/>
    <w:qFormat/>
    <w:pPr>
      <w:ind w:leftChars="200" w:left="300" w:hangingChars="100" w:hanging="100"/>
      <w:jc w:val="both"/>
    </w:pPr>
    <w:rPr>
      <w:rFonts w:ascii="宋体"/>
      <w:sz w:val="18"/>
    </w:rPr>
  </w:style>
  <w:style w:type="paragraph" w:customStyle="1" w:styleId="affff9">
    <w:name w:val="文献分类号"/>
    <w:qFormat/>
    <w:pPr>
      <w:framePr w:hSpace="180" w:vSpace="180" w:wrap="around" w:hAnchor="margin" w:y="1" w:anchorLock="1"/>
      <w:widowControl w:val="0"/>
      <w:textAlignment w:val="center"/>
    </w:pPr>
    <w:rPr>
      <w:rFonts w:eastAsia="黑体"/>
      <w:sz w:val="21"/>
    </w:rPr>
  </w:style>
  <w:style w:type="paragraph" w:customStyle="1" w:styleId="af4">
    <w:name w:val="五级条标题"/>
    <w:basedOn w:val="af3"/>
    <w:next w:val="affe"/>
    <w:qFormat/>
    <w:pPr>
      <w:numPr>
        <w:ilvl w:val="6"/>
      </w:numPr>
      <w:outlineLvl w:val="6"/>
    </w:pPr>
  </w:style>
  <w:style w:type="paragraph" w:customStyle="1" w:styleId="af5">
    <w:name w:val="注："/>
    <w:next w:val="affe"/>
    <w:qFormat/>
    <w:pPr>
      <w:widowControl w:val="0"/>
      <w:numPr>
        <w:numId w:val="10"/>
      </w:numPr>
      <w:tabs>
        <w:tab w:val="clear" w:pos="1140"/>
      </w:tabs>
      <w:autoSpaceDE w:val="0"/>
      <w:autoSpaceDN w:val="0"/>
      <w:jc w:val="both"/>
    </w:pPr>
    <w:rPr>
      <w:rFonts w:ascii="宋体"/>
      <w:sz w:val="18"/>
    </w:rPr>
  </w:style>
  <w:style w:type="paragraph" w:customStyle="1" w:styleId="a2">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a">
    <w:name w:val="字母编号列项（一级）"/>
    <w:qFormat/>
    <w:pPr>
      <w:ind w:leftChars="200" w:left="840" w:hangingChars="200" w:hanging="420"/>
      <w:jc w:val="both"/>
    </w:pPr>
    <w:rPr>
      <w:rFonts w:ascii="宋体"/>
      <w:sz w:val="21"/>
    </w:rPr>
  </w:style>
  <w:style w:type="paragraph" w:customStyle="1" w:styleId="a1">
    <w:name w:val="列项◆（三级）"/>
    <w:qFormat/>
    <w:pPr>
      <w:numPr>
        <w:numId w:val="12"/>
      </w:numPr>
      <w:ind w:leftChars="600" w:left="800" w:hangingChars="200" w:hanging="200"/>
    </w:pPr>
    <w:rPr>
      <w:rFonts w:ascii="宋体"/>
      <w:sz w:val="21"/>
    </w:rPr>
  </w:style>
  <w:style w:type="character" w:customStyle="1" w:styleId="aff">
    <w:name w:val="批注框文本 字符"/>
    <w:basedOn w:val="af8"/>
    <w:link w:val="afe"/>
    <w:qFormat/>
    <w:rPr>
      <w:kern w:val="2"/>
      <w:sz w:val="18"/>
      <w:szCs w:val="18"/>
    </w:rPr>
  </w:style>
  <w:style w:type="character" w:customStyle="1" w:styleId="Char0">
    <w:name w:val="段 Char"/>
    <w:link w:val="affe"/>
    <w:qFormat/>
    <w:rPr>
      <w:rFonts w:ascii="宋体"/>
      <w:sz w:val="21"/>
    </w:rPr>
  </w:style>
  <w:style w:type="character" w:customStyle="1" w:styleId="Char1">
    <w:name w:val="一级条标题 Char"/>
    <w:link w:val="af0"/>
    <w:qFormat/>
    <w:rPr>
      <w:rFonts w:eastAsia="黑体"/>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d">
    <w:name w:val="批注文字 字符"/>
    <w:basedOn w:val="af8"/>
    <w:link w:val="afc"/>
    <w:uiPriority w:val="99"/>
    <w:qFormat/>
    <w:rPr>
      <w:kern w:val="2"/>
      <w:sz w:val="21"/>
      <w:szCs w:val="24"/>
    </w:rPr>
  </w:style>
  <w:style w:type="character" w:customStyle="1" w:styleId="Char2">
    <w:name w:val="章标题 Char"/>
    <w:link w:val="af"/>
    <w:qFormat/>
    <w:locked/>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3358">
      <w:bodyDiv w:val="1"/>
      <w:marLeft w:val="0"/>
      <w:marRight w:val="0"/>
      <w:marTop w:val="0"/>
      <w:marBottom w:val="0"/>
      <w:divBdr>
        <w:top w:val="none" w:sz="0" w:space="0" w:color="auto"/>
        <w:left w:val="none" w:sz="0" w:space="0" w:color="auto"/>
        <w:bottom w:val="none" w:sz="0" w:space="0" w:color="auto"/>
        <w:right w:val="none" w:sz="0" w:space="0" w:color="auto"/>
      </w:divBdr>
      <w:divsChild>
        <w:div w:id="851259728">
          <w:marLeft w:val="0"/>
          <w:marRight w:val="0"/>
          <w:marTop w:val="15"/>
          <w:marBottom w:val="0"/>
          <w:divBdr>
            <w:top w:val="none" w:sz="0" w:space="0" w:color="auto"/>
            <w:left w:val="none" w:sz="0" w:space="0" w:color="auto"/>
            <w:bottom w:val="none" w:sz="0" w:space="0" w:color="auto"/>
            <w:right w:val="none" w:sz="0" w:space="0" w:color="auto"/>
          </w:divBdr>
          <w:divsChild>
            <w:div w:id="430397314">
              <w:marLeft w:val="0"/>
              <w:marRight w:val="0"/>
              <w:marTop w:val="0"/>
              <w:marBottom w:val="0"/>
              <w:divBdr>
                <w:top w:val="none" w:sz="0" w:space="0" w:color="auto"/>
                <w:left w:val="none" w:sz="0" w:space="0" w:color="auto"/>
                <w:bottom w:val="none" w:sz="0" w:space="0" w:color="auto"/>
                <w:right w:val="none" w:sz="0" w:space="0" w:color="auto"/>
              </w:divBdr>
              <w:divsChild>
                <w:div w:id="344744477">
                  <w:marLeft w:val="0"/>
                  <w:marRight w:val="0"/>
                  <w:marTop w:val="0"/>
                  <w:marBottom w:val="0"/>
                  <w:divBdr>
                    <w:top w:val="none" w:sz="0" w:space="0" w:color="auto"/>
                    <w:left w:val="none" w:sz="0" w:space="0" w:color="auto"/>
                    <w:bottom w:val="none" w:sz="0" w:space="0" w:color="auto"/>
                    <w:right w:val="none" w:sz="0" w:space="0" w:color="auto"/>
                  </w:divBdr>
                </w:div>
                <w:div w:id="500315379">
                  <w:marLeft w:val="0"/>
                  <w:marRight w:val="0"/>
                  <w:marTop w:val="0"/>
                  <w:marBottom w:val="0"/>
                  <w:divBdr>
                    <w:top w:val="none" w:sz="0" w:space="0" w:color="auto"/>
                    <w:left w:val="none" w:sz="0" w:space="0" w:color="auto"/>
                    <w:bottom w:val="none" w:sz="0" w:space="0" w:color="auto"/>
                    <w:right w:val="none" w:sz="0" w:space="0" w:color="auto"/>
                  </w:divBdr>
                </w:div>
                <w:div w:id="886187825">
                  <w:marLeft w:val="0"/>
                  <w:marRight w:val="0"/>
                  <w:marTop w:val="0"/>
                  <w:marBottom w:val="0"/>
                  <w:divBdr>
                    <w:top w:val="none" w:sz="0" w:space="0" w:color="auto"/>
                    <w:left w:val="none" w:sz="0" w:space="0" w:color="auto"/>
                    <w:bottom w:val="none" w:sz="0" w:space="0" w:color="auto"/>
                    <w:right w:val="none" w:sz="0" w:space="0" w:color="auto"/>
                  </w:divBdr>
                </w:div>
                <w:div w:id="1205361766">
                  <w:marLeft w:val="0"/>
                  <w:marRight w:val="0"/>
                  <w:marTop w:val="0"/>
                  <w:marBottom w:val="0"/>
                  <w:divBdr>
                    <w:top w:val="none" w:sz="0" w:space="0" w:color="auto"/>
                    <w:left w:val="none" w:sz="0" w:space="0" w:color="auto"/>
                    <w:bottom w:val="none" w:sz="0" w:space="0" w:color="auto"/>
                    <w:right w:val="none" w:sz="0" w:space="0" w:color="auto"/>
                  </w:divBdr>
                </w:div>
                <w:div w:id="1454060730">
                  <w:marLeft w:val="0"/>
                  <w:marRight w:val="0"/>
                  <w:marTop w:val="0"/>
                  <w:marBottom w:val="0"/>
                  <w:divBdr>
                    <w:top w:val="none" w:sz="0" w:space="0" w:color="auto"/>
                    <w:left w:val="none" w:sz="0" w:space="0" w:color="auto"/>
                    <w:bottom w:val="none" w:sz="0" w:space="0" w:color="auto"/>
                    <w:right w:val="none" w:sz="0" w:space="0" w:color="auto"/>
                  </w:divBdr>
                </w:div>
                <w:div w:id="1478690357">
                  <w:marLeft w:val="0"/>
                  <w:marRight w:val="0"/>
                  <w:marTop w:val="0"/>
                  <w:marBottom w:val="0"/>
                  <w:divBdr>
                    <w:top w:val="none" w:sz="0" w:space="0" w:color="auto"/>
                    <w:left w:val="none" w:sz="0" w:space="0" w:color="auto"/>
                    <w:bottom w:val="none" w:sz="0" w:space="0" w:color="auto"/>
                    <w:right w:val="none" w:sz="0" w:space="0" w:color="auto"/>
                  </w:divBdr>
                </w:div>
                <w:div w:id="1500730612">
                  <w:marLeft w:val="0"/>
                  <w:marRight w:val="0"/>
                  <w:marTop w:val="0"/>
                  <w:marBottom w:val="0"/>
                  <w:divBdr>
                    <w:top w:val="none" w:sz="0" w:space="0" w:color="auto"/>
                    <w:left w:val="none" w:sz="0" w:space="0" w:color="auto"/>
                    <w:bottom w:val="none" w:sz="0" w:space="0" w:color="auto"/>
                    <w:right w:val="none" w:sz="0" w:space="0" w:color="auto"/>
                  </w:divBdr>
                </w:div>
                <w:div w:id="1609041169">
                  <w:marLeft w:val="0"/>
                  <w:marRight w:val="0"/>
                  <w:marTop w:val="0"/>
                  <w:marBottom w:val="0"/>
                  <w:divBdr>
                    <w:top w:val="none" w:sz="0" w:space="0" w:color="auto"/>
                    <w:left w:val="none" w:sz="0" w:space="0" w:color="auto"/>
                    <w:bottom w:val="none" w:sz="0" w:space="0" w:color="auto"/>
                    <w:right w:val="none" w:sz="0" w:space="0" w:color="auto"/>
                  </w:divBdr>
                </w:div>
                <w:div w:id="20075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268643F-C755-48E4-B227-C7AFD2E973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tds2.dot</Template>
  <TotalTime>490</TotalTime>
  <Pages>13</Pages>
  <Words>584</Words>
  <Characters>3330</Characters>
  <Application>Microsoft Office Word</Application>
  <DocSecurity>0</DocSecurity>
  <Lines>27</Lines>
  <Paragraphs>7</Paragraphs>
  <ScaleCrop>false</ScaleCrop>
  <Company>CNIS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卿云光</dc:creator>
  <cp:keywords/>
  <dc:description/>
  <cp:lastModifiedBy>YY L</cp:lastModifiedBy>
  <cp:revision>26</cp:revision>
  <cp:lastPrinted>2022-04-21T02:12:00Z</cp:lastPrinted>
  <dcterms:created xsi:type="dcterms:W3CDTF">2023-03-31T06:40:00Z</dcterms:created>
  <dcterms:modified xsi:type="dcterms:W3CDTF">2023-04-07T07:28:00Z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2052-11.8.2.8361</vt:lpwstr>
  </property>
</Properties>
</file>