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85944" w14:textId="77777777" w:rsidR="00D7541D" w:rsidRDefault="00D7541D">
      <w:pPr>
        <w:widowControl/>
        <w:spacing w:beforeLines="100" w:before="312" w:line="360" w:lineRule="auto"/>
        <w:jc w:val="center"/>
        <w:rPr>
          <w:rFonts w:asciiTheme="minorEastAsia" w:eastAsiaTheme="minorEastAsia" w:hAnsiTheme="minorEastAsia" w:cstheme="minorEastAsia"/>
          <w:b/>
          <w:bCs/>
          <w:kern w:val="0"/>
          <w:sz w:val="52"/>
          <w:szCs w:val="52"/>
        </w:rPr>
      </w:pPr>
      <w:bookmarkStart w:id="0" w:name="_Hlk98768690"/>
    </w:p>
    <w:p w14:paraId="47F54E4F" w14:textId="77777777" w:rsidR="00D7541D" w:rsidRDefault="00000000">
      <w:pPr>
        <w:widowControl/>
        <w:spacing w:beforeLines="100" w:before="312" w:line="360" w:lineRule="auto"/>
        <w:jc w:val="center"/>
        <w:rPr>
          <w:rFonts w:asciiTheme="minorEastAsia" w:eastAsiaTheme="minorEastAsia" w:hAnsiTheme="minorEastAsia" w:cstheme="minorEastAsia"/>
          <w:sz w:val="72"/>
          <w:szCs w:val="72"/>
        </w:rPr>
      </w:pPr>
      <w:r>
        <w:rPr>
          <w:rFonts w:asciiTheme="minorEastAsia" w:eastAsiaTheme="minorEastAsia" w:hAnsiTheme="minorEastAsia" w:cstheme="minorEastAsia" w:hint="eastAsia"/>
          <w:b/>
          <w:bCs/>
          <w:kern w:val="0"/>
          <w:sz w:val="72"/>
          <w:szCs w:val="72"/>
        </w:rPr>
        <w:t>食 品 安 全 地 方 标 准</w:t>
      </w:r>
    </w:p>
    <w:p w14:paraId="28CA06EA" w14:textId="77777777" w:rsidR="00D7541D" w:rsidRDefault="00D7541D">
      <w:pPr>
        <w:widowControl/>
        <w:jc w:val="center"/>
        <w:rPr>
          <w:rFonts w:asciiTheme="minorEastAsia" w:eastAsiaTheme="minorEastAsia" w:hAnsiTheme="minorEastAsia" w:cstheme="minorEastAsia"/>
          <w:b/>
          <w:bCs/>
          <w:kern w:val="0"/>
          <w:sz w:val="52"/>
          <w:szCs w:val="52"/>
        </w:rPr>
      </w:pPr>
    </w:p>
    <w:p w14:paraId="69780D28" w14:textId="6ABFF440" w:rsidR="00D7541D" w:rsidRDefault="00E40CDB">
      <w:pPr>
        <w:pStyle w:val="2"/>
        <w:jc w:val="center"/>
        <w:rPr>
          <w:rFonts w:asciiTheme="minorEastAsia" w:eastAsiaTheme="minorEastAsia" w:hAnsiTheme="minorEastAsia" w:cstheme="minorEastAsia"/>
          <w:b/>
          <w:bCs/>
          <w:kern w:val="0"/>
          <w:sz w:val="52"/>
          <w:szCs w:val="52"/>
        </w:rPr>
      </w:pPr>
      <w:r>
        <w:rPr>
          <w:rFonts w:asciiTheme="minorEastAsia" w:eastAsiaTheme="minorEastAsia" w:hAnsiTheme="minorEastAsia" w:cstheme="minorEastAsia" w:hint="eastAsia"/>
          <w:b/>
          <w:bCs/>
          <w:kern w:val="0"/>
          <w:sz w:val="48"/>
          <w:szCs w:val="48"/>
        </w:rPr>
        <w:t>火锅底料</w:t>
      </w:r>
    </w:p>
    <w:p w14:paraId="3D9DA2AE" w14:textId="5DF42134" w:rsidR="00D7541D" w:rsidRDefault="00000000">
      <w:pPr>
        <w:pStyle w:val="2"/>
        <w:jc w:val="center"/>
        <w:rPr>
          <w:rFonts w:asciiTheme="minorEastAsia" w:eastAsiaTheme="minorEastAsia" w:hAnsiTheme="minorEastAsia" w:cstheme="minorEastAsia"/>
          <w:sz w:val="16"/>
          <w:szCs w:val="20"/>
        </w:rPr>
      </w:pPr>
      <w:r>
        <w:rPr>
          <w:rFonts w:asciiTheme="minorEastAsia" w:eastAsiaTheme="minorEastAsia" w:hAnsiTheme="minorEastAsia" w:cstheme="minorEastAsia" w:hint="eastAsia"/>
          <w:b/>
          <w:bCs/>
          <w:kern w:val="0"/>
          <w:sz w:val="48"/>
          <w:szCs w:val="48"/>
        </w:rPr>
        <w:t>（</w:t>
      </w:r>
      <w:r w:rsidR="00E40CDB">
        <w:rPr>
          <w:rFonts w:asciiTheme="minorEastAsia" w:eastAsiaTheme="minorEastAsia" w:hAnsiTheme="minorEastAsia" w:cstheme="minorEastAsia" w:hint="eastAsia"/>
          <w:b/>
          <w:bCs/>
          <w:kern w:val="0"/>
          <w:sz w:val="48"/>
          <w:szCs w:val="48"/>
        </w:rPr>
        <w:t>征求意见</w:t>
      </w:r>
      <w:r>
        <w:rPr>
          <w:rFonts w:asciiTheme="minorEastAsia" w:eastAsiaTheme="minorEastAsia" w:hAnsiTheme="minorEastAsia" w:cstheme="minorEastAsia" w:hint="eastAsia"/>
          <w:b/>
          <w:bCs/>
          <w:kern w:val="0"/>
          <w:sz w:val="48"/>
          <w:szCs w:val="48"/>
        </w:rPr>
        <w:t>稿）</w:t>
      </w:r>
    </w:p>
    <w:p w14:paraId="6376BD4F" w14:textId="77777777" w:rsidR="00D7541D" w:rsidRDefault="00D7541D">
      <w:pPr>
        <w:widowControl/>
        <w:jc w:val="center"/>
        <w:rPr>
          <w:rFonts w:eastAsia="黑体"/>
          <w:b/>
          <w:bCs/>
          <w:kern w:val="0"/>
          <w:sz w:val="72"/>
          <w:szCs w:val="72"/>
        </w:rPr>
      </w:pPr>
    </w:p>
    <w:p w14:paraId="5D496035" w14:textId="77777777" w:rsidR="00D7541D" w:rsidRDefault="00D7541D">
      <w:pPr>
        <w:widowControl/>
        <w:jc w:val="center"/>
        <w:rPr>
          <w:rFonts w:eastAsia="黑体"/>
          <w:b/>
          <w:bCs/>
          <w:kern w:val="0"/>
          <w:sz w:val="72"/>
          <w:szCs w:val="72"/>
        </w:rPr>
      </w:pPr>
    </w:p>
    <w:p w14:paraId="62FCA94B" w14:textId="77777777" w:rsidR="00D7541D" w:rsidRDefault="00000000">
      <w:pPr>
        <w:widowControl/>
        <w:jc w:val="center"/>
        <w:rPr>
          <w:rFonts w:ascii="宋体" w:hAnsi="宋体" w:cs="宋体"/>
          <w:sz w:val="52"/>
          <w:szCs w:val="52"/>
        </w:rPr>
      </w:pPr>
      <w:r>
        <w:rPr>
          <w:rFonts w:ascii="宋体" w:hAnsi="宋体" w:cs="宋体" w:hint="eastAsia"/>
          <w:b/>
          <w:bCs/>
          <w:kern w:val="0"/>
          <w:sz w:val="52"/>
          <w:szCs w:val="52"/>
        </w:rPr>
        <w:t>编</w:t>
      </w:r>
    </w:p>
    <w:p w14:paraId="11F78C7F" w14:textId="77777777" w:rsidR="00D7541D" w:rsidRDefault="00000000">
      <w:pPr>
        <w:widowControl/>
        <w:jc w:val="center"/>
        <w:rPr>
          <w:rFonts w:ascii="宋体" w:hAnsi="宋体" w:cs="宋体"/>
          <w:sz w:val="52"/>
          <w:szCs w:val="52"/>
        </w:rPr>
      </w:pPr>
      <w:r>
        <w:rPr>
          <w:rFonts w:ascii="宋体" w:hAnsi="宋体" w:cs="宋体" w:hint="eastAsia"/>
          <w:b/>
          <w:bCs/>
          <w:kern w:val="0"/>
          <w:sz w:val="52"/>
          <w:szCs w:val="52"/>
        </w:rPr>
        <w:t>制</w:t>
      </w:r>
    </w:p>
    <w:p w14:paraId="60D5AD57" w14:textId="77777777" w:rsidR="00D7541D" w:rsidRDefault="00000000">
      <w:pPr>
        <w:widowControl/>
        <w:jc w:val="center"/>
        <w:rPr>
          <w:rFonts w:ascii="宋体" w:hAnsi="宋体" w:cs="宋体"/>
          <w:sz w:val="52"/>
          <w:szCs w:val="52"/>
        </w:rPr>
      </w:pPr>
      <w:r>
        <w:rPr>
          <w:rFonts w:ascii="宋体" w:hAnsi="宋体" w:cs="宋体" w:hint="eastAsia"/>
          <w:b/>
          <w:bCs/>
          <w:kern w:val="0"/>
          <w:sz w:val="52"/>
          <w:szCs w:val="52"/>
        </w:rPr>
        <w:t>说</w:t>
      </w:r>
    </w:p>
    <w:p w14:paraId="0067CE35" w14:textId="77777777" w:rsidR="00D7541D" w:rsidRDefault="00000000">
      <w:pPr>
        <w:widowControl/>
        <w:jc w:val="center"/>
        <w:rPr>
          <w:rFonts w:eastAsia="黑体"/>
          <w:b/>
          <w:bCs/>
          <w:kern w:val="0"/>
          <w:sz w:val="72"/>
          <w:szCs w:val="72"/>
        </w:rPr>
      </w:pPr>
      <w:r>
        <w:rPr>
          <w:rFonts w:ascii="宋体" w:hAnsi="宋体" w:cs="宋体" w:hint="eastAsia"/>
          <w:b/>
          <w:bCs/>
          <w:kern w:val="0"/>
          <w:sz w:val="52"/>
          <w:szCs w:val="52"/>
        </w:rPr>
        <w:t>明</w:t>
      </w:r>
    </w:p>
    <w:p w14:paraId="295E7470" w14:textId="77777777" w:rsidR="00D7541D" w:rsidRDefault="00D7541D">
      <w:pPr>
        <w:widowControl/>
        <w:jc w:val="center"/>
        <w:rPr>
          <w:rFonts w:eastAsia="黑体"/>
          <w:b/>
          <w:bCs/>
          <w:kern w:val="0"/>
          <w:sz w:val="52"/>
          <w:szCs w:val="52"/>
        </w:rPr>
      </w:pPr>
    </w:p>
    <w:p w14:paraId="27A5B479" w14:textId="77777777" w:rsidR="00D7541D" w:rsidRDefault="00000000">
      <w:pPr>
        <w:widowControl/>
        <w:rPr>
          <w:rFonts w:eastAsia="黑体"/>
          <w:b/>
          <w:bCs/>
          <w:kern w:val="0"/>
          <w:sz w:val="44"/>
          <w:szCs w:val="44"/>
        </w:rPr>
      </w:pPr>
      <w:r>
        <w:rPr>
          <w:rFonts w:eastAsia="黑体" w:hint="eastAsia"/>
          <w:b/>
          <w:bCs/>
          <w:kern w:val="0"/>
          <w:sz w:val="52"/>
          <w:szCs w:val="52"/>
        </w:rPr>
        <w:t xml:space="preserve">        </w:t>
      </w:r>
      <w:r>
        <w:rPr>
          <w:b/>
          <w:bCs/>
          <w:kern w:val="0"/>
          <w:sz w:val="48"/>
          <w:szCs w:val="48"/>
        </w:rPr>
        <w:t>贵州省</w:t>
      </w:r>
      <w:r>
        <w:rPr>
          <w:rFonts w:hint="eastAsia"/>
          <w:b/>
          <w:bCs/>
          <w:kern w:val="0"/>
          <w:sz w:val="48"/>
          <w:szCs w:val="48"/>
        </w:rPr>
        <w:t>产品质量检验检测院</w:t>
      </w:r>
    </w:p>
    <w:p w14:paraId="1B094845" w14:textId="1E79A441" w:rsidR="00D7541D" w:rsidRDefault="00000000">
      <w:pPr>
        <w:widowControl/>
        <w:jc w:val="center"/>
        <w:rPr>
          <w:rFonts w:eastAsia="黑体"/>
          <w:kern w:val="0"/>
          <w:sz w:val="43"/>
          <w:szCs w:val="43"/>
        </w:rPr>
      </w:pPr>
      <w:r>
        <w:rPr>
          <w:rFonts w:hint="eastAsia"/>
          <w:kern w:val="0"/>
          <w:sz w:val="43"/>
          <w:szCs w:val="43"/>
        </w:rPr>
        <w:t xml:space="preserve">   </w:t>
      </w:r>
      <w:r>
        <w:rPr>
          <w:kern w:val="0"/>
          <w:sz w:val="43"/>
          <w:szCs w:val="43"/>
        </w:rPr>
        <w:t>202</w:t>
      </w:r>
      <w:r w:rsidR="00E40CDB">
        <w:rPr>
          <w:kern w:val="0"/>
          <w:sz w:val="43"/>
          <w:szCs w:val="43"/>
        </w:rPr>
        <w:t>3</w:t>
      </w:r>
      <w:r>
        <w:rPr>
          <w:kern w:val="0"/>
          <w:sz w:val="43"/>
          <w:szCs w:val="43"/>
        </w:rPr>
        <w:t xml:space="preserve"> </w:t>
      </w:r>
      <w:r>
        <w:rPr>
          <w:rFonts w:eastAsia="黑体"/>
          <w:kern w:val="0"/>
          <w:sz w:val="43"/>
          <w:szCs w:val="43"/>
        </w:rPr>
        <w:t>年</w:t>
      </w:r>
      <w:r>
        <w:rPr>
          <w:rFonts w:eastAsia="黑体"/>
          <w:kern w:val="0"/>
          <w:sz w:val="43"/>
          <w:szCs w:val="43"/>
        </w:rPr>
        <w:t xml:space="preserve"> </w:t>
      </w:r>
      <w:r w:rsidR="00E40CDB">
        <w:rPr>
          <w:rFonts w:eastAsia="黑体"/>
          <w:kern w:val="0"/>
          <w:sz w:val="43"/>
          <w:szCs w:val="43"/>
        </w:rPr>
        <w:t>3</w:t>
      </w:r>
      <w:r>
        <w:rPr>
          <w:kern w:val="0"/>
          <w:sz w:val="43"/>
          <w:szCs w:val="43"/>
        </w:rPr>
        <w:t xml:space="preserve"> </w:t>
      </w:r>
      <w:r>
        <w:rPr>
          <w:rFonts w:eastAsia="黑体"/>
          <w:kern w:val="0"/>
          <w:sz w:val="43"/>
          <w:szCs w:val="43"/>
        </w:rPr>
        <w:t>月</w:t>
      </w:r>
    </w:p>
    <w:p w14:paraId="4E264F64" w14:textId="77777777" w:rsidR="00D7541D" w:rsidRDefault="00D7541D">
      <w:pPr>
        <w:widowControl/>
        <w:jc w:val="center"/>
        <w:rPr>
          <w:rFonts w:eastAsia="黑体"/>
          <w:kern w:val="0"/>
          <w:sz w:val="43"/>
          <w:szCs w:val="43"/>
        </w:rPr>
      </w:pPr>
    </w:p>
    <w:p w14:paraId="2EC07E61" w14:textId="77777777" w:rsidR="00D7541D" w:rsidRDefault="00D7541D">
      <w:pPr>
        <w:widowControl/>
        <w:jc w:val="center"/>
        <w:rPr>
          <w:rFonts w:eastAsia="黑体"/>
          <w:kern w:val="0"/>
          <w:sz w:val="43"/>
          <w:szCs w:val="43"/>
        </w:rPr>
      </w:pPr>
    </w:p>
    <w:p w14:paraId="29BD1AEB" w14:textId="77777777" w:rsidR="00D7541D" w:rsidRDefault="00D7541D">
      <w:pPr>
        <w:widowControl/>
        <w:jc w:val="center"/>
        <w:rPr>
          <w:rFonts w:eastAsia="黑体"/>
          <w:kern w:val="0"/>
          <w:sz w:val="43"/>
          <w:szCs w:val="43"/>
        </w:rPr>
        <w:sectPr w:rsidR="00D7541D">
          <w:pgSz w:w="11906" w:h="16838"/>
          <w:pgMar w:top="1418" w:right="1418" w:bottom="1418" w:left="1418" w:header="851" w:footer="992" w:gutter="0"/>
          <w:pgNumType w:start="1"/>
          <w:cols w:space="720"/>
          <w:docGrid w:type="lines" w:linePitch="312"/>
        </w:sectPr>
      </w:pPr>
    </w:p>
    <w:p w14:paraId="56BE6E61" w14:textId="62086D31" w:rsidR="00D7541D" w:rsidRDefault="00000000">
      <w:pPr>
        <w:tabs>
          <w:tab w:val="left" w:pos="1365"/>
        </w:tabs>
        <w:adjustRightInd w:val="0"/>
        <w:snapToGrid w:val="0"/>
        <w:spacing w:beforeLines="100" w:before="312" w:afterLines="100" w:after="312"/>
        <w:jc w:val="center"/>
        <w:rPr>
          <w:rFonts w:ascii="黑体" w:eastAsia="黑体" w:hAnsi="宋体"/>
          <w:sz w:val="36"/>
          <w:szCs w:val="36"/>
        </w:rPr>
      </w:pPr>
      <w:r>
        <w:rPr>
          <w:rFonts w:ascii="黑体" w:eastAsia="黑体" w:hAnsi="宋体" w:hint="eastAsia"/>
          <w:sz w:val="36"/>
          <w:szCs w:val="36"/>
        </w:rPr>
        <w:lastRenderedPageBreak/>
        <w:t xml:space="preserve">《食品安全地方标准 </w:t>
      </w:r>
      <w:r w:rsidR="00E40CDB">
        <w:rPr>
          <w:rFonts w:ascii="黑体" w:eastAsia="黑体" w:hAnsi="宋体" w:hint="eastAsia"/>
          <w:sz w:val="36"/>
          <w:szCs w:val="36"/>
        </w:rPr>
        <w:t>火锅底料</w:t>
      </w:r>
      <w:r>
        <w:rPr>
          <w:rFonts w:ascii="黑体" w:eastAsia="黑体" w:hAnsi="宋体" w:hint="eastAsia"/>
          <w:sz w:val="36"/>
          <w:szCs w:val="36"/>
        </w:rPr>
        <w:t>》</w:t>
      </w:r>
      <w:bookmarkEnd w:id="0"/>
      <w:r>
        <w:rPr>
          <w:rFonts w:ascii="黑体" w:eastAsia="黑体" w:hAnsi="宋体" w:hint="eastAsia"/>
          <w:sz w:val="36"/>
          <w:szCs w:val="36"/>
        </w:rPr>
        <w:t>编制说明</w:t>
      </w:r>
    </w:p>
    <w:p w14:paraId="629D643D" w14:textId="77777777" w:rsidR="00D7541D" w:rsidRPr="00030DDA" w:rsidRDefault="00000000">
      <w:pPr>
        <w:tabs>
          <w:tab w:val="left" w:pos="480"/>
          <w:tab w:val="left" w:pos="1365"/>
        </w:tabs>
        <w:spacing w:line="360" w:lineRule="auto"/>
        <w:ind w:firstLineChars="200" w:firstLine="600"/>
        <w:rPr>
          <w:rFonts w:ascii="黑体" w:eastAsia="黑体" w:hAnsi="宋体"/>
          <w:sz w:val="30"/>
          <w:szCs w:val="30"/>
        </w:rPr>
      </w:pPr>
      <w:r w:rsidRPr="00030DDA">
        <w:rPr>
          <w:rFonts w:ascii="黑体" w:eastAsia="黑体" w:hAnsi="宋体" w:hint="eastAsia"/>
          <w:sz w:val="30"/>
          <w:szCs w:val="30"/>
        </w:rPr>
        <w:t>一、立项背景、制定</w:t>
      </w:r>
      <w:r w:rsidRPr="00030DDA">
        <w:rPr>
          <w:rFonts w:ascii="黑体" w:eastAsia="黑体" w:hAnsi="宋体"/>
          <w:sz w:val="30"/>
          <w:szCs w:val="30"/>
        </w:rPr>
        <w:t>标准的必要性和意义</w:t>
      </w:r>
    </w:p>
    <w:p w14:paraId="4B1B72AB" w14:textId="77777777" w:rsidR="00D7541D" w:rsidRPr="00CC5B78" w:rsidRDefault="00000000">
      <w:pPr>
        <w:spacing w:line="360" w:lineRule="auto"/>
        <w:ind w:firstLineChars="200" w:firstLine="560"/>
        <w:rPr>
          <w:rFonts w:ascii="宋体" w:hAnsi="宋体"/>
          <w:sz w:val="28"/>
          <w:szCs w:val="28"/>
        </w:rPr>
      </w:pPr>
      <w:r w:rsidRPr="00CC5B78">
        <w:rPr>
          <w:rFonts w:ascii="宋体" w:hAnsi="宋体" w:hint="eastAsia"/>
          <w:sz w:val="28"/>
          <w:szCs w:val="28"/>
        </w:rPr>
        <w:t>（一）立项背景</w:t>
      </w:r>
    </w:p>
    <w:p w14:paraId="5310872C" w14:textId="56B0B21C" w:rsidR="00127E86" w:rsidRPr="00127E86" w:rsidRDefault="00127E86" w:rsidP="00127E86">
      <w:pPr>
        <w:spacing w:line="360" w:lineRule="auto"/>
        <w:ind w:firstLineChars="200" w:firstLine="560"/>
        <w:rPr>
          <w:rFonts w:ascii="宋体" w:hAnsi="宋体"/>
          <w:sz w:val="28"/>
          <w:szCs w:val="28"/>
        </w:rPr>
      </w:pPr>
      <w:r w:rsidRPr="00127E86">
        <w:rPr>
          <w:rFonts w:ascii="宋体" w:hAnsi="宋体" w:hint="eastAsia"/>
          <w:sz w:val="28"/>
          <w:szCs w:val="28"/>
        </w:rPr>
        <w:t>火锅是中国独创的一种美食，火锅底料是火锅饮食的必备调料。近年来，随着国民经济的进步，人们生活节奏的加快，火锅底料因其食用方便、操作简单、口味多样的特点，成为人们最喜欢买的快消品之一，品种越来越多样化，市场占有率越来越高，其生产和消费呈逐年上升趋势。</w:t>
      </w:r>
    </w:p>
    <w:p w14:paraId="3C1E7E2C" w14:textId="314505C9" w:rsidR="00127E86" w:rsidRPr="00127E86" w:rsidRDefault="00127E86" w:rsidP="00127E86">
      <w:pPr>
        <w:spacing w:line="360" w:lineRule="auto"/>
        <w:ind w:firstLineChars="200" w:firstLine="560"/>
        <w:rPr>
          <w:rFonts w:ascii="宋体" w:hAnsi="宋体"/>
          <w:sz w:val="28"/>
          <w:szCs w:val="28"/>
        </w:rPr>
      </w:pPr>
      <w:r w:rsidRPr="00127E86">
        <w:rPr>
          <w:rFonts w:ascii="宋体" w:hAnsi="宋体" w:hint="eastAsia"/>
          <w:sz w:val="28"/>
          <w:szCs w:val="28"/>
        </w:rPr>
        <w:t>目前市场上的火锅底料主要分为川渝、粤系、北派类别，贵州的火锅底料产业发展起步相对较晚，与川渝地区的火锅底料主要以“麻”和“辣”不同，贵州的火锅底料品种丰富，融合了川菜、湘菜和少数民族菜肴的风味，以酸汤、清汤、麻辣为基本的底汤，衍生出植物油火锅底料、豆豉火锅</w:t>
      </w:r>
      <w:r w:rsidR="001956D4">
        <w:rPr>
          <w:rFonts w:ascii="宋体" w:hAnsi="宋体" w:hint="eastAsia"/>
          <w:sz w:val="28"/>
          <w:szCs w:val="28"/>
        </w:rPr>
        <w:t>底料</w:t>
      </w:r>
      <w:r w:rsidRPr="00127E86">
        <w:rPr>
          <w:rFonts w:ascii="宋体" w:hAnsi="宋体" w:hint="eastAsia"/>
          <w:sz w:val="28"/>
          <w:szCs w:val="28"/>
        </w:rPr>
        <w:t>、糟辣椒火锅底料、糍粑辣椒火锅底料等品种。</w:t>
      </w:r>
    </w:p>
    <w:p w14:paraId="78DB39FE" w14:textId="77777777" w:rsidR="00127E86" w:rsidRPr="00127E86" w:rsidRDefault="00127E86" w:rsidP="00127E86">
      <w:pPr>
        <w:spacing w:line="360" w:lineRule="auto"/>
        <w:ind w:firstLineChars="200" w:firstLine="560"/>
        <w:rPr>
          <w:rFonts w:ascii="宋体" w:hAnsi="宋体"/>
          <w:sz w:val="28"/>
          <w:szCs w:val="28"/>
        </w:rPr>
      </w:pPr>
      <w:r w:rsidRPr="00127E86">
        <w:rPr>
          <w:rFonts w:ascii="宋体" w:hAnsi="宋体" w:hint="eastAsia"/>
          <w:sz w:val="28"/>
          <w:szCs w:val="28"/>
        </w:rPr>
        <w:t>但随着火锅底料产业的快速发展，火锅底料的食品安全问题一直被消费者诟病，如采用不新鲜的油脂和辅料，非法添加罂粟碱或人工色素等问题，火锅食品一直是近年市场食品安全监管的重点。</w:t>
      </w:r>
    </w:p>
    <w:p w14:paraId="0D4CC794" w14:textId="57639B6C" w:rsidR="00127E86" w:rsidRPr="00127E86" w:rsidRDefault="00127E86" w:rsidP="00127E86">
      <w:pPr>
        <w:spacing w:line="360" w:lineRule="auto"/>
        <w:ind w:firstLineChars="200" w:firstLine="560"/>
        <w:rPr>
          <w:rFonts w:ascii="宋体" w:hAnsi="宋体"/>
          <w:sz w:val="28"/>
          <w:szCs w:val="28"/>
        </w:rPr>
      </w:pPr>
      <w:r w:rsidRPr="00127E86">
        <w:rPr>
          <w:rFonts w:ascii="宋体" w:hAnsi="宋体" w:hint="eastAsia"/>
          <w:sz w:val="28"/>
          <w:szCs w:val="28"/>
        </w:rPr>
        <w:t>据不完全统计，贵州市场上的火锅底料产品有数十个种类，全省火锅底料获证生产企业</w:t>
      </w:r>
      <w:r w:rsidR="001956D4">
        <w:rPr>
          <w:rFonts w:ascii="宋体" w:hAnsi="宋体" w:hint="eastAsia"/>
          <w:sz w:val="28"/>
          <w:szCs w:val="28"/>
        </w:rPr>
        <w:t>约4</w:t>
      </w:r>
      <w:r w:rsidR="001956D4">
        <w:rPr>
          <w:rFonts w:ascii="宋体" w:hAnsi="宋体"/>
          <w:sz w:val="28"/>
          <w:szCs w:val="28"/>
        </w:rPr>
        <w:t>0</w:t>
      </w:r>
      <w:r w:rsidRPr="00127E86">
        <w:rPr>
          <w:rFonts w:ascii="宋体" w:hAnsi="宋体" w:hint="eastAsia"/>
          <w:sz w:val="28"/>
          <w:szCs w:val="28"/>
        </w:rPr>
        <w:t>家。各企业执行标准不一，大部分生产企业产品执行的是企业标准。而各生产企业的生产水平高低不同，所制定的企业标准要求不一，导致产品质量很不稳定，很难保证产品质量和食用安全，影响了该类产品的食品安全监管的有效性，存在一定的食品安全风险隐患，也影响了贵州食品产业的转型升级。</w:t>
      </w:r>
    </w:p>
    <w:p w14:paraId="77BE4733" w14:textId="093EF885" w:rsidR="00D7541D" w:rsidRPr="00CC5B78" w:rsidRDefault="00000000">
      <w:pPr>
        <w:spacing w:line="360" w:lineRule="auto"/>
        <w:ind w:firstLineChars="200" w:firstLine="560"/>
        <w:rPr>
          <w:rFonts w:ascii="宋体" w:hAnsi="宋体"/>
          <w:sz w:val="28"/>
          <w:szCs w:val="28"/>
        </w:rPr>
      </w:pPr>
      <w:r w:rsidRPr="00CC5B78">
        <w:rPr>
          <w:rFonts w:ascii="宋体" w:hAnsi="宋体" w:hint="eastAsia"/>
          <w:sz w:val="28"/>
          <w:szCs w:val="28"/>
        </w:rPr>
        <w:lastRenderedPageBreak/>
        <w:t>（二）制定</w:t>
      </w:r>
      <w:r w:rsidRPr="00CC5B78">
        <w:rPr>
          <w:rFonts w:ascii="宋体" w:hAnsi="宋体"/>
          <w:sz w:val="28"/>
          <w:szCs w:val="28"/>
        </w:rPr>
        <w:t>标准的必要性和意义</w:t>
      </w:r>
    </w:p>
    <w:p w14:paraId="59BE6E14" w14:textId="3A992C98" w:rsidR="00D7541D" w:rsidRDefault="001956D4" w:rsidP="00B65271">
      <w:pPr>
        <w:spacing w:line="360" w:lineRule="auto"/>
        <w:ind w:firstLineChars="200" w:firstLine="560"/>
        <w:rPr>
          <w:rFonts w:ascii="宋体" w:hAnsi="宋体"/>
          <w:sz w:val="28"/>
          <w:szCs w:val="28"/>
        </w:rPr>
      </w:pPr>
      <w:r w:rsidRPr="00CC5B78">
        <w:rPr>
          <w:rFonts w:ascii="宋体" w:hAnsi="宋体" w:hint="eastAsia"/>
          <w:sz w:val="28"/>
          <w:szCs w:val="28"/>
        </w:rPr>
        <w:t>贵州省是全国生产调味料产品的大省</w:t>
      </w:r>
      <w:r w:rsidRPr="00127E86">
        <w:rPr>
          <w:rFonts w:ascii="宋体" w:hAnsi="宋体" w:hint="eastAsia"/>
          <w:sz w:val="28"/>
          <w:szCs w:val="28"/>
        </w:rPr>
        <w:t>，其中火锅底料具有消耗量大、涉及面广的特点。</w:t>
      </w:r>
      <w:r>
        <w:rPr>
          <w:rFonts w:ascii="宋体" w:hAnsi="宋体"/>
          <w:sz w:val="28"/>
          <w:szCs w:val="28"/>
        </w:rPr>
        <w:t>目前</w:t>
      </w:r>
      <w:r w:rsidR="005A4700">
        <w:rPr>
          <w:rFonts w:ascii="宋体" w:hAnsi="宋体" w:hint="eastAsia"/>
          <w:sz w:val="28"/>
          <w:szCs w:val="28"/>
        </w:rPr>
        <w:t>火锅底料的</w:t>
      </w:r>
      <w:r>
        <w:rPr>
          <w:rFonts w:ascii="宋体" w:hAnsi="宋体"/>
          <w:sz w:val="28"/>
          <w:szCs w:val="28"/>
        </w:rPr>
        <w:t>生产并无相应的国家标准</w:t>
      </w:r>
      <w:r>
        <w:rPr>
          <w:rFonts w:ascii="宋体" w:hAnsi="宋体" w:hint="eastAsia"/>
          <w:sz w:val="28"/>
          <w:szCs w:val="28"/>
        </w:rPr>
        <w:t>、</w:t>
      </w:r>
      <w:r>
        <w:rPr>
          <w:rFonts w:ascii="宋体" w:hAnsi="宋体"/>
          <w:sz w:val="28"/>
          <w:szCs w:val="28"/>
        </w:rPr>
        <w:t>行业标准或地方标准可以执行</w:t>
      </w:r>
      <w:r>
        <w:rPr>
          <w:rFonts w:ascii="宋体" w:hAnsi="宋体" w:hint="eastAsia"/>
          <w:sz w:val="28"/>
          <w:szCs w:val="28"/>
        </w:rPr>
        <w:t>。我省</w:t>
      </w:r>
      <w:r w:rsidR="005A4700">
        <w:rPr>
          <w:rFonts w:ascii="宋体" w:hAnsi="宋体" w:hint="eastAsia"/>
          <w:sz w:val="28"/>
          <w:szCs w:val="28"/>
        </w:rPr>
        <w:t>大部分火锅底料</w:t>
      </w:r>
      <w:r>
        <w:rPr>
          <w:rFonts w:ascii="宋体" w:hAnsi="宋体" w:hint="eastAsia"/>
          <w:sz w:val="28"/>
          <w:szCs w:val="28"/>
        </w:rPr>
        <w:t>生产企业执行企业标准，而</w:t>
      </w:r>
      <w:r w:rsidR="00B65271" w:rsidRPr="00127E86">
        <w:rPr>
          <w:rFonts w:ascii="宋体" w:hAnsi="宋体" w:hint="eastAsia"/>
          <w:sz w:val="28"/>
          <w:szCs w:val="28"/>
        </w:rPr>
        <w:t>各生产企业的生产水平高低不同</w:t>
      </w:r>
      <w:r>
        <w:rPr>
          <w:rFonts w:ascii="宋体" w:hAnsi="宋体" w:hint="eastAsia"/>
          <w:sz w:val="28"/>
          <w:szCs w:val="28"/>
        </w:rPr>
        <w:t>，</w:t>
      </w:r>
      <w:r w:rsidR="00B65271">
        <w:rPr>
          <w:rFonts w:ascii="宋体" w:hAnsi="宋体" w:hint="eastAsia"/>
          <w:sz w:val="28"/>
          <w:szCs w:val="28"/>
        </w:rPr>
        <w:t>所</w:t>
      </w:r>
      <w:r>
        <w:rPr>
          <w:rFonts w:ascii="宋体" w:hAnsi="宋体" w:hint="eastAsia"/>
          <w:sz w:val="28"/>
          <w:szCs w:val="28"/>
        </w:rPr>
        <w:t>制定的企业标准</w:t>
      </w:r>
      <w:r w:rsidR="00B65271">
        <w:rPr>
          <w:rFonts w:ascii="宋体" w:hAnsi="宋体" w:hint="eastAsia"/>
          <w:sz w:val="28"/>
          <w:szCs w:val="28"/>
        </w:rPr>
        <w:t>要求</w:t>
      </w:r>
      <w:r>
        <w:rPr>
          <w:rFonts w:ascii="宋体" w:hAnsi="宋体" w:hint="eastAsia"/>
          <w:sz w:val="28"/>
          <w:szCs w:val="28"/>
        </w:rPr>
        <w:t>不一，极大影响了</w:t>
      </w:r>
      <w:r w:rsidR="005A4700">
        <w:rPr>
          <w:rFonts w:ascii="宋体" w:hAnsi="宋体" w:hint="eastAsia"/>
          <w:sz w:val="28"/>
          <w:szCs w:val="28"/>
        </w:rPr>
        <w:t>火锅底料</w:t>
      </w:r>
      <w:r>
        <w:rPr>
          <w:rFonts w:ascii="宋体" w:hAnsi="宋体" w:hint="eastAsia"/>
          <w:sz w:val="28"/>
          <w:szCs w:val="28"/>
        </w:rPr>
        <w:t>产业发展和产品质量安全。同时，市场监管缺乏相关监管标准和技术依据，会形成监管空白和盲区；另外，缺乏相应的质量标准也会制约我省</w:t>
      </w:r>
      <w:r w:rsidR="005A4700">
        <w:rPr>
          <w:rFonts w:ascii="宋体" w:hAnsi="宋体" w:hint="eastAsia"/>
          <w:sz w:val="28"/>
          <w:szCs w:val="28"/>
        </w:rPr>
        <w:t>火锅底料</w:t>
      </w:r>
      <w:r>
        <w:rPr>
          <w:rFonts w:ascii="宋体" w:hAnsi="宋体" w:hint="eastAsia"/>
          <w:sz w:val="28"/>
          <w:szCs w:val="28"/>
        </w:rPr>
        <w:t>企业的生产经营，降低了企业的市场竞争力，阻碍了产业的技术提高和发展。因此，我省的</w:t>
      </w:r>
      <w:r w:rsidR="00B65271">
        <w:rPr>
          <w:rFonts w:ascii="宋体" w:hAnsi="宋体" w:hint="eastAsia"/>
          <w:sz w:val="28"/>
          <w:szCs w:val="28"/>
        </w:rPr>
        <w:t>火锅底料</w:t>
      </w:r>
      <w:r>
        <w:rPr>
          <w:rFonts w:ascii="宋体" w:hAnsi="宋体" w:hint="eastAsia"/>
          <w:sz w:val="28"/>
          <w:szCs w:val="28"/>
        </w:rPr>
        <w:t>产品亟需制定与市场发展相适应的</w:t>
      </w:r>
      <w:r w:rsidR="00B65271">
        <w:rPr>
          <w:rFonts w:ascii="宋体" w:hAnsi="宋体" w:hint="eastAsia"/>
          <w:sz w:val="28"/>
          <w:szCs w:val="28"/>
        </w:rPr>
        <w:t>执行</w:t>
      </w:r>
      <w:r>
        <w:rPr>
          <w:rFonts w:ascii="宋体" w:hAnsi="宋体" w:hint="eastAsia"/>
          <w:sz w:val="28"/>
          <w:szCs w:val="28"/>
        </w:rPr>
        <w:t>标准，以规范</w:t>
      </w:r>
      <w:r w:rsidR="00B65271" w:rsidRPr="00127E86">
        <w:rPr>
          <w:rFonts w:ascii="宋体" w:hAnsi="宋体" w:hint="eastAsia"/>
          <w:sz w:val="28"/>
          <w:szCs w:val="28"/>
        </w:rPr>
        <w:t>产品生产经营，严控产品质量，引导和促进产业健康发展，</w:t>
      </w:r>
      <w:r w:rsidR="00B65271">
        <w:rPr>
          <w:rFonts w:ascii="宋体" w:hAnsi="宋体" w:hint="eastAsia"/>
          <w:sz w:val="28"/>
          <w:szCs w:val="28"/>
        </w:rPr>
        <w:t>同时</w:t>
      </w:r>
      <w:r>
        <w:rPr>
          <w:rFonts w:ascii="宋体" w:hAnsi="宋体" w:hint="eastAsia"/>
          <w:sz w:val="28"/>
          <w:szCs w:val="28"/>
        </w:rPr>
        <w:t>为食品安全市场监管提供技术支撑，消除食品质量安全隐患，</w:t>
      </w:r>
      <w:r w:rsidR="00B65271" w:rsidRPr="00127E86">
        <w:rPr>
          <w:rFonts w:ascii="宋体" w:hAnsi="宋体" w:hint="eastAsia"/>
          <w:sz w:val="28"/>
          <w:szCs w:val="28"/>
        </w:rPr>
        <w:t>保障广大人民群众的食品安全</w:t>
      </w:r>
      <w:r w:rsidR="00B65271">
        <w:rPr>
          <w:rFonts w:ascii="宋体" w:hAnsi="宋体" w:hint="eastAsia"/>
          <w:sz w:val="28"/>
          <w:szCs w:val="28"/>
        </w:rPr>
        <w:t>，</w:t>
      </w:r>
      <w:r>
        <w:rPr>
          <w:rFonts w:ascii="宋体" w:hAnsi="宋体" w:hint="eastAsia"/>
          <w:sz w:val="28"/>
          <w:szCs w:val="28"/>
        </w:rPr>
        <w:t>并推进我省</w:t>
      </w:r>
      <w:r w:rsidR="00B65271">
        <w:rPr>
          <w:rFonts w:ascii="宋体" w:hAnsi="宋体" w:hint="eastAsia"/>
          <w:sz w:val="28"/>
          <w:szCs w:val="28"/>
        </w:rPr>
        <w:t>火锅底料产</w:t>
      </w:r>
      <w:r>
        <w:rPr>
          <w:rFonts w:ascii="宋体" w:hAnsi="宋体" w:hint="eastAsia"/>
          <w:sz w:val="28"/>
          <w:szCs w:val="28"/>
        </w:rPr>
        <w:t>业的可持续性健康发展。</w:t>
      </w:r>
      <w:r w:rsidR="00B65271">
        <w:rPr>
          <w:rFonts w:ascii="宋体" w:hAnsi="宋体"/>
          <w:sz w:val="28"/>
          <w:szCs w:val="28"/>
        </w:rPr>
        <w:t xml:space="preserve"> </w:t>
      </w:r>
    </w:p>
    <w:p w14:paraId="7991ED86" w14:textId="6955C040" w:rsidR="00D7541D" w:rsidRPr="00030DDA" w:rsidRDefault="00000000">
      <w:pPr>
        <w:tabs>
          <w:tab w:val="left" w:pos="480"/>
          <w:tab w:val="left" w:pos="1365"/>
        </w:tabs>
        <w:spacing w:line="360" w:lineRule="auto"/>
        <w:ind w:firstLineChars="200" w:firstLine="600"/>
        <w:rPr>
          <w:rFonts w:ascii="黑体" w:eastAsia="黑体" w:hAnsi="宋体"/>
          <w:sz w:val="30"/>
          <w:szCs w:val="30"/>
        </w:rPr>
      </w:pPr>
      <w:bookmarkStart w:id="1" w:name="_Toc96344590"/>
      <w:r w:rsidRPr="00030DDA">
        <w:rPr>
          <w:rFonts w:ascii="黑体" w:eastAsia="黑体" w:hAnsi="宋体"/>
          <w:sz w:val="30"/>
          <w:szCs w:val="30"/>
        </w:rPr>
        <w:t>二、工作简况：任务来源及协作单位、主要工作过程</w:t>
      </w:r>
      <w:bookmarkEnd w:id="1"/>
    </w:p>
    <w:p w14:paraId="6E521BF9" w14:textId="77777777" w:rsidR="00D7541D" w:rsidRPr="00CC5B78" w:rsidRDefault="00000000">
      <w:pPr>
        <w:spacing w:line="360" w:lineRule="auto"/>
        <w:ind w:firstLineChars="200" w:firstLine="560"/>
        <w:rPr>
          <w:rFonts w:ascii="宋体" w:hAnsi="宋体"/>
          <w:sz w:val="28"/>
          <w:szCs w:val="28"/>
        </w:rPr>
      </w:pPr>
      <w:r w:rsidRPr="00CC5B78">
        <w:rPr>
          <w:rFonts w:ascii="宋体" w:hAnsi="宋体" w:hint="eastAsia"/>
          <w:sz w:val="28"/>
          <w:szCs w:val="28"/>
        </w:rPr>
        <w:t>（一）任务来源及协作</w:t>
      </w:r>
      <w:r w:rsidRPr="00CC5B78">
        <w:rPr>
          <w:rFonts w:ascii="宋体" w:hAnsi="宋体"/>
          <w:sz w:val="28"/>
          <w:szCs w:val="28"/>
        </w:rPr>
        <w:t>单位</w:t>
      </w:r>
    </w:p>
    <w:p w14:paraId="7C6DE23B" w14:textId="60344B90" w:rsidR="006D42F3" w:rsidRPr="00C26F3A" w:rsidRDefault="00000000">
      <w:pPr>
        <w:autoSpaceDE w:val="0"/>
        <w:autoSpaceDN w:val="0"/>
        <w:adjustRightInd w:val="0"/>
        <w:ind w:firstLineChars="200" w:firstLine="560"/>
        <w:jc w:val="left"/>
        <w:rPr>
          <w:rFonts w:asciiTheme="majorEastAsia" w:eastAsiaTheme="majorEastAsia" w:hAnsiTheme="majorEastAsia"/>
          <w:kern w:val="28"/>
          <w:sz w:val="28"/>
          <w:szCs w:val="28"/>
        </w:rPr>
      </w:pPr>
      <w:r w:rsidRPr="00C26F3A">
        <w:rPr>
          <w:rFonts w:asciiTheme="majorEastAsia" w:eastAsiaTheme="majorEastAsia" w:hAnsiTheme="majorEastAsia"/>
          <w:kern w:val="28"/>
          <w:sz w:val="28"/>
          <w:szCs w:val="28"/>
        </w:rPr>
        <w:t>根据《</w:t>
      </w:r>
      <w:r w:rsidR="00030DDA" w:rsidRPr="00C26F3A">
        <w:rPr>
          <w:rFonts w:asciiTheme="majorEastAsia" w:eastAsiaTheme="majorEastAsia" w:hAnsiTheme="majorEastAsia"/>
          <w:kern w:val="28"/>
          <w:sz w:val="28"/>
          <w:szCs w:val="28"/>
        </w:rPr>
        <w:t>省卫生健康委</w:t>
      </w:r>
      <w:r w:rsidRPr="00C26F3A">
        <w:rPr>
          <w:rFonts w:asciiTheme="majorEastAsia" w:eastAsiaTheme="majorEastAsia" w:hAnsiTheme="majorEastAsia"/>
          <w:kern w:val="28"/>
          <w:sz w:val="28"/>
          <w:szCs w:val="28"/>
        </w:rPr>
        <w:t>关于征集 202</w:t>
      </w:r>
      <w:r w:rsidR="00030DDA" w:rsidRPr="00C26F3A">
        <w:rPr>
          <w:rFonts w:asciiTheme="majorEastAsia" w:eastAsiaTheme="majorEastAsia" w:hAnsiTheme="majorEastAsia"/>
          <w:kern w:val="28"/>
          <w:sz w:val="28"/>
          <w:szCs w:val="28"/>
        </w:rPr>
        <w:t>2</w:t>
      </w:r>
      <w:r w:rsidRPr="00C26F3A">
        <w:rPr>
          <w:rFonts w:asciiTheme="majorEastAsia" w:eastAsiaTheme="majorEastAsia" w:hAnsiTheme="majorEastAsia"/>
          <w:kern w:val="28"/>
          <w:sz w:val="28"/>
          <w:szCs w:val="28"/>
        </w:rPr>
        <w:t>年食品安全地方标准</w:t>
      </w:r>
      <w:r w:rsidR="00030DDA" w:rsidRPr="00C26F3A">
        <w:rPr>
          <w:rFonts w:asciiTheme="majorEastAsia" w:eastAsiaTheme="majorEastAsia" w:hAnsiTheme="majorEastAsia" w:hint="eastAsia"/>
          <w:kern w:val="28"/>
          <w:sz w:val="28"/>
          <w:szCs w:val="28"/>
        </w:rPr>
        <w:t>制定修订</w:t>
      </w:r>
      <w:r w:rsidRPr="00C26F3A">
        <w:rPr>
          <w:rFonts w:asciiTheme="majorEastAsia" w:eastAsiaTheme="majorEastAsia" w:hAnsiTheme="majorEastAsia"/>
          <w:kern w:val="28"/>
          <w:sz w:val="28"/>
          <w:szCs w:val="28"/>
        </w:rPr>
        <w:t>立项建议的函》通知要求，贵州省</w:t>
      </w:r>
      <w:r w:rsidRPr="00C26F3A">
        <w:rPr>
          <w:rFonts w:asciiTheme="majorEastAsia" w:eastAsiaTheme="majorEastAsia" w:hAnsiTheme="majorEastAsia" w:hint="eastAsia"/>
          <w:kern w:val="28"/>
          <w:sz w:val="28"/>
          <w:szCs w:val="28"/>
        </w:rPr>
        <w:t>产品质量检验检测院</w:t>
      </w:r>
      <w:r w:rsidR="00C26F3A">
        <w:rPr>
          <w:rFonts w:asciiTheme="majorEastAsia" w:eastAsiaTheme="majorEastAsia" w:hAnsiTheme="majorEastAsia" w:hint="eastAsia"/>
          <w:kern w:val="28"/>
          <w:sz w:val="28"/>
          <w:szCs w:val="28"/>
        </w:rPr>
        <w:t>于</w:t>
      </w:r>
      <w:r w:rsidRPr="00C26F3A">
        <w:rPr>
          <w:rFonts w:asciiTheme="majorEastAsia" w:eastAsiaTheme="majorEastAsia" w:hAnsiTheme="majorEastAsia"/>
          <w:kern w:val="28"/>
          <w:sz w:val="28"/>
          <w:szCs w:val="28"/>
        </w:rPr>
        <w:t>202</w:t>
      </w:r>
      <w:r w:rsidR="00030DDA" w:rsidRPr="00C26F3A">
        <w:rPr>
          <w:rFonts w:asciiTheme="majorEastAsia" w:eastAsiaTheme="majorEastAsia" w:hAnsiTheme="majorEastAsia"/>
          <w:kern w:val="28"/>
          <w:sz w:val="28"/>
          <w:szCs w:val="28"/>
        </w:rPr>
        <w:t>2</w:t>
      </w:r>
      <w:r w:rsidRPr="00C26F3A">
        <w:rPr>
          <w:rFonts w:asciiTheme="majorEastAsia" w:eastAsiaTheme="majorEastAsia" w:hAnsiTheme="majorEastAsia"/>
          <w:kern w:val="28"/>
          <w:sz w:val="28"/>
          <w:szCs w:val="28"/>
        </w:rPr>
        <w:t>年6月递交了《</w:t>
      </w:r>
      <w:r w:rsidRPr="00C26F3A">
        <w:rPr>
          <w:rFonts w:asciiTheme="majorEastAsia" w:eastAsiaTheme="majorEastAsia" w:hAnsiTheme="majorEastAsia" w:hint="eastAsia"/>
          <w:kern w:val="28"/>
          <w:sz w:val="28"/>
          <w:szCs w:val="28"/>
        </w:rPr>
        <w:t xml:space="preserve">食品安全地方标准 </w:t>
      </w:r>
      <w:r w:rsidR="00030DDA" w:rsidRPr="00C26F3A">
        <w:rPr>
          <w:rFonts w:asciiTheme="majorEastAsia" w:eastAsiaTheme="majorEastAsia" w:hAnsiTheme="majorEastAsia" w:hint="eastAsia"/>
          <w:kern w:val="28"/>
          <w:sz w:val="28"/>
          <w:szCs w:val="28"/>
        </w:rPr>
        <w:t>火锅底料</w:t>
      </w:r>
      <w:r w:rsidRPr="00C26F3A">
        <w:rPr>
          <w:rFonts w:asciiTheme="majorEastAsia" w:eastAsiaTheme="majorEastAsia" w:hAnsiTheme="majorEastAsia"/>
          <w:kern w:val="28"/>
          <w:sz w:val="28"/>
          <w:szCs w:val="28"/>
        </w:rPr>
        <w:t>》</w:t>
      </w:r>
      <w:r w:rsidR="00C26F3A">
        <w:rPr>
          <w:rFonts w:asciiTheme="majorEastAsia" w:eastAsiaTheme="majorEastAsia" w:hAnsiTheme="majorEastAsia" w:hint="eastAsia"/>
          <w:kern w:val="28"/>
          <w:sz w:val="28"/>
          <w:szCs w:val="28"/>
        </w:rPr>
        <w:t>立项</w:t>
      </w:r>
      <w:r w:rsidRPr="00C26F3A">
        <w:rPr>
          <w:rFonts w:asciiTheme="majorEastAsia" w:eastAsiaTheme="majorEastAsia" w:hAnsiTheme="majorEastAsia"/>
          <w:kern w:val="28"/>
          <w:sz w:val="28"/>
          <w:szCs w:val="28"/>
        </w:rPr>
        <w:t>申请，经贵州省卫生健康委组织专家审查，于</w:t>
      </w:r>
      <w:r w:rsidRPr="00C26F3A">
        <w:rPr>
          <w:rFonts w:asciiTheme="majorEastAsia" w:eastAsiaTheme="majorEastAsia" w:hAnsiTheme="majorEastAsia" w:hint="eastAsia"/>
          <w:kern w:val="28"/>
          <w:sz w:val="28"/>
          <w:szCs w:val="28"/>
        </w:rPr>
        <w:t>2</w:t>
      </w:r>
      <w:r w:rsidRPr="00C26F3A">
        <w:rPr>
          <w:rFonts w:asciiTheme="majorEastAsia" w:eastAsiaTheme="majorEastAsia" w:hAnsiTheme="majorEastAsia"/>
          <w:kern w:val="28"/>
          <w:sz w:val="28"/>
          <w:szCs w:val="28"/>
        </w:rPr>
        <w:t>02</w:t>
      </w:r>
      <w:r w:rsidR="00606424" w:rsidRPr="00C26F3A">
        <w:rPr>
          <w:rFonts w:asciiTheme="majorEastAsia" w:eastAsiaTheme="majorEastAsia" w:hAnsiTheme="majorEastAsia"/>
          <w:kern w:val="28"/>
          <w:sz w:val="28"/>
          <w:szCs w:val="28"/>
        </w:rPr>
        <w:t>2</w:t>
      </w:r>
      <w:r w:rsidRPr="00C26F3A">
        <w:rPr>
          <w:rFonts w:asciiTheme="majorEastAsia" w:eastAsiaTheme="majorEastAsia" w:hAnsiTheme="majorEastAsia"/>
          <w:kern w:val="28"/>
          <w:sz w:val="28"/>
          <w:szCs w:val="28"/>
        </w:rPr>
        <w:t>年</w:t>
      </w:r>
      <w:r w:rsidR="00030DDA" w:rsidRPr="00C26F3A">
        <w:rPr>
          <w:rFonts w:asciiTheme="majorEastAsia" w:eastAsiaTheme="majorEastAsia" w:hAnsiTheme="majorEastAsia"/>
          <w:kern w:val="28"/>
          <w:sz w:val="28"/>
          <w:szCs w:val="28"/>
        </w:rPr>
        <w:t>10</w:t>
      </w:r>
      <w:r w:rsidRPr="00C26F3A">
        <w:rPr>
          <w:rFonts w:asciiTheme="majorEastAsia" w:eastAsiaTheme="majorEastAsia" w:hAnsiTheme="majorEastAsia"/>
          <w:kern w:val="28"/>
          <w:sz w:val="28"/>
          <w:szCs w:val="28"/>
        </w:rPr>
        <w:t>月</w:t>
      </w:r>
      <w:r w:rsidR="00030DDA" w:rsidRPr="00C26F3A">
        <w:rPr>
          <w:rFonts w:asciiTheme="majorEastAsia" w:eastAsiaTheme="majorEastAsia" w:hAnsiTheme="majorEastAsia"/>
          <w:kern w:val="28"/>
          <w:sz w:val="28"/>
          <w:szCs w:val="28"/>
        </w:rPr>
        <w:t>27</w:t>
      </w:r>
      <w:r w:rsidRPr="00C26F3A">
        <w:rPr>
          <w:rFonts w:asciiTheme="majorEastAsia" w:eastAsiaTheme="majorEastAsia" w:hAnsiTheme="majorEastAsia"/>
          <w:kern w:val="28"/>
          <w:sz w:val="28"/>
          <w:szCs w:val="28"/>
        </w:rPr>
        <w:t>日以《</w:t>
      </w:r>
      <w:r w:rsidRPr="00C26F3A">
        <w:rPr>
          <w:rFonts w:asciiTheme="majorEastAsia" w:eastAsiaTheme="majorEastAsia" w:hAnsiTheme="majorEastAsia" w:hint="eastAsia"/>
          <w:kern w:val="28"/>
          <w:sz w:val="28"/>
          <w:szCs w:val="28"/>
        </w:rPr>
        <w:t>省卫生健康委关于开展贵州省</w:t>
      </w:r>
      <w:r w:rsidRPr="00C26F3A">
        <w:rPr>
          <w:rFonts w:asciiTheme="majorEastAsia" w:eastAsiaTheme="majorEastAsia" w:hAnsiTheme="majorEastAsia"/>
          <w:kern w:val="28"/>
          <w:sz w:val="28"/>
          <w:szCs w:val="28"/>
        </w:rPr>
        <w:t>202</w:t>
      </w:r>
      <w:r w:rsidR="00030DDA" w:rsidRPr="00C26F3A">
        <w:rPr>
          <w:rFonts w:asciiTheme="majorEastAsia" w:eastAsiaTheme="majorEastAsia" w:hAnsiTheme="majorEastAsia"/>
          <w:kern w:val="28"/>
          <w:sz w:val="28"/>
          <w:szCs w:val="28"/>
        </w:rPr>
        <w:t>2</w:t>
      </w:r>
      <w:r w:rsidRPr="00C26F3A">
        <w:rPr>
          <w:rFonts w:asciiTheme="majorEastAsia" w:eastAsiaTheme="majorEastAsia" w:hAnsiTheme="majorEastAsia" w:hint="eastAsia"/>
          <w:kern w:val="28"/>
          <w:sz w:val="28"/>
          <w:szCs w:val="28"/>
        </w:rPr>
        <w:t>年食品安全地方标准制定工作的通知</w:t>
      </w:r>
      <w:r w:rsidRPr="00C26F3A">
        <w:rPr>
          <w:rFonts w:asciiTheme="majorEastAsia" w:eastAsiaTheme="majorEastAsia" w:hAnsiTheme="majorEastAsia"/>
          <w:kern w:val="28"/>
          <w:sz w:val="28"/>
          <w:szCs w:val="28"/>
        </w:rPr>
        <w:t>》形式</w:t>
      </w:r>
      <w:r w:rsidR="00030DDA" w:rsidRPr="00C26F3A">
        <w:rPr>
          <w:rFonts w:asciiTheme="majorEastAsia" w:eastAsiaTheme="majorEastAsia" w:hAnsiTheme="majorEastAsia" w:hint="eastAsia"/>
          <w:kern w:val="28"/>
          <w:sz w:val="28"/>
          <w:szCs w:val="28"/>
        </w:rPr>
        <w:t>准予</w:t>
      </w:r>
      <w:r w:rsidRPr="00C26F3A">
        <w:rPr>
          <w:rFonts w:asciiTheme="majorEastAsia" w:eastAsiaTheme="majorEastAsia" w:hAnsiTheme="majorEastAsia"/>
          <w:kern w:val="28"/>
          <w:sz w:val="28"/>
          <w:szCs w:val="28"/>
        </w:rPr>
        <w:t>贵州省</w:t>
      </w:r>
      <w:r w:rsidRPr="00C26F3A">
        <w:rPr>
          <w:rFonts w:asciiTheme="majorEastAsia" w:eastAsiaTheme="majorEastAsia" w:hAnsiTheme="majorEastAsia" w:hint="eastAsia"/>
          <w:kern w:val="28"/>
          <w:sz w:val="28"/>
          <w:szCs w:val="28"/>
        </w:rPr>
        <w:t>产品质量检验检测院</w:t>
      </w:r>
      <w:r w:rsidRPr="00C26F3A">
        <w:rPr>
          <w:rFonts w:asciiTheme="majorEastAsia" w:eastAsiaTheme="majorEastAsia" w:hAnsiTheme="majorEastAsia"/>
          <w:kern w:val="28"/>
          <w:sz w:val="28"/>
          <w:szCs w:val="28"/>
        </w:rPr>
        <w:t>申报的《</w:t>
      </w:r>
      <w:r w:rsidRPr="00C26F3A">
        <w:rPr>
          <w:rFonts w:asciiTheme="majorEastAsia" w:eastAsiaTheme="majorEastAsia" w:hAnsiTheme="majorEastAsia" w:hint="eastAsia"/>
          <w:kern w:val="28"/>
          <w:sz w:val="28"/>
          <w:szCs w:val="28"/>
        </w:rPr>
        <w:t xml:space="preserve">食品安全地方标准 </w:t>
      </w:r>
      <w:r w:rsidR="00030DDA" w:rsidRPr="00C26F3A">
        <w:rPr>
          <w:rFonts w:asciiTheme="majorEastAsia" w:eastAsiaTheme="majorEastAsia" w:hAnsiTheme="majorEastAsia" w:hint="eastAsia"/>
          <w:kern w:val="28"/>
          <w:sz w:val="28"/>
          <w:szCs w:val="28"/>
        </w:rPr>
        <w:t>火锅底料</w:t>
      </w:r>
      <w:r w:rsidRPr="00C26F3A">
        <w:rPr>
          <w:rFonts w:asciiTheme="majorEastAsia" w:eastAsiaTheme="majorEastAsia" w:hAnsiTheme="majorEastAsia"/>
          <w:kern w:val="28"/>
          <w:sz w:val="28"/>
          <w:szCs w:val="28"/>
        </w:rPr>
        <w:t>》立项。</w:t>
      </w:r>
    </w:p>
    <w:p w14:paraId="5F0807AE" w14:textId="6DAB2E96" w:rsidR="00D7541D" w:rsidRDefault="00000000">
      <w:pPr>
        <w:autoSpaceDE w:val="0"/>
        <w:autoSpaceDN w:val="0"/>
        <w:adjustRightInd w:val="0"/>
        <w:ind w:firstLineChars="200" w:firstLine="560"/>
        <w:jc w:val="left"/>
        <w:rPr>
          <w:kern w:val="0"/>
          <w:sz w:val="28"/>
          <w:szCs w:val="28"/>
        </w:rPr>
      </w:pPr>
      <w:r w:rsidRPr="0088297C">
        <w:rPr>
          <w:kern w:val="0"/>
          <w:sz w:val="28"/>
          <w:szCs w:val="28"/>
        </w:rPr>
        <w:t>该</w:t>
      </w:r>
      <w:r w:rsidR="0088297C" w:rsidRPr="0088297C">
        <w:rPr>
          <w:rFonts w:hint="eastAsia"/>
          <w:kern w:val="0"/>
          <w:sz w:val="28"/>
          <w:szCs w:val="28"/>
        </w:rPr>
        <w:t>地方标准的</w:t>
      </w:r>
      <w:r w:rsidRPr="0088297C">
        <w:rPr>
          <w:rFonts w:hint="eastAsia"/>
          <w:kern w:val="0"/>
          <w:sz w:val="28"/>
          <w:szCs w:val="28"/>
        </w:rPr>
        <w:t>制定</w:t>
      </w:r>
      <w:r w:rsidR="0088297C" w:rsidRPr="0088297C">
        <w:rPr>
          <w:rFonts w:hint="eastAsia"/>
          <w:kern w:val="0"/>
          <w:sz w:val="28"/>
          <w:szCs w:val="28"/>
        </w:rPr>
        <w:t>工作</w:t>
      </w:r>
      <w:r w:rsidRPr="0088297C">
        <w:rPr>
          <w:kern w:val="0"/>
          <w:sz w:val="28"/>
          <w:szCs w:val="28"/>
        </w:rPr>
        <w:t>由贵州省</w:t>
      </w:r>
      <w:r w:rsidRPr="0088297C">
        <w:rPr>
          <w:rFonts w:hint="eastAsia"/>
          <w:kern w:val="0"/>
          <w:sz w:val="28"/>
          <w:szCs w:val="28"/>
        </w:rPr>
        <w:t>产品质量检验检测院</w:t>
      </w:r>
      <w:r w:rsidRPr="0088297C">
        <w:rPr>
          <w:kern w:val="0"/>
          <w:sz w:val="28"/>
          <w:szCs w:val="28"/>
        </w:rPr>
        <w:t>牵头，</w:t>
      </w:r>
      <w:r w:rsidR="0088297C" w:rsidRPr="0088297C">
        <w:rPr>
          <w:rFonts w:hint="eastAsia"/>
          <w:kern w:val="0"/>
          <w:sz w:val="28"/>
          <w:szCs w:val="28"/>
        </w:rPr>
        <w:t>联合黔东南州食品药品检验检测中心、贵州省食品检验检测院、</w:t>
      </w:r>
      <w:r w:rsidR="008F6A55" w:rsidRPr="008F6A55">
        <w:rPr>
          <w:rFonts w:hint="eastAsia"/>
          <w:kern w:val="0"/>
          <w:sz w:val="28"/>
          <w:szCs w:val="28"/>
        </w:rPr>
        <w:t>贵阳南明老干妈风</w:t>
      </w:r>
      <w:r w:rsidR="008F6A55" w:rsidRPr="008F6A55">
        <w:rPr>
          <w:rFonts w:hint="eastAsia"/>
          <w:kern w:val="0"/>
          <w:sz w:val="28"/>
          <w:szCs w:val="28"/>
        </w:rPr>
        <w:lastRenderedPageBreak/>
        <w:t>味食品有限责任公司、遵义市刘胡子食品有限公司、贵州黔五福食品有限公司、贵州省毕节绿色畜牧科技开发有限责任公司</w:t>
      </w:r>
      <w:r w:rsidR="0088297C" w:rsidRPr="0088297C">
        <w:rPr>
          <w:rFonts w:hint="eastAsia"/>
          <w:kern w:val="0"/>
          <w:sz w:val="28"/>
          <w:szCs w:val="28"/>
        </w:rPr>
        <w:t>共同组成标准编制小组。</w:t>
      </w:r>
    </w:p>
    <w:p w14:paraId="521B9186" w14:textId="32EC5E93" w:rsidR="00D7541D" w:rsidRDefault="00EA1725">
      <w:pPr>
        <w:autoSpaceDE w:val="0"/>
        <w:autoSpaceDN w:val="0"/>
        <w:adjustRightInd w:val="0"/>
        <w:ind w:firstLineChars="200" w:firstLine="560"/>
        <w:jc w:val="left"/>
        <w:rPr>
          <w:kern w:val="0"/>
          <w:sz w:val="28"/>
          <w:szCs w:val="28"/>
        </w:rPr>
      </w:pPr>
      <w:r w:rsidRPr="00EA1725">
        <w:rPr>
          <w:rFonts w:hint="eastAsia"/>
          <w:kern w:val="0"/>
          <w:sz w:val="28"/>
          <w:szCs w:val="28"/>
        </w:rPr>
        <w:t>标准编制</w:t>
      </w:r>
      <w:r>
        <w:rPr>
          <w:rFonts w:hint="eastAsia"/>
          <w:kern w:val="0"/>
          <w:sz w:val="28"/>
          <w:szCs w:val="28"/>
        </w:rPr>
        <w:t>小</w:t>
      </w:r>
      <w:r w:rsidRPr="00EA1725">
        <w:rPr>
          <w:rFonts w:hint="eastAsia"/>
          <w:kern w:val="0"/>
          <w:sz w:val="28"/>
          <w:szCs w:val="28"/>
        </w:rPr>
        <w:t>组成员</w:t>
      </w:r>
      <w:r>
        <w:rPr>
          <w:kern w:val="0"/>
          <w:sz w:val="28"/>
          <w:szCs w:val="28"/>
        </w:rPr>
        <w:t>：</w:t>
      </w:r>
      <w:r w:rsidR="003A20B2" w:rsidRPr="003A20B2">
        <w:rPr>
          <w:rFonts w:hint="eastAsia"/>
          <w:kern w:val="0"/>
          <w:sz w:val="28"/>
          <w:szCs w:val="28"/>
        </w:rPr>
        <w:t>廖妍俨、杨坤、石庆楠、田志强、刘桂琼、田莉、崔洪亚、伍腾、潘春君、龙文龙、李丽、安睿、吴凯仪、张廷辉、雪锦菁、孔毅、管春成、韩红柱、敖正乾、徐丽红、马义虔、陈汀、廖金玉、但茜、刘宇、杨艳屏、龙姜柳、李璞芯、龙四红、余晶晶、明亚林、罗钊先、刘祉棋。</w:t>
      </w:r>
    </w:p>
    <w:p w14:paraId="06AAB06D" w14:textId="77777777" w:rsidR="00D7541D" w:rsidRDefault="00000000">
      <w:pPr>
        <w:spacing w:line="360" w:lineRule="auto"/>
        <w:ind w:firstLineChars="200" w:firstLine="560"/>
        <w:rPr>
          <w:rFonts w:ascii="宋体" w:hAnsi="宋体"/>
          <w:sz w:val="28"/>
          <w:szCs w:val="28"/>
        </w:rPr>
      </w:pPr>
      <w:r>
        <w:rPr>
          <w:rFonts w:ascii="宋体" w:hAnsi="宋体" w:hint="eastAsia"/>
          <w:sz w:val="28"/>
          <w:szCs w:val="28"/>
        </w:rPr>
        <w:t>（二）</w:t>
      </w:r>
      <w:r>
        <w:rPr>
          <w:rFonts w:ascii="宋体" w:hAnsi="宋体"/>
          <w:sz w:val="28"/>
          <w:szCs w:val="28"/>
        </w:rPr>
        <w:t>主要工作过程</w:t>
      </w:r>
    </w:p>
    <w:p w14:paraId="5D3F0AE8" w14:textId="00329750" w:rsidR="00D7541D" w:rsidRDefault="00000000">
      <w:pPr>
        <w:widowControl/>
        <w:ind w:firstLineChars="200" w:firstLine="560"/>
        <w:rPr>
          <w:kern w:val="0"/>
          <w:sz w:val="28"/>
          <w:szCs w:val="28"/>
        </w:rPr>
      </w:pPr>
      <w:r>
        <w:rPr>
          <w:kern w:val="0"/>
          <w:sz w:val="28"/>
          <w:szCs w:val="28"/>
        </w:rPr>
        <w:t>《食品安全地方标准</w:t>
      </w:r>
      <w:r>
        <w:rPr>
          <w:kern w:val="0"/>
          <w:sz w:val="28"/>
          <w:szCs w:val="28"/>
        </w:rPr>
        <w:t xml:space="preserve"> </w:t>
      </w:r>
      <w:r w:rsidR="00EA1725">
        <w:rPr>
          <w:rFonts w:hint="eastAsia"/>
          <w:kern w:val="0"/>
          <w:sz w:val="28"/>
          <w:szCs w:val="28"/>
        </w:rPr>
        <w:t>火锅底料</w:t>
      </w:r>
      <w:r>
        <w:rPr>
          <w:kern w:val="0"/>
          <w:sz w:val="28"/>
          <w:szCs w:val="28"/>
        </w:rPr>
        <w:t>》</w:t>
      </w:r>
      <w:r>
        <w:rPr>
          <w:rFonts w:hint="eastAsia"/>
          <w:kern w:val="0"/>
          <w:sz w:val="28"/>
          <w:szCs w:val="28"/>
        </w:rPr>
        <w:t>立项后，</w:t>
      </w:r>
      <w:r>
        <w:rPr>
          <w:kern w:val="0"/>
          <w:sz w:val="28"/>
          <w:szCs w:val="28"/>
        </w:rPr>
        <w:t>贵州省</w:t>
      </w:r>
      <w:r>
        <w:rPr>
          <w:rFonts w:hint="eastAsia"/>
          <w:kern w:val="0"/>
          <w:sz w:val="28"/>
          <w:szCs w:val="28"/>
        </w:rPr>
        <w:t>产品质量检验检测院</w:t>
      </w:r>
      <w:r>
        <w:rPr>
          <w:kern w:val="0"/>
          <w:sz w:val="28"/>
          <w:szCs w:val="28"/>
        </w:rPr>
        <w:t>牵头成立了</w:t>
      </w:r>
      <w:r>
        <w:rPr>
          <w:rFonts w:hint="eastAsia"/>
          <w:kern w:val="0"/>
          <w:sz w:val="28"/>
          <w:szCs w:val="28"/>
        </w:rPr>
        <w:t>标准编制小</w:t>
      </w:r>
      <w:r>
        <w:rPr>
          <w:kern w:val="0"/>
          <w:sz w:val="28"/>
          <w:szCs w:val="28"/>
        </w:rPr>
        <w:t>组，</w:t>
      </w:r>
      <w:r>
        <w:rPr>
          <w:rFonts w:hint="eastAsia"/>
          <w:kern w:val="0"/>
          <w:sz w:val="28"/>
          <w:szCs w:val="28"/>
        </w:rPr>
        <w:t>进行产品收集、检验检测、数据分析、工艺探讨等工作，</w:t>
      </w:r>
      <w:r>
        <w:rPr>
          <w:kern w:val="0"/>
          <w:sz w:val="28"/>
          <w:szCs w:val="28"/>
        </w:rPr>
        <w:t>召开</w:t>
      </w:r>
      <w:r>
        <w:rPr>
          <w:rFonts w:hint="eastAsia"/>
          <w:kern w:val="0"/>
          <w:sz w:val="28"/>
          <w:szCs w:val="28"/>
        </w:rPr>
        <w:t>标准编制小</w:t>
      </w:r>
      <w:r>
        <w:rPr>
          <w:kern w:val="0"/>
          <w:sz w:val="28"/>
          <w:szCs w:val="28"/>
        </w:rPr>
        <w:t>组工作会、</w:t>
      </w:r>
      <w:r>
        <w:rPr>
          <w:rFonts w:hint="eastAsia"/>
          <w:kern w:val="0"/>
          <w:sz w:val="28"/>
          <w:szCs w:val="28"/>
        </w:rPr>
        <w:t>企业</w:t>
      </w:r>
      <w:r>
        <w:rPr>
          <w:kern w:val="0"/>
          <w:sz w:val="28"/>
          <w:szCs w:val="28"/>
        </w:rPr>
        <w:t>专家咨询会，对标准</w:t>
      </w:r>
      <w:r>
        <w:rPr>
          <w:rFonts w:hint="eastAsia"/>
          <w:kern w:val="0"/>
          <w:sz w:val="28"/>
          <w:szCs w:val="28"/>
        </w:rPr>
        <w:t>内容</w:t>
      </w:r>
      <w:r>
        <w:rPr>
          <w:kern w:val="0"/>
          <w:sz w:val="28"/>
          <w:szCs w:val="28"/>
        </w:rPr>
        <w:t>进行认真研讨</w:t>
      </w:r>
      <w:r>
        <w:rPr>
          <w:rFonts w:hint="eastAsia"/>
          <w:kern w:val="0"/>
          <w:sz w:val="28"/>
          <w:szCs w:val="28"/>
        </w:rPr>
        <w:t>，征求不同意见和建议</w:t>
      </w:r>
      <w:r>
        <w:rPr>
          <w:kern w:val="0"/>
          <w:sz w:val="28"/>
          <w:szCs w:val="28"/>
        </w:rPr>
        <w:t>，</w:t>
      </w:r>
      <w:r>
        <w:rPr>
          <w:rFonts w:hint="eastAsia"/>
          <w:kern w:val="0"/>
          <w:sz w:val="28"/>
          <w:szCs w:val="28"/>
        </w:rPr>
        <w:t>在</w:t>
      </w:r>
      <w:r>
        <w:rPr>
          <w:kern w:val="0"/>
          <w:sz w:val="28"/>
          <w:szCs w:val="28"/>
        </w:rPr>
        <w:t>充分考虑</w:t>
      </w:r>
      <w:r>
        <w:rPr>
          <w:rFonts w:hint="eastAsia"/>
          <w:kern w:val="0"/>
          <w:sz w:val="28"/>
          <w:szCs w:val="28"/>
        </w:rPr>
        <w:t>标准在使用过程中的</w:t>
      </w:r>
      <w:r>
        <w:rPr>
          <w:kern w:val="0"/>
          <w:sz w:val="28"/>
          <w:szCs w:val="28"/>
        </w:rPr>
        <w:t>安全性、科学性、可操作性等原则</w:t>
      </w:r>
      <w:r>
        <w:rPr>
          <w:rFonts w:hint="eastAsia"/>
          <w:kern w:val="0"/>
          <w:sz w:val="28"/>
          <w:szCs w:val="28"/>
        </w:rPr>
        <w:t>下，有序推进</w:t>
      </w:r>
      <w:r>
        <w:rPr>
          <w:kern w:val="0"/>
          <w:sz w:val="28"/>
          <w:szCs w:val="28"/>
        </w:rPr>
        <w:t>本标准的</w:t>
      </w:r>
      <w:r>
        <w:rPr>
          <w:rFonts w:hint="eastAsia"/>
          <w:kern w:val="0"/>
          <w:sz w:val="28"/>
          <w:szCs w:val="28"/>
        </w:rPr>
        <w:t>制定</w:t>
      </w:r>
      <w:r>
        <w:rPr>
          <w:kern w:val="0"/>
          <w:sz w:val="28"/>
          <w:szCs w:val="28"/>
        </w:rPr>
        <w:t>工作</w:t>
      </w:r>
      <w:r>
        <w:rPr>
          <w:rFonts w:hint="eastAsia"/>
          <w:kern w:val="0"/>
          <w:sz w:val="28"/>
          <w:szCs w:val="28"/>
        </w:rPr>
        <w:t>。</w:t>
      </w:r>
      <w:r>
        <w:rPr>
          <w:kern w:val="0"/>
          <w:sz w:val="28"/>
          <w:szCs w:val="28"/>
        </w:rPr>
        <w:t>具体</w:t>
      </w:r>
      <w:r w:rsidR="00B644A1">
        <w:rPr>
          <w:rFonts w:hint="eastAsia"/>
          <w:kern w:val="0"/>
          <w:sz w:val="28"/>
          <w:szCs w:val="28"/>
        </w:rPr>
        <w:t>制定</w:t>
      </w:r>
      <w:r>
        <w:rPr>
          <w:kern w:val="0"/>
          <w:sz w:val="28"/>
          <w:szCs w:val="28"/>
        </w:rPr>
        <w:t>工作过程如下：</w:t>
      </w:r>
      <w:r>
        <w:rPr>
          <w:kern w:val="0"/>
          <w:sz w:val="28"/>
          <w:szCs w:val="28"/>
        </w:rPr>
        <w:t xml:space="preserve"> </w:t>
      </w:r>
    </w:p>
    <w:p w14:paraId="569240CB" w14:textId="15CD3773" w:rsidR="00D7541D" w:rsidRDefault="00000000">
      <w:pPr>
        <w:spacing w:line="360"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02</w:t>
      </w:r>
      <w:r w:rsidR="00B644A1">
        <w:rPr>
          <w:rFonts w:ascii="宋体" w:hAnsi="宋体"/>
          <w:sz w:val="28"/>
          <w:szCs w:val="28"/>
        </w:rPr>
        <w:t>2</w:t>
      </w:r>
      <w:r>
        <w:rPr>
          <w:rFonts w:ascii="宋体" w:hAnsi="宋体" w:hint="eastAsia"/>
          <w:sz w:val="28"/>
          <w:szCs w:val="28"/>
        </w:rPr>
        <w:t>年</w:t>
      </w:r>
      <w:r w:rsidR="00B644A1">
        <w:rPr>
          <w:rFonts w:ascii="宋体" w:hAnsi="宋体"/>
          <w:sz w:val="28"/>
          <w:szCs w:val="28"/>
        </w:rPr>
        <w:t>6</w:t>
      </w:r>
      <w:r>
        <w:rPr>
          <w:rFonts w:ascii="宋体" w:hAnsi="宋体" w:hint="eastAsia"/>
          <w:sz w:val="28"/>
          <w:szCs w:val="28"/>
        </w:rPr>
        <w:t>月份至今，贵州省产品质量检验检测院对省内生产的</w:t>
      </w:r>
      <w:r w:rsidR="00B644A1">
        <w:rPr>
          <w:rFonts w:ascii="宋体" w:hAnsi="宋体" w:hint="eastAsia"/>
          <w:sz w:val="28"/>
          <w:szCs w:val="28"/>
        </w:rPr>
        <w:t>火锅底料</w:t>
      </w:r>
      <w:r>
        <w:rPr>
          <w:rFonts w:ascii="宋体" w:hAnsi="宋体" w:hint="eastAsia"/>
          <w:sz w:val="28"/>
          <w:szCs w:val="28"/>
        </w:rPr>
        <w:t>产品进行检验检测，并对产品数据进行收集和分析，为标准的制定提供数据支撑。</w:t>
      </w:r>
    </w:p>
    <w:p w14:paraId="43CC95C5" w14:textId="5F2A4087" w:rsidR="00D7541D" w:rsidRDefault="00000000">
      <w:pPr>
        <w:widowControl/>
        <w:ind w:firstLineChars="200" w:firstLine="560"/>
        <w:rPr>
          <w:rFonts w:ascii="宋体" w:hAnsi="宋体"/>
          <w:sz w:val="28"/>
          <w:szCs w:val="28"/>
        </w:rPr>
      </w:pPr>
      <w:r>
        <w:rPr>
          <w:rFonts w:ascii="宋体" w:hAnsi="宋体"/>
          <w:sz w:val="28"/>
          <w:szCs w:val="28"/>
        </w:rPr>
        <w:t>20</w:t>
      </w:r>
      <w:r>
        <w:rPr>
          <w:rFonts w:ascii="宋体" w:hAnsi="宋体" w:hint="eastAsia"/>
          <w:sz w:val="28"/>
          <w:szCs w:val="28"/>
        </w:rPr>
        <w:t>2</w:t>
      </w:r>
      <w:r w:rsidR="00B644A1">
        <w:rPr>
          <w:rFonts w:ascii="宋体" w:hAnsi="宋体"/>
          <w:sz w:val="28"/>
          <w:szCs w:val="28"/>
        </w:rPr>
        <w:t>2</w:t>
      </w:r>
      <w:r>
        <w:rPr>
          <w:rFonts w:ascii="宋体" w:hAnsi="宋体"/>
          <w:sz w:val="28"/>
          <w:szCs w:val="28"/>
        </w:rPr>
        <w:t>年</w:t>
      </w:r>
      <w:r w:rsidR="003A09FB">
        <w:rPr>
          <w:rFonts w:ascii="宋体" w:hAnsi="宋体"/>
          <w:sz w:val="28"/>
          <w:szCs w:val="28"/>
        </w:rPr>
        <w:t>10</w:t>
      </w:r>
      <w:r>
        <w:rPr>
          <w:rFonts w:ascii="宋体" w:hAnsi="宋体" w:hint="eastAsia"/>
          <w:sz w:val="28"/>
          <w:szCs w:val="28"/>
        </w:rPr>
        <w:t>月-</w:t>
      </w:r>
      <w:r>
        <w:rPr>
          <w:rFonts w:ascii="宋体" w:hAnsi="宋体"/>
          <w:sz w:val="28"/>
          <w:szCs w:val="28"/>
        </w:rPr>
        <w:t>1</w:t>
      </w:r>
      <w:r w:rsidR="003A09FB">
        <w:rPr>
          <w:rFonts w:ascii="宋体" w:hAnsi="宋体"/>
          <w:sz w:val="28"/>
          <w:szCs w:val="28"/>
        </w:rPr>
        <w:t>1</w:t>
      </w:r>
      <w:r>
        <w:rPr>
          <w:rFonts w:ascii="宋体" w:hAnsi="宋体" w:hint="eastAsia"/>
          <w:sz w:val="28"/>
          <w:szCs w:val="28"/>
        </w:rPr>
        <w:t>月，</w:t>
      </w:r>
      <w:r>
        <w:rPr>
          <w:rFonts w:ascii="宋体" w:hAnsi="宋体"/>
          <w:sz w:val="28"/>
          <w:szCs w:val="28"/>
        </w:rPr>
        <w:t>贵州省</w:t>
      </w:r>
      <w:r>
        <w:rPr>
          <w:rFonts w:ascii="宋体" w:hAnsi="宋体" w:hint="eastAsia"/>
          <w:sz w:val="28"/>
          <w:szCs w:val="28"/>
        </w:rPr>
        <w:t>产品质量检验检测院牵头成立</w:t>
      </w:r>
      <w:r>
        <w:rPr>
          <w:rFonts w:hint="eastAsia"/>
          <w:kern w:val="0"/>
          <w:sz w:val="28"/>
          <w:szCs w:val="28"/>
        </w:rPr>
        <w:t>标准编制小</w:t>
      </w:r>
      <w:r>
        <w:rPr>
          <w:kern w:val="0"/>
          <w:sz w:val="28"/>
          <w:szCs w:val="28"/>
        </w:rPr>
        <w:t>组</w:t>
      </w:r>
      <w:r>
        <w:rPr>
          <w:rFonts w:hint="eastAsia"/>
          <w:kern w:val="0"/>
          <w:sz w:val="28"/>
          <w:szCs w:val="28"/>
        </w:rPr>
        <w:t>，</w:t>
      </w:r>
      <w:r>
        <w:rPr>
          <w:rFonts w:ascii="宋体" w:hAnsi="宋体" w:hint="eastAsia"/>
          <w:sz w:val="28"/>
          <w:szCs w:val="28"/>
        </w:rPr>
        <w:t>收集资料和数据，</w:t>
      </w:r>
      <w:r>
        <w:rPr>
          <w:rFonts w:ascii="宋体" w:hAnsi="宋体"/>
          <w:sz w:val="28"/>
          <w:szCs w:val="28"/>
        </w:rPr>
        <w:t>开展</w:t>
      </w:r>
      <w:r w:rsidR="003A09FB">
        <w:rPr>
          <w:rFonts w:ascii="宋体" w:hAnsi="宋体" w:hint="eastAsia"/>
          <w:sz w:val="28"/>
          <w:szCs w:val="28"/>
        </w:rPr>
        <w:t>火锅底料</w:t>
      </w:r>
      <w:r>
        <w:rPr>
          <w:rFonts w:ascii="宋体" w:hAnsi="宋体" w:hint="eastAsia"/>
          <w:sz w:val="28"/>
          <w:szCs w:val="28"/>
        </w:rPr>
        <w:t>产业</w:t>
      </w:r>
      <w:r>
        <w:rPr>
          <w:rFonts w:ascii="宋体" w:hAnsi="宋体"/>
          <w:sz w:val="28"/>
          <w:szCs w:val="28"/>
        </w:rPr>
        <w:t>调研</w:t>
      </w:r>
      <w:r>
        <w:rPr>
          <w:rFonts w:ascii="宋体" w:hAnsi="宋体" w:hint="eastAsia"/>
          <w:sz w:val="28"/>
          <w:szCs w:val="28"/>
        </w:rPr>
        <w:t>、产品工艺探讨等</w:t>
      </w:r>
      <w:r>
        <w:rPr>
          <w:rFonts w:ascii="宋体" w:hAnsi="宋体"/>
          <w:sz w:val="28"/>
          <w:szCs w:val="28"/>
        </w:rPr>
        <w:t>工作。</w:t>
      </w:r>
    </w:p>
    <w:p w14:paraId="1A9A813B" w14:textId="2C1209BB" w:rsidR="00D7541D" w:rsidRDefault="00000000">
      <w:pPr>
        <w:spacing w:line="360" w:lineRule="auto"/>
        <w:ind w:firstLineChars="200" w:firstLine="560"/>
        <w:rPr>
          <w:rFonts w:ascii="宋体" w:hAnsi="宋体"/>
          <w:sz w:val="28"/>
          <w:szCs w:val="28"/>
        </w:rPr>
      </w:pPr>
      <w:r>
        <w:rPr>
          <w:rFonts w:ascii="宋体" w:hAnsi="宋体"/>
          <w:sz w:val="28"/>
          <w:szCs w:val="28"/>
        </w:rPr>
        <w:t>20</w:t>
      </w:r>
      <w:r>
        <w:rPr>
          <w:rFonts w:ascii="宋体" w:hAnsi="宋体" w:hint="eastAsia"/>
          <w:sz w:val="28"/>
          <w:szCs w:val="28"/>
        </w:rPr>
        <w:t>2</w:t>
      </w:r>
      <w:r w:rsidR="003A09FB">
        <w:rPr>
          <w:rFonts w:ascii="宋体" w:hAnsi="宋体"/>
          <w:sz w:val="28"/>
          <w:szCs w:val="28"/>
        </w:rPr>
        <w:t>2</w:t>
      </w:r>
      <w:r>
        <w:rPr>
          <w:rFonts w:ascii="宋体" w:hAnsi="宋体" w:hint="eastAsia"/>
          <w:sz w:val="28"/>
          <w:szCs w:val="28"/>
        </w:rPr>
        <w:t>年11月—2</w:t>
      </w:r>
      <w:r>
        <w:rPr>
          <w:rFonts w:ascii="宋体" w:hAnsi="宋体"/>
          <w:sz w:val="28"/>
          <w:szCs w:val="28"/>
        </w:rPr>
        <w:t>02</w:t>
      </w:r>
      <w:r w:rsidR="003A09FB">
        <w:rPr>
          <w:rFonts w:ascii="宋体" w:hAnsi="宋体"/>
          <w:sz w:val="28"/>
          <w:szCs w:val="28"/>
        </w:rPr>
        <w:t>3</w:t>
      </w:r>
      <w:r>
        <w:rPr>
          <w:rFonts w:ascii="宋体" w:hAnsi="宋体" w:hint="eastAsia"/>
          <w:sz w:val="28"/>
          <w:szCs w:val="28"/>
        </w:rPr>
        <w:t>年2月，贵州省产品质量检验检测院收集省内</w:t>
      </w:r>
      <w:r w:rsidR="003A09FB">
        <w:rPr>
          <w:rFonts w:ascii="宋体" w:hAnsi="宋体" w:hint="eastAsia"/>
          <w:sz w:val="28"/>
          <w:szCs w:val="28"/>
        </w:rPr>
        <w:t>火锅底料</w:t>
      </w:r>
      <w:r>
        <w:rPr>
          <w:rFonts w:ascii="宋体" w:hAnsi="宋体" w:hint="eastAsia"/>
          <w:sz w:val="28"/>
          <w:szCs w:val="28"/>
        </w:rPr>
        <w:t>生产企业的代表性产品进行检验检测，对拟定的各项指标进行验证</w:t>
      </w:r>
      <w:r>
        <w:rPr>
          <w:rFonts w:ascii="宋体" w:hAnsi="宋体" w:hint="eastAsia"/>
          <w:sz w:val="28"/>
          <w:szCs w:val="28"/>
        </w:rPr>
        <w:lastRenderedPageBreak/>
        <w:t>和分析。标准编制小组成员广泛征求有关生产企业技术人员意见和建议，多次对收集的资料和数据进行集中研究、讨论，同时进行了一系列的验证数据的比对，初步设定了标准文本项目及其指标。</w:t>
      </w:r>
      <w:bookmarkStart w:id="2" w:name="_Hlk98767728"/>
    </w:p>
    <w:bookmarkEnd w:id="2"/>
    <w:p w14:paraId="345C8608" w14:textId="06927D1C" w:rsidR="00D7541D" w:rsidRDefault="00000000">
      <w:pPr>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sz w:val="28"/>
          <w:szCs w:val="28"/>
        </w:rPr>
        <w:t>022</w:t>
      </w:r>
      <w:r>
        <w:rPr>
          <w:rFonts w:ascii="宋体" w:hAnsi="宋体" w:hint="eastAsia"/>
          <w:sz w:val="28"/>
          <w:szCs w:val="28"/>
        </w:rPr>
        <w:t>年3月，标准编制小组</w:t>
      </w:r>
      <w:r w:rsidR="003A09FB">
        <w:rPr>
          <w:rFonts w:ascii="宋体" w:hAnsi="宋体" w:hint="eastAsia"/>
          <w:sz w:val="28"/>
          <w:szCs w:val="28"/>
        </w:rPr>
        <w:t>通</w:t>
      </w:r>
      <w:r w:rsidR="003A09FB" w:rsidRPr="003A09FB">
        <w:rPr>
          <w:rFonts w:ascii="宋体" w:hAnsi="宋体" w:hint="eastAsia"/>
          <w:sz w:val="28"/>
          <w:szCs w:val="28"/>
        </w:rPr>
        <w:t>过查阅相关国家食品安全标准及文献资料，对比分析实际样品检测数据，结合</w:t>
      </w:r>
      <w:r w:rsidR="003A09FB">
        <w:rPr>
          <w:rFonts w:ascii="宋体" w:hAnsi="宋体" w:hint="eastAsia"/>
          <w:sz w:val="28"/>
          <w:szCs w:val="28"/>
        </w:rPr>
        <w:t>火锅底料</w:t>
      </w:r>
      <w:r w:rsidR="003A09FB" w:rsidRPr="003A09FB">
        <w:rPr>
          <w:rFonts w:ascii="宋体" w:hAnsi="宋体" w:hint="eastAsia"/>
          <w:sz w:val="28"/>
          <w:szCs w:val="28"/>
        </w:rPr>
        <w:t>生产加工实际情况，</w:t>
      </w:r>
      <w:r w:rsidR="00B91B19">
        <w:rPr>
          <w:rFonts w:ascii="宋体" w:hAnsi="宋体" w:hint="eastAsia"/>
          <w:sz w:val="28"/>
          <w:szCs w:val="28"/>
        </w:rPr>
        <w:t>征求有关生产企业技术人员意见和建议，</w:t>
      </w:r>
      <w:r w:rsidR="003A09FB" w:rsidRPr="003A09FB">
        <w:rPr>
          <w:rFonts w:ascii="宋体" w:hAnsi="宋体" w:hint="eastAsia"/>
          <w:sz w:val="28"/>
          <w:szCs w:val="28"/>
        </w:rPr>
        <w:t>初步</w:t>
      </w:r>
      <w:r w:rsidR="00B91B19">
        <w:rPr>
          <w:rFonts w:ascii="宋体" w:hAnsi="宋体" w:hint="eastAsia"/>
          <w:sz w:val="28"/>
          <w:szCs w:val="28"/>
        </w:rPr>
        <w:t>形成</w:t>
      </w:r>
      <w:r w:rsidR="003A09FB" w:rsidRPr="003A09FB">
        <w:rPr>
          <w:rFonts w:ascii="宋体" w:hAnsi="宋体" w:hint="eastAsia"/>
          <w:sz w:val="28"/>
          <w:szCs w:val="28"/>
        </w:rPr>
        <w:t xml:space="preserve">了《食品安全地方标准 </w:t>
      </w:r>
      <w:r w:rsidR="003A09FB">
        <w:rPr>
          <w:rFonts w:ascii="宋体" w:hAnsi="宋体" w:hint="eastAsia"/>
          <w:sz w:val="28"/>
          <w:szCs w:val="28"/>
        </w:rPr>
        <w:t>火锅底料</w:t>
      </w:r>
      <w:r w:rsidR="003A09FB" w:rsidRPr="003A09FB">
        <w:rPr>
          <w:rFonts w:ascii="宋体" w:hAnsi="宋体" w:hint="eastAsia"/>
          <w:sz w:val="28"/>
          <w:szCs w:val="28"/>
        </w:rPr>
        <w:t>》（讨论稿）</w:t>
      </w:r>
      <w:r w:rsidR="00B91B19">
        <w:rPr>
          <w:rFonts w:ascii="宋体" w:hAnsi="宋体" w:hint="eastAsia"/>
          <w:sz w:val="28"/>
          <w:szCs w:val="28"/>
        </w:rPr>
        <w:t>。</w:t>
      </w:r>
    </w:p>
    <w:p w14:paraId="6603CFCA" w14:textId="2477AA51" w:rsidR="00B91B19" w:rsidRDefault="00000000">
      <w:pPr>
        <w:spacing w:line="360" w:lineRule="auto"/>
        <w:ind w:firstLineChars="200" w:firstLine="560"/>
        <w:rPr>
          <w:rFonts w:ascii="宋体" w:hAnsi="宋体"/>
          <w:sz w:val="28"/>
          <w:szCs w:val="28"/>
        </w:rPr>
      </w:pPr>
      <w:r>
        <w:rPr>
          <w:rFonts w:ascii="宋体" w:hAnsi="宋体"/>
          <w:sz w:val="28"/>
          <w:szCs w:val="28"/>
        </w:rPr>
        <w:t>2022</w:t>
      </w:r>
      <w:r>
        <w:rPr>
          <w:rFonts w:ascii="宋体" w:hAnsi="宋体" w:hint="eastAsia"/>
          <w:sz w:val="28"/>
          <w:szCs w:val="28"/>
        </w:rPr>
        <w:t>年</w:t>
      </w:r>
      <w:r w:rsidR="003A09FB">
        <w:rPr>
          <w:rFonts w:ascii="宋体" w:hAnsi="宋体"/>
          <w:sz w:val="28"/>
          <w:szCs w:val="28"/>
        </w:rPr>
        <w:t>4</w:t>
      </w:r>
      <w:r>
        <w:rPr>
          <w:rFonts w:ascii="宋体" w:hAnsi="宋体" w:hint="eastAsia"/>
          <w:sz w:val="28"/>
          <w:szCs w:val="28"/>
        </w:rPr>
        <w:t>月，</w:t>
      </w:r>
      <w:r w:rsidR="00B91B19">
        <w:rPr>
          <w:rFonts w:ascii="宋体" w:hAnsi="宋体" w:hint="eastAsia"/>
          <w:sz w:val="28"/>
          <w:szCs w:val="28"/>
        </w:rPr>
        <w:t>标准编制小组邀请贵州省食品检验检测院、</w:t>
      </w:r>
      <w:r w:rsidR="00B91B19" w:rsidRPr="00B91B19">
        <w:rPr>
          <w:rFonts w:ascii="宋体" w:hAnsi="宋体" w:hint="eastAsia"/>
          <w:sz w:val="28"/>
          <w:szCs w:val="28"/>
        </w:rPr>
        <w:t>贵阳南明老干妈风味食品有限责任公司</w:t>
      </w:r>
      <w:r w:rsidR="00B91B19">
        <w:rPr>
          <w:rFonts w:ascii="宋体" w:hAnsi="宋体" w:hint="eastAsia"/>
          <w:sz w:val="28"/>
          <w:szCs w:val="28"/>
        </w:rPr>
        <w:t>、</w:t>
      </w:r>
      <w:r w:rsidR="00B91B19" w:rsidRPr="00B91B19">
        <w:rPr>
          <w:rFonts w:ascii="宋体" w:hAnsi="宋体" w:hint="eastAsia"/>
          <w:sz w:val="28"/>
          <w:szCs w:val="28"/>
        </w:rPr>
        <w:t>遵义市刘胡子食品有限公司</w:t>
      </w:r>
      <w:r w:rsidR="00B91B19">
        <w:rPr>
          <w:rFonts w:ascii="宋体" w:hAnsi="宋体" w:hint="eastAsia"/>
          <w:sz w:val="28"/>
          <w:szCs w:val="28"/>
        </w:rPr>
        <w:t>、</w:t>
      </w:r>
      <w:r w:rsidR="00B91B19" w:rsidRPr="00B91B19">
        <w:rPr>
          <w:rFonts w:ascii="宋体" w:hAnsi="宋体" w:hint="eastAsia"/>
          <w:sz w:val="28"/>
          <w:szCs w:val="28"/>
        </w:rPr>
        <w:t>贵州黔五福食品有限公司</w:t>
      </w:r>
      <w:r w:rsidR="00B91B19">
        <w:rPr>
          <w:rFonts w:ascii="宋体" w:hAnsi="宋体" w:hint="eastAsia"/>
          <w:sz w:val="28"/>
          <w:szCs w:val="28"/>
        </w:rPr>
        <w:t>、</w:t>
      </w:r>
      <w:r w:rsidR="00B91B19" w:rsidRPr="00B91B19">
        <w:rPr>
          <w:rFonts w:ascii="宋体" w:hAnsi="宋体" w:hint="eastAsia"/>
          <w:sz w:val="28"/>
          <w:szCs w:val="28"/>
        </w:rPr>
        <w:t>贵州乡下妹食品有限公司</w:t>
      </w:r>
      <w:r w:rsidR="00B91B19">
        <w:rPr>
          <w:rFonts w:ascii="宋体" w:hAnsi="宋体" w:hint="eastAsia"/>
          <w:sz w:val="28"/>
          <w:szCs w:val="28"/>
        </w:rPr>
        <w:t>、</w:t>
      </w:r>
      <w:r w:rsidR="00B91B19" w:rsidRPr="00B91B19">
        <w:rPr>
          <w:rFonts w:ascii="宋体" w:hAnsi="宋体" w:hint="eastAsia"/>
          <w:sz w:val="28"/>
          <w:szCs w:val="28"/>
        </w:rPr>
        <w:t>贵州省毕节绿色畜牧科技开发有限责任公司</w:t>
      </w:r>
      <w:r w:rsidR="00B91B19">
        <w:rPr>
          <w:rFonts w:ascii="宋体" w:hAnsi="宋体" w:hint="eastAsia"/>
          <w:sz w:val="28"/>
          <w:szCs w:val="28"/>
        </w:rPr>
        <w:t>、</w:t>
      </w:r>
      <w:r w:rsidR="00B91B19" w:rsidRPr="00B91B19">
        <w:rPr>
          <w:rFonts w:ascii="宋体" w:hAnsi="宋体" w:hint="eastAsia"/>
          <w:sz w:val="28"/>
          <w:szCs w:val="28"/>
        </w:rPr>
        <w:t>贵州三天一味食品管理有限公司</w:t>
      </w:r>
      <w:r w:rsidR="00B91B19">
        <w:rPr>
          <w:rFonts w:ascii="宋体" w:hAnsi="宋体" w:hint="eastAsia"/>
          <w:sz w:val="28"/>
          <w:szCs w:val="28"/>
        </w:rPr>
        <w:t>等</w:t>
      </w:r>
      <w:r w:rsidR="00191DA9">
        <w:rPr>
          <w:rFonts w:ascii="宋体" w:hAnsi="宋体" w:hint="eastAsia"/>
          <w:sz w:val="28"/>
          <w:szCs w:val="28"/>
        </w:rPr>
        <w:t>承检机构专家、</w:t>
      </w:r>
      <w:r w:rsidR="00B91B19">
        <w:rPr>
          <w:rFonts w:ascii="宋体" w:hAnsi="宋体" w:hint="eastAsia"/>
          <w:sz w:val="28"/>
          <w:szCs w:val="28"/>
        </w:rPr>
        <w:t>火锅底料生产企业代表召开座谈会，积极征求有关生产企业技术专家的意见和建议，并在这些意见的基础上进行整理、归纳、研究和修改。</w:t>
      </w:r>
    </w:p>
    <w:p w14:paraId="5C8EB353" w14:textId="543DE840" w:rsidR="00D7541D" w:rsidRDefault="00000000">
      <w:pPr>
        <w:spacing w:line="360" w:lineRule="auto"/>
        <w:ind w:firstLineChars="200" w:firstLine="560"/>
        <w:rPr>
          <w:rFonts w:ascii="宋体" w:hAnsi="宋体"/>
          <w:sz w:val="28"/>
          <w:szCs w:val="28"/>
        </w:rPr>
      </w:pPr>
      <w:r>
        <w:rPr>
          <w:rFonts w:ascii="宋体" w:hAnsi="宋体" w:hint="eastAsia"/>
          <w:sz w:val="28"/>
          <w:szCs w:val="28"/>
        </w:rPr>
        <w:t>标准编制小组</w:t>
      </w:r>
      <w:r w:rsidR="003A09FB">
        <w:rPr>
          <w:rFonts w:ascii="宋体" w:hAnsi="宋体" w:hint="eastAsia"/>
          <w:sz w:val="28"/>
          <w:szCs w:val="28"/>
        </w:rPr>
        <w:t>根据意见和建议，</w:t>
      </w:r>
      <w:r>
        <w:rPr>
          <w:rFonts w:ascii="宋体" w:hAnsi="宋体" w:hint="eastAsia"/>
          <w:sz w:val="28"/>
          <w:szCs w:val="28"/>
        </w:rPr>
        <w:t xml:space="preserve">形成了《食品安全地方标准 </w:t>
      </w:r>
      <w:r w:rsidR="003A09FB">
        <w:rPr>
          <w:rFonts w:ascii="宋体" w:hAnsi="宋体" w:hint="eastAsia"/>
          <w:sz w:val="28"/>
          <w:szCs w:val="28"/>
        </w:rPr>
        <w:t>火锅底料</w:t>
      </w:r>
      <w:r>
        <w:rPr>
          <w:rFonts w:ascii="宋体" w:hAnsi="宋体" w:hint="eastAsia"/>
          <w:sz w:val="28"/>
          <w:szCs w:val="28"/>
        </w:rPr>
        <w:t>》（征求意见稿），提请贵州省</w:t>
      </w:r>
      <w:r w:rsidR="003A09FB" w:rsidRPr="00C26F3A">
        <w:rPr>
          <w:rFonts w:asciiTheme="majorEastAsia" w:eastAsiaTheme="majorEastAsia" w:hAnsiTheme="majorEastAsia"/>
          <w:kern w:val="28"/>
          <w:sz w:val="28"/>
          <w:szCs w:val="28"/>
        </w:rPr>
        <w:t>卫生健康委</w:t>
      </w:r>
      <w:r>
        <w:rPr>
          <w:rFonts w:ascii="宋体" w:hAnsi="宋体" w:hint="eastAsia"/>
          <w:sz w:val="28"/>
          <w:szCs w:val="28"/>
        </w:rPr>
        <w:t>，申请挂网征求意见。</w:t>
      </w:r>
    </w:p>
    <w:p w14:paraId="3FC61542" w14:textId="77777777" w:rsidR="00D7541D" w:rsidRPr="00F73D98" w:rsidRDefault="00000000">
      <w:pPr>
        <w:spacing w:line="360" w:lineRule="auto"/>
        <w:ind w:firstLineChars="200" w:firstLine="600"/>
        <w:rPr>
          <w:rFonts w:ascii="黑体" w:eastAsia="黑体" w:hAnsi="黑体"/>
          <w:sz w:val="30"/>
          <w:szCs w:val="30"/>
        </w:rPr>
      </w:pPr>
      <w:r w:rsidRPr="00F73D98">
        <w:rPr>
          <w:rFonts w:ascii="黑体" w:eastAsia="黑体" w:hAnsi="黑体" w:hint="eastAsia"/>
          <w:sz w:val="30"/>
          <w:szCs w:val="30"/>
        </w:rPr>
        <w:t>三、标准制订原则和主要技术内容确定的依据</w:t>
      </w:r>
    </w:p>
    <w:p w14:paraId="2D2A541A" w14:textId="77777777" w:rsidR="00D7541D" w:rsidRPr="003A09FB" w:rsidRDefault="00000000">
      <w:pPr>
        <w:spacing w:line="360" w:lineRule="auto"/>
        <w:ind w:firstLineChars="200" w:firstLine="560"/>
        <w:rPr>
          <w:rFonts w:ascii="宋体" w:hAnsi="宋体"/>
          <w:sz w:val="28"/>
          <w:szCs w:val="28"/>
        </w:rPr>
      </w:pPr>
      <w:r w:rsidRPr="003A09FB">
        <w:rPr>
          <w:rFonts w:ascii="宋体" w:hAnsi="宋体"/>
          <w:sz w:val="28"/>
          <w:szCs w:val="28"/>
        </w:rPr>
        <w:t>(</w:t>
      </w:r>
      <w:r w:rsidRPr="003A09FB">
        <w:rPr>
          <w:rFonts w:ascii="宋体" w:hAnsi="宋体" w:hint="eastAsia"/>
          <w:sz w:val="28"/>
          <w:szCs w:val="28"/>
        </w:rPr>
        <w:t>一)</w:t>
      </w:r>
      <w:r w:rsidRPr="003A09FB">
        <w:rPr>
          <w:rFonts w:ascii="宋体" w:hAnsi="宋体"/>
          <w:sz w:val="28"/>
          <w:szCs w:val="28"/>
        </w:rPr>
        <w:t xml:space="preserve"> </w:t>
      </w:r>
      <w:r w:rsidRPr="003A09FB">
        <w:rPr>
          <w:rFonts w:ascii="宋体" w:hAnsi="宋体" w:hint="eastAsia"/>
          <w:sz w:val="28"/>
          <w:szCs w:val="28"/>
        </w:rPr>
        <w:t>标准制定原则</w:t>
      </w:r>
    </w:p>
    <w:p w14:paraId="4BE93C17" w14:textId="5940D7F9" w:rsidR="00D7541D" w:rsidRPr="00555154" w:rsidRDefault="00000000">
      <w:pPr>
        <w:widowControl/>
        <w:ind w:firstLineChars="200" w:firstLine="560"/>
        <w:rPr>
          <w:rFonts w:ascii="宋体" w:hAnsi="宋体"/>
          <w:kern w:val="28"/>
          <w:sz w:val="28"/>
          <w:szCs w:val="28"/>
        </w:rPr>
      </w:pPr>
      <w:r w:rsidRPr="00555154">
        <w:rPr>
          <w:rFonts w:ascii="宋体" w:hAnsi="宋体" w:hint="eastAsia"/>
          <w:kern w:val="28"/>
          <w:sz w:val="28"/>
          <w:szCs w:val="28"/>
        </w:rPr>
        <w:t>1</w:t>
      </w:r>
      <w:r w:rsidR="003A09FB" w:rsidRPr="00555154">
        <w:rPr>
          <w:rFonts w:ascii="宋体" w:hAnsi="宋体" w:hint="eastAsia"/>
          <w:kern w:val="28"/>
          <w:sz w:val="28"/>
          <w:szCs w:val="28"/>
        </w:rPr>
        <w:t>、</w:t>
      </w:r>
      <w:r w:rsidRPr="00555154">
        <w:rPr>
          <w:rFonts w:ascii="宋体" w:hAnsi="宋体"/>
          <w:kern w:val="28"/>
          <w:sz w:val="28"/>
          <w:szCs w:val="28"/>
        </w:rPr>
        <w:t>本标准文本格式按照 GB/T1.1</w:t>
      </w:r>
      <w:r w:rsidRPr="00555154">
        <w:rPr>
          <w:rFonts w:ascii="宋体" w:hAnsi="宋体" w:hint="eastAsia"/>
          <w:kern w:val="28"/>
          <w:sz w:val="28"/>
          <w:szCs w:val="28"/>
        </w:rPr>
        <w:t>-</w:t>
      </w:r>
      <w:r w:rsidRPr="00555154">
        <w:rPr>
          <w:rFonts w:ascii="宋体" w:hAnsi="宋体"/>
          <w:kern w:val="28"/>
          <w:sz w:val="28"/>
          <w:szCs w:val="28"/>
        </w:rPr>
        <w:t>2020《</w:t>
      </w:r>
      <w:r w:rsidRPr="00555154">
        <w:rPr>
          <w:rFonts w:ascii="宋体" w:hAnsi="宋体" w:cs="宋体"/>
          <w:kern w:val="28"/>
          <w:sz w:val="28"/>
          <w:szCs w:val="28"/>
        </w:rPr>
        <w:t>标准化工作导则 第1部分：标准化文件的结构和起草规则</w:t>
      </w:r>
      <w:r w:rsidRPr="00555154">
        <w:rPr>
          <w:rFonts w:ascii="宋体" w:hAnsi="宋体"/>
          <w:kern w:val="28"/>
          <w:sz w:val="28"/>
          <w:szCs w:val="28"/>
        </w:rPr>
        <w:t>》要求进行设置，同时参照现行有效相关的食品安全国家标准文本、国家《食品安全地方标准管理办法》要求和《中华人民共和国</w:t>
      </w:r>
      <w:hyperlink r:id="rId9" w:tgtFrame="http://down.foodmate.net/info/sort/1/_blank" w:history="1">
        <w:r w:rsidRPr="00555154">
          <w:rPr>
            <w:rFonts w:ascii="宋体" w:hAnsi="宋体"/>
            <w:kern w:val="28"/>
            <w:sz w:val="28"/>
            <w:szCs w:val="28"/>
          </w:rPr>
          <w:t>食品安全法</w:t>
        </w:r>
      </w:hyperlink>
      <w:r w:rsidRPr="00555154">
        <w:rPr>
          <w:rFonts w:ascii="宋体" w:hAnsi="宋体"/>
          <w:kern w:val="28"/>
          <w:sz w:val="28"/>
          <w:szCs w:val="28"/>
        </w:rPr>
        <w:t>》、《国家卫生健康委办公厅关于进一步加强</w:t>
      </w:r>
      <w:hyperlink r:id="rId10" w:tgtFrame="http://down.foodmate.net/info/sort/1/_blank" w:history="1">
        <w:r w:rsidRPr="00555154">
          <w:rPr>
            <w:rFonts w:ascii="宋体" w:hAnsi="宋体"/>
            <w:kern w:val="28"/>
            <w:sz w:val="28"/>
            <w:szCs w:val="28"/>
          </w:rPr>
          <w:t>食品安全</w:t>
        </w:r>
        <w:r w:rsidRPr="00555154">
          <w:rPr>
            <w:rFonts w:ascii="宋体" w:hAnsi="宋体"/>
            <w:kern w:val="28"/>
            <w:sz w:val="28"/>
            <w:szCs w:val="28"/>
          </w:rPr>
          <w:lastRenderedPageBreak/>
          <w:t>地方标准</w:t>
        </w:r>
      </w:hyperlink>
      <w:r w:rsidRPr="00555154">
        <w:rPr>
          <w:rFonts w:ascii="宋体" w:hAnsi="宋体"/>
          <w:kern w:val="28"/>
          <w:sz w:val="28"/>
          <w:szCs w:val="28"/>
        </w:rPr>
        <w:t>管理工作的通知》（国卫办食品函〔2019〕556号）及有关规定，进行总体框架设置和文本格式设计。</w:t>
      </w:r>
    </w:p>
    <w:p w14:paraId="4DB3259B" w14:textId="4C8F2E5C" w:rsidR="00D7541D" w:rsidRPr="00555154" w:rsidRDefault="00000000">
      <w:pPr>
        <w:spacing w:line="360" w:lineRule="auto"/>
        <w:ind w:firstLineChars="200" w:firstLine="560"/>
        <w:rPr>
          <w:rFonts w:ascii="宋体" w:hAnsi="宋体"/>
          <w:kern w:val="28"/>
          <w:sz w:val="28"/>
          <w:szCs w:val="28"/>
        </w:rPr>
      </w:pPr>
      <w:r w:rsidRPr="00555154">
        <w:rPr>
          <w:rFonts w:ascii="宋体" w:hAnsi="宋体" w:hint="eastAsia"/>
          <w:kern w:val="28"/>
          <w:sz w:val="28"/>
          <w:szCs w:val="28"/>
        </w:rPr>
        <w:t>2</w:t>
      </w:r>
      <w:r w:rsidR="003A09FB" w:rsidRPr="00555154">
        <w:rPr>
          <w:rFonts w:ascii="宋体" w:hAnsi="宋体" w:hint="eastAsia"/>
          <w:kern w:val="28"/>
          <w:sz w:val="28"/>
          <w:szCs w:val="28"/>
        </w:rPr>
        <w:t>、</w:t>
      </w:r>
      <w:r w:rsidRPr="00555154">
        <w:rPr>
          <w:rFonts w:ascii="宋体" w:hAnsi="宋体" w:hint="eastAsia"/>
          <w:kern w:val="28"/>
          <w:sz w:val="28"/>
          <w:szCs w:val="28"/>
        </w:rPr>
        <w:t>标准中涉及的重要指标结合了《</w:t>
      </w:r>
      <w:r w:rsidR="007A378E" w:rsidRPr="00555154">
        <w:rPr>
          <w:rFonts w:ascii="宋体" w:hAnsi="宋体" w:hint="eastAsia"/>
          <w:kern w:val="28"/>
          <w:sz w:val="28"/>
          <w:szCs w:val="28"/>
        </w:rPr>
        <w:t>调味料产品</w:t>
      </w:r>
      <w:r w:rsidRPr="00555154">
        <w:rPr>
          <w:rFonts w:ascii="宋体" w:hAnsi="宋体" w:hint="eastAsia"/>
          <w:kern w:val="28"/>
          <w:sz w:val="28"/>
          <w:szCs w:val="28"/>
        </w:rPr>
        <w:t>生产许可</w:t>
      </w:r>
      <w:r w:rsidR="00EC40A7" w:rsidRPr="00555154">
        <w:rPr>
          <w:rFonts w:ascii="宋体" w:hAnsi="宋体" w:hint="eastAsia"/>
          <w:kern w:val="28"/>
          <w:sz w:val="28"/>
          <w:szCs w:val="28"/>
        </w:rPr>
        <w:t>证</w:t>
      </w:r>
      <w:r w:rsidRPr="00555154">
        <w:rPr>
          <w:rFonts w:ascii="宋体" w:hAnsi="宋体" w:hint="eastAsia"/>
          <w:kern w:val="28"/>
          <w:sz w:val="28"/>
          <w:szCs w:val="28"/>
        </w:rPr>
        <w:t>审查细则（2006版）》</w:t>
      </w:r>
      <w:r w:rsidR="009B17EB">
        <w:rPr>
          <w:rFonts w:ascii="宋体" w:hAnsi="宋体" w:hint="eastAsia"/>
          <w:kern w:val="28"/>
          <w:sz w:val="28"/>
          <w:szCs w:val="28"/>
        </w:rPr>
        <w:t>、</w:t>
      </w:r>
      <w:bookmarkStart w:id="3" w:name="_Hlk130990661"/>
      <w:r w:rsidR="009B17EB" w:rsidRPr="009B17EB">
        <w:rPr>
          <w:rFonts w:ascii="宋体" w:hAnsi="宋体" w:hint="eastAsia"/>
          <w:sz w:val="28"/>
          <w:szCs w:val="28"/>
        </w:rPr>
        <w:t>GB 31644-2018</w:t>
      </w:r>
      <w:r w:rsidR="009B17EB">
        <w:rPr>
          <w:rFonts w:ascii="宋体" w:hAnsi="宋体" w:hint="eastAsia"/>
          <w:sz w:val="28"/>
          <w:szCs w:val="28"/>
        </w:rPr>
        <w:t>《</w:t>
      </w:r>
      <w:r w:rsidR="009B17EB" w:rsidRPr="009B17EB">
        <w:rPr>
          <w:rFonts w:ascii="宋体" w:hAnsi="宋体" w:hint="eastAsia"/>
          <w:sz w:val="28"/>
          <w:szCs w:val="28"/>
        </w:rPr>
        <w:t>食品安全国家标准 复合调味料</w:t>
      </w:r>
      <w:r w:rsidR="009B17EB">
        <w:rPr>
          <w:rFonts w:ascii="宋体" w:hAnsi="宋体" w:hint="eastAsia"/>
          <w:sz w:val="28"/>
          <w:szCs w:val="28"/>
        </w:rPr>
        <w:t>》</w:t>
      </w:r>
      <w:bookmarkEnd w:id="3"/>
      <w:r w:rsidRPr="00555154">
        <w:rPr>
          <w:rFonts w:ascii="宋体" w:hAnsi="宋体" w:hint="eastAsia"/>
          <w:kern w:val="28"/>
          <w:sz w:val="28"/>
          <w:szCs w:val="28"/>
        </w:rPr>
        <w:t>执行现行有效的强制性标准要求，参照现行</w:t>
      </w:r>
      <w:r w:rsidR="00EC40A7" w:rsidRPr="00555154">
        <w:rPr>
          <w:rFonts w:ascii="宋体" w:hAnsi="宋体" w:hint="eastAsia"/>
          <w:kern w:val="28"/>
          <w:sz w:val="28"/>
          <w:szCs w:val="28"/>
        </w:rPr>
        <w:t>DBS52/056-2021 《食品安全地方标准 酸汤》</w:t>
      </w:r>
      <w:r w:rsidR="00555154">
        <w:rPr>
          <w:rFonts w:ascii="宋体" w:hAnsi="宋体" w:hint="eastAsia"/>
          <w:kern w:val="28"/>
          <w:sz w:val="28"/>
          <w:szCs w:val="28"/>
        </w:rPr>
        <w:t>，参考</w:t>
      </w:r>
      <w:r w:rsidR="00555154" w:rsidRPr="00555154">
        <w:rPr>
          <w:rFonts w:ascii="宋体" w:hAnsi="宋体" w:hint="eastAsia"/>
          <w:kern w:val="28"/>
          <w:sz w:val="28"/>
          <w:szCs w:val="28"/>
        </w:rPr>
        <w:t>四川省、陕西省</w:t>
      </w:r>
      <w:r w:rsidR="00555154">
        <w:rPr>
          <w:rFonts w:ascii="宋体" w:hAnsi="宋体" w:hint="eastAsia"/>
          <w:kern w:val="28"/>
          <w:sz w:val="28"/>
          <w:szCs w:val="28"/>
        </w:rPr>
        <w:t>、重庆市</w:t>
      </w:r>
      <w:r w:rsidR="00555154" w:rsidRPr="00555154">
        <w:rPr>
          <w:rFonts w:ascii="宋体" w:hAnsi="宋体" w:hint="eastAsia"/>
          <w:kern w:val="28"/>
          <w:sz w:val="28"/>
          <w:szCs w:val="28"/>
        </w:rPr>
        <w:t>等</w:t>
      </w:r>
      <w:r w:rsidR="00555154">
        <w:rPr>
          <w:rFonts w:ascii="宋体" w:hAnsi="宋体" w:hint="eastAsia"/>
          <w:kern w:val="28"/>
          <w:sz w:val="28"/>
          <w:szCs w:val="28"/>
        </w:rPr>
        <w:t>多地出台执行的火锅底料食品安全地方标准，以及</w:t>
      </w:r>
      <w:r w:rsidRPr="00555154">
        <w:rPr>
          <w:rFonts w:ascii="宋体" w:hAnsi="宋体" w:hint="eastAsia"/>
          <w:kern w:val="28"/>
          <w:sz w:val="28"/>
          <w:szCs w:val="28"/>
        </w:rPr>
        <w:t>多个企业的企业标准，结合实际样品检测数据并充分考虑</w:t>
      </w:r>
      <w:r w:rsidR="00555154" w:rsidRPr="00555154">
        <w:rPr>
          <w:rFonts w:ascii="宋体" w:hAnsi="宋体" w:hint="eastAsia"/>
          <w:kern w:val="28"/>
          <w:sz w:val="28"/>
          <w:szCs w:val="28"/>
        </w:rPr>
        <w:t>贵州</w:t>
      </w:r>
      <w:r w:rsidR="003A09FB" w:rsidRPr="00555154">
        <w:rPr>
          <w:rFonts w:ascii="宋体" w:hAnsi="宋体" w:hint="eastAsia"/>
          <w:kern w:val="28"/>
          <w:sz w:val="28"/>
          <w:szCs w:val="28"/>
        </w:rPr>
        <w:t>火锅底料</w:t>
      </w:r>
      <w:r w:rsidRPr="00555154">
        <w:rPr>
          <w:rFonts w:ascii="宋体" w:hAnsi="宋体" w:hint="eastAsia"/>
          <w:kern w:val="28"/>
          <w:sz w:val="28"/>
          <w:szCs w:val="28"/>
        </w:rPr>
        <w:t>产品的食品安全特征而制定。</w:t>
      </w:r>
    </w:p>
    <w:p w14:paraId="6CB690AF" w14:textId="476D60CA" w:rsidR="00D7541D" w:rsidRPr="00555154" w:rsidRDefault="00000000">
      <w:pPr>
        <w:spacing w:line="360" w:lineRule="auto"/>
        <w:ind w:firstLineChars="200" w:firstLine="560"/>
        <w:rPr>
          <w:rFonts w:ascii="宋体" w:hAnsi="宋体"/>
          <w:kern w:val="28"/>
          <w:sz w:val="28"/>
          <w:szCs w:val="28"/>
        </w:rPr>
      </w:pPr>
      <w:r w:rsidRPr="00555154">
        <w:rPr>
          <w:rFonts w:ascii="宋体" w:hAnsi="宋体" w:hint="eastAsia"/>
          <w:kern w:val="28"/>
          <w:sz w:val="28"/>
          <w:szCs w:val="28"/>
        </w:rPr>
        <w:t>（二）主要技术内容的依据</w:t>
      </w:r>
    </w:p>
    <w:p w14:paraId="32D98090" w14:textId="287B8F4A" w:rsidR="00D7541D" w:rsidRDefault="00000000">
      <w:pPr>
        <w:spacing w:line="360" w:lineRule="auto"/>
        <w:ind w:firstLineChars="200" w:firstLine="560"/>
        <w:rPr>
          <w:rFonts w:ascii="宋体" w:hAnsi="宋体"/>
          <w:sz w:val="28"/>
          <w:szCs w:val="28"/>
        </w:rPr>
      </w:pPr>
      <w:r w:rsidRPr="00555154">
        <w:rPr>
          <w:rFonts w:ascii="宋体" w:hAnsi="宋体" w:hint="eastAsia"/>
          <w:kern w:val="28"/>
          <w:sz w:val="28"/>
          <w:szCs w:val="28"/>
        </w:rPr>
        <w:t>本标准制定的主要依据为</w:t>
      </w:r>
      <w:r w:rsidR="009B17EB" w:rsidRPr="009B17EB">
        <w:rPr>
          <w:rFonts w:ascii="宋体" w:hAnsi="宋体" w:hint="eastAsia"/>
          <w:sz w:val="28"/>
          <w:szCs w:val="28"/>
        </w:rPr>
        <w:t>GB 31644-2018</w:t>
      </w:r>
      <w:r w:rsidR="009B17EB">
        <w:rPr>
          <w:rFonts w:ascii="宋体" w:hAnsi="宋体" w:hint="eastAsia"/>
          <w:sz w:val="28"/>
          <w:szCs w:val="28"/>
        </w:rPr>
        <w:t>《</w:t>
      </w:r>
      <w:r w:rsidR="009B17EB" w:rsidRPr="009B17EB">
        <w:rPr>
          <w:rFonts w:ascii="宋体" w:hAnsi="宋体" w:hint="eastAsia"/>
          <w:sz w:val="28"/>
          <w:szCs w:val="28"/>
        </w:rPr>
        <w:t>食品安全国家标准 复合调味料</w:t>
      </w:r>
      <w:r w:rsidR="009B17EB">
        <w:rPr>
          <w:rFonts w:ascii="宋体" w:hAnsi="宋体" w:hint="eastAsia"/>
          <w:sz w:val="28"/>
          <w:szCs w:val="28"/>
        </w:rPr>
        <w:t>》、</w:t>
      </w:r>
      <w:r w:rsidRPr="00555154">
        <w:rPr>
          <w:rFonts w:ascii="宋体" w:hAnsi="宋体" w:hint="eastAsia"/>
          <w:kern w:val="28"/>
          <w:sz w:val="28"/>
          <w:szCs w:val="28"/>
        </w:rPr>
        <w:t>GB 2760-2014《食品安全国家标准 食品添加剂使用卫生标准》、GB 2761-</w:t>
      </w:r>
      <w:r w:rsidRPr="00555154">
        <w:rPr>
          <w:rFonts w:ascii="宋体" w:hAnsi="宋体"/>
          <w:kern w:val="28"/>
          <w:sz w:val="28"/>
          <w:szCs w:val="28"/>
        </w:rPr>
        <w:t>2017</w:t>
      </w:r>
      <w:r w:rsidRPr="00555154">
        <w:rPr>
          <w:rFonts w:ascii="宋体" w:hAnsi="宋体" w:hint="eastAsia"/>
          <w:kern w:val="28"/>
          <w:sz w:val="28"/>
          <w:szCs w:val="28"/>
        </w:rPr>
        <w:t xml:space="preserve"> 《食品安全国家标准 食品中真菌毒素限量》、GB 2762-2017《食品安全国家标准 食品中污染物限量》、</w:t>
      </w:r>
      <w:r w:rsidRPr="00555154">
        <w:rPr>
          <w:rFonts w:ascii="宋体" w:hAnsi="宋体"/>
          <w:kern w:val="28"/>
          <w:sz w:val="28"/>
          <w:szCs w:val="28"/>
        </w:rPr>
        <w:t>GB 7718</w:t>
      </w:r>
      <w:r w:rsidRPr="00555154">
        <w:rPr>
          <w:rFonts w:ascii="宋体" w:hAnsi="宋体" w:hint="eastAsia"/>
          <w:kern w:val="28"/>
          <w:sz w:val="28"/>
          <w:szCs w:val="28"/>
        </w:rPr>
        <w:t>-2011《食品安全国家标准</w:t>
      </w:r>
      <w:r w:rsidRPr="00555154">
        <w:rPr>
          <w:rFonts w:ascii="宋体" w:hAnsi="宋体"/>
          <w:kern w:val="28"/>
          <w:sz w:val="28"/>
          <w:szCs w:val="28"/>
        </w:rPr>
        <w:t xml:space="preserve"> </w:t>
      </w:r>
      <w:r w:rsidRPr="00555154">
        <w:rPr>
          <w:rFonts w:ascii="宋体" w:hAnsi="宋体" w:hint="eastAsia"/>
          <w:kern w:val="28"/>
          <w:sz w:val="28"/>
          <w:szCs w:val="28"/>
        </w:rPr>
        <w:t>预包装食品标签通则》、GB 28050-2011《预包装</w:t>
      </w:r>
      <w:r>
        <w:rPr>
          <w:rFonts w:ascii="宋体" w:hAnsi="宋体" w:hint="eastAsia"/>
          <w:sz w:val="28"/>
          <w:szCs w:val="28"/>
        </w:rPr>
        <w:t>食品营养标签通则》、</w:t>
      </w:r>
      <w:r>
        <w:rPr>
          <w:rFonts w:ascii="宋体" w:hAnsi="宋体"/>
          <w:sz w:val="28"/>
          <w:szCs w:val="28"/>
        </w:rPr>
        <w:t>GB 14881</w:t>
      </w:r>
      <w:r>
        <w:rPr>
          <w:rFonts w:ascii="宋体" w:hAnsi="宋体" w:hint="eastAsia"/>
          <w:sz w:val="28"/>
          <w:szCs w:val="28"/>
        </w:rPr>
        <w:t>-2013《食品安全国家标准</w:t>
      </w:r>
      <w:r>
        <w:rPr>
          <w:rFonts w:ascii="宋体" w:hAnsi="宋体"/>
          <w:sz w:val="28"/>
          <w:szCs w:val="28"/>
        </w:rPr>
        <w:t xml:space="preserve"> </w:t>
      </w:r>
      <w:r>
        <w:rPr>
          <w:rFonts w:ascii="宋体" w:hAnsi="宋体" w:hint="eastAsia"/>
          <w:sz w:val="28"/>
          <w:szCs w:val="28"/>
        </w:rPr>
        <w:t>食品生产通用卫生规范</w:t>
      </w:r>
      <w:r w:rsidR="00555154">
        <w:rPr>
          <w:rFonts w:ascii="宋体" w:hAnsi="宋体" w:hint="eastAsia"/>
          <w:sz w:val="28"/>
          <w:szCs w:val="28"/>
        </w:rPr>
        <w:t>》</w:t>
      </w:r>
      <w:r>
        <w:rPr>
          <w:rFonts w:ascii="宋体" w:hAnsi="宋体" w:hint="eastAsia"/>
          <w:sz w:val="28"/>
          <w:szCs w:val="28"/>
        </w:rPr>
        <w:t>和《</w:t>
      </w:r>
      <w:r w:rsidR="00555154" w:rsidRPr="00555154">
        <w:rPr>
          <w:rFonts w:ascii="宋体" w:hAnsi="宋体" w:hint="eastAsia"/>
          <w:kern w:val="28"/>
          <w:sz w:val="28"/>
          <w:szCs w:val="28"/>
        </w:rPr>
        <w:t>调味料产品</w:t>
      </w:r>
      <w:r>
        <w:rPr>
          <w:rFonts w:ascii="宋体" w:hAnsi="宋体" w:hint="eastAsia"/>
          <w:sz w:val="28"/>
          <w:szCs w:val="28"/>
        </w:rPr>
        <w:t>生产许可证审查细则（2006版）》的有关规定，并根据产品配方、工艺特性和实测结果而制定。</w:t>
      </w:r>
    </w:p>
    <w:p w14:paraId="5D25D8DF" w14:textId="77777777" w:rsidR="00D7541D" w:rsidRPr="00F73D98" w:rsidRDefault="00000000">
      <w:pPr>
        <w:spacing w:line="360" w:lineRule="auto"/>
        <w:ind w:firstLineChars="200" w:firstLine="600"/>
        <w:rPr>
          <w:rFonts w:ascii="黑体" w:eastAsia="黑体" w:hAnsi="黑体"/>
          <w:sz w:val="30"/>
          <w:szCs w:val="30"/>
        </w:rPr>
      </w:pPr>
      <w:r w:rsidRPr="00F73D98">
        <w:rPr>
          <w:rFonts w:ascii="黑体" w:eastAsia="黑体" w:hAnsi="黑体" w:hint="eastAsia"/>
          <w:sz w:val="30"/>
          <w:szCs w:val="30"/>
        </w:rPr>
        <w:t>四、主要技术指标的说明</w:t>
      </w:r>
    </w:p>
    <w:p w14:paraId="0FFDC492" w14:textId="77777777" w:rsidR="00D7541D" w:rsidRDefault="00000000">
      <w:pPr>
        <w:spacing w:line="360" w:lineRule="auto"/>
        <w:ind w:firstLineChars="200" w:firstLine="560"/>
        <w:rPr>
          <w:rFonts w:ascii="宋体" w:hAnsi="宋体"/>
          <w:sz w:val="28"/>
          <w:szCs w:val="28"/>
        </w:rPr>
      </w:pPr>
      <w:r>
        <w:rPr>
          <w:rFonts w:ascii="宋体" w:hAnsi="宋体" w:hint="eastAsia"/>
          <w:sz w:val="28"/>
          <w:szCs w:val="28"/>
        </w:rPr>
        <w:t>（一） 范围</w:t>
      </w:r>
    </w:p>
    <w:p w14:paraId="156ADB8D" w14:textId="0F014330" w:rsidR="00D7541D" w:rsidRDefault="00000000">
      <w:pPr>
        <w:spacing w:line="360" w:lineRule="auto"/>
        <w:ind w:firstLineChars="200" w:firstLine="560"/>
        <w:rPr>
          <w:rFonts w:ascii="宋体" w:hAnsi="宋体"/>
          <w:sz w:val="28"/>
          <w:szCs w:val="28"/>
        </w:rPr>
      </w:pPr>
      <w:r>
        <w:rPr>
          <w:rFonts w:ascii="宋体" w:hAnsi="宋体" w:hint="eastAsia"/>
          <w:sz w:val="28"/>
          <w:szCs w:val="28"/>
        </w:rPr>
        <w:t>本文件规定了</w:t>
      </w:r>
      <w:r w:rsidR="003A09FB">
        <w:rPr>
          <w:rFonts w:ascii="宋体" w:hAnsi="宋体" w:hint="eastAsia"/>
          <w:sz w:val="28"/>
          <w:szCs w:val="28"/>
        </w:rPr>
        <w:t>火锅底料</w:t>
      </w:r>
      <w:r>
        <w:rPr>
          <w:rFonts w:ascii="宋体" w:hAnsi="宋体" w:hint="eastAsia"/>
          <w:sz w:val="28"/>
          <w:szCs w:val="28"/>
        </w:rPr>
        <w:t>的术语和定义、要求（含检验方法）、检验规则、标签、标志、包装、运输及贮存。</w:t>
      </w:r>
    </w:p>
    <w:p w14:paraId="398421E5" w14:textId="622CC499" w:rsidR="00555154" w:rsidRPr="00555154" w:rsidRDefault="00000000" w:rsidP="006C794C">
      <w:pPr>
        <w:spacing w:line="360" w:lineRule="auto"/>
        <w:ind w:firstLineChars="200" w:firstLine="560"/>
        <w:rPr>
          <w:rFonts w:ascii="宋体" w:hAnsi="宋体"/>
          <w:sz w:val="28"/>
          <w:szCs w:val="28"/>
        </w:rPr>
      </w:pPr>
      <w:r>
        <w:rPr>
          <w:rFonts w:ascii="宋体" w:hAnsi="宋体" w:hint="eastAsia"/>
          <w:sz w:val="28"/>
          <w:szCs w:val="28"/>
        </w:rPr>
        <w:t>本文件适用于贵州省内生产加工的预包装</w:t>
      </w:r>
      <w:r w:rsidR="003A09FB">
        <w:rPr>
          <w:rFonts w:ascii="宋体" w:hAnsi="宋体" w:hint="eastAsia"/>
          <w:sz w:val="28"/>
          <w:szCs w:val="28"/>
        </w:rPr>
        <w:t>火锅底料</w:t>
      </w:r>
      <w:r w:rsidR="006C794C" w:rsidRPr="006C794C">
        <w:rPr>
          <w:rFonts w:ascii="宋体" w:hAnsi="宋体" w:hint="eastAsia"/>
          <w:sz w:val="28"/>
          <w:szCs w:val="28"/>
        </w:rPr>
        <w:t>（不适用于预包装</w:t>
      </w:r>
      <w:r w:rsidR="006C794C" w:rsidRPr="006C794C">
        <w:rPr>
          <w:rFonts w:ascii="宋体" w:hAnsi="宋体" w:hint="eastAsia"/>
          <w:sz w:val="28"/>
          <w:szCs w:val="28"/>
        </w:rPr>
        <w:lastRenderedPageBreak/>
        <w:t>酸汤火锅底料）。</w:t>
      </w:r>
    </w:p>
    <w:p w14:paraId="150E80BF" w14:textId="77777777" w:rsidR="00D7541D" w:rsidRDefault="00000000">
      <w:pPr>
        <w:spacing w:line="360" w:lineRule="auto"/>
        <w:ind w:firstLineChars="200" w:firstLine="560"/>
        <w:rPr>
          <w:rFonts w:ascii="宋体" w:hAnsi="宋体"/>
          <w:sz w:val="28"/>
          <w:szCs w:val="28"/>
        </w:rPr>
      </w:pPr>
      <w:r>
        <w:rPr>
          <w:rFonts w:ascii="宋体" w:hAnsi="宋体" w:hint="eastAsia"/>
          <w:sz w:val="28"/>
          <w:szCs w:val="28"/>
        </w:rPr>
        <w:t>（二）</w:t>
      </w:r>
      <w:r>
        <w:rPr>
          <w:rFonts w:ascii="宋体" w:hAnsi="宋体"/>
          <w:sz w:val="28"/>
          <w:szCs w:val="28"/>
        </w:rPr>
        <w:t xml:space="preserve"> </w:t>
      </w:r>
      <w:r>
        <w:rPr>
          <w:rFonts w:ascii="宋体" w:hAnsi="宋体" w:hint="eastAsia"/>
          <w:sz w:val="28"/>
          <w:szCs w:val="28"/>
        </w:rPr>
        <w:t>规范性引用文件</w:t>
      </w:r>
    </w:p>
    <w:p w14:paraId="686DD9AE" w14:textId="4F5D5DF9" w:rsidR="00D7541D" w:rsidRDefault="00000000">
      <w:pPr>
        <w:widowControl/>
        <w:spacing w:line="360" w:lineRule="auto"/>
        <w:ind w:firstLineChars="200" w:firstLine="560"/>
        <w:rPr>
          <w:kern w:val="0"/>
          <w:sz w:val="28"/>
          <w:szCs w:val="28"/>
        </w:rPr>
      </w:pPr>
      <w:r>
        <w:rPr>
          <w:kern w:val="0"/>
          <w:sz w:val="28"/>
          <w:szCs w:val="28"/>
        </w:rPr>
        <w:t>按照</w:t>
      </w:r>
      <w:r>
        <w:rPr>
          <w:kern w:val="0"/>
          <w:sz w:val="28"/>
          <w:szCs w:val="28"/>
        </w:rPr>
        <w:t>GB/T1.1</w:t>
      </w:r>
      <w:r>
        <w:rPr>
          <w:rFonts w:hint="eastAsia"/>
          <w:kern w:val="0"/>
          <w:sz w:val="28"/>
          <w:szCs w:val="28"/>
        </w:rPr>
        <w:t>-</w:t>
      </w:r>
      <w:r>
        <w:rPr>
          <w:kern w:val="0"/>
          <w:sz w:val="28"/>
          <w:szCs w:val="28"/>
        </w:rPr>
        <w:t>2020</w:t>
      </w:r>
      <w:r>
        <w:rPr>
          <w:kern w:val="0"/>
          <w:sz w:val="28"/>
          <w:szCs w:val="28"/>
        </w:rPr>
        <w:t>《</w:t>
      </w:r>
      <w:r>
        <w:rPr>
          <w:rFonts w:ascii="宋体" w:hAnsi="宋体" w:cs="宋体"/>
          <w:sz w:val="28"/>
          <w:szCs w:val="28"/>
        </w:rPr>
        <w:t>标准化工作导则 第1部分：标准化文件的结构和起草规则</w:t>
      </w:r>
      <w:r>
        <w:rPr>
          <w:kern w:val="0"/>
          <w:sz w:val="28"/>
          <w:szCs w:val="28"/>
        </w:rPr>
        <w:t>》要求，对标准文本中使用到的标准和文件予以列出。本标准涉及安全指标设置和配套检测方法，所以在规范性引用文件部分共列出涉及到的</w:t>
      </w:r>
      <w:r>
        <w:rPr>
          <w:rFonts w:hint="eastAsia"/>
          <w:kern w:val="0"/>
          <w:sz w:val="28"/>
          <w:szCs w:val="28"/>
        </w:rPr>
        <w:t>标准、</w:t>
      </w:r>
      <w:r>
        <w:rPr>
          <w:kern w:val="0"/>
          <w:sz w:val="28"/>
          <w:szCs w:val="28"/>
        </w:rPr>
        <w:t>方法</w:t>
      </w:r>
      <w:r w:rsidR="002E3164">
        <w:rPr>
          <w:rFonts w:hint="eastAsia"/>
          <w:kern w:val="0"/>
          <w:sz w:val="28"/>
          <w:szCs w:val="28"/>
        </w:rPr>
        <w:t>和</w:t>
      </w:r>
      <w:r>
        <w:rPr>
          <w:kern w:val="0"/>
          <w:sz w:val="28"/>
          <w:szCs w:val="28"/>
        </w:rPr>
        <w:t>要求</w:t>
      </w:r>
      <w:r w:rsidR="002E3164">
        <w:rPr>
          <w:rFonts w:hint="eastAsia"/>
          <w:kern w:val="0"/>
          <w:sz w:val="28"/>
          <w:szCs w:val="28"/>
        </w:rPr>
        <w:t>等</w:t>
      </w:r>
      <w:r>
        <w:rPr>
          <w:kern w:val="0"/>
          <w:sz w:val="28"/>
          <w:szCs w:val="28"/>
        </w:rPr>
        <w:t>，分别是：</w:t>
      </w:r>
      <w:r>
        <w:rPr>
          <w:kern w:val="0"/>
          <w:sz w:val="28"/>
          <w:szCs w:val="28"/>
        </w:rPr>
        <w:t xml:space="preserve"> </w:t>
      </w:r>
    </w:p>
    <w:p w14:paraId="4BB7963D" w14:textId="77777777" w:rsidR="006C794C" w:rsidRPr="006C794C" w:rsidRDefault="006C794C" w:rsidP="006C794C">
      <w:pPr>
        <w:spacing w:line="360" w:lineRule="auto"/>
        <w:ind w:firstLineChars="200" w:firstLine="560"/>
        <w:rPr>
          <w:rFonts w:asciiTheme="minorEastAsia" w:eastAsiaTheme="minorEastAsia" w:hAnsiTheme="minorEastAsia"/>
          <w:kern w:val="0"/>
          <w:sz w:val="28"/>
          <w:szCs w:val="28"/>
        </w:rPr>
      </w:pPr>
      <w:r w:rsidRPr="006C794C">
        <w:rPr>
          <w:rFonts w:asciiTheme="minorEastAsia" w:eastAsiaTheme="minorEastAsia" w:hAnsiTheme="minorEastAsia" w:hint="eastAsia"/>
          <w:kern w:val="0"/>
          <w:sz w:val="28"/>
          <w:szCs w:val="28"/>
        </w:rPr>
        <w:t>GB/T 191  包装储运图示标志</w:t>
      </w:r>
    </w:p>
    <w:p w14:paraId="5D0B90FA" w14:textId="77777777" w:rsidR="006C794C" w:rsidRPr="006C794C" w:rsidRDefault="006C794C" w:rsidP="006C794C">
      <w:pPr>
        <w:spacing w:line="360" w:lineRule="auto"/>
        <w:ind w:firstLineChars="200" w:firstLine="560"/>
        <w:rPr>
          <w:rFonts w:asciiTheme="minorEastAsia" w:eastAsiaTheme="minorEastAsia" w:hAnsiTheme="minorEastAsia"/>
          <w:kern w:val="0"/>
          <w:sz w:val="28"/>
          <w:szCs w:val="28"/>
        </w:rPr>
      </w:pPr>
      <w:r w:rsidRPr="006C794C">
        <w:rPr>
          <w:rFonts w:asciiTheme="minorEastAsia" w:eastAsiaTheme="minorEastAsia" w:hAnsiTheme="minorEastAsia" w:hint="eastAsia"/>
          <w:kern w:val="0"/>
          <w:sz w:val="28"/>
          <w:szCs w:val="28"/>
        </w:rPr>
        <w:t>GB 2707  食品安全国家标准 鲜（冻）畜、禽产品</w:t>
      </w:r>
    </w:p>
    <w:p w14:paraId="1FC5B976" w14:textId="77777777" w:rsidR="006C794C" w:rsidRPr="006C794C" w:rsidRDefault="006C794C" w:rsidP="006C794C">
      <w:pPr>
        <w:spacing w:line="360" w:lineRule="auto"/>
        <w:ind w:firstLineChars="200" w:firstLine="560"/>
        <w:rPr>
          <w:rFonts w:asciiTheme="minorEastAsia" w:eastAsiaTheme="minorEastAsia" w:hAnsiTheme="minorEastAsia"/>
          <w:kern w:val="0"/>
          <w:sz w:val="28"/>
          <w:szCs w:val="28"/>
        </w:rPr>
      </w:pPr>
      <w:r w:rsidRPr="006C794C">
        <w:rPr>
          <w:rFonts w:asciiTheme="minorEastAsia" w:eastAsiaTheme="minorEastAsia" w:hAnsiTheme="minorEastAsia" w:hint="eastAsia"/>
          <w:kern w:val="0"/>
          <w:sz w:val="28"/>
          <w:szCs w:val="28"/>
        </w:rPr>
        <w:t>GB 2712  食品安全国家标准 豆制品</w:t>
      </w:r>
    </w:p>
    <w:p w14:paraId="7F68BA42" w14:textId="77777777" w:rsidR="006C794C" w:rsidRPr="006C794C" w:rsidRDefault="006C794C" w:rsidP="006C794C">
      <w:pPr>
        <w:spacing w:line="360" w:lineRule="auto"/>
        <w:ind w:firstLineChars="200" w:firstLine="560"/>
        <w:rPr>
          <w:rFonts w:asciiTheme="minorEastAsia" w:eastAsiaTheme="minorEastAsia" w:hAnsiTheme="minorEastAsia"/>
          <w:kern w:val="0"/>
          <w:sz w:val="28"/>
          <w:szCs w:val="28"/>
        </w:rPr>
      </w:pPr>
      <w:r w:rsidRPr="006C794C">
        <w:rPr>
          <w:rFonts w:asciiTheme="minorEastAsia" w:eastAsiaTheme="minorEastAsia" w:hAnsiTheme="minorEastAsia" w:hint="eastAsia"/>
          <w:kern w:val="0"/>
          <w:sz w:val="28"/>
          <w:szCs w:val="28"/>
        </w:rPr>
        <w:t>GB 2714  食品安全国家标准 酱腌菜</w:t>
      </w:r>
    </w:p>
    <w:p w14:paraId="6FBE605F" w14:textId="77777777" w:rsidR="006C794C" w:rsidRPr="006C794C" w:rsidRDefault="006C794C" w:rsidP="006C794C">
      <w:pPr>
        <w:spacing w:line="360" w:lineRule="auto"/>
        <w:ind w:firstLineChars="200" w:firstLine="560"/>
        <w:rPr>
          <w:rFonts w:asciiTheme="minorEastAsia" w:eastAsiaTheme="minorEastAsia" w:hAnsiTheme="minorEastAsia"/>
          <w:kern w:val="0"/>
          <w:sz w:val="28"/>
          <w:szCs w:val="28"/>
        </w:rPr>
      </w:pPr>
      <w:r w:rsidRPr="006C794C">
        <w:rPr>
          <w:rFonts w:asciiTheme="minorEastAsia" w:eastAsiaTheme="minorEastAsia" w:hAnsiTheme="minorEastAsia" w:hint="eastAsia"/>
          <w:kern w:val="0"/>
          <w:sz w:val="28"/>
          <w:szCs w:val="28"/>
        </w:rPr>
        <w:t>GB 2715  食品安全国家标准 粮食</w:t>
      </w:r>
    </w:p>
    <w:p w14:paraId="75841A03" w14:textId="77777777" w:rsidR="006C794C" w:rsidRPr="006C794C" w:rsidRDefault="006C794C" w:rsidP="006C794C">
      <w:pPr>
        <w:spacing w:line="360" w:lineRule="auto"/>
        <w:ind w:firstLineChars="200" w:firstLine="560"/>
        <w:rPr>
          <w:rFonts w:asciiTheme="minorEastAsia" w:eastAsiaTheme="minorEastAsia" w:hAnsiTheme="minorEastAsia"/>
          <w:kern w:val="0"/>
          <w:sz w:val="28"/>
          <w:szCs w:val="28"/>
        </w:rPr>
      </w:pPr>
      <w:r w:rsidRPr="006C794C">
        <w:rPr>
          <w:rFonts w:asciiTheme="minorEastAsia" w:eastAsiaTheme="minorEastAsia" w:hAnsiTheme="minorEastAsia" w:hint="eastAsia"/>
          <w:kern w:val="0"/>
          <w:sz w:val="28"/>
          <w:szCs w:val="28"/>
        </w:rPr>
        <w:t>GB 2716  食品安全国家标准 植物油</w:t>
      </w:r>
    </w:p>
    <w:p w14:paraId="67E6EEE2" w14:textId="77777777" w:rsidR="006C794C" w:rsidRPr="006C794C" w:rsidRDefault="006C794C" w:rsidP="006C794C">
      <w:pPr>
        <w:spacing w:line="360" w:lineRule="auto"/>
        <w:ind w:firstLineChars="200" w:firstLine="560"/>
        <w:rPr>
          <w:rFonts w:asciiTheme="minorEastAsia" w:eastAsiaTheme="minorEastAsia" w:hAnsiTheme="minorEastAsia"/>
          <w:kern w:val="0"/>
          <w:sz w:val="28"/>
          <w:szCs w:val="28"/>
        </w:rPr>
      </w:pPr>
      <w:r w:rsidRPr="006C794C">
        <w:rPr>
          <w:rFonts w:asciiTheme="minorEastAsia" w:eastAsiaTheme="minorEastAsia" w:hAnsiTheme="minorEastAsia" w:hint="eastAsia"/>
          <w:kern w:val="0"/>
          <w:sz w:val="28"/>
          <w:szCs w:val="28"/>
        </w:rPr>
        <w:t>GB 2718  食品安全国家标准 酿造酱</w:t>
      </w:r>
    </w:p>
    <w:p w14:paraId="21672F71" w14:textId="77777777" w:rsidR="006C794C" w:rsidRPr="006C794C" w:rsidRDefault="006C794C" w:rsidP="006C794C">
      <w:pPr>
        <w:spacing w:line="360" w:lineRule="auto"/>
        <w:ind w:firstLineChars="200" w:firstLine="560"/>
        <w:rPr>
          <w:rFonts w:asciiTheme="minorEastAsia" w:eastAsiaTheme="minorEastAsia" w:hAnsiTheme="minorEastAsia"/>
          <w:kern w:val="0"/>
          <w:sz w:val="28"/>
          <w:szCs w:val="28"/>
        </w:rPr>
      </w:pPr>
      <w:r w:rsidRPr="006C794C">
        <w:rPr>
          <w:rFonts w:asciiTheme="minorEastAsia" w:eastAsiaTheme="minorEastAsia" w:hAnsiTheme="minorEastAsia" w:hint="eastAsia"/>
          <w:kern w:val="0"/>
          <w:sz w:val="28"/>
          <w:szCs w:val="28"/>
        </w:rPr>
        <w:t>GB 2721  食品安全国家标准 食用盐</w:t>
      </w:r>
    </w:p>
    <w:p w14:paraId="0E93C5A4" w14:textId="77777777" w:rsidR="006C794C" w:rsidRPr="006C794C" w:rsidRDefault="006C794C" w:rsidP="006C794C">
      <w:pPr>
        <w:spacing w:line="360" w:lineRule="auto"/>
        <w:ind w:firstLineChars="200" w:firstLine="560"/>
        <w:rPr>
          <w:rFonts w:asciiTheme="minorEastAsia" w:eastAsiaTheme="minorEastAsia" w:hAnsiTheme="minorEastAsia"/>
          <w:kern w:val="0"/>
          <w:sz w:val="28"/>
          <w:szCs w:val="28"/>
        </w:rPr>
      </w:pPr>
      <w:r w:rsidRPr="006C794C">
        <w:rPr>
          <w:rFonts w:asciiTheme="minorEastAsia" w:eastAsiaTheme="minorEastAsia" w:hAnsiTheme="minorEastAsia" w:hint="eastAsia"/>
          <w:kern w:val="0"/>
          <w:sz w:val="28"/>
          <w:szCs w:val="28"/>
        </w:rPr>
        <w:t>GB 2730  食品安全国家标准 腌腊肉制品</w:t>
      </w:r>
    </w:p>
    <w:p w14:paraId="5611D1E9" w14:textId="77777777" w:rsidR="006C794C" w:rsidRPr="006C794C" w:rsidRDefault="006C794C" w:rsidP="006C794C">
      <w:pPr>
        <w:spacing w:line="360" w:lineRule="auto"/>
        <w:ind w:firstLineChars="200" w:firstLine="560"/>
        <w:rPr>
          <w:rFonts w:asciiTheme="minorEastAsia" w:eastAsiaTheme="minorEastAsia" w:hAnsiTheme="minorEastAsia"/>
          <w:kern w:val="0"/>
          <w:sz w:val="28"/>
          <w:szCs w:val="28"/>
        </w:rPr>
      </w:pPr>
      <w:r w:rsidRPr="006C794C">
        <w:rPr>
          <w:rFonts w:asciiTheme="minorEastAsia" w:eastAsiaTheme="minorEastAsia" w:hAnsiTheme="minorEastAsia" w:hint="eastAsia"/>
          <w:kern w:val="0"/>
          <w:sz w:val="28"/>
          <w:szCs w:val="28"/>
        </w:rPr>
        <w:t>GB 2760  食品安全国家标准 食品添加剂使用标准</w:t>
      </w:r>
    </w:p>
    <w:p w14:paraId="04AEAD5E" w14:textId="77777777" w:rsidR="006C794C" w:rsidRPr="006C794C" w:rsidRDefault="006C794C" w:rsidP="006C794C">
      <w:pPr>
        <w:spacing w:line="360" w:lineRule="auto"/>
        <w:ind w:firstLineChars="200" w:firstLine="560"/>
        <w:rPr>
          <w:rFonts w:asciiTheme="minorEastAsia" w:eastAsiaTheme="minorEastAsia" w:hAnsiTheme="minorEastAsia"/>
          <w:kern w:val="0"/>
          <w:sz w:val="28"/>
          <w:szCs w:val="28"/>
        </w:rPr>
      </w:pPr>
      <w:r w:rsidRPr="006C794C">
        <w:rPr>
          <w:rFonts w:asciiTheme="minorEastAsia" w:eastAsiaTheme="minorEastAsia" w:hAnsiTheme="minorEastAsia" w:hint="eastAsia"/>
          <w:kern w:val="0"/>
          <w:sz w:val="28"/>
          <w:szCs w:val="28"/>
        </w:rPr>
        <w:t>GB 2761  食品安全国家标准 食品中真菌毒素限量</w:t>
      </w:r>
    </w:p>
    <w:p w14:paraId="3C3D9AD5" w14:textId="77777777" w:rsidR="006C794C" w:rsidRPr="006C794C" w:rsidRDefault="006C794C" w:rsidP="006C794C">
      <w:pPr>
        <w:spacing w:line="360" w:lineRule="auto"/>
        <w:ind w:firstLineChars="200" w:firstLine="560"/>
        <w:rPr>
          <w:rFonts w:asciiTheme="minorEastAsia" w:eastAsiaTheme="minorEastAsia" w:hAnsiTheme="minorEastAsia"/>
          <w:kern w:val="0"/>
          <w:sz w:val="28"/>
          <w:szCs w:val="28"/>
        </w:rPr>
      </w:pPr>
      <w:r w:rsidRPr="006C794C">
        <w:rPr>
          <w:rFonts w:asciiTheme="minorEastAsia" w:eastAsiaTheme="minorEastAsia" w:hAnsiTheme="minorEastAsia" w:hint="eastAsia"/>
          <w:kern w:val="0"/>
          <w:sz w:val="28"/>
          <w:szCs w:val="28"/>
        </w:rPr>
        <w:t>GB 2762  食品安全国家标准 食品中污染物限量</w:t>
      </w:r>
    </w:p>
    <w:p w14:paraId="2269B340" w14:textId="77777777" w:rsidR="006C794C" w:rsidRPr="006C794C" w:rsidRDefault="006C794C" w:rsidP="006C794C">
      <w:pPr>
        <w:spacing w:line="360" w:lineRule="auto"/>
        <w:ind w:firstLineChars="200" w:firstLine="560"/>
        <w:rPr>
          <w:rFonts w:asciiTheme="minorEastAsia" w:eastAsiaTheme="minorEastAsia" w:hAnsiTheme="minorEastAsia"/>
          <w:kern w:val="0"/>
          <w:sz w:val="28"/>
          <w:szCs w:val="28"/>
        </w:rPr>
      </w:pPr>
      <w:r w:rsidRPr="006C794C">
        <w:rPr>
          <w:rFonts w:asciiTheme="minorEastAsia" w:eastAsiaTheme="minorEastAsia" w:hAnsiTheme="minorEastAsia" w:hint="eastAsia"/>
          <w:kern w:val="0"/>
          <w:sz w:val="28"/>
          <w:szCs w:val="28"/>
        </w:rPr>
        <w:t>GB 5009.22  食品安全国家标准 食品中黄曲霉毒素B族和G族的测定</w:t>
      </w:r>
    </w:p>
    <w:p w14:paraId="4C0E57DF" w14:textId="77777777" w:rsidR="006C794C" w:rsidRPr="006C794C" w:rsidRDefault="006C794C" w:rsidP="006C794C">
      <w:pPr>
        <w:spacing w:line="360" w:lineRule="auto"/>
        <w:ind w:firstLineChars="200" w:firstLine="560"/>
        <w:rPr>
          <w:rFonts w:asciiTheme="minorEastAsia" w:eastAsiaTheme="minorEastAsia" w:hAnsiTheme="minorEastAsia"/>
          <w:kern w:val="0"/>
          <w:sz w:val="28"/>
          <w:szCs w:val="28"/>
        </w:rPr>
      </w:pPr>
      <w:r w:rsidRPr="006C794C">
        <w:rPr>
          <w:rFonts w:asciiTheme="minorEastAsia" w:eastAsiaTheme="minorEastAsia" w:hAnsiTheme="minorEastAsia" w:hint="eastAsia"/>
          <w:kern w:val="0"/>
          <w:sz w:val="28"/>
          <w:szCs w:val="28"/>
        </w:rPr>
        <w:t>GB 5009.33  食品安全国家标准 食品中亚硝酸盐与硝酸盐的测定</w:t>
      </w:r>
    </w:p>
    <w:p w14:paraId="5D4DD3A3" w14:textId="77777777" w:rsidR="006C794C" w:rsidRPr="006C794C" w:rsidRDefault="006C794C" w:rsidP="006C794C">
      <w:pPr>
        <w:spacing w:line="360" w:lineRule="auto"/>
        <w:ind w:firstLineChars="200" w:firstLine="560"/>
        <w:rPr>
          <w:rFonts w:asciiTheme="minorEastAsia" w:eastAsiaTheme="minorEastAsia" w:hAnsiTheme="minorEastAsia"/>
          <w:kern w:val="0"/>
          <w:sz w:val="28"/>
          <w:szCs w:val="28"/>
        </w:rPr>
      </w:pPr>
      <w:r w:rsidRPr="006C794C">
        <w:rPr>
          <w:rFonts w:asciiTheme="minorEastAsia" w:eastAsiaTheme="minorEastAsia" w:hAnsiTheme="minorEastAsia" w:hint="eastAsia"/>
          <w:kern w:val="0"/>
          <w:sz w:val="28"/>
          <w:szCs w:val="28"/>
        </w:rPr>
        <w:t>GB 5009.227  食品安全国家标准 食品中过氧化值的测定</w:t>
      </w:r>
    </w:p>
    <w:p w14:paraId="0DBCF4F3" w14:textId="77777777" w:rsidR="006C794C" w:rsidRPr="006C794C" w:rsidRDefault="006C794C" w:rsidP="006C794C">
      <w:pPr>
        <w:spacing w:line="360" w:lineRule="auto"/>
        <w:ind w:firstLineChars="200" w:firstLine="560"/>
        <w:rPr>
          <w:rFonts w:asciiTheme="minorEastAsia" w:eastAsiaTheme="minorEastAsia" w:hAnsiTheme="minorEastAsia"/>
          <w:kern w:val="0"/>
          <w:sz w:val="28"/>
          <w:szCs w:val="28"/>
        </w:rPr>
      </w:pPr>
      <w:r w:rsidRPr="006C794C">
        <w:rPr>
          <w:rFonts w:asciiTheme="minorEastAsia" w:eastAsiaTheme="minorEastAsia" w:hAnsiTheme="minorEastAsia" w:hint="eastAsia"/>
          <w:kern w:val="0"/>
          <w:sz w:val="28"/>
          <w:szCs w:val="28"/>
        </w:rPr>
        <w:t>GB 5009.229  食品安全国家标准 食品中酸价的测定</w:t>
      </w:r>
    </w:p>
    <w:p w14:paraId="250DD4DD" w14:textId="77777777" w:rsidR="006C794C" w:rsidRPr="006C794C" w:rsidRDefault="006C794C" w:rsidP="006C794C">
      <w:pPr>
        <w:spacing w:line="360" w:lineRule="auto"/>
        <w:ind w:firstLineChars="200" w:firstLine="560"/>
        <w:rPr>
          <w:rFonts w:asciiTheme="minorEastAsia" w:eastAsiaTheme="minorEastAsia" w:hAnsiTheme="minorEastAsia"/>
          <w:kern w:val="0"/>
          <w:sz w:val="28"/>
          <w:szCs w:val="28"/>
        </w:rPr>
      </w:pPr>
      <w:r w:rsidRPr="006C794C">
        <w:rPr>
          <w:rFonts w:asciiTheme="minorEastAsia" w:eastAsiaTheme="minorEastAsia" w:hAnsiTheme="minorEastAsia" w:hint="eastAsia"/>
          <w:kern w:val="0"/>
          <w:sz w:val="28"/>
          <w:szCs w:val="28"/>
        </w:rPr>
        <w:lastRenderedPageBreak/>
        <w:t>GB 5749  生活饮用水卫生标准</w:t>
      </w:r>
    </w:p>
    <w:p w14:paraId="1EABD9CF" w14:textId="77777777" w:rsidR="006C794C" w:rsidRPr="006C794C" w:rsidRDefault="006C794C" w:rsidP="006C794C">
      <w:pPr>
        <w:spacing w:line="360" w:lineRule="auto"/>
        <w:ind w:firstLineChars="200" w:firstLine="560"/>
        <w:rPr>
          <w:rFonts w:asciiTheme="minorEastAsia" w:eastAsiaTheme="minorEastAsia" w:hAnsiTheme="minorEastAsia"/>
          <w:kern w:val="0"/>
          <w:sz w:val="28"/>
          <w:szCs w:val="28"/>
        </w:rPr>
      </w:pPr>
      <w:r w:rsidRPr="006C794C">
        <w:rPr>
          <w:rFonts w:asciiTheme="minorEastAsia" w:eastAsiaTheme="minorEastAsia" w:hAnsiTheme="minorEastAsia" w:hint="eastAsia"/>
          <w:kern w:val="0"/>
          <w:sz w:val="28"/>
          <w:szCs w:val="28"/>
        </w:rPr>
        <w:t>GB 7718  食品安全国家标准 预包装食品标签通则</w:t>
      </w:r>
    </w:p>
    <w:p w14:paraId="41CFA487" w14:textId="77777777" w:rsidR="006C794C" w:rsidRPr="006C794C" w:rsidRDefault="006C794C" w:rsidP="006C794C">
      <w:pPr>
        <w:spacing w:line="360" w:lineRule="auto"/>
        <w:ind w:firstLineChars="200" w:firstLine="560"/>
        <w:rPr>
          <w:rFonts w:asciiTheme="minorEastAsia" w:eastAsiaTheme="minorEastAsia" w:hAnsiTheme="minorEastAsia"/>
          <w:kern w:val="0"/>
          <w:sz w:val="28"/>
          <w:szCs w:val="28"/>
        </w:rPr>
      </w:pPr>
      <w:r w:rsidRPr="006C794C">
        <w:rPr>
          <w:rFonts w:asciiTheme="minorEastAsia" w:eastAsiaTheme="minorEastAsia" w:hAnsiTheme="minorEastAsia" w:hint="eastAsia"/>
          <w:kern w:val="0"/>
          <w:sz w:val="28"/>
          <w:szCs w:val="28"/>
        </w:rPr>
        <w:t>GB 10146  食品安全国家标准 食用动物油脂</w:t>
      </w:r>
    </w:p>
    <w:p w14:paraId="55E7B013" w14:textId="77777777" w:rsidR="006C794C" w:rsidRPr="006C794C" w:rsidRDefault="006C794C" w:rsidP="006C794C">
      <w:pPr>
        <w:spacing w:line="360" w:lineRule="auto"/>
        <w:ind w:firstLineChars="200" w:firstLine="560"/>
        <w:rPr>
          <w:rFonts w:asciiTheme="minorEastAsia" w:eastAsiaTheme="minorEastAsia" w:hAnsiTheme="minorEastAsia"/>
          <w:kern w:val="0"/>
          <w:sz w:val="28"/>
          <w:szCs w:val="28"/>
        </w:rPr>
      </w:pPr>
      <w:r w:rsidRPr="006C794C">
        <w:rPr>
          <w:rFonts w:asciiTheme="minorEastAsia" w:eastAsiaTheme="minorEastAsia" w:hAnsiTheme="minorEastAsia" w:hint="eastAsia"/>
          <w:kern w:val="0"/>
          <w:sz w:val="28"/>
          <w:szCs w:val="28"/>
        </w:rPr>
        <w:t>GB 14881  食品安全国家标准 食品生产通用卫生规范</w:t>
      </w:r>
    </w:p>
    <w:p w14:paraId="345AAB5C" w14:textId="77777777" w:rsidR="006C794C" w:rsidRPr="006C794C" w:rsidRDefault="006C794C" w:rsidP="006C794C">
      <w:pPr>
        <w:spacing w:line="360" w:lineRule="auto"/>
        <w:ind w:firstLineChars="200" w:firstLine="560"/>
        <w:rPr>
          <w:rFonts w:asciiTheme="minorEastAsia" w:eastAsiaTheme="minorEastAsia" w:hAnsiTheme="minorEastAsia"/>
          <w:kern w:val="0"/>
          <w:sz w:val="28"/>
          <w:szCs w:val="28"/>
        </w:rPr>
      </w:pPr>
      <w:r w:rsidRPr="006C794C">
        <w:rPr>
          <w:rFonts w:asciiTheme="minorEastAsia" w:eastAsiaTheme="minorEastAsia" w:hAnsiTheme="minorEastAsia" w:hint="eastAsia"/>
          <w:kern w:val="0"/>
          <w:sz w:val="28"/>
          <w:szCs w:val="28"/>
        </w:rPr>
        <w:t>GB/T 15691  香辛料调味品通用技术条件</w:t>
      </w:r>
    </w:p>
    <w:p w14:paraId="156CB5D3" w14:textId="77777777" w:rsidR="006C794C" w:rsidRPr="006C794C" w:rsidRDefault="006C794C" w:rsidP="006C794C">
      <w:pPr>
        <w:spacing w:line="360" w:lineRule="auto"/>
        <w:ind w:firstLineChars="200" w:firstLine="560"/>
        <w:rPr>
          <w:rFonts w:asciiTheme="minorEastAsia" w:eastAsiaTheme="minorEastAsia" w:hAnsiTheme="minorEastAsia"/>
          <w:kern w:val="0"/>
          <w:sz w:val="28"/>
          <w:szCs w:val="28"/>
        </w:rPr>
      </w:pPr>
      <w:r w:rsidRPr="006C794C">
        <w:rPr>
          <w:rFonts w:asciiTheme="minorEastAsia" w:eastAsiaTheme="minorEastAsia" w:hAnsiTheme="minorEastAsia" w:hint="eastAsia"/>
          <w:kern w:val="0"/>
          <w:sz w:val="28"/>
          <w:szCs w:val="28"/>
        </w:rPr>
        <w:t>GB 28050  食品安全国家标准 预包装食品营养标签通则</w:t>
      </w:r>
    </w:p>
    <w:p w14:paraId="06882B7C" w14:textId="77777777" w:rsidR="006C794C" w:rsidRPr="006C794C" w:rsidRDefault="006C794C" w:rsidP="006C794C">
      <w:pPr>
        <w:spacing w:line="360" w:lineRule="auto"/>
        <w:ind w:firstLineChars="200" w:firstLine="560"/>
        <w:rPr>
          <w:rFonts w:asciiTheme="minorEastAsia" w:eastAsiaTheme="minorEastAsia" w:hAnsiTheme="minorEastAsia"/>
          <w:kern w:val="0"/>
          <w:sz w:val="28"/>
          <w:szCs w:val="28"/>
        </w:rPr>
      </w:pPr>
      <w:r w:rsidRPr="006C794C">
        <w:rPr>
          <w:rFonts w:asciiTheme="minorEastAsia" w:eastAsiaTheme="minorEastAsia" w:hAnsiTheme="minorEastAsia" w:hint="eastAsia"/>
          <w:kern w:val="0"/>
          <w:sz w:val="28"/>
          <w:szCs w:val="28"/>
        </w:rPr>
        <w:t>GB/T  30382 辣椒（整的或粉状）</w:t>
      </w:r>
    </w:p>
    <w:p w14:paraId="45DC3525" w14:textId="77777777" w:rsidR="006C794C" w:rsidRDefault="006C794C" w:rsidP="006C794C">
      <w:pPr>
        <w:spacing w:line="360" w:lineRule="auto"/>
        <w:ind w:firstLineChars="200" w:firstLine="560"/>
        <w:rPr>
          <w:rFonts w:asciiTheme="minorEastAsia" w:eastAsiaTheme="minorEastAsia" w:hAnsiTheme="minorEastAsia"/>
          <w:kern w:val="0"/>
          <w:sz w:val="28"/>
          <w:szCs w:val="28"/>
        </w:rPr>
      </w:pPr>
      <w:r w:rsidRPr="006C794C">
        <w:rPr>
          <w:rFonts w:asciiTheme="minorEastAsia" w:eastAsiaTheme="minorEastAsia" w:hAnsiTheme="minorEastAsia" w:hint="eastAsia"/>
          <w:kern w:val="0"/>
          <w:sz w:val="28"/>
          <w:szCs w:val="28"/>
        </w:rPr>
        <w:t>JJF  1070 定量包装商品净含量计量检验规则</w:t>
      </w:r>
    </w:p>
    <w:p w14:paraId="3DD717DE" w14:textId="56CE5D40" w:rsidR="00D7541D" w:rsidRDefault="00000000" w:rsidP="006C794C">
      <w:pPr>
        <w:spacing w:line="360" w:lineRule="auto"/>
        <w:ind w:firstLineChars="200" w:firstLine="560"/>
        <w:rPr>
          <w:rFonts w:ascii="宋体" w:hAnsi="宋体"/>
          <w:sz w:val="28"/>
          <w:szCs w:val="28"/>
        </w:rPr>
      </w:pPr>
      <w:r>
        <w:rPr>
          <w:rFonts w:ascii="宋体" w:hAnsi="宋体" w:hint="eastAsia"/>
          <w:sz w:val="28"/>
          <w:szCs w:val="28"/>
        </w:rPr>
        <w:t>（三） 术语和定义</w:t>
      </w:r>
    </w:p>
    <w:p w14:paraId="66CA6779" w14:textId="77777777" w:rsidR="006C794C" w:rsidRDefault="006C794C">
      <w:pPr>
        <w:spacing w:line="360" w:lineRule="auto"/>
        <w:ind w:firstLineChars="200" w:firstLine="560"/>
        <w:rPr>
          <w:sz w:val="28"/>
          <w:szCs w:val="28"/>
        </w:rPr>
      </w:pPr>
      <w:r w:rsidRPr="006C794C">
        <w:rPr>
          <w:rFonts w:hint="eastAsia"/>
          <w:sz w:val="28"/>
          <w:szCs w:val="28"/>
        </w:rPr>
        <w:t>以食用油脂、辣椒、豆类及豆制品、肉类及肉制品、酱腌菜、酿造酱、香辛料、食用盐等中的一种或多种为主要原料，添加或不添加其他辅料、食品添加剂，经预处理、炒制或熬制、包装等工艺制成的，用于调制火锅汤底的复合调味料。</w:t>
      </w:r>
    </w:p>
    <w:p w14:paraId="5444F832" w14:textId="5635BE17" w:rsidR="00D7541D" w:rsidRDefault="00000000">
      <w:pPr>
        <w:spacing w:line="360" w:lineRule="auto"/>
        <w:ind w:firstLineChars="200" w:firstLine="560"/>
        <w:rPr>
          <w:rFonts w:ascii="宋体" w:hAnsi="宋体"/>
          <w:sz w:val="28"/>
          <w:szCs w:val="28"/>
        </w:rPr>
      </w:pPr>
      <w:r>
        <w:rPr>
          <w:rFonts w:ascii="宋体" w:hAnsi="宋体" w:hint="eastAsia"/>
          <w:sz w:val="28"/>
          <w:szCs w:val="28"/>
        </w:rPr>
        <w:t>（四）</w:t>
      </w:r>
      <w:r>
        <w:rPr>
          <w:rFonts w:ascii="宋体" w:hAnsi="宋体"/>
          <w:sz w:val="28"/>
          <w:szCs w:val="28"/>
        </w:rPr>
        <w:t xml:space="preserve"> </w:t>
      </w:r>
      <w:r>
        <w:rPr>
          <w:rFonts w:ascii="宋体" w:hAnsi="宋体" w:hint="eastAsia"/>
          <w:sz w:val="28"/>
          <w:szCs w:val="28"/>
        </w:rPr>
        <w:t>要求（含检验方法）</w:t>
      </w:r>
    </w:p>
    <w:p w14:paraId="74F27DC9" w14:textId="070F64A6" w:rsidR="00D7541D" w:rsidRDefault="00000000">
      <w:pPr>
        <w:spacing w:line="360" w:lineRule="auto"/>
        <w:ind w:firstLineChars="200" w:firstLine="560"/>
        <w:rPr>
          <w:rFonts w:ascii="宋体" w:hAnsi="宋体"/>
          <w:sz w:val="28"/>
          <w:szCs w:val="28"/>
        </w:rPr>
      </w:pPr>
      <w:r>
        <w:rPr>
          <w:rFonts w:ascii="宋体" w:hAnsi="宋体" w:hint="eastAsia"/>
          <w:sz w:val="28"/>
          <w:szCs w:val="28"/>
        </w:rPr>
        <w:t>要求包括：原辅料要求、感官要求、理化指标</w:t>
      </w:r>
      <w:bookmarkStart w:id="4" w:name="_Hlk87226847"/>
      <w:r>
        <w:rPr>
          <w:rFonts w:ascii="宋体" w:hAnsi="宋体" w:hint="eastAsia"/>
          <w:sz w:val="28"/>
          <w:szCs w:val="28"/>
        </w:rPr>
        <w:t>、食品添加剂、</w:t>
      </w:r>
      <w:r w:rsidR="002E3164">
        <w:rPr>
          <w:rFonts w:ascii="宋体" w:hAnsi="宋体" w:hint="eastAsia"/>
          <w:sz w:val="28"/>
          <w:szCs w:val="28"/>
        </w:rPr>
        <w:t>其他真菌毒素、</w:t>
      </w:r>
      <w:r>
        <w:rPr>
          <w:rFonts w:ascii="宋体" w:hAnsi="宋体" w:hint="eastAsia"/>
          <w:sz w:val="28"/>
          <w:szCs w:val="28"/>
        </w:rPr>
        <w:t>污染物限量</w:t>
      </w:r>
      <w:bookmarkEnd w:id="4"/>
      <w:r>
        <w:rPr>
          <w:rFonts w:ascii="宋体" w:hAnsi="宋体" w:hint="eastAsia"/>
          <w:sz w:val="28"/>
          <w:szCs w:val="28"/>
        </w:rPr>
        <w:t>、净含量、生产加工过程的卫生要求</w:t>
      </w:r>
      <w:r>
        <w:rPr>
          <w:rFonts w:ascii="宋体" w:hAnsi="宋体"/>
          <w:sz w:val="28"/>
          <w:szCs w:val="28"/>
        </w:rPr>
        <w:t>8</w:t>
      </w:r>
      <w:r>
        <w:rPr>
          <w:rFonts w:ascii="宋体" w:hAnsi="宋体" w:hint="eastAsia"/>
          <w:sz w:val="28"/>
          <w:szCs w:val="28"/>
        </w:rPr>
        <w:t>项内容。</w:t>
      </w:r>
    </w:p>
    <w:p w14:paraId="15D0903E" w14:textId="77777777" w:rsidR="00D7541D" w:rsidRDefault="00000000">
      <w:pPr>
        <w:spacing w:line="360" w:lineRule="auto"/>
        <w:ind w:firstLineChars="200" w:firstLine="560"/>
        <w:rPr>
          <w:rFonts w:ascii="宋体" w:hAnsi="宋体"/>
          <w:sz w:val="28"/>
          <w:szCs w:val="28"/>
        </w:rPr>
      </w:pPr>
      <w:r>
        <w:rPr>
          <w:rFonts w:ascii="宋体" w:hAnsi="宋体" w:hint="eastAsia"/>
          <w:sz w:val="28"/>
          <w:szCs w:val="28"/>
        </w:rPr>
        <w:t>1、感官要求</w:t>
      </w:r>
    </w:p>
    <w:p w14:paraId="7D3A56B0" w14:textId="77777777" w:rsidR="00D7541D" w:rsidRDefault="00000000">
      <w:pPr>
        <w:spacing w:line="360" w:lineRule="auto"/>
        <w:ind w:firstLineChars="200" w:firstLine="560"/>
        <w:rPr>
          <w:rFonts w:ascii="宋体" w:hAnsi="宋体"/>
          <w:sz w:val="28"/>
          <w:szCs w:val="28"/>
        </w:rPr>
      </w:pPr>
      <w:r>
        <w:rPr>
          <w:rFonts w:ascii="宋体" w:hAnsi="宋体" w:hint="eastAsia"/>
          <w:sz w:val="28"/>
          <w:szCs w:val="28"/>
        </w:rPr>
        <w:t>感官指标是通过目测、鼻闻、口尝来评定，感官指标是产品质量最直接最基本的要求。</w:t>
      </w:r>
    </w:p>
    <w:p w14:paraId="421C98AC" w14:textId="77777777" w:rsidR="00D7541D" w:rsidRDefault="00000000">
      <w:pPr>
        <w:pStyle w:val="af4"/>
        <w:spacing w:line="360" w:lineRule="auto"/>
        <w:ind w:firstLineChars="0" w:firstLine="198"/>
        <w:jc w:val="center"/>
        <w:rPr>
          <w:rFonts w:hAnsi="宋体"/>
          <w:sz w:val="24"/>
          <w:szCs w:val="24"/>
        </w:rPr>
      </w:pPr>
      <w:r>
        <w:rPr>
          <w:rFonts w:hAnsi="宋体" w:hint="eastAsia"/>
          <w:sz w:val="24"/>
          <w:szCs w:val="24"/>
        </w:rPr>
        <w:t>表1  感官要求</w:t>
      </w:r>
    </w:p>
    <w:tbl>
      <w:tblPr>
        <w:tblStyle w:val="af0"/>
        <w:tblW w:w="9351" w:type="dxa"/>
        <w:tblLayout w:type="fixed"/>
        <w:tblLook w:val="04A0" w:firstRow="1" w:lastRow="0" w:firstColumn="1" w:lastColumn="0" w:noHBand="0" w:noVBand="1"/>
      </w:tblPr>
      <w:tblGrid>
        <w:gridCol w:w="1555"/>
        <w:gridCol w:w="4394"/>
        <w:gridCol w:w="3402"/>
      </w:tblGrid>
      <w:tr w:rsidR="002E3164" w:rsidRPr="002E3164" w14:paraId="58F1C2DA" w14:textId="77777777" w:rsidTr="007127AE">
        <w:trPr>
          <w:trHeight w:val="516"/>
        </w:trPr>
        <w:tc>
          <w:tcPr>
            <w:tcW w:w="1555" w:type="dxa"/>
            <w:vAlign w:val="center"/>
          </w:tcPr>
          <w:p w14:paraId="0F8A8E53" w14:textId="77777777" w:rsidR="002E3164" w:rsidRPr="002E3164" w:rsidRDefault="002E3164" w:rsidP="007127AE">
            <w:pPr>
              <w:pStyle w:val="af6"/>
              <w:spacing w:beforeLines="0" w:afterLines="0" w:line="288" w:lineRule="auto"/>
              <w:jc w:val="center"/>
              <w:rPr>
                <w:rFonts w:ascii="宋体" w:eastAsia="宋体" w:hAnsi="宋体"/>
                <w:sz w:val="24"/>
                <w:szCs w:val="24"/>
              </w:rPr>
            </w:pPr>
            <w:r w:rsidRPr="002E3164">
              <w:rPr>
                <w:rFonts w:ascii="宋体" w:eastAsia="宋体" w:hAnsi="宋体" w:hint="eastAsia"/>
                <w:sz w:val="24"/>
                <w:szCs w:val="24"/>
              </w:rPr>
              <w:t>项  目</w:t>
            </w:r>
          </w:p>
        </w:tc>
        <w:tc>
          <w:tcPr>
            <w:tcW w:w="4394" w:type="dxa"/>
            <w:vAlign w:val="center"/>
          </w:tcPr>
          <w:p w14:paraId="5182C385" w14:textId="77777777" w:rsidR="002E3164" w:rsidRPr="002E3164" w:rsidRDefault="002E3164" w:rsidP="007127AE">
            <w:pPr>
              <w:pStyle w:val="af6"/>
              <w:spacing w:beforeLines="0" w:afterLines="0" w:line="288" w:lineRule="auto"/>
              <w:jc w:val="center"/>
              <w:rPr>
                <w:rFonts w:ascii="宋体" w:eastAsia="宋体" w:hAnsi="宋体"/>
                <w:sz w:val="24"/>
                <w:szCs w:val="24"/>
              </w:rPr>
            </w:pPr>
            <w:r w:rsidRPr="002E3164">
              <w:rPr>
                <w:rFonts w:ascii="宋体" w:eastAsia="宋体" w:hAnsi="宋体" w:hint="eastAsia"/>
                <w:sz w:val="24"/>
                <w:szCs w:val="24"/>
              </w:rPr>
              <w:t>要  求</w:t>
            </w:r>
          </w:p>
        </w:tc>
        <w:tc>
          <w:tcPr>
            <w:tcW w:w="3402" w:type="dxa"/>
            <w:vAlign w:val="center"/>
          </w:tcPr>
          <w:p w14:paraId="20939617" w14:textId="77777777" w:rsidR="002E3164" w:rsidRPr="002E3164" w:rsidRDefault="002E3164" w:rsidP="007127AE">
            <w:pPr>
              <w:pStyle w:val="af6"/>
              <w:spacing w:beforeLines="0" w:afterLines="0" w:line="288" w:lineRule="auto"/>
              <w:jc w:val="center"/>
              <w:rPr>
                <w:rFonts w:ascii="宋体" w:eastAsia="宋体" w:hAnsi="宋体"/>
                <w:sz w:val="24"/>
                <w:szCs w:val="24"/>
              </w:rPr>
            </w:pPr>
            <w:r w:rsidRPr="002E3164">
              <w:rPr>
                <w:rFonts w:ascii="宋体" w:eastAsia="宋体" w:hAnsi="宋体" w:hint="eastAsia"/>
                <w:sz w:val="24"/>
                <w:szCs w:val="24"/>
              </w:rPr>
              <w:t>检验方法</w:t>
            </w:r>
          </w:p>
        </w:tc>
      </w:tr>
      <w:tr w:rsidR="002E3164" w:rsidRPr="002E3164" w14:paraId="0BC20D5C" w14:textId="77777777" w:rsidTr="007127AE">
        <w:trPr>
          <w:trHeight w:val="508"/>
        </w:trPr>
        <w:tc>
          <w:tcPr>
            <w:tcW w:w="1555" w:type="dxa"/>
            <w:vAlign w:val="center"/>
          </w:tcPr>
          <w:p w14:paraId="4DCCFE82" w14:textId="77777777" w:rsidR="002E3164" w:rsidRPr="002E3164" w:rsidRDefault="002E3164" w:rsidP="007127AE">
            <w:pPr>
              <w:pStyle w:val="af6"/>
              <w:spacing w:beforeLines="0" w:afterLines="0" w:line="288" w:lineRule="auto"/>
              <w:jc w:val="center"/>
              <w:rPr>
                <w:rFonts w:ascii="宋体" w:eastAsia="宋体" w:hAnsi="宋体"/>
                <w:sz w:val="24"/>
                <w:szCs w:val="24"/>
              </w:rPr>
            </w:pPr>
            <w:r w:rsidRPr="002E3164">
              <w:rPr>
                <w:rFonts w:ascii="宋体" w:eastAsia="宋体" w:hAnsi="宋体" w:cs="宋体" w:hint="eastAsia"/>
                <w:sz w:val="24"/>
                <w:szCs w:val="24"/>
              </w:rPr>
              <w:t>色泽</w:t>
            </w:r>
          </w:p>
        </w:tc>
        <w:tc>
          <w:tcPr>
            <w:tcW w:w="4394" w:type="dxa"/>
            <w:vAlign w:val="center"/>
          </w:tcPr>
          <w:p w14:paraId="4C4CAED9" w14:textId="77777777" w:rsidR="002E3164" w:rsidRPr="002E3164" w:rsidRDefault="002E3164" w:rsidP="007127AE">
            <w:pPr>
              <w:pStyle w:val="af6"/>
              <w:spacing w:beforeLines="0" w:afterLines="0" w:line="288" w:lineRule="auto"/>
              <w:jc w:val="left"/>
              <w:rPr>
                <w:rFonts w:ascii="宋体" w:eastAsia="宋体" w:hAnsi="宋体" w:cs="宋体"/>
                <w:sz w:val="24"/>
                <w:szCs w:val="24"/>
              </w:rPr>
            </w:pPr>
            <w:r w:rsidRPr="002E3164">
              <w:rPr>
                <w:rFonts w:ascii="宋体" w:eastAsia="宋体" w:hAnsi="宋体" w:cs="宋体" w:hint="eastAsia"/>
                <w:sz w:val="24"/>
                <w:szCs w:val="24"/>
              </w:rPr>
              <w:t>具有产品应有的色泽</w:t>
            </w:r>
          </w:p>
        </w:tc>
        <w:tc>
          <w:tcPr>
            <w:tcW w:w="3402" w:type="dxa"/>
            <w:vMerge w:val="restart"/>
            <w:vAlign w:val="center"/>
          </w:tcPr>
          <w:p w14:paraId="34DC8AB5" w14:textId="499394EA" w:rsidR="002E3164" w:rsidRPr="002E3164" w:rsidRDefault="002E3164" w:rsidP="007127AE">
            <w:pPr>
              <w:pStyle w:val="af6"/>
              <w:spacing w:beforeLines="0" w:afterLines="0"/>
              <w:ind w:firstLineChars="200" w:firstLine="480"/>
              <w:rPr>
                <w:rFonts w:ascii="宋体" w:eastAsia="宋体" w:hAnsi="宋体"/>
                <w:sz w:val="24"/>
                <w:szCs w:val="24"/>
              </w:rPr>
            </w:pPr>
            <w:r w:rsidRPr="002E3164">
              <w:rPr>
                <w:rFonts w:ascii="宋体" w:eastAsia="宋体" w:hAnsi="宋体" w:cs="宋体" w:hint="eastAsia"/>
                <w:sz w:val="24"/>
                <w:szCs w:val="24"/>
              </w:rPr>
              <w:t>取适量样品于于洁净白色容器中中，</w:t>
            </w:r>
            <w:r w:rsidRPr="002E3164">
              <w:rPr>
                <w:rFonts w:ascii="宋体" w:eastAsia="宋体" w:hAnsi="宋体" w:cs="宋体"/>
                <w:sz w:val="24"/>
                <w:szCs w:val="24"/>
              </w:rPr>
              <w:t>在自然光条件下</w:t>
            </w:r>
            <w:r w:rsidRPr="002E3164">
              <w:rPr>
                <w:rFonts w:ascii="宋体" w:eastAsia="宋体" w:hAnsi="宋体" w:cs="宋体" w:hint="eastAsia"/>
                <w:sz w:val="24"/>
                <w:szCs w:val="24"/>
              </w:rPr>
              <w:t>观其色泽和状态</w:t>
            </w:r>
            <w:r w:rsidRPr="002E3164">
              <w:rPr>
                <w:rFonts w:ascii="宋体" w:eastAsia="宋体" w:hAnsi="宋体" w:cs="宋体"/>
                <w:sz w:val="24"/>
                <w:szCs w:val="24"/>
              </w:rPr>
              <w:t>，检查有无</w:t>
            </w:r>
            <w:r w:rsidRPr="002E3164">
              <w:rPr>
                <w:rFonts w:ascii="宋体" w:eastAsia="宋体" w:hAnsi="宋体" w:cs="宋体" w:hint="eastAsia"/>
                <w:sz w:val="24"/>
                <w:szCs w:val="24"/>
              </w:rPr>
              <w:t>杂质，</w:t>
            </w:r>
            <w:r w:rsidR="006C794C">
              <w:rPr>
                <w:rFonts w:ascii="宋体" w:eastAsia="宋体" w:hAnsi="宋体" w:cs="宋体" w:hint="eastAsia"/>
                <w:sz w:val="24"/>
                <w:szCs w:val="24"/>
              </w:rPr>
              <w:lastRenderedPageBreak/>
              <w:t>嗅</w:t>
            </w:r>
            <w:r w:rsidRPr="002E3164">
              <w:rPr>
                <w:rFonts w:ascii="宋体" w:eastAsia="宋体" w:hAnsi="宋体" w:cs="宋体"/>
                <w:sz w:val="24"/>
                <w:szCs w:val="24"/>
              </w:rPr>
              <w:t>其气味</w:t>
            </w:r>
            <w:r w:rsidRPr="002E3164">
              <w:rPr>
                <w:rFonts w:ascii="宋体" w:eastAsia="宋体" w:hAnsi="宋体" w:cs="宋体" w:hint="eastAsia"/>
                <w:sz w:val="24"/>
                <w:szCs w:val="24"/>
              </w:rPr>
              <w:t>，</w:t>
            </w:r>
            <w:r w:rsidR="006C794C" w:rsidRPr="006C794C">
              <w:rPr>
                <w:rFonts w:ascii="宋体" w:eastAsia="宋体" w:hAnsi="宋体" w:cs="宋体" w:hint="eastAsia"/>
                <w:sz w:val="24"/>
                <w:szCs w:val="24"/>
              </w:rPr>
              <w:t>根据食用方法品其滋味</w:t>
            </w:r>
            <w:r w:rsidRPr="002E3164">
              <w:rPr>
                <w:rFonts w:ascii="宋体" w:eastAsia="宋体" w:hAnsi="宋体" w:cs="宋体" w:hint="eastAsia"/>
                <w:sz w:val="24"/>
                <w:szCs w:val="24"/>
              </w:rPr>
              <w:t>。</w:t>
            </w:r>
          </w:p>
        </w:tc>
      </w:tr>
      <w:tr w:rsidR="002E3164" w:rsidRPr="002E3164" w14:paraId="668725AE" w14:textId="77777777" w:rsidTr="007127AE">
        <w:trPr>
          <w:trHeight w:val="557"/>
        </w:trPr>
        <w:tc>
          <w:tcPr>
            <w:tcW w:w="1555" w:type="dxa"/>
            <w:vAlign w:val="center"/>
          </w:tcPr>
          <w:p w14:paraId="2E874077" w14:textId="77777777" w:rsidR="002E3164" w:rsidRPr="002E3164" w:rsidRDefault="002E3164" w:rsidP="007127AE">
            <w:pPr>
              <w:pStyle w:val="af6"/>
              <w:spacing w:beforeLines="0" w:afterLines="0" w:line="288" w:lineRule="auto"/>
              <w:jc w:val="center"/>
              <w:rPr>
                <w:rFonts w:ascii="宋体" w:eastAsia="宋体" w:hAnsi="宋体"/>
                <w:sz w:val="24"/>
                <w:szCs w:val="24"/>
              </w:rPr>
            </w:pPr>
            <w:r w:rsidRPr="002E3164">
              <w:rPr>
                <w:rFonts w:ascii="宋体" w:eastAsia="宋体" w:hAnsi="宋体" w:hint="eastAsia"/>
                <w:sz w:val="24"/>
                <w:szCs w:val="24"/>
              </w:rPr>
              <w:t>组织形态</w:t>
            </w:r>
          </w:p>
        </w:tc>
        <w:tc>
          <w:tcPr>
            <w:tcW w:w="4394" w:type="dxa"/>
            <w:vAlign w:val="center"/>
          </w:tcPr>
          <w:p w14:paraId="15C0D7FF" w14:textId="77777777" w:rsidR="002E3164" w:rsidRPr="002E3164" w:rsidRDefault="002E3164" w:rsidP="007127AE">
            <w:pPr>
              <w:pStyle w:val="af6"/>
              <w:spacing w:beforeLines="0" w:afterLines="0" w:line="288" w:lineRule="auto"/>
              <w:jc w:val="left"/>
              <w:rPr>
                <w:rFonts w:ascii="宋体" w:eastAsia="宋体" w:hAnsi="宋体"/>
                <w:sz w:val="24"/>
                <w:szCs w:val="24"/>
              </w:rPr>
            </w:pPr>
            <w:r w:rsidRPr="002E3164">
              <w:rPr>
                <w:rFonts w:ascii="宋体" w:eastAsia="宋体" w:hAnsi="宋体" w:hint="eastAsia"/>
                <w:sz w:val="24"/>
                <w:szCs w:val="24"/>
              </w:rPr>
              <w:t>具有产品应有的状态</w:t>
            </w:r>
          </w:p>
        </w:tc>
        <w:tc>
          <w:tcPr>
            <w:tcW w:w="3402" w:type="dxa"/>
            <w:vMerge/>
            <w:vAlign w:val="center"/>
          </w:tcPr>
          <w:p w14:paraId="222AFF0C" w14:textId="77777777" w:rsidR="002E3164" w:rsidRPr="002E3164" w:rsidRDefault="002E3164" w:rsidP="007127AE">
            <w:pPr>
              <w:pStyle w:val="af6"/>
              <w:spacing w:beforeLines="0" w:afterLines="0"/>
              <w:ind w:firstLineChars="200" w:firstLine="480"/>
              <w:rPr>
                <w:rFonts w:ascii="宋体" w:eastAsia="宋体" w:hAnsi="宋体" w:cs="宋体"/>
                <w:sz w:val="24"/>
                <w:szCs w:val="24"/>
              </w:rPr>
            </w:pPr>
          </w:p>
        </w:tc>
      </w:tr>
      <w:tr w:rsidR="002E3164" w:rsidRPr="002E3164" w14:paraId="054BD16F" w14:textId="77777777" w:rsidTr="007127AE">
        <w:trPr>
          <w:trHeight w:val="504"/>
        </w:trPr>
        <w:tc>
          <w:tcPr>
            <w:tcW w:w="1555" w:type="dxa"/>
            <w:vAlign w:val="center"/>
          </w:tcPr>
          <w:p w14:paraId="69BD787F" w14:textId="77777777" w:rsidR="002E3164" w:rsidRPr="002E3164" w:rsidRDefault="002E3164" w:rsidP="007127AE">
            <w:pPr>
              <w:pStyle w:val="af6"/>
              <w:spacing w:beforeLines="0" w:afterLines="0" w:line="288" w:lineRule="auto"/>
              <w:jc w:val="center"/>
              <w:rPr>
                <w:rFonts w:ascii="宋体" w:eastAsia="宋体" w:hAnsi="宋体"/>
                <w:sz w:val="24"/>
                <w:szCs w:val="24"/>
              </w:rPr>
            </w:pPr>
            <w:r w:rsidRPr="002E3164">
              <w:rPr>
                <w:rFonts w:ascii="宋体" w:eastAsia="宋体" w:hAnsi="宋体" w:cs="宋体" w:hint="eastAsia"/>
                <w:sz w:val="24"/>
                <w:szCs w:val="24"/>
              </w:rPr>
              <w:lastRenderedPageBreak/>
              <w:t>气味、滋味</w:t>
            </w:r>
          </w:p>
        </w:tc>
        <w:tc>
          <w:tcPr>
            <w:tcW w:w="4394" w:type="dxa"/>
            <w:vAlign w:val="center"/>
          </w:tcPr>
          <w:p w14:paraId="24C49CBF" w14:textId="77777777" w:rsidR="002E3164" w:rsidRPr="002E3164" w:rsidRDefault="002E3164" w:rsidP="007127AE">
            <w:pPr>
              <w:pStyle w:val="af6"/>
              <w:spacing w:beforeLines="0" w:afterLines="0" w:line="288" w:lineRule="auto"/>
              <w:jc w:val="left"/>
              <w:rPr>
                <w:rFonts w:ascii="宋体" w:eastAsia="宋体" w:hAnsi="宋体"/>
                <w:sz w:val="24"/>
                <w:szCs w:val="24"/>
              </w:rPr>
            </w:pPr>
            <w:r w:rsidRPr="002E3164">
              <w:rPr>
                <w:rFonts w:ascii="宋体" w:eastAsia="宋体" w:hAnsi="宋体" w:cs="宋体" w:hint="eastAsia"/>
                <w:sz w:val="24"/>
                <w:szCs w:val="24"/>
              </w:rPr>
              <w:t>具有产品应有的气味和滋味，无异味</w:t>
            </w:r>
          </w:p>
        </w:tc>
        <w:tc>
          <w:tcPr>
            <w:tcW w:w="3402" w:type="dxa"/>
            <w:vMerge/>
            <w:vAlign w:val="center"/>
          </w:tcPr>
          <w:p w14:paraId="25BE017D" w14:textId="77777777" w:rsidR="002E3164" w:rsidRPr="002E3164" w:rsidRDefault="002E3164" w:rsidP="007127AE">
            <w:pPr>
              <w:pStyle w:val="af4"/>
              <w:spacing w:line="280" w:lineRule="exact"/>
              <w:ind w:left="5250" w:firstLine="480"/>
              <w:rPr>
                <w:rFonts w:asciiTheme="minorEastAsia" w:eastAsiaTheme="minorEastAsia" w:hAnsiTheme="minorEastAsia"/>
                <w:sz w:val="24"/>
                <w:szCs w:val="24"/>
              </w:rPr>
            </w:pPr>
          </w:p>
        </w:tc>
      </w:tr>
      <w:tr w:rsidR="002E3164" w:rsidRPr="002E3164" w14:paraId="129C5955" w14:textId="77777777" w:rsidTr="007127AE">
        <w:trPr>
          <w:trHeight w:val="511"/>
        </w:trPr>
        <w:tc>
          <w:tcPr>
            <w:tcW w:w="1555" w:type="dxa"/>
            <w:vAlign w:val="center"/>
          </w:tcPr>
          <w:p w14:paraId="48AE4B91" w14:textId="77777777" w:rsidR="002E3164" w:rsidRPr="002E3164" w:rsidRDefault="002E3164" w:rsidP="007127AE">
            <w:pPr>
              <w:pStyle w:val="af6"/>
              <w:spacing w:beforeLines="0" w:afterLines="0" w:line="288" w:lineRule="auto"/>
              <w:jc w:val="center"/>
              <w:rPr>
                <w:rFonts w:ascii="宋体" w:eastAsia="宋体" w:hAnsi="宋体" w:cs="宋体"/>
                <w:sz w:val="24"/>
                <w:szCs w:val="24"/>
              </w:rPr>
            </w:pPr>
            <w:r w:rsidRPr="002E3164">
              <w:rPr>
                <w:rFonts w:ascii="宋体" w:eastAsia="宋体" w:hAnsi="宋体" w:cs="宋体" w:hint="eastAsia"/>
                <w:sz w:val="24"/>
                <w:szCs w:val="24"/>
              </w:rPr>
              <w:t>杂质</w:t>
            </w:r>
          </w:p>
        </w:tc>
        <w:tc>
          <w:tcPr>
            <w:tcW w:w="4394" w:type="dxa"/>
            <w:vAlign w:val="center"/>
          </w:tcPr>
          <w:p w14:paraId="6195D503" w14:textId="77777777" w:rsidR="002E3164" w:rsidRPr="002E3164" w:rsidRDefault="002E3164" w:rsidP="007127AE">
            <w:pPr>
              <w:pStyle w:val="af6"/>
              <w:spacing w:beforeLines="0" w:afterLines="0" w:line="288" w:lineRule="auto"/>
              <w:jc w:val="left"/>
              <w:rPr>
                <w:rFonts w:ascii="宋体" w:eastAsia="宋体" w:hAnsi="宋体" w:cs="宋体"/>
                <w:sz w:val="24"/>
                <w:szCs w:val="24"/>
              </w:rPr>
            </w:pPr>
            <w:r w:rsidRPr="002E3164">
              <w:rPr>
                <w:rFonts w:ascii="宋体" w:eastAsia="宋体" w:hAnsi="宋体" w:cs="宋体" w:hint="eastAsia"/>
                <w:sz w:val="24"/>
                <w:szCs w:val="24"/>
              </w:rPr>
              <w:t>无正常视力可见外来杂质</w:t>
            </w:r>
          </w:p>
        </w:tc>
        <w:tc>
          <w:tcPr>
            <w:tcW w:w="3402" w:type="dxa"/>
            <w:vMerge/>
            <w:vAlign w:val="center"/>
          </w:tcPr>
          <w:p w14:paraId="4C19BE0A" w14:textId="77777777" w:rsidR="002E3164" w:rsidRPr="002E3164" w:rsidRDefault="002E3164" w:rsidP="007127AE">
            <w:pPr>
              <w:pStyle w:val="af4"/>
              <w:spacing w:line="280" w:lineRule="exact"/>
              <w:ind w:left="5250" w:firstLine="480"/>
              <w:rPr>
                <w:rFonts w:asciiTheme="minorEastAsia" w:eastAsiaTheme="minorEastAsia" w:hAnsiTheme="minorEastAsia"/>
                <w:sz w:val="24"/>
                <w:szCs w:val="24"/>
              </w:rPr>
            </w:pPr>
          </w:p>
        </w:tc>
      </w:tr>
    </w:tbl>
    <w:p w14:paraId="4BA51601" w14:textId="77777777" w:rsidR="00D7541D" w:rsidRPr="00864F8A" w:rsidRDefault="00000000">
      <w:pPr>
        <w:spacing w:line="360" w:lineRule="auto"/>
        <w:ind w:firstLineChars="200" w:firstLine="560"/>
        <w:rPr>
          <w:rFonts w:ascii="宋体" w:hAnsi="宋体"/>
          <w:sz w:val="28"/>
          <w:szCs w:val="28"/>
        </w:rPr>
      </w:pPr>
      <w:r w:rsidRPr="00864F8A">
        <w:rPr>
          <w:rFonts w:ascii="宋体" w:hAnsi="宋体" w:hint="eastAsia"/>
          <w:sz w:val="28"/>
          <w:szCs w:val="28"/>
        </w:rPr>
        <w:t>2、理化指标</w:t>
      </w:r>
    </w:p>
    <w:p w14:paraId="1749F1C4" w14:textId="275E2DB8" w:rsidR="00D7541D" w:rsidRPr="00864F8A" w:rsidRDefault="00000000">
      <w:pPr>
        <w:adjustRightInd w:val="0"/>
        <w:snapToGrid w:val="0"/>
        <w:spacing w:line="360" w:lineRule="auto"/>
        <w:ind w:firstLineChars="200" w:firstLine="560"/>
        <w:rPr>
          <w:rFonts w:ascii="宋体" w:hAnsi="宋体"/>
          <w:sz w:val="28"/>
          <w:szCs w:val="28"/>
        </w:rPr>
      </w:pPr>
      <w:r w:rsidRPr="00864F8A">
        <w:rPr>
          <w:rFonts w:ascii="宋体" w:hAnsi="宋体" w:hint="eastAsia"/>
          <w:sz w:val="28"/>
          <w:szCs w:val="28"/>
        </w:rPr>
        <w:t>2</w:t>
      </w:r>
      <w:r w:rsidRPr="00864F8A">
        <w:rPr>
          <w:rFonts w:ascii="宋体" w:hAnsi="宋体"/>
          <w:sz w:val="28"/>
          <w:szCs w:val="28"/>
        </w:rPr>
        <w:t xml:space="preserve">.1 </w:t>
      </w:r>
      <w:r w:rsidR="007127AE" w:rsidRPr="00864F8A">
        <w:rPr>
          <w:rFonts w:ascii="宋体" w:hAnsi="宋体" w:hint="eastAsia"/>
          <w:sz w:val="28"/>
          <w:szCs w:val="28"/>
        </w:rPr>
        <w:t>酸价（以脂肪计）</w:t>
      </w:r>
    </w:p>
    <w:p w14:paraId="242D729F" w14:textId="72612748" w:rsidR="00A61CA1" w:rsidRDefault="007D374C">
      <w:pPr>
        <w:adjustRightInd w:val="0"/>
        <w:snapToGrid w:val="0"/>
        <w:spacing w:line="360" w:lineRule="auto"/>
        <w:ind w:firstLineChars="200" w:firstLine="560"/>
        <w:rPr>
          <w:rFonts w:ascii="宋体" w:hAnsi="宋体"/>
          <w:sz w:val="28"/>
          <w:szCs w:val="28"/>
        </w:rPr>
      </w:pPr>
      <w:r w:rsidRPr="00864F8A">
        <w:rPr>
          <w:rFonts w:ascii="宋体" w:hAnsi="宋体" w:hint="eastAsia"/>
          <w:sz w:val="28"/>
          <w:szCs w:val="28"/>
        </w:rPr>
        <w:t>酸价（以脂肪计）、过氧化值（以脂肪计）限</w:t>
      </w:r>
      <w:r w:rsidR="00BA40C6" w:rsidRPr="00864F8A">
        <w:rPr>
          <w:rFonts w:ascii="宋体" w:hAnsi="宋体" w:hint="eastAsia"/>
          <w:sz w:val="28"/>
          <w:szCs w:val="28"/>
        </w:rPr>
        <w:t>含油型的火锅底料产品，按照《调味料生产许可证审查细则》的要求制定。酸价、过氧化值都是食用</w:t>
      </w:r>
      <w:r w:rsidRPr="00864F8A">
        <w:rPr>
          <w:rFonts w:ascii="宋体" w:hAnsi="宋体" w:hint="eastAsia"/>
          <w:sz w:val="28"/>
          <w:szCs w:val="28"/>
        </w:rPr>
        <w:t>油脂</w:t>
      </w:r>
      <w:r w:rsidR="00BA40C6" w:rsidRPr="00864F8A">
        <w:rPr>
          <w:rFonts w:ascii="宋体" w:hAnsi="宋体" w:hint="eastAsia"/>
          <w:sz w:val="28"/>
          <w:szCs w:val="28"/>
        </w:rPr>
        <w:t>的重要质量指标。这两个指标会随着油的存放时间</w:t>
      </w:r>
      <w:r w:rsidRPr="00864F8A">
        <w:rPr>
          <w:rFonts w:ascii="宋体" w:hAnsi="宋体" w:hint="eastAsia"/>
          <w:sz w:val="28"/>
          <w:szCs w:val="28"/>
        </w:rPr>
        <w:t>、</w:t>
      </w:r>
      <w:r w:rsidR="00BA40C6" w:rsidRPr="00864F8A">
        <w:rPr>
          <w:rFonts w:ascii="宋体" w:hAnsi="宋体" w:hint="eastAsia"/>
          <w:sz w:val="28"/>
          <w:szCs w:val="28"/>
        </w:rPr>
        <w:t>储存温度、光照等条件</w:t>
      </w:r>
      <w:r w:rsidRPr="00864F8A">
        <w:rPr>
          <w:rFonts w:ascii="宋体" w:hAnsi="宋体" w:hint="eastAsia"/>
          <w:sz w:val="28"/>
          <w:szCs w:val="28"/>
        </w:rPr>
        <w:t>影响</w:t>
      </w:r>
      <w:r w:rsidR="00BA40C6" w:rsidRPr="00864F8A">
        <w:rPr>
          <w:rFonts w:ascii="宋体" w:hAnsi="宋体" w:hint="eastAsia"/>
          <w:sz w:val="28"/>
          <w:szCs w:val="28"/>
        </w:rPr>
        <w:t>而变高</w:t>
      </w:r>
      <w:r w:rsidRPr="00864F8A">
        <w:rPr>
          <w:rFonts w:ascii="宋体" w:hAnsi="宋体" w:hint="eastAsia"/>
          <w:sz w:val="28"/>
          <w:szCs w:val="28"/>
        </w:rPr>
        <w:t>，从而影响油脂的品质。含油型火锅底料中，食用油脂是其加工的主要原料之一，其生产工艺也可能会导致产品的酸价</w:t>
      </w:r>
      <w:r w:rsidR="009A15B2" w:rsidRPr="00864F8A">
        <w:rPr>
          <w:rFonts w:ascii="宋体" w:hAnsi="宋体" w:hint="eastAsia"/>
          <w:sz w:val="28"/>
          <w:szCs w:val="28"/>
        </w:rPr>
        <w:t>（以脂肪计）</w:t>
      </w:r>
      <w:r w:rsidRPr="00864F8A">
        <w:rPr>
          <w:rFonts w:ascii="宋体" w:hAnsi="宋体" w:hint="eastAsia"/>
          <w:sz w:val="28"/>
          <w:szCs w:val="28"/>
        </w:rPr>
        <w:t>、过氧化值</w:t>
      </w:r>
      <w:r w:rsidR="009A15B2" w:rsidRPr="00864F8A">
        <w:rPr>
          <w:rFonts w:ascii="宋体" w:hAnsi="宋体" w:hint="eastAsia"/>
          <w:sz w:val="28"/>
          <w:szCs w:val="28"/>
        </w:rPr>
        <w:t>（以脂肪计）</w:t>
      </w:r>
      <w:r w:rsidRPr="00864F8A">
        <w:rPr>
          <w:rFonts w:ascii="宋体" w:hAnsi="宋体" w:hint="eastAsia"/>
          <w:sz w:val="28"/>
          <w:szCs w:val="28"/>
        </w:rPr>
        <w:t>变高。酸价、过氧化值过高</w:t>
      </w:r>
      <w:r w:rsidR="009A15B2" w:rsidRPr="00864F8A">
        <w:rPr>
          <w:rFonts w:ascii="宋体" w:hAnsi="宋体" w:hint="eastAsia"/>
          <w:sz w:val="28"/>
          <w:szCs w:val="28"/>
        </w:rPr>
        <w:t>的产品不仅</w:t>
      </w:r>
      <w:r w:rsidRPr="00864F8A">
        <w:rPr>
          <w:rFonts w:ascii="宋体" w:hAnsi="宋体" w:hint="eastAsia"/>
          <w:sz w:val="28"/>
          <w:szCs w:val="28"/>
        </w:rPr>
        <w:t>影响产品</w:t>
      </w:r>
      <w:r w:rsidR="009A15B2" w:rsidRPr="00864F8A">
        <w:rPr>
          <w:rFonts w:ascii="宋体" w:hAnsi="宋体" w:hint="eastAsia"/>
          <w:sz w:val="28"/>
          <w:szCs w:val="28"/>
        </w:rPr>
        <w:t>本身</w:t>
      </w:r>
      <w:r w:rsidRPr="00864F8A">
        <w:rPr>
          <w:rFonts w:ascii="宋体" w:hAnsi="宋体" w:hint="eastAsia"/>
          <w:sz w:val="28"/>
          <w:szCs w:val="28"/>
        </w:rPr>
        <w:t>口感，</w:t>
      </w:r>
      <w:r w:rsidR="009A15B2" w:rsidRPr="00864F8A">
        <w:rPr>
          <w:rFonts w:ascii="宋体" w:hAnsi="宋体" w:hint="eastAsia"/>
          <w:sz w:val="28"/>
          <w:szCs w:val="28"/>
        </w:rPr>
        <w:t>也会引起消费者肠胃不适、腹泻等症状，</w:t>
      </w:r>
      <w:r w:rsidRPr="00864F8A">
        <w:rPr>
          <w:rFonts w:ascii="宋体" w:hAnsi="宋体" w:hint="eastAsia"/>
          <w:sz w:val="28"/>
          <w:szCs w:val="28"/>
        </w:rPr>
        <w:t>影响</w:t>
      </w:r>
      <w:r w:rsidR="009A15B2" w:rsidRPr="00864F8A">
        <w:rPr>
          <w:rFonts w:ascii="宋体" w:hAnsi="宋体" w:hint="eastAsia"/>
          <w:sz w:val="28"/>
          <w:szCs w:val="28"/>
        </w:rPr>
        <w:t>了</w:t>
      </w:r>
      <w:r w:rsidRPr="00864F8A">
        <w:rPr>
          <w:rFonts w:ascii="宋体" w:hAnsi="宋体" w:hint="eastAsia"/>
          <w:sz w:val="28"/>
          <w:szCs w:val="28"/>
        </w:rPr>
        <w:t>消费者的身体健康。</w:t>
      </w:r>
      <w:r w:rsidR="009A15B2" w:rsidRPr="00864F8A">
        <w:rPr>
          <w:rFonts w:ascii="宋体" w:hAnsi="宋体" w:hint="eastAsia"/>
          <w:sz w:val="28"/>
          <w:szCs w:val="28"/>
        </w:rPr>
        <w:t>地标编制小组根据GB</w:t>
      </w:r>
      <w:r w:rsidR="009A15B2" w:rsidRPr="00864F8A">
        <w:rPr>
          <w:rFonts w:ascii="宋体" w:hAnsi="宋体"/>
          <w:sz w:val="28"/>
          <w:szCs w:val="28"/>
        </w:rPr>
        <w:t xml:space="preserve"> </w:t>
      </w:r>
      <w:r w:rsidR="009A15B2" w:rsidRPr="00864F8A">
        <w:rPr>
          <w:rFonts w:ascii="宋体" w:hAnsi="宋体" w:hint="eastAsia"/>
          <w:sz w:val="28"/>
          <w:szCs w:val="28"/>
        </w:rPr>
        <w:t>2716-</w:t>
      </w:r>
      <w:r w:rsidR="009A15B2" w:rsidRPr="00864F8A">
        <w:rPr>
          <w:rFonts w:ascii="宋体" w:hAnsi="宋体"/>
          <w:sz w:val="28"/>
          <w:szCs w:val="28"/>
        </w:rPr>
        <w:t>2018</w:t>
      </w:r>
      <w:r w:rsidR="009A15B2" w:rsidRPr="00864F8A">
        <w:rPr>
          <w:rFonts w:ascii="宋体" w:hAnsi="宋体" w:hint="eastAsia"/>
          <w:sz w:val="28"/>
          <w:szCs w:val="28"/>
        </w:rPr>
        <w:t>《食品安全国家标准 食用植物油》、GB 15196-2015《食品安全国家标准 食用油脂制品》等</w:t>
      </w:r>
      <w:r w:rsidR="00864F8A" w:rsidRPr="00864F8A">
        <w:rPr>
          <w:rFonts w:ascii="宋体" w:hAnsi="宋体" w:hint="eastAsia"/>
          <w:sz w:val="28"/>
          <w:szCs w:val="28"/>
        </w:rPr>
        <w:t>相关国家标准</w:t>
      </w:r>
      <w:r w:rsidR="009A15B2" w:rsidRPr="00864F8A">
        <w:rPr>
          <w:rFonts w:ascii="宋体" w:hAnsi="宋体" w:hint="eastAsia"/>
          <w:sz w:val="28"/>
          <w:szCs w:val="28"/>
        </w:rPr>
        <w:t>，</w:t>
      </w:r>
      <w:r w:rsidR="00864F8A" w:rsidRPr="00864F8A">
        <w:rPr>
          <w:rFonts w:ascii="宋体" w:hAnsi="宋体" w:hint="eastAsia"/>
          <w:sz w:val="28"/>
          <w:szCs w:val="28"/>
        </w:rPr>
        <w:t>参考四川、陕西、重庆等地的火锅底料地方标标准、各协会团体标准及贵州省企业</w:t>
      </w:r>
      <w:r w:rsidR="00B44FC2">
        <w:rPr>
          <w:rFonts w:ascii="宋体" w:hAnsi="宋体" w:hint="eastAsia"/>
          <w:sz w:val="28"/>
          <w:szCs w:val="28"/>
        </w:rPr>
        <w:t>制定的</w:t>
      </w:r>
      <w:r w:rsidR="00864F8A" w:rsidRPr="00864F8A">
        <w:rPr>
          <w:rFonts w:ascii="宋体" w:hAnsi="宋体" w:hint="eastAsia"/>
          <w:sz w:val="28"/>
          <w:szCs w:val="28"/>
        </w:rPr>
        <w:t>企业标准</w:t>
      </w:r>
      <w:r w:rsidR="00B44FC2">
        <w:rPr>
          <w:rFonts w:ascii="宋体" w:hAnsi="宋体" w:hint="eastAsia"/>
          <w:sz w:val="28"/>
          <w:szCs w:val="28"/>
        </w:rPr>
        <w:t>等</w:t>
      </w:r>
      <w:r w:rsidR="00864F8A" w:rsidRPr="00864F8A">
        <w:rPr>
          <w:rFonts w:ascii="宋体" w:hAnsi="宋体" w:hint="eastAsia"/>
          <w:sz w:val="28"/>
          <w:szCs w:val="28"/>
        </w:rPr>
        <w:t>，结合我院收集和检测的我省火锅底料产品的检测数据，</w:t>
      </w:r>
      <w:r w:rsidR="009A15B2" w:rsidRPr="00864F8A">
        <w:rPr>
          <w:rFonts w:ascii="宋体" w:hAnsi="宋体" w:hint="eastAsia"/>
          <w:sz w:val="28"/>
          <w:szCs w:val="28"/>
        </w:rPr>
        <w:t>将酸价（以脂肪计）指标</w:t>
      </w:r>
      <w:r w:rsidR="00525FFC">
        <w:rPr>
          <w:rFonts w:ascii="宋体" w:hAnsi="宋体" w:hint="eastAsia"/>
          <w:sz w:val="28"/>
          <w:szCs w:val="28"/>
        </w:rPr>
        <w:t>限量</w:t>
      </w:r>
      <w:r w:rsidR="009A15B2" w:rsidRPr="00864F8A">
        <w:rPr>
          <w:rFonts w:ascii="宋体" w:hAnsi="宋体" w:hint="eastAsia"/>
          <w:sz w:val="28"/>
          <w:szCs w:val="28"/>
        </w:rPr>
        <w:t>确定为≤4</w:t>
      </w:r>
      <w:r w:rsidR="009A15B2" w:rsidRPr="00864F8A">
        <w:rPr>
          <w:rFonts w:ascii="宋体" w:hAnsi="宋体"/>
          <w:sz w:val="28"/>
          <w:szCs w:val="28"/>
        </w:rPr>
        <w:t>.0</w:t>
      </w:r>
      <w:r w:rsidR="009A15B2" w:rsidRPr="00864F8A">
        <w:t xml:space="preserve"> </w:t>
      </w:r>
      <w:r w:rsidR="009A15B2" w:rsidRPr="00864F8A">
        <w:rPr>
          <w:rFonts w:ascii="宋体" w:hAnsi="宋体"/>
          <w:sz w:val="28"/>
          <w:szCs w:val="28"/>
        </w:rPr>
        <w:t>mg/g</w:t>
      </w:r>
      <w:r w:rsidR="009A15B2" w:rsidRPr="00864F8A">
        <w:rPr>
          <w:rFonts w:ascii="宋体" w:hAnsi="宋体" w:hint="eastAsia"/>
          <w:sz w:val="28"/>
          <w:szCs w:val="28"/>
        </w:rPr>
        <w:t>，过氧化值（以脂肪计）指标</w:t>
      </w:r>
      <w:r w:rsidR="00525FFC">
        <w:rPr>
          <w:rFonts w:ascii="宋体" w:hAnsi="宋体" w:hint="eastAsia"/>
          <w:sz w:val="28"/>
          <w:szCs w:val="28"/>
        </w:rPr>
        <w:t>限量</w:t>
      </w:r>
      <w:r w:rsidR="009A15B2" w:rsidRPr="00864F8A">
        <w:rPr>
          <w:rFonts w:ascii="宋体" w:hAnsi="宋体" w:hint="eastAsia"/>
          <w:sz w:val="28"/>
          <w:szCs w:val="28"/>
        </w:rPr>
        <w:t>确定为≤0</w:t>
      </w:r>
      <w:r w:rsidR="009A15B2" w:rsidRPr="00864F8A">
        <w:rPr>
          <w:rFonts w:ascii="宋体" w:hAnsi="宋体"/>
          <w:sz w:val="28"/>
          <w:szCs w:val="28"/>
        </w:rPr>
        <w:t>.25</w:t>
      </w:r>
      <w:r w:rsidR="009A15B2" w:rsidRPr="00864F8A">
        <w:t xml:space="preserve"> </w:t>
      </w:r>
      <w:r w:rsidR="009A15B2" w:rsidRPr="00864F8A">
        <w:rPr>
          <w:rFonts w:ascii="宋体" w:hAnsi="宋体"/>
          <w:sz w:val="28"/>
          <w:szCs w:val="28"/>
        </w:rPr>
        <w:t>g/100g</w:t>
      </w:r>
      <w:r w:rsidR="009A15B2" w:rsidRPr="00864F8A">
        <w:rPr>
          <w:rFonts w:ascii="宋体" w:hAnsi="宋体" w:hint="eastAsia"/>
          <w:sz w:val="28"/>
          <w:szCs w:val="28"/>
        </w:rPr>
        <w:t>。</w:t>
      </w:r>
    </w:p>
    <w:p w14:paraId="4717D048" w14:textId="476F9216" w:rsidR="00984522" w:rsidRPr="00984522" w:rsidRDefault="00000000" w:rsidP="00984522">
      <w:pPr>
        <w:spacing w:line="360" w:lineRule="auto"/>
        <w:ind w:firstLineChars="200" w:firstLine="560"/>
        <w:rPr>
          <w:rFonts w:ascii="宋体" w:hAnsi="宋体"/>
          <w:sz w:val="28"/>
          <w:szCs w:val="28"/>
        </w:rPr>
      </w:pPr>
      <w:r w:rsidRPr="00864F8A">
        <w:rPr>
          <w:rFonts w:ascii="宋体" w:hAnsi="宋体" w:hint="eastAsia"/>
          <w:sz w:val="28"/>
          <w:szCs w:val="28"/>
        </w:rPr>
        <w:t>通过对收集</w:t>
      </w:r>
      <w:r w:rsidR="00A61CA1">
        <w:rPr>
          <w:rFonts w:ascii="宋体" w:hAnsi="宋体" w:hint="eastAsia"/>
          <w:sz w:val="28"/>
          <w:szCs w:val="28"/>
        </w:rPr>
        <w:t>到的4</w:t>
      </w:r>
      <w:r w:rsidR="00A61CA1">
        <w:rPr>
          <w:rFonts w:ascii="宋体" w:hAnsi="宋体"/>
          <w:sz w:val="28"/>
          <w:szCs w:val="28"/>
        </w:rPr>
        <w:t>9</w:t>
      </w:r>
      <w:r w:rsidR="00A61CA1">
        <w:rPr>
          <w:rFonts w:ascii="宋体" w:hAnsi="宋体" w:hint="eastAsia"/>
          <w:sz w:val="28"/>
          <w:szCs w:val="28"/>
        </w:rPr>
        <w:t>批次火锅底料</w:t>
      </w:r>
      <w:r w:rsidRPr="00864F8A">
        <w:rPr>
          <w:rFonts w:ascii="宋体" w:hAnsi="宋体" w:hint="eastAsia"/>
          <w:sz w:val="28"/>
          <w:szCs w:val="28"/>
        </w:rPr>
        <w:t>样品的</w:t>
      </w:r>
      <w:r w:rsidR="00864F8A" w:rsidRPr="00864F8A">
        <w:rPr>
          <w:rFonts w:ascii="宋体" w:hAnsi="宋体" w:hint="eastAsia"/>
          <w:sz w:val="28"/>
          <w:szCs w:val="28"/>
        </w:rPr>
        <w:t>酸价</w:t>
      </w:r>
      <w:r w:rsidR="00A61CA1">
        <w:rPr>
          <w:rFonts w:ascii="宋体" w:hAnsi="宋体" w:hint="eastAsia"/>
          <w:sz w:val="28"/>
          <w:szCs w:val="28"/>
        </w:rPr>
        <w:t>（以脂肪计）</w:t>
      </w:r>
      <w:r w:rsidRPr="00864F8A">
        <w:rPr>
          <w:rFonts w:ascii="宋体" w:hAnsi="宋体" w:hint="eastAsia"/>
          <w:sz w:val="28"/>
          <w:szCs w:val="28"/>
        </w:rPr>
        <w:t>检验结果进行统计，发现</w:t>
      </w:r>
      <w:r w:rsidR="00260D0F">
        <w:rPr>
          <w:rFonts w:ascii="宋体" w:hAnsi="宋体" w:hint="eastAsia"/>
          <w:sz w:val="28"/>
          <w:szCs w:val="28"/>
        </w:rPr>
        <w:t>超</w:t>
      </w:r>
      <w:r w:rsidR="00A61CA1">
        <w:rPr>
          <w:rFonts w:ascii="宋体" w:hAnsi="宋体" w:hint="eastAsia"/>
          <w:sz w:val="28"/>
          <w:szCs w:val="28"/>
        </w:rPr>
        <w:t>过</w:t>
      </w:r>
      <w:r w:rsidR="00260D0F">
        <w:rPr>
          <w:rFonts w:ascii="宋体" w:hAnsi="宋体" w:hint="eastAsia"/>
          <w:sz w:val="28"/>
          <w:szCs w:val="28"/>
        </w:rPr>
        <w:t>8</w:t>
      </w:r>
      <w:r w:rsidR="00260D0F">
        <w:rPr>
          <w:rFonts w:ascii="宋体" w:hAnsi="宋体"/>
          <w:sz w:val="28"/>
          <w:szCs w:val="28"/>
        </w:rPr>
        <w:t>0</w:t>
      </w:r>
      <w:r w:rsidR="00260D0F">
        <w:rPr>
          <w:rFonts w:ascii="宋体" w:hAnsi="宋体" w:hint="eastAsia"/>
          <w:sz w:val="28"/>
          <w:szCs w:val="28"/>
        </w:rPr>
        <w:t>%的火锅底料的酸价检测值≤2</w:t>
      </w:r>
      <w:r w:rsidR="00260D0F">
        <w:rPr>
          <w:rFonts w:ascii="宋体" w:hAnsi="宋体"/>
          <w:sz w:val="28"/>
          <w:szCs w:val="28"/>
        </w:rPr>
        <w:t>.0</w:t>
      </w:r>
      <w:r w:rsidR="00A61CA1" w:rsidRPr="00864F8A">
        <w:rPr>
          <w:rFonts w:ascii="宋体" w:hAnsi="宋体"/>
          <w:sz w:val="28"/>
          <w:szCs w:val="28"/>
        </w:rPr>
        <w:t>mg/g</w:t>
      </w:r>
      <w:r w:rsidR="00A61CA1">
        <w:rPr>
          <w:rFonts w:ascii="宋体" w:hAnsi="宋体" w:hint="eastAsia"/>
          <w:sz w:val="28"/>
          <w:szCs w:val="28"/>
        </w:rPr>
        <w:t>，其中2批次产品的酸价检测值＞</w:t>
      </w:r>
      <w:r w:rsidR="00A61CA1" w:rsidRPr="00864F8A">
        <w:rPr>
          <w:rFonts w:ascii="宋体" w:hAnsi="宋体" w:hint="eastAsia"/>
          <w:sz w:val="28"/>
          <w:szCs w:val="28"/>
        </w:rPr>
        <w:t>4</w:t>
      </w:r>
      <w:r w:rsidR="00A61CA1" w:rsidRPr="00864F8A">
        <w:rPr>
          <w:rFonts w:ascii="宋体" w:hAnsi="宋体"/>
          <w:sz w:val="28"/>
          <w:szCs w:val="28"/>
        </w:rPr>
        <w:t>.0</w:t>
      </w:r>
      <w:r w:rsidR="00A61CA1" w:rsidRPr="00864F8A">
        <w:t xml:space="preserve"> </w:t>
      </w:r>
      <w:r w:rsidR="00A61CA1" w:rsidRPr="00864F8A">
        <w:rPr>
          <w:rFonts w:ascii="宋体" w:hAnsi="宋体"/>
          <w:sz w:val="28"/>
          <w:szCs w:val="28"/>
        </w:rPr>
        <w:t>mg/g</w:t>
      </w:r>
      <w:r w:rsidR="00A61CA1">
        <w:rPr>
          <w:rFonts w:ascii="宋体" w:hAnsi="宋体" w:hint="eastAsia"/>
          <w:sz w:val="28"/>
          <w:szCs w:val="28"/>
        </w:rPr>
        <w:t>，</w:t>
      </w:r>
      <w:r w:rsidR="00984522">
        <w:rPr>
          <w:rFonts w:ascii="宋体" w:hAnsi="宋体" w:hint="eastAsia"/>
          <w:sz w:val="28"/>
          <w:szCs w:val="28"/>
        </w:rPr>
        <w:t>执行</w:t>
      </w:r>
      <w:r w:rsidR="00984522" w:rsidRPr="00984522">
        <w:rPr>
          <w:rFonts w:ascii="宋体" w:hAnsi="宋体" w:hint="eastAsia"/>
          <w:sz w:val="28"/>
          <w:szCs w:val="28"/>
        </w:rPr>
        <w:t>GB 31644-2018《食品安全国家标准 复合调味料》</w:t>
      </w:r>
      <w:r w:rsidR="00A61CA1">
        <w:rPr>
          <w:rFonts w:ascii="宋体" w:hAnsi="宋体" w:hint="eastAsia"/>
          <w:sz w:val="28"/>
          <w:szCs w:val="28"/>
        </w:rPr>
        <w:t>。</w:t>
      </w:r>
      <w:r w:rsidR="00984522">
        <w:rPr>
          <w:rFonts w:ascii="宋体" w:hAnsi="宋体" w:hint="eastAsia"/>
          <w:sz w:val="28"/>
          <w:szCs w:val="28"/>
        </w:rPr>
        <w:t>该标准为基础性标准，仅对样品感官、食品安全强制性指标有要求，没有对产品的质量指标做出规定，存在食品质量安全隐患。</w:t>
      </w:r>
    </w:p>
    <w:p w14:paraId="6ABCDDD9" w14:textId="0F87F51F" w:rsidR="00D7541D" w:rsidRPr="00864F8A" w:rsidRDefault="00000000">
      <w:pPr>
        <w:adjustRightInd w:val="0"/>
        <w:snapToGrid w:val="0"/>
        <w:spacing w:line="360" w:lineRule="auto"/>
        <w:ind w:firstLineChars="200" w:firstLine="480"/>
        <w:jc w:val="center"/>
        <w:rPr>
          <w:rFonts w:ascii="宋体" w:hAnsi="宋体"/>
          <w:sz w:val="24"/>
        </w:rPr>
      </w:pPr>
      <w:r w:rsidRPr="00864F8A">
        <w:rPr>
          <w:rFonts w:ascii="宋体" w:hAnsi="宋体" w:hint="eastAsia"/>
          <w:sz w:val="24"/>
        </w:rPr>
        <w:t xml:space="preserve">表2 </w:t>
      </w:r>
      <w:r w:rsidR="00864F8A" w:rsidRPr="00864F8A">
        <w:rPr>
          <w:rFonts w:ascii="宋体" w:hAnsi="宋体" w:hint="eastAsia"/>
          <w:sz w:val="24"/>
        </w:rPr>
        <w:t>酸价（以脂肪计）</w:t>
      </w:r>
      <w:r w:rsidRPr="00864F8A">
        <w:rPr>
          <w:rFonts w:ascii="宋体" w:hAnsi="宋体" w:hint="eastAsia"/>
          <w:sz w:val="24"/>
        </w:rPr>
        <w:t>检验结果汇总</w:t>
      </w:r>
    </w:p>
    <w:tbl>
      <w:tblPr>
        <w:tblW w:w="8923" w:type="dxa"/>
        <w:jc w:val="center"/>
        <w:tblLayout w:type="fixed"/>
        <w:tblCellMar>
          <w:left w:w="0" w:type="dxa"/>
          <w:right w:w="0" w:type="dxa"/>
        </w:tblCellMar>
        <w:tblLook w:val="04A0" w:firstRow="1" w:lastRow="0" w:firstColumn="1" w:lastColumn="0" w:noHBand="0" w:noVBand="1"/>
      </w:tblPr>
      <w:tblGrid>
        <w:gridCol w:w="1271"/>
        <w:gridCol w:w="1843"/>
        <w:gridCol w:w="1276"/>
        <w:gridCol w:w="1275"/>
        <w:gridCol w:w="1560"/>
        <w:gridCol w:w="1698"/>
      </w:tblGrid>
      <w:tr w:rsidR="00864F8A" w:rsidRPr="00864F8A" w14:paraId="62E3BD26" w14:textId="77777777" w:rsidTr="00B44FC2">
        <w:trPr>
          <w:trHeight w:val="57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97D0F4" w14:textId="77777777" w:rsidR="00D7541D" w:rsidRPr="00864F8A" w:rsidRDefault="00000000" w:rsidP="00864F8A">
            <w:pPr>
              <w:widowControl/>
              <w:adjustRightInd w:val="0"/>
              <w:snapToGrid w:val="0"/>
              <w:jc w:val="center"/>
              <w:rPr>
                <w:rFonts w:ascii="宋体" w:hAnsi="宋体"/>
                <w:sz w:val="24"/>
              </w:rPr>
            </w:pPr>
            <w:r w:rsidRPr="00864F8A">
              <w:rPr>
                <w:rFonts w:ascii="宋体" w:hAnsi="宋体" w:hint="eastAsia"/>
                <w:sz w:val="24"/>
              </w:rPr>
              <w:t>序号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381BE5" w14:textId="21D0A295" w:rsidR="00D7541D" w:rsidRPr="00864F8A" w:rsidRDefault="00864F8A" w:rsidP="00864F8A">
            <w:pPr>
              <w:widowControl/>
              <w:adjustRightInd w:val="0"/>
              <w:snapToGrid w:val="0"/>
              <w:jc w:val="center"/>
              <w:rPr>
                <w:rFonts w:ascii="宋体" w:hAnsi="宋体"/>
                <w:sz w:val="24"/>
              </w:rPr>
            </w:pPr>
            <w:r w:rsidRPr="00864F8A">
              <w:rPr>
                <w:rFonts w:ascii="宋体" w:hAnsi="宋体" w:hint="eastAsia"/>
                <w:sz w:val="24"/>
              </w:rPr>
              <w:t>酸价（</w:t>
            </w:r>
            <w:r w:rsidRPr="00864F8A">
              <w:rPr>
                <w:rFonts w:ascii="宋体" w:hAnsi="宋体"/>
                <w:sz w:val="24"/>
              </w:rPr>
              <w:t>mg/g</w:t>
            </w:r>
            <w:r w:rsidRPr="00864F8A">
              <w:rPr>
                <w:rFonts w:ascii="宋体" w:hAnsi="宋体" w:hint="eastAsia"/>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9318AD" w14:textId="77777777" w:rsidR="00D7541D" w:rsidRPr="00864F8A" w:rsidRDefault="00000000" w:rsidP="00864F8A">
            <w:pPr>
              <w:widowControl/>
              <w:adjustRightInd w:val="0"/>
              <w:snapToGrid w:val="0"/>
              <w:jc w:val="center"/>
              <w:rPr>
                <w:rFonts w:ascii="宋体" w:hAnsi="宋体"/>
                <w:sz w:val="24"/>
              </w:rPr>
            </w:pPr>
            <w:r w:rsidRPr="00864F8A">
              <w:rPr>
                <w:rFonts w:ascii="宋体" w:hAnsi="宋体" w:hint="eastAsia"/>
                <w:sz w:val="24"/>
              </w:rPr>
              <w:t>样品数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2681AF" w14:textId="77777777" w:rsidR="00D7541D" w:rsidRPr="00864F8A" w:rsidRDefault="00000000" w:rsidP="00864F8A">
            <w:pPr>
              <w:widowControl/>
              <w:adjustRightInd w:val="0"/>
              <w:snapToGrid w:val="0"/>
              <w:jc w:val="center"/>
              <w:rPr>
                <w:rFonts w:ascii="宋体" w:hAnsi="宋体"/>
                <w:sz w:val="24"/>
              </w:rPr>
            </w:pPr>
            <w:r w:rsidRPr="00864F8A">
              <w:rPr>
                <w:rFonts w:ascii="宋体" w:hAnsi="宋体" w:hint="eastAsia"/>
                <w:sz w:val="24"/>
              </w:rPr>
              <w:t>百分比(%)</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49F26F" w14:textId="15BCA675" w:rsidR="00D7541D" w:rsidRPr="00864F8A" w:rsidRDefault="00000000" w:rsidP="00864F8A">
            <w:pPr>
              <w:widowControl/>
              <w:adjustRightInd w:val="0"/>
              <w:snapToGrid w:val="0"/>
              <w:jc w:val="center"/>
              <w:rPr>
                <w:rFonts w:ascii="宋体" w:hAnsi="宋体"/>
                <w:sz w:val="24"/>
              </w:rPr>
            </w:pPr>
            <w:r w:rsidRPr="00864F8A">
              <w:rPr>
                <w:rFonts w:ascii="宋体" w:hAnsi="宋体" w:hint="eastAsia"/>
                <w:sz w:val="24"/>
              </w:rPr>
              <w:t>标准要求（</w:t>
            </w:r>
            <w:r w:rsidR="00864F8A" w:rsidRPr="00864F8A">
              <w:rPr>
                <w:rFonts w:ascii="宋体" w:hAnsi="宋体"/>
                <w:sz w:val="24"/>
              </w:rPr>
              <w:t>mg/g</w:t>
            </w:r>
            <w:r w:rsidRPr="00864F8A">
              <w:rPr>
                <w:rFonts w:ascii="宋体" w:hAnsi="宋体" w:hint="eastAsia"/>
                <w:sz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E680B0" w14:textId="77777777" w:rsidR="00D7541D" w:rsidRPr="00864F8A" w:rsidRDefault="00000000" w:rsidP="00864F8A">
            <w:pPr>
              <w:widowControl/>
              <w:adjustRightInd w:val="0"/>
              <w:snapToGrid w:val="0"/>
              <w:jc w:val="center"/>
              <w:rPr>
                <w:rFonts w:ascii="宋体" w:hAnsi="宋体"/>
                <w:sz w:val="24"/>
              </w:rPr>
            </w:pPr>
            <w:r w:rsidRPr="00864F8A">
              <w:rPr>
                <w:rFonts w:ascii="宋体" w:hAnsi="宋体" w:hint="eastAsia"/>
                <w:sz w:val="24"/>
              </w:rPr>
              <w:t>合格样品所占比例（%）</w:t>
            </w:r>
          </w:p>
        </w:tc>
      </w:tr>
      <w:tr w:rsidR="00864F8A" w:rsidRPr="00864F8A" w14:paraId="34808979" w14:textId="77777777" w:rsidTr="00D03486">
        <w:trPr>
          <w:trHeight w:val="454"/>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DC3325" w14:textId="77777777" w:rsidR="00D7541D" w:rsidRPr="00864F8A" w:rsidRDefault="00000000" w:rsidP="00864F8A">
            <w:pPr>
              <w:widowControl/>
              <w:adjustRightInd w:val="0"/>
              <w:snapToGrid w:val="0"/>
              <w:jc w:val="center"/>
              <w:rPr>
                <w:rFonts w:ascii="宋体" w:hAnsi="宋体"/>
                <w:sz w:val="24"/>
              </w:rPr>
            </w:pPr>
            <w:r w:rsidRPr="00864F8A">
              <w:rPr>
                <w:rFonts w:ascii="宋体" w:hAnsi="宋体" w:hint="eastAsia"/>
                <w:sz w:val="24"/>
              </w:rPr>
              <w:lastRenderedPageBreak/>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A2F232" w14:textId="16A7AB9E" w:rsidR="00D7541D" w:rsidRPr="00864F8A" w:rsidRDefault="00000000" w:rsidP="00864F8A">
            <w:pPr>
              <w:widowControl/>
              <w:adjustRightInd w:val="0"/>
              <w:snapToGrid w:val="0"/>
              <w:jc w:val="center"/>
              <w:rPr>
                <w:rFonts w:ascii="宋体" w:hAnsi="宋体"/>
                <w:sz w:val="24"/>
              </w:rPr>
            </w:pPr>
            <w:r w:rsidRPr="00864F8A">
              <w:rPr>
                <w:rFonts w:ascii="宋体" w:hAnsi="宋体" w:hint="eastAsia"/>
                <w:sz w:val="24"/>
              </w:rPr>
              <w:t>＞</w:t>
            </w:r>
            <w:r w:rsidR="00864F8A">
              <w:rPr>
                <w:rFonts w:ascii="宋体" w:hAnsi="宋体"/>
                <w:sz w:val="24"/>
              </w:rPr>
              <w:t>4</w:t>
            </w:r>
            <w:r w:rsidRPr="00864F8A">
              <w:rPr>
                <w:rFonts w:ascii="宋体" w:hAnsi="宋体" w:hint="eastAsia"/>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326D9D" w14:textId="083E46E2" w:rsidR="00D7541D" w:rsidRPr="00864F8A" w:rsidRDefault="00864F8A" w:rsidP="00864F8A">
            <w:pPr>
              <w:widowControl/>
              <w:adjustRightInd w:val="0"/>
              <w:snapToGrid w:val="0"/>
              <w:jc w:val="center"/>
              <w:rPr>
                <w:rFonts w:ascii="宋体" w:hAnsi="宋体"/>
                <w:sz w:val="24"/>
              </w:rPr>
            </w:pPr>
            <w:r>
              <w:rPr>
                <w:rFonts w:ascii="宋体" w:hAnsi="宋体"/>
                <w:sz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A3E6D7" w14:textId="2037DBDF" w:rsidR="00D7541D" w:rsidRPr="00864F8A" w:rsidRDefault="00B44FC2" w:rsidP="00864F8A">
            <w:pPr>
              <w:widowControl/>
              <w:adjustRightInd w:val="0"/>
              <w:snapToGrid w:val="0"/>
              <w:jc w:val="center"/>
              <w:rPr>
                <w:rFonts w:ascii="宋体" w:hAnsi="宋体"/>
                <w:sz w:val="24"/>
              </w:rPr>
            </w:pPr>
            <w:r>
              <w:rPr>
                <w:rFonts w:ascii="宋体" w:hAnsi="宋体"/>
                <w:sz w:val="24"/>
              </w:rPr>
              <w:t>4</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DBB8E6" w14:textId="263CD598" w:rsidR="00D7541D" w:rsidRPr="00864F8A" w:rsidRDefault="00000000" w:rsidP="00864F8A">
            <w:pPr>
              <w:widowControl/>
              <w:adjustRightInd w:val="0"/>
              <w:snapToGrid w:val="0"/>
              <w:jc w:val="center"/>
              <w:rPr>
                <w:rFonts w:ascii="宋体" w:hAnsi="宋体"/>
                <w:sz w:val="24"/>
              </w:rPr>
            </w:pPr>
            <w:r w:rsidRPr="00864F8A">
              <w:rPr>
                <w:rFonts w:ascii="宋体" w:hAnsi="宋体" w:hint="eastAsia"/>
                <w:sz w:val="24"/>
              </w:rPr>
              <w:t>≤</w:t>
            </w:r>
            <w:r w:rsidR="00864F8A" w:rsidRPr="00864F8A">
              <w:rPr>
                <w:rFonts w:ascii="宋体" w:hAnsi="宋体"/>
                <w:sz w:val="24"/>
              </w:rPr>
              <w:t>4</w:t>
            </w:r>
            <w:r w:rsidRPr="00864F8A">
              <w:rPr>
                <w:rFonts w:ascii="宋体" w:hAnsi="宋体" w:hint="eastAsia"/>
                <w:sz w:val="24"/>
              </w:rPr>
              <w:t>.0</w:t>
            </w:r>
          </w:p>
        </w:tc>
        <w:tc>
          <w:tcPr>
            <w:tcW w:w="169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510D86" w14:textId="33AC9301" w:rsidR="00D7541D" w:rsidRPr="00864F8A" w:rsidRDefault="00B44FC2" w:rsidP="00864F8A">
            <w:pPr>
              <w:widowControl/>
              <w:adjustRightInd w:val="0"/>
              <w:snapToGrid w:val="0"/>
              <w:jc w:val="center"/>
              <w:rPr>
                <w:rFonts w:ascii="宋体" w:hAnsi="宋体"/>
                <w:sz w:val="24"/>
              </w:rPr>
            </w:pPr>
            <w:r>
              <w:rPr>
                <w:rFonts w:ascii="宋体" w:hAnsi="宋体"/>
                <w:sz w:val="24"/>
              </w:rPr>
              <w:t>96</w:t>
            </w:r>
          </w:p>
        </w:tc>
      </w:tr>
      <w:tr w:rsidR="00864F8A" w:rsidRPr="00864F8A" w14:paraId="58221827" w14:textId="77777777" w:rsidTr="00D03486">
        <w:trPr>
          <w:trHeight w:val="454"/>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26BED9" w14:textId="77777777" w:rsidR="00D7541D" w:rsidRPr="00864F8A" w:rsidRDefault="00000000" w:rsidP="00864F8A">
            <w:pPr>
              <w:widowControl/>
              <w:adjustRightInd w:val="0"/>
              <w:snapToGrid w:val="0"/>
              <w:jc w:val="center"/>
              <w:rPr>
                <w:rFonts w:ascii="宋体" w:hAnsi="宋体"/>
                <w:sz w:val="24"/>
              </w:rPr>
            </w:pPr>
            <w:r w:rsidRPr="00864F8A">
              <w:rPr>
                <w:rFonts w:ascii="宋体" w:hAnsi="宋体" w:hint="eastAsia"/>
                <w:sz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746724" w14:textId="724D953F" w:rsidR="00D7541D" w:rsidRPr="00864F8A" w:rsidRDefault="00864F8A" w:rsidP="00864F8A">
            <w:pPr>
              <w:widowControl/>
              <w:adjustRightInd w:val="0"/>
              <w:snapToGrid w:val="0"/>
              <w:jc w:val="center"/>
              <w:rPr>
                <w:rFonts w:ascii="宋体" w:hAnsi="宋体"/>
                <w:sz w:val="24"/>
              </w:rPr>
            </w:pPr>
            <w:r>
              <w:rPr>
                <w:rFonts w:ascii="宋体" w:hAnsi="宋体"/>
                <w:sz w:val="24"/>
              </w:rPr>
              <w:t>2.0</w:t>
            </w:r>
            <w:r w:rsidRPr="00864F8A">
              <w:rPr>
                <w:rFonts w:ascii="宋体" w:hAnsi="宋体" w:hint="eastAsia"/>
                <w:sz w:val="24"/>
              </w:rPr>
              <w:t>～</w:t>
            </w:r>
            <w:r>
              <w:rPr>
                <w:rFonts w:ascii="宋体" w:hAnsi="宋体"/>
                <w:sz w:val="24"/>
              </w:rPr>
              <w:t>4</w:t>
            </w:r>
            <w:r w:rsidRPr="00864F8A">
              <w:rPr>
                <w:rFonts w:ascii="宋体" w:hAnsi="宋体" w:hint="eastAsia"/>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A5C7E4" w14:textId="58BE2A58" w:rsidR="00D7541D" w:rsidRPr="00864F8A" w:rsidRDefault="00B44FC2" w:rsidP="00864F8A">
            <w:pPr>
              <w:widowControl/>
              <w:adjustRightInd w:val="0"/>
              <w:snapToGrid w:val="0"/>
              <w:jc w:val="center"/>
              <w:rPr>
                <w:rFonts w:ascii="宋体" w:hAnsi="宋体"/>
                <w:sz w:val="24"/>
              </w:rPr>
            </w:pPr>
            <w:r>
              <w:rPr>
                <w:rFonts w:ascii="宋体" w:hAnsi="宋体"/>
                <w:sz w:val="24"/>
              </w:rPr>
              <w:t>7</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F23A51" w14:textId="308899C3" w:rsidR="00D7541D" w:rsidRPr="00864F8A" w:rsidRDefault="00B44FC2" w:rsidP="00864F8A">
            <w:pPr>
              <w:widowControl/>
              <w:adjustRightInd w:val="0"/>
              <w:snapToGrid w:val="0"/>
              <w:jc w:val="center"/>
              <w:rPr>
                <w:rFonts w:ascii="宋体" w:hAnsi="宋体"/>
                <w:sz w:val="24"/>
              </w:rPr>
            </w:pPr>
            <w:r>
              <w:rPr>
                <w:rFonts w:ascii="宋体" w:hAnsi="宋体"/>
                <w:sz w:val="24"/>
              </w:rPr>
              <w:t>14</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B3E9A7" w14:textId="77777777" w:rsidR="00D7541D" w:rsidRPr="00864F8A" w:rsidRDefault="00D7541D" w:rsidP="00864F8A">
            <w:pPr>
              <w:widowControl/>
              <w:adjustRightInd w:val="0"/>
              <w:snapToGrid w:val="0"/>
              <w:jc w:val="center"/>
              <w:rPr>
                <w:rFonts w:ascii="宋体" w:hAnsi="宋体"/>
                <w:sz w:val="24"/>
              </w:rPr>
            </w:pPr>
          </w:p>
        </w:tc>
        <w:tc>
          <w:tcPr>
            <w:tcW w:w="169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17764D" w14:textId="77777777" w:rsidR="00D7541D" w:rsidRPr="00864F8A" w:rsidRDefault="00D7541D" w:rsidP="00864F8A">
            <w:pPr>
              <w:widowControl/>
              <w:adjustRightInd w:val="0"/>
              <w:snapToGrid w:val="0"/>
              <w:jc w:val="center"/>
              <w:rPr>
                <w:rFonts w:ascii="宋体" w:hAnsi="宋体"/>
                <w:sz w:val="24"/>
              </w:rPr>
            </w:pPr>
          </w:p>
        </w:tc>
      </w:tr>
      <w:tr w:rsidR="00B44FC2" w:rsidRPr="00864F8A" w14:paraId="34BC45B6" w14:textId="77777777" w:rsidTr="00D03486">
        <w:trPr>
          <w:trHeight w:val="454"/>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9321A0" w14:textId="35CB33BB" w:rsidR="00B44FC2" w:rsidRPr="00864F8A" w:rsidRDefault="00B44FC2" w:rsidP="00864F8A">
            <w:pPr>
              <w:widowControl/>
              <w:adjustRightInd w:val="0"/>
              <w:snapToGrid w:val="0"/>
              <w:jc w:val="center"/>
              <w:rPr>
                <w:rFonts w:ascii="宋体" w:hAnsi="宋体"/>
                <w:sz w:val="24"/>
              </w:rPr>
            </w:pPr>
            <w:r>
              <w:rPr>
                <w:rFonts w:ascii="宋体" w:hAnsi="宋体" w:hint="eastAsia"/>
                <w:sz w:val="24"/>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7DBB50" w14:textId="198F3968" w:rsidR="00B44FC2" w:rsidRDefault="00B44FC2" w:rsidP="00864F8A">
            <w:pPr>
              <w:widowControl/>
              <w:adjustRightInd w:val="0"/>
              <w:snapToGrid w:val="0"/>
              <w:jc w:val="center"/>
              <w:rPr>
                <w:rFonts w:ascii="宋体" w:hAnsi="宋体"/>
                <w:sz w:val="24"/>
              </w:rPr>
            </w:pPr>
            <w:r>
              <w:rPr>
                <w:rFonts w:ascii="宋体" w:hAnsi="宋体" w:hint="eastAsia"/>
                <w:sz w:val="24"/>
              </w:rPr>
              <w:t>1</w:t>
            </w:r>
            <w:r>
              <w:rPr>
                <w:rFonts w:ascii="宋体" w:hAnsi="宋体"/>
                <w:sz w:val="24"/>
              </w:rPr>
              <w:t>.0</w:t>
            </w:r>
            <w:r w:rsidRPr="00864F8A">
              <w:rPr>
                <w:rFonts w:ascii="宋体" w:hAnsi="宋体" w:hint="eastAsia"/>
                <w:sz w:val="24"/>
              </w:rPr>
              <w:t>～</w:t>
            </w:r>
            <w:r>
              <w:rPr>
                <w:rFonts w:ascii="宋体" w:hAnsi="宋体" w:hint="eastAsia"/>
                <w:sz w:val="24"/>
              </w:rPr>
              <w:t>2</w:t>
            </w:r>
            <w:r>
              <w:rPr>
                <w:rFonts w:ascii="宋体" w:hAnsi="宋体"/>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87AAC7" w14:textId="7CC77B21" w:rsidR="00B44FC2" w:rsidRDefault="00B44FC2" w:rsidP="00864F8A">
            <w:pPr>
              <w:widowControl/>
              <w:adjustRightInd w:val="0"/>
              <w:snapToGrid w:val="0"/>
              <w:jc w:val="center"/>
              <w:rPr>
                <w:rFonts w:ascii="宋体" w:hAnsi="宋体"/>
                <w:sz w:val="24"/>
              </w:rPr>
            </w:pPr>
            <w:r>
              <w:rPr>
                <w:rFonts w:ascii="宋体" w:hAnsi="宋体" w:hint="eastAsia"/>
                <w:sz w:val="24"/>
              </w:rPr>
              <w:t>1</w:t>
            </w:r>
            <w:r>
              <w:rPr>
                <w:rFonts w:ascii="宋体" w:hAnsi="宋体"/>
                <w:sz w:val="24"/>
              </w:rPr>
              <w:t>9</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AF6F69" w14:textId="7E12BD1D" w:rsidR="00B44FC2" w:rsidRPr="00864F8A" w:rsidRDefault="00B44FC2" w:rsidP="00864F8A">
            <w:pPr>
              <w:widowControl/>
              <w:adjustRightInd w:val="0"/>
              <w:snapToGrid w:val="0"/>
              <w:jc w:val="center"/>
              <w:rPr>
                <w:rFonts w:ascii="宋体" w:hAnsi="宋体"/>
                <w:sz w:val="24"/>
              </w:rPr>
            </w:pPr>
            <w:r>
              <w:rPr>
                <w:rFonts w:ascii="宋体" w:hAnsi="宋体"/>
                <w:sz w:val="24"/>
              </w:rPr>
              <w:t>39</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51BDD3" w14:textId="77777777" w:rsidR="00B44FC2" w:rsidRPr="00864F8A" w:rsidRDefault="00B44FC2" w:rsidP="00864F8A">
            <w:pPr>
              <w:widowControl/>
              <w:adjustRightInd w:val="0"/>
              <w:snapToGrid w:val="0"/>
              <w:jc w:val="center"/>
              <w:rPr>
                <w:rFonts w:ascii="宋体" w:hAnsi="宋体"/>
                <w:sz w:val="24"/>
              </w:rPr>
            </w:pPr>
          </w:p>
        </w:tc>
        <w:tc>
          <w:tcPr>
            <w:tcW w:w="169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EC27B6" w14:textId="77777777" w:rsidR="00B44FC2" w:rsidRPr="00864F8A" w:rsidRDefault="00B44FC2" w:rsidP="00864F8A">
            <w:pPr>
              <w:widowControl/>
              <w:adjustRightInd w:val="0"/>
              <w:snapToGrid w:val="0"/>
              <w:jc w:val="center"/>
              <w:rPr>
                <w:rFonts w:ascii="宋体" w:hAnsi="宋体"/>
                <w:sz w:val="24"/>
              </w:rPr>
            </w:pPr>
          </w:p>
        </w:tc>
      </w:tr>
      <w:tr w:rsidR="00864F8A" w:rsidRPr="00864F8A" w14:paraId="59033239" w14:textId="77777777" w:rsidTr="00D03486">
        <w:trPr>
          <w:trHeight w:val="454"/>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056224" w14:textId="1A2BCB63" w:rsidR="00D7541D" w:rsidRPr="00864F8A" w:rsidRDefault="00B44FC2" w:rsidP="00864F8A">
            <w:pPr>
              <w:widowControl/>
              <w:adjustRightInd w:val="0"/>
              <w:snapToGrid w:val="0"/>
              <w:jc w:val="center"/>
              <w:rPr>
                <w:rFonts w:ascii="宋体" w:hAnsi="宋体"/>
                <w:sz w:val="24"/>
              </w:rPr>
            </w:pPr>
            <w:r>
              <w:rPr>
                <w:rFonts w:ascii="宋体" w:hAnsi="宋体"/>
                <w:sz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92CDF9" w14:textId="4AA6BE6C" w:rsidR="00D7541D" w:rsidRPr="00864F8A" w:rsidRDefault="00000000" w:rsidP="00864F8A">
            <w:pPr>
              <w:widowControl/>
              <w:adjustRightInd w:val="0"/>
              <w:snapToGrid w:val="0"/>
              <w:jc w:val="center"/>
              <w:rPr>
                <w:rFonts w:ascii="宋体" w:hAnsi="宋体"/>
                <w:sz w:val="24"/>
              </w:rPr>
            </w:pPr>
            <w:r w:rsidRPr="00864F8A">
              <w:rPr>
                <w:rFonts w:ascii="宋体" w:hAnsi="宋体" w:hint="eastAsia"/>
                <w:sz w:val="24"/>
              </w:rPr>
              <w:t>＜</w:t>
            </w:r>
            <w:r w:rsidR="00B44FC2">
              <w:rPr>
                <w:rFonts w:ascii="宋体" w:hAnsi="宋体"/>
                <w:sz w:val="24"/>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F4D3ED" w14:textId="579B36B2" w:rsidR="00D7541D" w:rsidRPr="00864F8A" w:rsidRDefault="00B44FC2" w:rsidP="00864F8A">
            <w:pPr>
              <w:widowControl/>
              <w:adjustRightInd w:val="0"/>
              <w:snapToGrid w:val="0"/>
              <w:jc w:val="center"/>
              <w:rPr>
                <w:rFonts w:ascii="宋体" w:hAnsi="宋体"/>
                <w:sz w:val="24"/>
              </w:rPr>
            </w:pPr>
            <w:r>
              <w:rPr>
                <w:rFonts w:ascii="宋体" w:hAnsi="宋体"/>
                <w:sz w:val="24"/>
              </w:rPr>
              <w:t>21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72F85A" w14:textId="55AF04E5" w:rsidR="00D7541D" w:rsidRPr="00864F8A" w:rsidRDefault="00B44FC2" w:rsidP="00864F8A">
            <w:pPr>
              <w:widowControl/>
              <w:adjustRightInd w:val="0"/>
              <w:snapToGrid w:val="0"/>
              <w:jc w:val="center"/>
              <w:rPr>
                <w:rFonts w:ascii="宋体" w:hAnsi="宋体"/>
                <w:sz w:val="24"/>
              </w:rPr>
            </w:pPr>
            <w:r>
              <w:rPr>
                <w:rFonts w:ascii="宋体" w:hAnsi="宋体"/>
                <w:sz w:val="24"/>
              </w:rPr>
              <w:t>43</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AE5295" w14:textId="77777777" w:rsidR="00D7541D" w:rsidRPr="00864F8A" w:rsidRDefault="00D7541D" w:rsidP="00864F8A">
            <w:pPr>
              <w:widowControl/>
              <w:adjustRightInd w:val="0"/>
              <w:snapToGrid w:val="0"/>
              <w:jc w:val="center"/>
              <w:rPr>
                <w:rFonts w:ascii="宋体" w:hAnsi="宋体"/>
                <w:sz w:val="24"/>
              </w:rPr>
            </w:pPr>
          </w:p>
        </w:tc>
        <w:tc>
          <w:tcPr>
            <w:tcW w:w="169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A31FAE" w14:textId="77777777" w:rsidR="00D7541D" w:rsidRPr="00864F8A" w:rsidRDefault="00D7541D" w:rsidP="00864F8A">
            <w:pPr>
              <w:widowControl/>
              <w:adjustRightInd w:val="0"/>
              <w:snapToGrid w:val="0"/>
              <w:jc w:val="center"/>
              <w:rPr>
                <w:rFonts w:ascii="宋体" w:hAnsi="宋体"/>
                <w:sz w:val="24"/>
              </w:rPr>
            </w:pPr>
          </w:p>
        </w:tc>
      </w:tr>
      <w:tr w:rsidR="00864F8A" w:rsidRPr="00864F8A" w14:paraId="3F4DB83E" w14:textId="77777777" w:rsidTr="00D03486">
        <w:trPr>
          <w:trHeight w:val="454"/>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AA90A4" w14:textId="77777777" w:rsidR="00D7541D" w:rsidRPr="00864F8A" w:rsidRDefault="00000000" w:rsidP="00864F8A">
            <w:pPr>
              <w:widowControl/>
              <w:adjustRightInd w:val="0"/>
              <w:snapToGrid w:val="0"/>
              <w:jc w:val="center"/>
              <w:rPr>
                <w:rFonts w:ascii="宋体" w:hAnsi="宋体"/>
                <w:sz w:val="24"/>
              </w:rPr>
            </w:pPr>
            <w:r w:rsidRPr="00864F8A">
              <w:rPr>
                <w:rFonts w:ascii="宋体" w:hAnsi="宋体" w:hint="eastAsia"/>
                <w:sz w:val="24"/>
              </w:rPr>
              <w:t>合计</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7BDEE9" w14:textId="77777777" w:rsidR="00D7541D" w:rsidRPr="00864F8A" w:rsidRDefault="00000000" w:rsidP="00864F8A">
            <w:pPr>
              <w:widowControl/>
              <w:adjustRightInd w:val="0"/>
              <w:snapToGrid w:val="0"/>
              <w:jc w:val="center"/>
              <w:rPr>
                <w:rFonts w:ascii="宋体" w:hAnsi="宋体"/>
                <w:sz w:val="24"/>
              </w:rPr>
            </w:pPr>
            <w:r w:rsidRPr="00864F8A">
              <w:rPr>
                <w:rFonts w:ascii="宋体" w:hAnsi="宋体" w:hint="eastAsia"/>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2369BC" w14:textId="0E5ABDD8" w:rsidR="00D7541D" w:rsidRPr="00864F8A" w:rsidRDefault="00B44FC2" w:rsidP="00864F8A">
            <w:pPr>
              <w:widowControl/>
              <w:adjustRightInd w:val="0"/>
              <w:snapToGrid w:val="0"/>
              <w:jc w:val="center"/>
              <w:rPr>
                <w:rFonts w:ascii="宋体" w:hAnsi="宋体"/>
                <w:sz w:val="24"/>
              </w:rPr>
            </w:pPr>
            <w:r>
              <w:rPr>
                <w:rFonts w:ascii="宋体" w:hAnsi="宋体"/>
                <w:sz w:val="24"/>
              </w:rPr>
              <w:fldChar w:fldCharType="begin"/>
            </w:r>
            <w:r>
              <w:rPr>
                <w:rFonts w:ascii="宋体" w:hAnsi="宋体"/>
                <w:sz w:val="24"/>
              </w:rPr>
              <w:instrText xml:space="preserve"> </w:instrText>
            </w:r>
            <w:r>
              <w:rPr>
                <w:rFonts w:ascii="宋体" w:hAnsi="宋体" w:hint="eastAsia"/>
                <w:sz w:val="24"/>
              </w:rPr>
              <w:instrText>=SUM(ABOVE)</w:instrText>
            </w:r>
            <w:r>
              <w:rPr>
                <w:rFonts w:ascii="宋体" w:hAnsi="宋体"/>
                <w:sz w:val="24"/>
              </w:rPr>
              <w:instrText xml:space="preserve"> </w:instrText>
            </w:r>
            <w:r>
              <w:rPr>
                <w:rFonts w:ascii="宋体" w:hAnsi="宋体"/>
                <w:sz w:val="24"/>
              </w:rPr>
              <w:fldChar w:fldCharType="separate"/>
            </w:r>
            <w:r>
              <w:rPr>
                <w:rFonts w:ascii="宋体" w:hAnsi="宋体"/>
                <w:noProof/>
                <w:sz w:val="24"/>
              </w:rPr>
              <w:t>49</w:t>
            </w:r>
            <w:r>
              <w:rPr>
                <w:rFonts w:ascii="宋体" w:hAnsi="宋体"/>
                <w:sz w:val="24"/>
              </w:rP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9C2A04" w14:textId="77777777" w:rsidR="00D7541D" w:rsidRPr="00864F8A" w:rsidRDefault="00000000" w:rsidP="00864F8A">
            <w:pPr>
              <w:widowControl/>
              <w:adjustRightInd w:val="0"/>
              <w:snapToGrid w:val="0"/>
              <w:jc w:val="center"/>
              <w:rPr>
                <w:rFonts w:ascii="宋体" w:hAnsi="宋体"/>
                <w:sz w:val="24"/>
              </w:rPr>
            </w:pPr>
            <w:r w:rsidRPr="00864F8A">
              <w:rPr>
                <w:rFonts w:ascii="宋体" w:hAnsi="宋体" w:hint="eastAsia"/>
                <w:sz w:val="24"/>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049154" w14:textId="77777777" w:rsidR="00D7541D" w:rsidRPr="00864F8A" w:rsidRDefault="00000000" w:rsidP="00864F8A">
            <w:pPr>
              <w:widowControl/>
              <w:adjustRightInd w:val="0"/>
              <w:snapToGrid w:val="0"/>
              <w:jc w:val="center"/>
              <w:rPr>
                <w:rFonts w:ascii="宋体" w:hAnsi="宋体"/>
                <w:sz w:val="24"/>
              </w:rPr>
            </w:pPr>
            <w:r w:rsidRPr="00864F8A">
              <w:rPr>
                <w:rFonts w:ascii="宋体" w:hAnsi="宋体" w:hint="eastAsia"/>
                <w:sz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480DFF" w14:textId="77777777" w:rsidR="00D7541D" w:rsidRPr="00864F8A" w:rsidRDefault="00000000" w:rsidP="00864F8A">
            <w:pPr>
              <w:widowControl/>
              <w:adjustRightInd w:val="0"/>
              <w:snapToGrid w:val="0"/>
              <w:jc w:val="center"/>
              <w:rPr>
                <w:rFonts w:ascii="宋体" w:hAnsi="宋体"/>
                <w:sz w:val="24"/>
              </w:rPr>
            </w:pPr>
            <w:r w:rsidRPr="00864F8A">
              <w:rPr>
                <w:rFonts w:ascii="宋体" w:hAnsi="宋体" w:hint="eastAsia"/>
                <w:sz w:val="24"/>
              </w:rPr>
              <w:t>/</w:t>
            </w:r>
          </w:p>
        </w:tc>
      </w:tr>
    </w:tbl>
    <w:p w14:paraId="48DBD9CA" w14:textId="131A53B6" w:rsidR="00A61CA1" w:rsidRPr="00984522" w:rsidRDefault="00A61CA1" w:rsidP="00984522">
      <w:pPr>
        <w:spacing w:line="360" w:lineRule="auto"/>
        <w:ind w:firstLineChars="200" w:firstLine="560"/>
        <w:rPr>
          <w:rFonts w:ascii="宋体" w:hAnsi="宋体"/>
          <w:sz w:val="28"/>
          <w:szCs w:val="28"/>
        </w:rPr>
      </w:pPr>
      <w:r w:rsidRPr="00864F8A">
        <w:rPr>
          <w:rFonts w:ascii="宋体" w:hAnsi="宋体" w:hint="eastAsia"/>
          <w:sz w:val="28"/>
          <w:szCs w:val="28"/>
        </w:rPr>
        <w:t>通过对收集</w:t>
      </w:r>
      <w:r>
        <w:rPr>
          <w:rFonts w:ascii="宋体" w:hAnsi="宋体" w:hint="eastAsia"/>
          <w:sz w:val="28"/>
          <w:szCs w:val="28"/>
        </w:rPr>
        <w:t>到的4</w:t>
      </w:r>
      <w:r>
        <w:rPr>
          <w:rFonts w:ascii="宋体" w:hAnsi="宋体"/>
          <w:sz w:val="28"/>
          <w:szCs w:val="28"/>
        </w:rPr>
        <w:t>8</w:t>
      </w:r>
      <w:r>
        <w:rPr>
          <w:rFonts w:ascii="宋体" w:hAnsi="宋体" w:hint="eastAsia"/>
          <w:sz w:val="28"/>
          <w:szCs w:val="28"/>
        </w:rPr>
        <w:t>批次火锅底料</w:t>
      </w:r>
      <w:r w:rsidRPr="00864F8A">
        <w:rPr>
          <w:rFonts w:ascii="宋体" w:hAnsi="宋体" w:hint="eastAsia"/>
          <w:sz w:val="28"/>
          <w:szCs w:val="28"/>
        </w:rPr>
        <w:t>样品的</w:t>
      </w:r>
      <w:r>
        <w:rPr>
          <w:rFonts w:ascii="宋体" w:hAnsi="宋体" w:hint="eastAsia"/>
          <w:sz w:val="28"/>
          <w:szCs w:val="28"/>
        </w:rPr>
        <w:t>过氧化值（以脂肪计）</w:t>
      </w:r>
      <w:r w:rsidRPr="00864F8A">
        <w:rPr>
          <w:rFonts w:ascii="宋体" w:hAnsi="宋体" w:hint="eastAsia"/>
          <w:sz w:val="28"/>
          <w:szCs w:val="28"/>
        </w:rPr>
        <w:t>检验结果进行统计，发现</w:t>
      </w:r>
      <w:r>
        <w:rPr>
          <w:rFonts w:ascii="宋体" w:hAnsi="宋体" w:hint="eastAsia"/>
          <w:sz w:val="28"/>
          <w:szCs w:val="28"/>
        </w:rPr>
        <w:t>超过</w:t>
      </w:r>
      <w:r>
        <w:rPr>
          <w:rFonts w:ascii="宋体" w:hAnsi="宋体"/>
          <w:sz w:val="28"/>
          <w:szCs w:val="28"/>
        </w:rPr>
        <w:t>90</w:t>
      </w:r>
      <w:r>
        <w:rPr>
          <w:rFonts w:ascii="宋体" w:hAnsi="宋体" w:hint="eastAsia"/>
          <w:sz w:val="28"/>
          <w:szCs w:val="28"/>
        </w:rPr>
        <w:t>%的火锅底料的过氧化值检测值≤</w:t>
      </w:r>
      <w:r>
        <w:rPr>
          <w:rFonts w:ascii="宋体" w:hAnsi="宋体"/>
          <w:sz w:val="28"/>
          <w:szCs w:val="28"/>
        </w:rPr>
        <w:t>0.10</w:t>
      </w:r>
      <w:r w:rsidRPr="00864F8A">
        <w:rPr>
          <w:rFonts w:ascii="宋体" w:hAnsi="宋体"/>
          <w:sz w:val="28"/>
          <w:szCs w:val="28"/>
        </w:rPr>
        <w:t>g/</w:t>
      </w:r>
      <w:r>
        <w:rPr>
          <w:rFonts w:ascii="宋体" w:hAnsi="宋体"/>
          <w:sz w:val="28"/>
          <w:szCs w:val="28"/>
        </w:rPr>
        <w:t>100</w:t>
      </w:r>
      <w:r w:rsidRPr="00864F8A">
        <w:rPr>
          <w:rFonts w:ascii="宋体" w:hAnsi="宋体"/>
          <w:sz w:val="28"/>
          <w:szCs w:val="28"/>
        </w:rPr>
        <w:t>g</w:t>
      </w:r>
      <w:r>
        <w:rPr>
          <w:rFonts w:ascii="宋体" w:hAnsi="宋体" w:hint="eastAsia"/>
          <w:sz w:val="28"/>
          <w:szCs w:val="28"/>
        </w:rPr>
        <w:t>，其中2批次产品的过氧化值检测值＞</w:t>
      </w:r>
      <w:r>
        <w:rPr>
          <w:rFonts w:ascii="宋体" w:hAnsi="宋体"/>
          <w:sz w:val="28"/>
          <w:szCs w:val="28"/>
        </w:rPr>
        <w:t>0.25</w:t>
      </w:r>
      <w:r w:rsidRPr="00864F8A">
        <w:rPr>
          <w:rFonts w:ascii="宋体" w:hAnsi="宋体"/>
          <w:sz w:val="28"/>
          <w:szCs w:val="28"/>
        </w:rPr>
        <w:t>g/</w:t>
      </w:r>
      <w:r>
        <w:rPr>
          <w:rFonts w:ascii="宋体" w:hAnsi="宋体"/>
          <w:sz w:val="28"/>
          <w:szCs w:val="28"/>
        </w:rPr>
        <w:t>100</w:t>
      </w:r>
      <w:r w:rsidRPr="00864F8A">
        <w:rPr>
          <w:rFonts w:ascii="宋体" w:hAnsi="宋体"/>
          <w:sz w:val="28"/>
          <w:szCs w:val="28"/>
        </w:rPr>
        <w:t>g</w:t>
      </w:r>
      <w:r>
        <w:rPr>
          <w:rFonts w:ascii="宋体" w:hAnsi="宋体" w:hint="eastAsia"/>
          <w:sz w:val="28"/>
          <w:szCs w:val="28"/>
        </w:rPr>
        <w:t>，执行</w:t>
      </w:r>
      <w:r w:rsidR="00984522" w:rsidRPr="00984522">
        <w:rPr>
          <w:rFonts w:ascii="宋体" w:hAnsi="宋体" w:hint="eastAsia"/>
          <w:sz w:val="28"/>
          <w:szCs w:val="28"/>
        </w:rPr>
        <w:t>GB 31644-2018《食品安全国家标准 复合调味料》</w:t>
      </w:r>
      <w:r w:rsidR="00984522">
        <w:rPr>
          <w:rFonts w:ascii="宋体" w:hAnsi="宋体" w:hint="eastAsia"/>
          <w:sz w:val="28"/>
          <w:szCs w:val="28"/>
        </w:rPr>
        <w:t>。该标准为基础性标准，仅对样品感官、食品安全强制性指标有要求，没有对产品的质量指标做出规定，存在食品质量安全隐患。</w:t>
      </w:r>
    </w:p>
    <w:p w14:paraId="29176C59" w14:textId="0C4573AC" w:rsidR="00D7541D" w:rsidRPr="00864F8A" w:rsidRDefault="00000000">
      <w:pPr>
        <w:spacing w:line="360" w:lineRule="auto"/>
        <w:ind w:firstLineChars="200" w:firstLine="480"/>
        <w:jc w:val="center"/>
        <w:rPr>
          <w:rFonts w:ascii="宋体" w:hAnsi="宋体"/>
          <w:sz w:val="24"/>
        </w:rPr>
      </w:pPr>
      <w:r w:rsidRPr="00864F8A">
        <w:rPr>
          <w:rFonts w:ascii="宋体" w:hAnsi="宋体" w:hint="eastAsia"/>
          <w:sz w:val="24"/>
        </w:rPr>
        <w:t xml:space="preserve">表3 </w:t>
      </w:r>
      <w:r w:rsidR="00695683">
        <w:rPr>
          <w:rFonts w:ascii="宋体" w:hAnsi="宋体" w:hint="eastAsia"/>
          <w:sz w:val="24"/>
        </w:rPr>
        <w:t>过氧化值</w:t>
      </w:r>
      <w:r w:rsidR="00864F8A" w:rsidRPr="00864F8A">
        <w:rPr>
          <w:rFonts w:ascii="宋体" w:hAnsi="宋体" w:hint="eastAsia"/>
          <w:sz w:val="24"/>
        </w:rPr>
        <w:t>（以脂肪计）</w:t>
      </w:r>
      <w:r w:rsidRPr="00864F8A">
        <w:rPr>
          <w:rFonts w:ascii="宋体" w:hAnsi="宋体" w:hint="eastAsia"/>
          <w:sz w:val="24"/>
        </w:rPr>
        <w:t>检验结果汇总</w:t>
      </w:r>
    </w:p>
    <w:tbl>
      <w:tblPr>
        <w:tblW w:w="8718" w:type="dxa"/>
        <w:jc w:val="center"/>
        <w:tblLayout w:type="fixed"/>
        <w:tblCellMar>
          <w:left w:w="0" w:type="dxa"/>
          <w:right w:w="0" w:type="dxa"/>
        </w:tblCellMar>
        <w:tblLook w:val="04A0" w:firstRow="1" w:lastRow="0" w:firstColumn="1" w:lastColumn="0" w:noHBand="0" w:noVBand="1"/>
      </w:tblPr>
      <w:tblGrid>
        <w:gridCol w:w="1347"/>
        <w:gridCol w:w="1625"/>
        <w:gridCol w:w="1276"/>
        <w:gridCol w:w="1276"/>
        <w:gridCol w:w="1564"/>
        <w:gridCol w:w="1630"/>
      </w:tblGrid>
      <w:tr w:rsidR="00864F8A" w:rsidRPr="00864F8A" w14:paraId="3C9BF2B6" w14:textId="77777777" w:rsidTr="00695683">
        <w:trPr>
          <w:cantSplit/>
          <w:tblHeader/>
          <w:jc w:val="center"/>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A4626F" w14:textId="77777777" w:rsidR="00D7541D" w:rsidRPr="00864F8A" w:rsidRDefault="00000000" w:rsidP="00864F8A">
            <w:pPr>
              <w:widowControl/>
              <w:adjustRightInd w:val="0"/>
              <w:snapToGrid w:val="0"/>
              <w:jc w:val="center"/>
              <w:rPr>
                <w:rFonts w:ascii="宋体" w:hAnsi="宋体"/>
                <w:snapToGrid w:val="0"/>
                <w:kern w:val="0"/>
                <w:sz w:val="24"/>
              </w:rPr>
            </w:pPr>
            <w:r w:rsidRPr="00864F8A">
              <w:rPr>
                <w:rFonts w:ascii="宋体" w:hAnsi="宋体" w:hint="eastAsia"/>
                <w:snapToGrid w:val="0"/>
                <w:kern w:val="0"/>
                <w:sz w:val="24"/>
              </w:rPr>
              <w:t>序号</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60F677" w14:textId="2ABB8CDE" w:rsidR="00D7541D" w:rsidRPr="00864F8A" w:rsidRDefault="00695683" w:rsidP="00864F8A">
            <w:pPr>
              <w:jc w:val="center"/>
              <w:rPr>
                <w:rFonts w:ascii="宋体" w:hAnsi="宋体"/>
                <w:snapToGrid w:val="0"/>
                <w:kern w:val="0"/>
                <w:sz w:val="24"/>
              </w:rPr>
            </w:pPr>
            <w:r>
              <w:rPr>
                <w:rFonts w:ascii="宋体" w:hAnsi="宋体" w:hint="eastAsia"/>
                <w:sz w:val="24"/>
              </w:rPr>
              <w:t>过氧化值</w:t>
            </w:r>
            <w:r w:rsidRPr="00864F8A">
              <w:rPr>
                <w:rFonts w:ascii="宋体" w:hAnsi="宋体" w:hint="eastAsia"/>
                <w:snapToGrid w:val="0"/>
                <w:kern w:val="0"/>
                <w:sz w:val="24"/>
              </w:rPr>
              <w:t>(g/100g）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DC31A3" w14:textId="77777777" w:rsidR="00D7541D" w:rsidRPr="00864F8A" w:rsidRDefault="00000000" w:rsidP="00864F8A">
            <w:pPr>
              <w:jc w:val="center"/>
              <w:rPr>
                <w:rFonts w:ascii="宋体" w:hAnsi="宋体"/>
                <w:snapToGrid w:val="0"/>
                <w:kern w:val="0"/>
                <w:sz w:val="24"/>
              </w:rPr>
            </w:pPr>
            <w:r w:rsidRPr="00864F8A">
              <w:rPr>
                <w:rFonts w:ascii="宋体" w:hAnsi="宋体" w:hint="eastAsia"/>
                <w:snapToGrid w:val="0"/>
                <w:kern w:val="0"/>
                <w:sz w:val="24"/>
              </w:rPr>
              <w:t>样品数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69151A" w14:textId="77777777" w:rsidR="00D7541D" w:rsidRPr="00864F8A" w:rsidRDefault="00000000" w:rsidP="00864F8A">
            <w:pPr>
              <w:jc w:val="center"/>
              <w:rPr>
                <w:rFonts w:ascii="宋体" w:hAnsi="宋体"/>
                <w:snapToGrid w:val="0"/>
                <w:kern w:val="0"/>
                <w:sz w:val="24"/>
              </w:rPr>
            </w:pPr>
            <w:r w:rsidRPr="00864F8A">
              <w:rPr>
                <w:rFonts w:ascii="宋体" w:hAnsi="宋体" w:hint="eastAsia"/>
                <w:snapToGrid w:val="0"/>
                <w:kern w:val="0"/>
                <w:sz w:val="24"/>
              </w:rPr>
              <w:t>百分比(%)</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5B6CF2" w14:textId="361F1FF4" w:rsidR="00D7541D" w:rsidRPr="00864F8A" w:rsidRDefault="00000000" w:rsidP="00864F8A">
            <w:pPr>
              <w:jc w:val="center"/>
              <w:rPr>
                <w:rFonts w:ascii="宋体" w:hAnsi="宋体"/>
                <w:snapToGrid w:val="0"/>
                <w:kern w:val="0"/>
                <w:sz w:val="24"/>
              </w:rPr>
            </w:pPr>
            <w:r w:rsidRPr="00864F8A">
              <w:rPr>
                <w:rFonts w:ascii="宋体" w:hAnsi="宋体" w:hint="eastAsia"/>
                <w:snapToGrid w:val="0"/>
                <w:kern w:val="0"/>
                <w:sz w:val="24"/>
              </w:rPr>
              <w:t>标准要求（</w:t>
            </w:r>
            <w:r w:rsidR="00695683" w:rsidRPr="00695683">
              <w:rPr>
                <w:rFonts w:ascii="宋体" w:hAnsi="宋体"/>
                <w:snapToGrid w:val="0"/>
                <w:kern w:val="0"/>
                <w:sz w:val="24"/>
              </w:rPr>
              <w:t>g/100g</w:t>
            </w:r>
            <w:r w:rsidRPr="00864F8A">
              <w:rPr>
                <w:rFonts w:ascii="宋体" w:hAnsi="宋体" w:hint="eastAsia"/>
                <w:snapToGrid w:val="0"/>
                <w:kern w:val="0"/>
                <w:sz w:val="24"/>
              </w:rPr>
              <w:t>）</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6F6C56" w14:textId="77777777" w:rsidR="00D7541D" w:rsidRPr="00864F8A" w:rsidRDefault="00000000" w:rsidP="00864F8A">
            <w:pPr>
              <w:jc w:val="center"/>
              <w:rPr>
                <w:rFonts w:ascii="宋体" w:hAnsi="宋体"/>
                <w:snapToGrid w:val="0"/>
                <w:kern w:val="0"/>
                <w:sz w:val="24"/>
              </w:rPr>
            </w:pPr>
            <w:r w:rsidRPr="00864F8A">
              <w:rPr>
                <w:rFonts w:ascii="宋体" w:hAnsi="宋体" w:hint="eastAsia"/>
                <w:snapToGrid w:val="0"/>
                <w:kern w:val="0"/>
                <w:sz w:val="24"/>
              </w:rPr>
              <w:t>合格样品所占比例(%)</w:t>
            </w:r>
          </w:p>
        </w:tc>
      </w:tr>
      <w:tr w:rsidR="00864F8A" w:rsidRPr="00864F8A" w14:paraId="6FE4ACA9" w14:textId="77777777" w:rsidTr="00D03486">
        <w:trPr>
          <w:cantSplit/>
          <w:trHeight w:val="442"/>
          <w:jc w:val="center"/>
        </w:trPr>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BB174B" w14:textId="77777777" w:rsidR="00D7541D" w:rsidRPr="00864F8A" w:rsidRDefault="00000000" w:rsidP="00695683">
            <w:pPr>
              <w:widowControl/>
              <w:adjustRightInd w:val="0"/>
              <w:snapToGrid w:val="0"/>
              <w:jc w:val="center"/>
              <w:rPr>
                <w:rFonts w:ascii="宋体" w:hAnsi="宋体"/>
                <w:snapToGrid w:val="0"/>
                <w:kern w:val="0"/>
                <w:sz w:val="24"/>
              </w:rPr>
            </w:pPr>
            <w:r w:rsidRPr="00864F8A">
              <w:rPr>
                <w:rFonts w:ascii="宋体" w:hAnsi="宋体" w:hint="eastAsia"/>
                <w:snapToGrid w:val="0"/>
                <w:kern w:val="0"/>
                <w:sz w:val="24"/>
              </w:rPr>
              <w:t>1</w:t>
            </w:r>
          </w:p>
        </w:tc>
        <w:tc>
          <w:tcPr>
            <w:tcW w:w="1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7976A8" w14:textId="4BEFC493" w:rsidR="00D7541D" w:rsidRPr="00864F8A" w:rsidRDefault="00695683" w:rsidP="00695683">
            <w:pPr>
              <w:widowControl/>
              <w:adjustRightInd w:val="0"/>
              <w:snapToGrid w:val="0"/>
              <w:jc w:val="center"/>
              <w:rPr>
                <w:rFonts w:ascii="宋体" w:hAnsi="宋体"/>
                <w:snapToGrid w:val="0"/>
                <w:kern w:val="0"/>
                <w:sz w:val="24"/>
              </w:rPr>
            </w:pPr>
            <w:r w:rsidRPr="00864F8A">
              <w:rPr>
                <w:rFonts w:ascii="宋体" w:hAnsi="宋体" w:hint="eastAsia"/>
                <w:sz w:val="24"/>
              </w:rPr>
              <w:t>＞</w:t>
            </w:r>
            <w:r>
              <w:rPr>
                <w:rFonts w:ascii="宋体" w:hAnsi="宋体"/>
                <w:snapToGrid w:val="0"/>
                <w:kern w:val="0"/>
                <w:sz w:val="24"/>
              </w:rPr>
              <w:t>0.25</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C9DFC7" w14:textId="067276CA" w:rsidR="00D7541D" w:rsidRPr="00864F8A" w:rsidRDefault="00695683" w:rsidP="00695683">
            <w:pPr>
              <w:widowControl/>
              <w:adjustRightInd w:val="0"/>
              <w:snapToGrid w:val="0"/>
              <w:jc w:val="center"/>
              <w:rPr>
                <w:rFonts w:ascii="宋体" w:hAnsi="宋体"/>
                <w:snapToGrid w:val="0"/>
                <w:kern w:val="0"/>
                <w:sz w:val="24"/>
              </w:rPr>
            </w:pPr>
            <w:r>
              <w:rPr>
                <w:rFonts w:ascii="宋体" w:hAnsi="宋体"/>
                <w:snapToGrid w:val="0"/>
                <w:kern w:val="0"/>
                <w:sz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9A997A" w14:textId="76122208" w:rsidR="00D7541D" w:rsidRPr="00864F8A" w:rsidRDefault="00695683" w:rsidP="00695683">
            <w:pPr>
              <w:widowControl/>
              <w:adjustRightInd w:val="0"/>
              <w:snapToGrid w:val="0"/>
              <w:jc w:val="center"/>
              <w:rPr>
                <w:rFonts w:ascii="宋体" w:hAnsi="宋体"/>
                <w:snapToGrid w:val="0"/>
                <w:kern w:val="0"/>
                <w:sz w:val="24"/>
              </w:rPr>
            </w:pPr>
            <w:r>
              <w:rPr>
                <w:rFonts w:ascii="宋体" w:hAnsi="宋体"/>
                <w:snapToGrid w:val="0"/>
                <w:kern w:val="0"/>
                <w:sz w:val="24"/>
              </w:rPr>
              <w:t>4</w:t>
            </w:r>
            <w:r w:rsidRPr="00864F8A">
              <w:rPr>
                <w:rFonts w:ascii="宋体" w:hAnsi="宋体" w:hint="eastAsia"/>
                <w:snapToGrid w:val="0"/>
                <w:kern w:val="0"/>
                <w:sz w:val="24"/>
              </w:rPr>
              <w:t xml:space="preserve"> </w:t>
            </w:r>
          </w:p>
        </w:tc>
        <w:tc>
          <w:tcPr>
            <w:tcW w:w="156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FEC267" w14:textId="3DAE72AB" w:rsidR="00D7541D" w:rsidRPr="00864F8A" w:rsidRDefault="00695683" w:rsidP="00695683">
            <w:pPr>
              <w:widowControl/>
              <w:adjustRightInd w:val="0"/>
              <w:snapToGrid w:val="0"/>
              <w:jc w:val="center"/>
              <w:rPr>
                <w:rFonts w:ascii="宋体" w:hAnsi="宋体"/>
                <w:snapToGrid w:val="0"/>
                <w:kern w:val="0"/>
                <w:sz w:val="24"/>
              </w:rPr>
            </w:pPr>
            <w:r w:rsidRPr="00864F8A">
              <w:rPr>
                <w:rFonts w:ascii="宋体" w:hAnsi="宋体" w:hint="eastAsia"/>
                <w:sz w:val="24"/>
              </w:rPr>
              <w:t>≤</w:t>
            </w:r>
            <w:r>
              <w:rPr>
                <w:rFonts w:ascii="宋体" w:hAnsi="宋体"/>
                <w:sz w:val="24"/>
              </w:rPr>
              <w:t>0.25</w:t>
            </w:r>
          </w:p>
        </w:tc>
        <w:tc>
          <w:tcPr>
            <w:tcW w:w="163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749E2C" w14:textId="7E331EF4" w:rsidR="00D7541D" w:rsidRPr="00864F8A" w:rsidRDefault="00260D0F" w:rsidP="00695683">
            <w:pPr>
              <w:widowControl/>
              <w:adjustRightInd w:val="0"/>
              <w:snapToGrid w:val="0"/>
              <w:jc w:val="center"/>
              <w:rPr>
                <w:rFonts w:ascii="宋体" w:hAnsi="宋体"/>
                <w:snapToGrid w:val="0"/>
                <w:kern w:val="0"/>
                <w:sz w:val="24"/>
              </w:rPr>
            </w:pPr>
            <w:r>
              <w:rPr>
                <w:rFonts w:ascii="宋体" w:hAnsi="宋体"/>
                <w:snapToGrid w:val="0"/>
                <w:kern w:val="0"/>
                <w:sz w:val="24"/>
              </w:rPr>
              <w:t>96</w:t>
            </w:r>
          </w:p>
        </w:tc>
      </w:tr>
      <w:tr w:rsidR="00864F8A" w:rsidRPr="00864F8A" w14:paraId="085770D3" w14:textId="77777777" w:rsidTr="00D03486">
        <w:trPr>
          <w:cantSplit/>
          <w:trHeight w:val="442"/>
          <w:jc w:val="center"/>
        </w:trPr>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C0D5D1" w14:textId="77777777" w:rsidR="00D7541D" w:rsidRPr="00864F8A" w:rsidRDefault="00000000" w:rsidP="00695683">
            <w:pPr>
              <w:widowControl/>
              <w:adjustRightInd w:val="0"/>
              <w:snapToGrid w:val="0"/>
              <w:jc w:val="center"/>
              <w:rPr>
                <w:rFonts w:ascii="宋体" w:hAnsi="宋体"/>
                <w:snapToGrid w:val="0"/>
                <w:kern w:val="0"/>
                <w:sz w:val="24"/>
              </w:rPr>
            </w:pPr>
            <w:r w:rsidRPr="00864F8A">
              <w:rPr>
                <w:rFonts w:ascii="宋体" w:hAnsi="宋体"/>
                <w:snapToGrid w:val="0"/>
                <w:kern w:val="0"/>
                <w:sz w:val="24"/>
              </w:rPr>
              <w:t>2</w:t>
            </w:r>
          </w:p>
        </w:tc>
        <w:tc>
          <w:tcPr>
            <w:tcW w:w="1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D787AC" w14:textId="46E155C7" w:rsidR="00D7541D" w:rsidRPr="00864F8A" w:rsidRDefault="00260D0F" w:rsidP="00695683">
            <w:pPr>
              <w:widowControl/>
              <w:adjustRightInd w:val="0"/>
              <w:snapToGrid w:val="0"/>
              <w:jc w:val="center"/>
              <w:rPr>
                <w:rFonts w:ascii="宋体" w:hAnsi="宋体"/>
                <w:snapToGrid w:val="0"/>
                <w:kern w:val="0"/>
                <w:sz w:val="24"/>
              </w:rPr>
            </w:pPr>
            <w:r>
              <w:rPr>
                <w:rFonts w:ascii="宋体" w:hAnsi="宋体"/>
                <w:snapToGrid w:val="0"/>
                <w:kern w:val="0"/>
                <w:sz w:val="24"/>
              </w:rPr>
              <w:t>0.10</w:t>
            </w:r>
            <w:r w:rsidRPr="00864F8A">
              <w:rPr>
                <w:rFonts w:ascii="宋体" w:hAnsi="宋体" w:hint="eastAsia"/>
                <w:snapToGrid w:val="0"/>
                <w:kern w:val="0"/>
                <w:sz w:val="24"/>
              </w:rPr>
              <w:t>～</w:t>
            </w:r>
            <w:r>
              <w:rPr>
                <w:rFonts w:ascii="宋体" w:hAnsi="宋体"/>
                <w:snapToGrid w:val="0"/>
                <w:kern w:val="0"/>
                <w:sz w:val="24"/>
              </w:rPr>
              <w:t>0.25</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7C95AC" w14:textId="3D2E9E5E" w:rsidR="00D7541D" w:rsidRPr="00864F8A" w:rsidRDefault="00260D0F" w:rsidP="00695683">
            <w:pPr>
              <w:widowControl/>
              <w:adjustRightInd w:val="0"/>
              <w:snapToGrid w:val="0"/>
              <w:jc w:val="center"/>
              <w:rPr>
                <w:rFonts w:ascii="宋体" w:hAnsi="宋体"/>
                <w:snapToGrid w:val="0"/>
                <w:kern w:val="0"/>
                <w:sz w:val="24"/>
              </w:rPr>
            </w:pPr>
            <w:r>
              <w:rPr>
                <w:rFonts w:ascii="宋体" w:hAnsi="宋体"/>
                <w:snapToGrid w:val="0"/>
                <w:kern w:val="0"/>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86A633" w14:textId="4A67D490" w:rsidR="00D7541D" w:rsidRPr="00864F8A" w:rsidRDefault="00260D0F" w:rsidP="00695683">
            <w:pPr>
              <w:widowControl/>
              <w:adjustRightInd w:val="0"/>
              <w:snapToGrid w:val="0"/>
              <w:jc w:val="center"/>
              <w:rPr>
                <w:rFonts w:ascii="宋体" w:hAnsi="宋体"/>
                <w:snapToGrid w:val="0"/>
                <w:kern w:val="0"/>
                <w:sz w:val="24"/>
              </w:rPr>
            </w:pPr>
            <w:r>
              <w:rPr>
                <w:rFonts w:ascii="宋体" w:hAnsi="宋体"/>
                <w:snapToGrid w:val="0"/>
                <w:kern w:val="0"/>
                <w:sz w:val="24"/>
              </w:rPr>
              <w:t>0</w:t>
            </w:r>
          </w:p>
        </w:tc>
        <w:tc>
          <w:tcPr>
            <w:tcW w:w="156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A2CDA3" w14:textId="77777777" w:rsidR="00D7541D" w:rsidRPr="00864F8A" w:rsidRDefault="00D7541D" w:rsidP="00695683">
            <w:pPr>
              <w:widowControl/>
              <w:adjustRightInd w:val="0"/>
              <w:snapToGrid w:val="0"/>
              <w:jc w:val="center"/>
              <w:rPr>
                <w:rFonts w:ascii="宋体" w:hAnsi="宋体"/>
                <w:snapToGrid w:val="0"/>
                <w:kern w:val="0"/>
                <w:sz w:val="24"/>
              </w:rPr>
            </w:pPr>
          </w:p>
        </w:tc>
        <w:tc>
          <w:tcPr>
            <w:tcW w:w="163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B7E19F" w14:textId="77777777" w:rsidR="00D7541D" w:rsidRPr="00864F8A" w:rsidRDefault="00D7541D" w:rsidP="00695683">
            <w:pPr>
              <w:widowControl/>
              <w:adjustRightInd w:val="0"/>
              <w:snapToGrid w:val="0"/>
              <w:jc w:val="center"/>
              <w:rPr>
                <w:rFonts w:ascii="宋体" w:hAnsi="宋体"/>
                <w:snapToGrid w:val="0"/>
                <w:kern w:val="0"/>
                <w:sz w:val="24"/>
              </w:rPr>
            </w:pPr>
          </w:p>
        </w:tc>
      </w:tr>
      <w:tr w:rsidR="00864F8A" w:rsidRPr="00864F8A" w14:paraId="464002F7" w14:textId="77777777" w:rsidTr="00D03486">
        <w:trPr>
          <w:cantSplit/>
          <w:trHeight w:val="442"/>
          <w:jc w:val="center"/>
        </w:trPr>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8FFD09" w14:textId="77777777" w:rsidR="00D7541D" w:rsidRPr="00864F8A" w:rsidRDefault="00000000" w:rsidP="00695683">
            <w:pPr>
              <w:widowControl/>
              <w:adjustRightInd w:val="0"/>
              <w:snapToGrid w:val="0"/>
              <w:jc w:val="center"/>
              <w:rPr>
                <w:rFonts w:ascii="宋体" w:hAnsi="宋体"/>
                <w:snapToGrid w:val="0"/>
                <w:kern w:val="0"/>
                <w:sz w:val="24"/>
              </w:rPr>
            </w:pPr>
            <w:r w:rsidRPr="00864F8A">
              <w:rPr>
                <w:rFonts w:ascii="宋体" w:hAnsi="宋体"/>
                <w:snapToGrid w:val="0"/>
                <w:kern w:val="0"/>
                <w:sz w:val="24"/>
              </w:rPr>
              <w:t>3</w:t>
            </w:r>
          </w:p>
        </w:tc>
        <w:tc>
          <w:tcPr>
            <w:tcW w:w="1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EB0675" w14:textId="62526996" w:rsidR="00D7541D" w:rsidRPr="00864F8A" w:rsidRDefault="00260D0F" w:rsidP="00695683">
            <w:pPr>
              <w:widowControl/>
              <w:adjustRightInd w:val="0"/>
              <w:snapToGrid w:val="0"/>
              <w:jc w:val="center"/>
              <w:rPr>
                <w:rFonts w:ascii="宋体" w:hAnsi="宋体"/>
                <w:snapToGrid w:val="0"/>
                <w:kern w:val="0"/>
                <w:sz w:val="24"/>
              </w:rPr>
            </w:pPr>
            <w:r>
              <w:rPr>
                <w:rFonts w:ascii="宋体" w:hAnsi="宋体"/>
                <w:snapToGrid w:val="0"/>
                <w:kern w:val="0"/>
                <w:sz w:val="24"/>
              </w:rPr>
              <w:t>0.01</w:t>
            </w:r>
            <w:r w:rsidRPr="00864F8A">
              <w:rPr>
                <w:rFonts w:ascii="宋体" w:hAnsi="宋体" w:hint="eastAsia"/>
                <w:snapToGrid w:val="0"/>
                <w:kern w:val="0"/>
                <w:sz w:val="24"/>
              </w:rPr>
              <w:t>～</w:t>
            </w:r>
            <w:r>
              <w:rPr>
                <w:rFonts w:ascii="宋体" w:hAnsi="宋体"/>
                <w:snapToGrid w:val="0"/>
                <w:kern w:val="0"/>
                <w:sz w:val="24"/>
              </w:rPr>
              <w:t>0.10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637538" w14:textId="73405C06" w:rsidR="00D7541D" w:rsidRPr="00864F8A" w:rsidRDefault="00260D0F" w:rsidP="00695683">
            <w:pPr>
              <w:widowControl/>
              <w:adjustRightInd w:val="0"/>
              <w:snapToGrid w:val="0"/>
              <w:jc w:val="center"/>
              <w:rPr>
                <w:rFonts w:ascii="宋体" w:hAnsi="宋体"/>
                <w:snapToGrid w:val="0"/>
                <w:kern w:val="0"/>
                <w:sz w:val="24"/>
              </w:rPr>
            </w:pPr>
            <w:r>
              <w:rPr>
                <w:rFonts w:ascii="宋体" w:hAnsi="宋体"/>
                <w:snapToGrid w:val="0"/>
                <w:kern w:val="0"/>
                <w:sz w:val="24"/>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94C075" w14:textId="2FD0D204" w:rsidR="00D7541D" w:rsidRPr="00864F8A" w:rsidRDefault="00260D0F" w:rsidP="00695683">
            <w:pPr>
              <w:widowControl/>
              <w:adjustRightInd w:val="0"/>
              <w:snapToGrid w:val="0"/>
              <w:jc w:val="center"/>
              <w:rPr>
                <w:rFonts w:ascii="宋体" w:hAnsi="宋体"/>
                <w:snapToGrid w:val="0"/>
                <w:kern w:val="0"/>
                <w:sz w:val="24"/>
              </w:rPr>
            </w:pPr>
            <w:r>
              <w:rPr>
                <w:rFonts w:ascii="宋体" w:hAnsi="宋体"/>
                <w:snapToGrid w:val="0"/>
                <w:kern w:val="0"/>
                <w:sz w:val="24"/>
              </w:rPr>
              <w:t>42</w:t>
            </w:r>
          </w:p>
        </w:tc>
        <w:tc>
          <w:tcPr>
            <w:tcW w:w="156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A81D8C" w14:textId="77777777" w:rsidR="00D7541D" w:rsidRPr="00864F8A" w:rsidRDefault="00D7541D" w:rsidP="00695683">
            <w:pPr>
              <w:widowControl/>
              <w:adjustRightInd w:val="0"/>
              <w:snapToGrid w:val="0"/>
              <w:jc w:val="center"/>
              <w:rPr>
                <w:rFonts w:ascii="宋体" w:hAnsi="宋体"/>
                <w:snapToGrid w:val="0"/>
                <w:kern w:val="0"/>
                <w:sz w:val="24"/>
              </w:rPr>
            </w:pPr>
          </w:p>
        </w:tc>
        <w:tc>
          <w:tcPr>
            <w:tcW w:w="163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8263EC" w14:textId="77777777" w:rsidR="00D7541D" w:rsidRPr="00864F8A" w:rsidRDefault="00D7541D" w:rsidP="00695683">
            <w:pPr>
              <w:widowControl/>
              <w:adjustRightInd w:val="0"/>
              <w:snapToGrid w:val="0"/>
              <w:jc w:val="center"/>
              <w:rPr>
                <w:rFonts w:ascii="宋体" w:hAnsi="宋体"/>
                <w:snapToGrid w:val="0"/>
                <w:kern w:val="0"/>
                <w:sz w:val="24"/>
              </w:rPr>
            </w:pPr>
          </w:p>
        </w:tc>
      </w:tr>
      <w:tr w:rsidR="00864F8A" w:rsidRPr="00864F8A" w14:paraId="1A703B4C" w14:textId="77777777" w:rsidTr="00D03486">
        <w:trPr>
          <w:cantSplit/>
          <w:trHeight w:val="442"/>
          <w:jc w:val="center"/>
        </w:trPr>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BE9A58" w14:textId="77777777" w:rsidR="00D7541D" w:rsidRPr="00864F8A" w:rsidRDefault="00000000" w:rsidP="00695683">
            <w:pPr>
              <w:widowControl/>
              <w:adjustRightInd w:val="0"/>
              <w:snapToGrid w:val="0"/>
              <w:jc w:val="center"/>
              <w:rPr>
                <w:rFonts w:ascii="宋体" w:hAnsi="宋体"/>
                <w:snapToGrid w:val="0"/>
                <w:kern w:val="0"/>
                <w:sz w:val="24"/>
              </w:rPr>
            </w:pPr>
            <w:r w:rsidRPr="00864F8A">
              <w:rPr>
                <w:rFonts w:ascii="宋体" w:hAnsi="宋体"/>
                <w:snapToGrid w:val="0"/>
                <w:kern w:val="0"/>
                <w:sz w:val="24"/>
              </w:rPr>
              <w:t>4</w:t>
            </w:r>
          </w:p>
        </w:tc>
        <w:tc>
          <w:tcPr>
            <w:tcW w:w="1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33E8ED" w14:textId="4E2B498A" w:rsidR="00D7541D" w:rsidRPr="00864F8A" w:rsidRDefault="00260D0F" w:rsidP="00695683">
            <w:pPr>
              <w:widowControl/>
              <w:adjustRightInd w:val="0"/>
              <w:snapToGrid w:val="0"/>
              <w:jc w:val="center"/>
              <w:rPr>
                <w:rFonts w:ascii="宋体" w:hAnsi="宋体"/>
                <w:snapToGrid w:val="0"/>
                <w:kern w:val="0"/>
                <w:sz w:val="24"/>
              </w:rPr>
            </w:pPr>
            <w:r w:rsidRPr="00864F8A">
              <w:rPr>
                <w:rFonts w:ascii="宋体" w:hAnsi="宋体" w:hint="eastAsia"/>
                <w:sz w:val="24"/>
              </w:rPr>
              <w:t>＜</w:t>
            </w:r>
            <w:r>
              <w:rPr>
                <w:rFonts w:ascii="宋体" w:hAnsi="宋体"/>
                <w:sz w:val="24"/>
              </w:rPr>
              <w:t>0.01</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7BA677" w14:textId="3C5F9D39" w:rsidR="00D7541D" w:rsidRPr="00864F8A" w:rsidRDefault="00000000" w:rsidP="00695683">
            <w:pPr>
              <w:widowControl/>
              <w:adjustRightInd w:val="0"/>
              <w:snapToGrid w:val="0"/>
              <w:jc w:val="center"/>
              <w:rPr>
                <w:rFonts w:ascii="宋体" w:hAnsi="宋体"/>
                <w:snapToGrid w:val="0"/>
                <w:kern w:val="0"/>
                <w:sz w:val="24"/>
              </w:rPr>
            </w:pPr>
            <w:r w:rsidRPr="00864F8A">
              <w:rPr>
                <w:rFonts w:ascii="宋体" w:hAnsi="宋体" w:hint="eastAsia"/>
                <w:snapToGrid w:val="0"/>
                <w:kern w:val="0"/>
                <w:sz w:val="24"/>
              </w:rPr>
              <w:t>2</w:t>
            </w:r>
            <w:r w:rsidR="00260D0F">
              <w:rPr>
                <w:rFonts w:ascii="宋体" w:hAnsi="宋体"/>
                <w:snapToGrid w:val="0"/>
                <w:kern w:val="0"/>
                <w:sz w:val="24"/>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ADD8F5" w14:textId="57BC4BD2" w:rsidR="00D7541D" w:rsidRPr="00864F8A" w:rsidRDefault="00260D0F" w:rsidP="00695683">
            <w:pPr>
              <w:widowControl/>
              <w:adjustRightInd w:val="0"/>
              <w:snapToGrid w:val="0"/>
              <w:jc w:val="center"/>
              <w:rPr>
                <w:rFonts w:ascii="宋体" w:hAnsi="宋体"/>
                <w:snapToGrid w:val="0"/>
                <w:kern w:val="0"/>
                <w:sz w:val="24"/>
              </w:rPr>
            </w:pPr>
            <w:r>
              <w:rPr>
                <w:rFonts w:ascii="宋体" w:hAnsi="宋体"/>
                <w:snapToGrid w:val="0"/>
                <w:kern w:val="0"/>
                <w:sz w:val="24"/>
              </w:rPr>
              <w:t>54</w:t>
            </w:r>
          </w:p>
        </w:tc>
        <w:tc>
          <w:tcPr>
            <w:tcW w:w="156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68EB8B" w14:textId="77777777" w:rsidR="00D7541D" w:rsidRPr="00864F8A" w:rsidRDefault="00D7541D" w:rsidP="00695683">
            <w:pPr>
              <w:widowControl/>
              <w:adjustRightInd w:val="0"/>
              <w:snapToGrid w:val="0"/>
              <w:jc w:val="center"/>
              <w:rPr>
                <w:rFonts w:ascii="宋体" w:hAnsi="宋体"/>
                <w:snapToGrid w:val="0"/>
                <w:kern w:val="0"/>
                <w:sz w:val="24"/>
              </w:rPr>
            </w:pPr>
          </w:p>
        </w:tc>
        <w:tc>
          <w:tcPr>
            <w:tcW w:w="163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212AB5" w14:textId="77777777" w:rsidR="00D7541D" w:rsidRPr="00864F8A" w:rsidRDefault="00D7541D" w:rsidP="00695683">
            <w:pPr>
              <w:widowControl/>
              <w:adjustRightInd w:val="0"/>
              <w:snapToGrid w:val="0"/>
              <w:jc w:val="center"/>
              <w:rPr>
                <w:rFonts w:ascii="宋体" w:hAnsi="宋体"/>
                <w:snapToGrid w:val="0"/>
                <w:kern w:val="0"/>
                <w:sz w:val="24"/>
              </w:rPr>
            </w:pPr>
          </w:p>
        </w:tc>
      </w:tr>
      <w:tr w:rsidR="00864F8A" w:rsidRPr="00864F8A" w14:paraId="1788A15F" w14:textId="77777777" w:rsidTr="00D03486">
        <w:trPr>
          <w:cantSplit/>
          <w:trHeight w:val="442"/>
          <w:jc w:val="center"/>
        </w:trPr>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6D17DE" w14:textId="77777777" w:rsidR="00D7541D" w:rsidRPr="00864F8A" w:rsidRDefault="00000000" w:rsidP="00695683">
            <w:pPr>
              <w:widowControl/>
              <w:adjustRightInd w:val="0"/>
              <w:snapToGrid w:val="0"/>
              <w:jc w:val="center"/>
              <w:rPr>
                <w:rFonts w:ascii="宋体" w:hAnsi="宋体"/>
                <w:snapToGrid w:val="0"/>
                <w:kern w:val="0"/>
                <w:sz w:val="24"/>
              </w:rPr>
            </w:pPr>
            <w:r w:rsidRPr="00864F8A">
              <w:rPr>
                <w:rFonts w:ascii="宋体" w:hAnsi="宋体" w:hint="eastAsia"/>
                <w:snapToGrid w:val="0"/>
                <w:kern w:val="0"/>
                <w:sz w:val="24"/>
              </w:rPr>
              <w:t>合计</w:t>
            </w:r>
          </w:p>
        </w:tc>
        <w:tc>
          <w:tcPr>
            <w:tcW w:w="1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399AE8" w14:textId="77777777" w:rsidR="00D7541D" w:rsidRPr="00864F8A" w:rsidRDefault="00000000" w:rsidP="00695683">
            <w:pPr>
              <w:widowControl/>
              <w:adjustRightInd w:val="0"/>
              <w:snapToGrid w:val="0"/>
              <w:jc w:val="center"/>
              <w:rPr>
                <w:rFonts w:ascii="宋体" w:hAnsi="宋体"/>
                <w:snapToGrid w:val="0"/>
                <w:kern w:val="0"/>
                <w:sz w:val="24"/>
              </w:rPr>
            </w:pPr>
            <w:r w:rsidRPr="00864F8A">
              <w:rPr>
                <w:rFonts w:ascii="宋体" w:hAnsi="宋体" w:hint="eastAsia"/>
                <w:snapToGrid w:val="0"/>
                <w:kern w:val="0"/>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F8887A" w14:textId="7A646274" w:rsidR="00D7541D" w:rsidRPr="00864F8A" w:rsidRDefault="00260D0F" w:rsidP="00695683">
            <w:pPr>
              <w:widowControl/>
              <w:adjustRightInd w:val="0"/>
              <w:snapToGrid w:val="0"/>
              <w:jc w:val="center"/>
              <w:rPr>
                <w:rFonts w:ascii="宋体" w:hAnsi="宋体"/>
                <w:snapToGrid w:val="0"/>
                <w:kern w:val="0"/>
                <w:sz w:val="24"/>
              </w:rPr>
            </w:pPr>
            <w:r>
              <w:rPr>
                <w:rFonts w:ascii="宋体" w:hAnsi="宋体"/>
                <w:snapToGrid w:val="0"/>
                <w:kern w:val="0"/>
                <w:sz w:val="24"/>
              </w:rPr>
              <w:t>48</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989420" w14:textId="32BDF792" w:rsidR="00D7541D" w:rsidRPr="00864F8A" w:rsidRDefault="00000000" w:rsidP="00695683">
            <w:pPr>
              <w:widowControl/>
              <w:adjustRightInd w:val="0"/>
              <w:snapToGrid w:val="0"/>
              <w:jc w:val="center"/>
              <w:rPr>
                <w:rFonts w:ascii="宋体" w:hAnsi="宋体"/>
                <w:snapToGrid w:val="0"/>
                <w:kern w:val="0"/>
                <w:sz w:val="24"/>
              </w:rPr>
            </w:pPr>
            <w:r w:rsidRPr="00864F8A">
              <w:rPr>
                <w:rFonts w:ascii="宋体" w:hAnsi="宋体" w:hint="eastAsia"/>
                <w:snapToGrid w:val="0"/>
                <w:kern w:val="0"/>
                <w:sz w:val="24"/>
              </w:rPr>
              <w:t>100</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77675F" w14:textId="77777777" w:rsidR="00D7541D" w:rsidRPr="00864F8A" w:rsidRDefault="00000000" w:rsidP="00695683">
            <w:pPr>
              <w:widowControl/>
              <w:adjustRightInd w:val="0"/>
              <w:snapToGrid w:val="0"/>
              <w:jc w:val="center"/>
              <w:rPr>
                <w:rFonts w:ascii="宋体" w:hAnsi="宋体"/>
                <w:snapToGrid w:val="0"/>
                <w:kern w:val="0"/>
                <w:sz w:val="24"/>
              </w:rPr>
            </w:pPr>
            <w:r w:rsidRPr="00864F8A">
              <w:rPr>
                <w:rFonts w:ascii="宋体" w:hAnsi="宋体" w:hint="eastAsia"/>
                <w:snapToGrid w:val="0"/>
                <w:kern w:val="0"/>
                <w:sz w:val="24"/>
              </w:rPr>
              <w:t>/</w:t>
            </w: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C54F85" w14:textId="77777777" w:rsidR="00D7541D" w:rsidRPr="00864F8A" w:rsidRDefault="00000000" w:rsidP="00695683">
            <w:pPr>
              <w:widowControl/>
              <w:adjustRightInd w:val="0"/>
              <w:snapToGrid w:val="0"/>
              <w:jc w:val="center"/>
              <w:rPr>
                <w:rFonts w:ascii="宋体" w:hAnsi="宋体"/>
                <w:snapToGrid w:val="0"/>
                <w:kern w:val="0"/>
                <w:sz w:val="24"/>
              </w:rPr>
            </w:pPr>
            <w:r w:rsidRPr="00864F8A">
              <w:rPr>
                <w:rFonts w:ascii="宋体" w:hAnsi="宋体" w:hint="eastAsia"/>
                <w:snapToGrid w:val="0"/>
                <w:kern w:val="0"/>
                <w:sz w:val="24"/>
              </w:rPr>
              <w:t>/</w:t>
            </w:r>
          </w:p>
        </w:tc>
      </w:tr>
    </w:tbl>
    <w:p w14:paraId="6FA37D3F" w14:textId="5EF028E4" w:rsidR="00D7541D" w:rsidRPr="000240CD" w:rsidRDefault="00000000">
      <w:pPr>
        <w:spacing w:beforeLines="50" w:before="156" w:line="360" w:lineRule="auto"/>
        <w:ind w:firstLineChars="200" w:firstLine="560"/>
        <w:rPr>
          <w:rFonts w:ascii="宋体" w:hAnsi="宋体"/>
          <w:sz w:val="28"/>
          <w:szCs w:val="28"/>
        </w:rPr>
      </w:pPr>
      <w:r w:rsidRPr="000240CD">
        <w:rPr>
          <w:rFonts w:ascii="宋体" w:hAnsi="宋体"/>
          <w:sz w:val="28"/>
          <w:szCs w:val="28"/>
        </w:rPr>
        <w:t>2</w:t>
      </w:r>
      <w:r w:rsidRPr="000240CD">
        <w:rPr>
          <w:rFonts w:ascii="宋体" w:hAnsi="宋体" w:hint="eastAsia"/>
          <w:sz w:val="28"/>
          <w:szCs w:val="28"/>
        </w:rPr>
        <w:t>.</w:t>
      </w:r>
      <w:r w:rsidR="00984522" w:rsidRPr="000240CD">
        <w:rPr>
          <w:rFonts w:ascii="宋体" w:hAnsi="宋体"/>
          <w:sz w:val="28"/>
          <w:szCs w:val="28"/>
        </w:rPr>
        <w:t>2</w:t>
      </w:r>
      <w:r w:rsidRPr="000240CD">
        <w:rPr>
          <w:rFonts w:ascii="宋体" w:hAnsi="宋体" w:hint="eastAsia"/>
          <w:sz w:val="28"/>
          <w:szCs w:val="28"/>
        </w:rPr>
        <w:t xml:space="preserve"> </w:t>
      </w:r>
      <w:bookmarkStart w:id="5" w:name="_Hlk131062915"/>
      <w:r w:rsidR="00984522" w:rsidRPr="000240CD">
        <w:rPr>
          <w:rFonts w:ascii="宋体" w:hAnsi="宋体" w:hint="eastAsia"/>
          <w:sz w:val="28"/>
          <w:szCs w:val="28"/>
        </w:rPr>
        <w:t>黄曲霉素毒素B</w:t>
      </w:r>
      <w:r w:rsidR="00984522" w:rsidRPr="000240CD">
        <w:rPr>
          <w:rFonts w:ascii="宋体" w:hAnsi="宋体" w:hint="eastAsia"/>
          <w:sz w:val="28"/>
          <w:szCs w:val="28"/>
          <w:vertAlign w:val="subscript"/>
        </w:rPr>
        <w:t>1</w:t>
      </w:r>
      <w:bookmarkEnd w:id="5"/>
      <w:r w:rsidR="00984522" w:rsidRPr="000240CD">
        <w:rPr>
          <w:rFonts w:ascii="宋体" w:hAnsi="宋体"/>
          <w:sz w:val="28"/>
          <w:szCs w:val="28"/>
        </w:rPr>
        <w:t xml:space="preserve"> </w:t>
      </w:r>
    </w:p>
    <w:p w14:paraId="6E08BB84" w14:textId="21CA7FEC" w:rsidR="00D7541D" w:rsidRDefault="00156161">
      <w:pPr>
        <w:spacing w:line="360" w:lineRule="auto"/>
        <w:ind w:firstLineChars="200" w:firstLine="560"/>
        <w:rPr>
          <w:rFonts w:asciiTheme="minorEastAsia" w:eastAsiaTheme="minorEastAsia" w:hAnsiTheme="minorEastAsia"/>
          <w:color w:val="000000"/>
          <w:sz w:val="28"/>
          <w:szCs w:val="28"/>
        </w:rPr>
      </w:pPr>
      <w:r w:rsidRPr="009B5424">
        <w:rPr>
          <w:rFonts w:asciiTheme="minorEastAsia" w:eastAsiaTheme="minorEastAsia" w:hAnsiTheme="minorEastAsia"/>
          <w:sz w:val="28"/>
          <w:szCs w:val="28"/>
        </w:rPr>
        <w:t>黄曲霉毒素B</w:t>
      </w:r>
      <w:r w:rsidRPr="009B5424">
        <w:rPr>
          <w:rFonts w:asciiTheme="minorEastAsia" w:eastAsiaTheme="minorEastAsia" w:hAnsiTheme="minorEastAsia"/>
          <w:sz w:val="28"/>
          <w:szCs w:val="28"/>
          <w:vertAlign w:val="subscript"/>
        </w:rPr>
        <w:t>1</w:t>
      </w:r>
      <w:r w:rsidRPr="009B5424">
        <w:rPr>
          <w:rFonts w:asciiTheme="minorEastAsia" w:eastAsiaTheme="minorEastAsia" w:hAnsiTheme="minorEastAsia"/>
          <w:sz w:val="28"/>
          <w:szCs w:val="28"/>
        </w:rPr>
        <w:t>是一种强致癌性的化学物质，其毒性作用主要是对肝脏的损害。</w:t>
      </w:r>
      <w:r w:rsidR="009B5424">
        <w:rPr>
          <w:rFonts w:asciiTheme="minorEastAsia" w:eastAsiaTheme="minorEastAsia" w:hAnsiTheme="minorEastAsia" w:hint="eastAsia"/>
          <w:sz w:val="28"/>
          <w:szCs w:val="28"/>
        </w:rPr>
        <w:t>我国相关食品标准规定严格</w:t>
      </w:r>
      <w:r w:rsidR="000240CD">
        <w:rPr>
          <w:rFonts w:asciiTheme="minorEastAsia" w:eastAsiaTheme="minorEastAsia" w:hAnsiTheme="minorEastAsia" w:hint="eastAsia"/>
          <w:sz w:val="28"/>
          <w:szCs w:val="28"/>
        </w:rPr>
        <w:t>控制黄曲霉毒素在多数食品中的残留量。</w:t>
      </w:r>
      <w:r w:rsidRPr="009B5424">
        <w:rPr>
          <w:rFonts w:asciiTheme="minorEastAsia" w:eastAsiaTheme="minorEastAsia" w:hAnsiTheme="minorEastAsia"/>
          <w:color w:val="000000"/>
          <w:sz w:val="28"/>
          <w:szCs w:val="28"/>
        </w:rPr>
        <w:t>《食品安全国家标准 食品中真菌毒素限量》（GB 2761</w:t>
      </w:r>
      <w:r w:rsidRPr="009B5424">
        <w:rPr>
          <w:rFonts w:asciiTheme="minorEastAsia" w:eastAsiaTheme="minorEastAsia" w:hAnsiTheme="minorEastAsia" w:hint="eastAsia"/>
          <w:color w:val="000000"/>
          <w:sz w:val="28"/>
          <w:szCs w:val="28"/>
        </w:rPr>
        <w:t>—</w:t>
      </w:r>
      <w:r w:rsidRPr="009B5424">
        <w:rPr>
          <w:rFonts w:asciiTheme="minorEastAsia" w:eastAsiaTheme="minorEastAsia" w:hAnsiTheme="minorEastAsia"/>
          <w:color w:val="000000"/>
          <w:sz w:val="28"/>
          <w:szCs w:val="28"/>
        </w:rPr>
        <w:t>2017）中规定</w:t>
      </w:r>
      <w:r w:rsidRPr="009B5424">
        <w:rPr>
          <w:rFonts w:asciiTheme="minorEastAsia" w:eastAsiaTheme="minorEastAsia" w:hAnsiTheme="minorEastAsia" w:hint="eastAsia"/>
          <w:color w:val="000000"/>
          <w:sz w:val="28"/>
          <w:szCs w:val="28"/>
        </w:rPr>
        <w:t>，</w:t>
      </w:r>
      <w:r w:rsidR="009B5424">
        <w:rPr>
          <w:rFonts w:asciiTheme="minorEastAsia" w:eastAsiaTheme="minorEastAsia" w:hAnsiTheme="minorEastAsia" w:hint="eastAsia"/>
          <w:color w:val="000000"/>
          <w:sz w:val="28"/>
          <w:szCs w:val="28"/>
        </w:rPr>
        <w:t>发酵豆制品中</w:t>
      </w:r>
      <w:r w:rsidR="009B5424" w:rsidRPr="009B5424">
        <w:rPr>
          <w:rFonts w:asciiTheme="minorEastAsia" w:eastAsiaTheme="minorEastAsia" w:hAnsiTheme="minorEastAsia"/>
          <w:color w:val="000000"/>
          <w:sz w:val="28"/>
          <w:szCs w:val="28"/>
        </w:rPr>
        <w:t>黄曲霉毒素B</w:t>
      </w:r>
      <w:r w:rsidR="009B5424" w:rsidRPr="009B5424">
        <w:rPr>
          <w:rFonts w:asciiTheme="minorEastAsia" w:eastAsiaTheme="minorEastAsia" w:hAnsiTheme="minorEastAsia"/>
          <w:color w:val="000000"/>
          <w:sz w:val="28"/>
          <w:szCs w:val="28"/>
          <w:vertAlign w:val="subscript"/>
        </w:rPr>
        <w:t>1</w:t>
      </w:r>
      <w:r w:rsidR="009B5424" w:rsidRPr="009B5424">
        <w:rPr>
          <w:rFonts w:asciiTheme="minorEastAsia" w:eastAsiaTheme="minorEastAsia" w:hAnsiTheme="minorEastAsia" w:hint="eastAsia"/>
          <w:color w:val="000000"/>
          <w:sz w:val="28"/>
          <w:szCs w:val="28"/>
        </w:rPr>
        <w:t>的</w:t>
      </w:r>
      <w:r w:rsidR="009B5424" w:rsidRPr="009B5424">
        <w:rPr>
          <w:rFonts w:asciiTheme="minorEastAsia" w:eastAsiaTheme="minorEastAsia" w:hAnsiTheme="minorEastAsia"/>
          <w:color w:val="000000"/>
          <w:sz w:val="28"/>
          <w:szCs w:val="28"/>
        </w:rPr>
        <w:t>最大限量</w:t>
      </w:r>
      <w:r w:rsidR="009B5424">
        <w:rPr>
          <w:rFonts w:asciiTheme="minorEastAsia" w:eastAsiaTheme="minorEastAsia" w:hAnsiTheme="minorEastAsia" w:hint="eastAsia"/>
          <w:color w:val="000000"/>
          <w:sz w:val="28"/>
          <w:szCs w:val="28"/>
        </w:rPr>
        <w:t>值</w:t>
      </w:r>
      <w:r w:rsidR="009B5424" w:rsidRPr="009B5424">
        <w:rPr>
          <w:rFonts w:asciiTheme="minorEastAsia" w:eastAsiaTheme="minorEastAsia" w:hAnsiTheme="minorEastAsia"/>
          <w:color w:val="000000"/>
          <w:sz w:val="28"/>
          <w:szCs w:val="28"/>
        </w:rPr>
        <w:t>为20μg/kg</w:t>
      </w:r>
      <w:r w:rsidR="009B5424">
        <w:rPr>
          <w:rFonts w:asciiTheme="minorEastAsia" w:eastAsiaTheme="minorEastAsia" w:hAnsiTheme="minorEastAsia" w:hint="eastAsia"/>
          <w:color w:val="000000"/>
          <w:sz w:val="28"/>
          <w:szCs w:val="28"/>
        </w:rPr>
        <w:t>；</w:t>
      </w:r>
      <w:r w:rsidR="009B5424" w:rsidRPr="009B5424">
        <w:rPr>
          <w:rFonts w:asciiTheme="minorEastAsia" w:eastAsiaTheme="minorEastAsia" w:hAnsiTheme="minorEastAsia" w:hint="eastAsia"/>
          <w:color w:val="000000"/>
          <w:sz w:val="28"/>
          <w:szCs w:val="28"/>
        </w:rPr>
        <w:t xml:space="preserve">植物油脂(花生油、玉米油除外) </w:t>
      </w:r>
      <w:r w:rsidR="009B5424">
        <w:rPr>
          <w:rFonts w:asciiTheme="minorEastAsia" w:eastAsiaTheme="minorEastAsia" w:hAnsiTheme="minorEastAsia" w:hint="eastAsia"/>
          <w:color w:val="000000"/>
          <w:sz w:val="28"/>
          <w:szCs w:val="28"/>
        </w:rPr>
        <w:t>中</w:t>
      </w:r>
      <w:r w:rsidR="009B5424" w:rsidRPr="009B5424">
        <w:rPr>
          <w:rFonts w:asciiTheme="minorEastAsia" w:eastAsiaTheme="minorEastAsia" w:hAnsiTheme="minorEastAsia"/>
          <w:color w:val="000000"/>
          <w:sz w:val="28"/>
          <w:szCs w:val="28"/>
        </w:rPr>
        <w:t>黄曲霉毒素B</w:t>
      </w:r>
      <w:r w:rsidR="009B5424" w:rsidRPr="009B5424">
        <w:rPr>
          <w:rFonts w:asciiTheme="minorEastAsia" w:eastAsiaTheme="minorEastAsia" w:hAnsiTheme="minorEastAsia"/>
          <w:color w:val="000000"/>
          <w:sz w:val="28"/>
          <w:szCs w:val="28"/>
          <w:vertAlign w:val="subscript"/>
        </w:rPr>
        <w:t>1</w:t>
      </w:r>
      <w:r w:rsidR="009B5424" w:rsidRPr="009B5424">
        <w:rPr>
          <w:rFonts w:asciiTheme="minorEastAsia" w:eastAsiaTheme="minorEastAsia" w:hAnsiTheme="minorEastAsia" w:hint="eastAsia"/>
          <w:color w:val="000000"/>
          <w:sz w:val="28"/>
          <w:szCs w:val="28"/>
        </w:rPr>
        <w:t>的</w:t>
      </w:r>
      <w:r w:rsidR="009B5424" w:rsidRPr="009B5424">
        <w:rPr>
          <w:rFonts w:asciiTheme="minorEastAsia" w:eastAsiaTheme="minorEastAsia" w:hAnsiTheme="minorEastAsia"/>
          <w:color w:val="000000"/>
          <w:sz w:val="28"/>
          <w:szCs w:val="28"/>
        </w:rPr>
        <w:t>最大限量</w:t>
      </w:r>
      <w:r w:rsidR="009B5424">
        <w:rPr>
          <w:rFonts w:asciiTheme="minorEastAsia" w:eastAsiaTheme="minorEastAsia" w:hAnsiTheme="minorEastAsia" w:hint="eastAsia"/>
          <w:color w:val="000000"/>
          <w:sz w:val="28"/>
          <w:szCs w:val="28"/>
        </w:rPr>
        <w:t>值</w:t>
      </w:r>
      <w:r w:rsidR="009B5424" w:rsidRPr="009B5424">
        <w:rPr>
          <w:rFonts w:asciiTheme="minorEastAsia" w:eastAsiaTheme="minorEastAsia" w:hAnsiTheme="minorEastAsia"/>
          <w:color w:val="000000"/>
          <w:sz w:val="28"/>
          <w:szCs w:val="28"/>
        </w:rPr>
        <w:t>为</w:t>
      </w:r>
      <w:r w:rsidR="009B5424">
        <w:rPr>
          <w:rFonts w:asciiTheme="minorEastAsia" w:eastAsiaTheme="minorEastAsia" w:hAnsiTheme="minorEastAsia"/>
          <w:color w:val="000000"/>
          <w:sz w:val="28"/>
          <w:szCs w:val="28"/>
        </w:rPr>
        <w:t>1</w:t>
      </w:r>
      <w:r w:rsidR="009B5424" w:rsidRPr="009B5424">
        <w:rPr>
          <w:rFonts w:asciiTheme="minorEastAsia" w:eastAsiaTheme="minorEastAsia" w:hAnsiTheme="minorEastAsia"/>
          <w:color w:val="000000"/>
          <w:sz w:val="28"/>
          <w:szCs w:val="28"/>
        </w:rPr>
        <w:t>0μg/kg</w:t>
      </w:r>
      <w:r w:rsidR="009B5424">
        <w:rPr>
          <w:rFonts w:asciiTheme="minorEastAsia" w:eastAsiaTheme="minorEastAsia" w:hAnsiTheme="minorEastAsia" w:hint="eastAsia"/>
          <w:color w:val="000000"/>
          <w:sz w:val="28"/>
          <w:szCs w:val="28"/>
        </w:rPr>
        <w:t>；</w:t>
      </w:r>
      <w:r w:rsidR="009B5424" w:rsidRPr="009B5424">
        <w:rPr>
          <w:rFonts w:asciiTheme="minorEastAsia" w:eastAsiaTheme="minorEastAsia" w:hAnsiTheme="minorEastAsia" w:hint="eastAsia"/>
          <w:color w:val="000000"/>
          <w:sz w:val="28"/>
          <w:szCs w:val="28"/>
        </w:rPr>
        <w:t>花生油、玉米油</w:t>
      </w:r>
      <w:r w:rsidR="009B5424">
        <w:rPr>
          <w:rFonts w:asciiTheme="minorEastAsia" w:eastAsiaTheme="minorEastAsia" w:hAnsiTheme="minorEastAsia" w:hint="eastAsia"/>
          <w:color w:val="000000"/>
          <w:sz w:val="28"/>
          <w:szCs w:val="28"/>
        </w:rPr>
        <w:lastRenderedPageBreak/>
        <w:t>中</w:t>
      </w:r>
      <w:r w:rsidR="009B5424" w:rsidRPr="009B5424">
        <w:rPr>
          <w:rFonts w:asciiTheme="minorEastAsia" w:eastAsiaTheme="minorEastAsia" w:hAnsiTheme="minorEastAsia"/>
          <w:color w:val="000000"/>
          <w:sz w:val="28"/>
          <w:szCs w:val="28"/>
        </w:rPr>
        <w:t>黄曲霉毒素B</w:t>
      </w:r>
      <w:r w:rsidR="009B5424" w:rsidRPr="009B5424">
        <w:rPr>
          <w:rFonts w:asciiTheme="minorEastAsia" w:eastAsiaTheme="minorEastAsia" w:hAnsiTheme="minorEastAsia"/>
          <w:color w:val="000000"/>
          <w:sz w:val="28"/>
          <w:szCs w:val="28"/>
          <w:vertAlign w:val="subscript"/>
        </w:rPr>
        <w:t>1</w:t>
      </w:r>
      <w:r w:rsidR="009B5424" w:rsidRPr="009B5424">
        <w:rPr>
          <w:rFonts w:asciiTheme="minorEastAsia" w:eastAsiaTheme="minorEastAsia" w:hAnsiTheme="minorEastAsia" w:hint="eastAsia"/>
          <w:color w:val="000000"/>
          <w:sz w:val="28"/>
          <w:szCs w:val="28"/>
        </w:rPr>
        <w:t>的</w:t>
      </w:r>
      <w:r w:rsidR="009B5424" w:rsidRPr="009B5424">
        <w:rPr>
          <w:rFonts w:asciiTheme="minorEastAsia" w:eastAsiaTheme="minorEastAsia" w:hAnsiTheme="minorEastAsia"/>
          <w:color w:val="000000"/>
          <w:sz w:val="28"/>
          <w:szCs w:val="28"/>
        </w:rPr>
        <w:t>最大限量</w:t>
      </w:r>
      <w:r w:rsidR="009B5424">
        <w:rPr>
          <w:rFonts w:asciiTheme="minorEastAsia" w:eastAsiaTheme="minorEastAsia" w:hAnsiTheme="minorEastAsia" w:hint="eastAsia"/>
          <w:color w:val="000000"/>
          <w:sz w:val="28"/>
          <w:szCs w:val="28"/>
        </w:rPr>
        <w:t>值</w:t>
      </w:r>
      <w:r w:rsidR="009B5424" w:rsidRPr="009B5424">
        <w:rPr>
          <w:rFonts w:asciiTheme="minorEastAsia" w:eastAsiaTheme="minorEastAsia" w:hAnsiTheme="minorEastAsia"/>
          <w:color w:val="000000"/>
          <w:sz w:val="28"/>
          <w:szCs w:val="28"/>
        </w:rPr>
        <w:t>为20μg/kg</w:t>
      </w:r>
      <w:r w:rsidR="009B5424">
        <w:rPr>
          <w:rFonts w:asciiTheme="minorEastAsia" w:eastAsiaTheme="minorEastAsia" w:hAnsiTheme="minorEastAsia" w:hint="eastAsia"/>
          <w:color w:val="000000"/>
          <w:sz w:val="28"/>
          <w:szCs w:val="28"/>
        </w:rPr>
        <w:t>；</w:t>
      </w:r>
      <w:r w:rsidR="009B5424" w:rsidRPr="009B5424">
        <w:rPr>
          <w:rFonts w:asciiTheme="minorEastAsia" w:eastAsiaTheme="minorEastAsia" w:hAnsiTheme="minorEastAsia"/>
          <w:color w:val="000000"/>
          <w:sz w:val="28"/>
          <w:szCs w:val="28"/>
        </w:rPr>
        <w:t>花生及其制品中黄曲霉毒素B</w:t>
      </w:r>
      <w:r w:rsidR="009B5424" w:rsidRPr="009B5424">
        <w:rPr>
          <w:rFonts w:asciiTheme="minorEastAsia" w:eastAsiaTheme="minorEastAsia" w:hAnsiTheme="minorEastAsia"/>
          <w:color w:val="000000"/>
          <w:sz w:val="28"/>
          <w:szCs w:val="28"/>
          <w:vertAlign w:val="subscript"/>
        </w:rPr>
        <w:t>1</w:t>
      </w:r>
      <w:r w:rsidR="009B5424" w:rsidRPr="009B5424">
        <w:rPr>
          <w:rFonts w:asciiTheme="minorEastAsia" w:eastAsiaTheme="minorEastAsia" w:hAnsiTheme="minorEastAsia" w:hint="eastAsia"/>
          <w:color w:val="000000"/>
          <w:sz w:val="28"/>
          <w:szCs w:val="28"/>
        </w:rPr>
        <w:t>的</w:t>
      </w:r>
      <w:r w:rsidR="009B5424" w:rsidRPr="009B5424">
        <w:rPr>
          <w:rFonts w:asciiTheme="minorEastAsia" w:eastAsiaTheme="minorEastAsia" w:hAnsiTheme="minorEastAsia"/>
          <w:color w:val="000000"/>
          <w:sz w:val="28"/>
          <w:szCs w:val="28"/>
        </w:rPr>
        <w:t>最大限量</w:t>
      </w:r>
      <w:r w:rsidR="009B5424">
        <w:rPr>
          <w:rFonts w:asciiTheme="minorEastAsia" w:eastAsiaTheme="minorEastAsia" w:hAnsiTheme="minorEastAsia" w:hint="eastAsia"/>
          <w:color w:val="000000"/>
          <w:sz w:val="28"/>
          <w:szCs w:val="28"/>
        </w:rPr>
        <w:t>值</w:t>
      </w:r>
      <w:r w:rsidR="009B5424" w:rsidRPr="009B5424">
        <w:rPr>
          <w:rFonts w:asciiTheme="minorEastAsia" w:eastAsiaTheme="minorEastAsia" w:hAnsiTheme="minorEastAsia"/>
          <w:color w:val="000000"/>
          <w:sz w:val="28"/>
          <w:szCs w:val="28"/>
        </w:rPr>
        <w:t>为20μg/kg</w:t>
      </w:r>
      <w:r w:rsidR="009B5424">
        <w:rPr>
          <w:rFonts w:asciiTheme="minorEastAsia" w:eastAsiaTheme="minorEastAsia" w:hAnsiTheme="minorEastAsia" w:hint="eastAsia"/>
          <w:color w:val="000000"/>
          <w:sz w:val="28"/>
          <w:szCs w:val="28"/>
        </w:rPr>
        <w:t>；</w:t>
      </w:r>
      <w:r w:rsidR="009B5424" w:rsidRPr="009B5424">
        <w:rPr>
          <w:rFonts w:asciiTheme="minorEastAsia" w:eastAsiaTheme="minorEastAsia" w:hAnsiTheme="minorEastAsia" w:hint="eastAsia"/>
          <w:color w:val="000000"/>
          <w:sz w:val="28"/>
          <w:szCs w:val="28"/>
        </w:rPr>
        <w:t>酱油、醋、酿造酱</w:t>
      </w:r>
      <w:r w:rsidR="009B5424" w:rsidRPr="009B5424">
        <w:rPr>
          <w:rFonts w:asciiTheme="minorEastAsia" w:eastAsiaTheme="minorEastAsia" w:hAnsiTheme="minorEastAsia"/>
          <w:color w:val="000000"/>
          <w:sz w:val="28"/>
          <w:szCs w:val="28"/>
        </w:rPr>
        <w:t>中黄曲霉毒素B</w:t>
      </w:r>
      <w:r w:rsidR="009B5424" w:rsidRPr="009B5424">
        <w:rPr>
          <w:rFonts w:asciiTheme="minorEastAsia" w:eastAsiaTheme="minorEastAsia" w:hAnsiTheme="minorEastAsia"/>
          <w:color w:val="000000"/>
          <w:sz w:val="28"/>
          <w:szCs w:val="28"/>
          <w:vertAlign w:val="subscript"/>
        </w:rPr>
        <w:t>1</w:t>
      </w:r>
      <w:r w:rsidR="009B5424" w:rsidRPr="009B5424">
        <w:rPr>
          <w:rFonts w:asciiTheme="minorEastAsia" w:eastAsiaTheme="minorEastAsia" w:hAnsiTheme="minorEastAsia" w:hint="eastAsia"/>
          <w:color w:val="000000"/>
          <w:sz w:val="28"/>
          <w:szCs w:val="28"/>
        </w:rPr>
        <w:t>的</w:t>
      </w:r>
      <w:r w:rsidR="009B5424" w:rsidRPr="009B5424">
        <w:rPr>
          <w:rFonts w:asciiTheme="minorEastAsia" w:eastAsiaTheme="minorEastAsia" w:hAnsiTheme="minorEastAsia"/>
          <w:color w:val="000000"/>
          <w:sz w:val="28"/>
          <w:szCs w:val="28"/>
        </w:rPr>
        <w:t>最大限量</w:t>
      </w:r>
      <w:r w:rsidR="009B5424">
        <w:rPr>
          <w:rFonts w:asciiTheme="minorEastAsia" w:eastAsiaTheme="minorEastAsia" w:hAnsiTheme="minorEastAsia" w:hint="eastAsia"/>
          <w:color w:val="000000"/>
          <w:sz w:val="28"/>
          <w:szCs w:val="28"/>
        </w:rPr>
        <w:t>值</w:t>
      </w:r>
      <w:r w:rsidR="009B5424" w:rsidRPr="009B5424">
        <w:rPr>
          <w:rFonts w:asciiTheme="minorEastAsia" w:eastAsiaTheme="minorEastAsia" w:hAnsiTheme="minorEastAsia"/>
          <w:color w:val="000000"/>
          <w:sz w:val="28"/>
          <w:szCs w:val="28"/>
        </w:rPr>
        <w:t>为</w:t>
      </w:r>
      <w:r w:rsidR="009B5424">
        <w:rPr>
          <w:rFonts w:asciiTheme="minorEastAsia" w:eastAsiaTheme="minorEastAsia" w:hAnsiTheme="minorEastAsia"/>
          <w:color w:val="000000"/>
          <w:sz w:val="28"/>
          <w:szCs w:val="28"/>
        </w:rPr>
        <w:t>5.0</w:t>
      </w:r>
      <w:r w:rsidR="009B5424" w:rsidRPr="009B5424">
        <w:rPr>
          <w:rFonts w:asciiTheme="minorEastAsia" w:eastAsiaTheme="minorEastAsia" w:hAnsiTheme="minorEastAsia"/>
          <w:color w:val="000000"/>
          <w:sz w:val="28"/>
          <w:szCs w:val="28"/>
        </w:rPr>
        <w:t>μg/kg</w:t>
      </w:r>
      <w:r w:rsidRPr="009B5424">
        <w:rPr>
          <w:rFonts w:asciiTheme="minorEastAsia" w:eastAsiaTheme="minorEastAsia" w:hAnsiTheme="minorEastAsia"/>
          <w:color w:val="000000"/>
          <w:sz w:val="28"/>
          <w:szCs w:val="28"/>
        </w:rPr>
        <w:t>。</w:t>
      </w:r>
      <w:r w:rsidR="000240CD">
        <w:rPr>
          <w:rFonts w:asciiTheme="minorEastAsia" w:eastAsiaTheme="minorEastAsia" w:hAnsiTheme="minorEastAsia" w:hint="eastAsia"/>
          <w:color w:val="000000"/>
          <w:sz w:val="28"/>
          <w:szCs w:val="28"/>
        </w:rPr>
        <w:t>发酵性豆制品（豆豉等）、植物油脂、花生及其制品、酿造酱等都是贵州火锅底料产品的常用原辅料。</w:t>
      </w:r>
      <w:r w:rsidR="000240CD" w:rsidRPr="00864F8A">
        <w:rPr>
          <w:rFonts w:ascii="宋体" w:hAnsi="宋体" w:hint="eastAsia"/>
          <w:sz w:val="28"/>
          <w:szCs w:val="28"/>
        </w:rPr>
        <w:t>参考四川、陕西、重庆等地的火锅底料地方标标准、各协会团体标准及贵州省企业</w:t>
      </w:r>
      <w:r w:rsidR="000240CD">
        <w:rPr>
          <w:rFonts w:ascii="宋体" w:hAnsi="宋体" w:hint="eastAsia"/>
          <w:sz w:val="28"/>
          <w:szCs w:val="28"/>
        </w:rPr>
        <w:t>制定的</w:t>
      </w:r>
      <w:r w:rsidR="000240CD" w:rsidRPr="00864F8A">
        <w:rPr>
          <w:rFonts w:ascii="宋体" w:hAnsi="宋体" w:hint="eastAsia"/>
          <w:sz w:val="28"/>
          <w:szCs w:val="28"/>
        </w:rPr>
        <w:t>企业标准</w:t>
      </w:r>
      <w:r w:rsidR="000240CD">
        <w:rPr>
          <w:rFonts w:ascii="宋体" w:hAnsi="宋体" w:hint="eastAsia"/>
          <w:sz w:val="28"/>
          <w:szCs w:val="28"/>
        </w:rPr>
        <w:t>等</w:t>
      </w:r>
      <w:r w:rsidR="000240CD" w:rsidRPr="00864F8A">
        <w:rPr>
          <w:rFonts w:ascii="宋体" w:hAnsi="宋体" w:hint="eastAsia"/>
          <w:sz w:val="28"/>
          <w:szCs w:val="28"/>
        </w:rPr>
        <w:t>，结合我院收集和检测的我省火锅底料产品的检测数据，</w:t>
      </w:r>
      <w:r w:rsidR="000240CD">
        <w:rPr>
          <w:rFonts w:ascii="宋体" w:hAnsi="宋体" w:hint="eastAsia"/>
          <w:sz w:val="28"/>
          <w:szCs w:val="28"/>
        </w:rPr>
        <w:t>地标小组成员设定</w:t>
      </w:r>
      <w:r w:rsidR="000240CD" w:rsidRPr="009B5424">
        <w:rPr>
          <w:rFonts w:asciiTheme="minorEastAsia" w:eastAsiaTheme="minorEastAsia" w:hAnsiTheme="minorEastAsia"/>
          <w:sz w:val="28"/>
          <w:szCs w:val="28"/>
        </w:rPr>
        <w:t>黄曲霉毒素B</w:t>
      </w:r>
      <w:r w:rsidR="000240CD" w:rsidRPr="009B5424">
        <w:rPr>
          <w:rFonts w:asciiTheme="minorEastAsia" w:eastAsiaTheme="minorEastAsia" w:hAnsiTheme="minorEastAsia"/>
          <w:sz w:val="28"/>
          <w:szCs w:val="28"/>
          <w:vertAlign w:val="subscript"/>
        </w:rPr>
        <w:t>1</w:t>
      </w:r>
      <w:r w:rsidR="000240CD" w:rsidRPr="000240CD">
        <w:rPr>
          <w:rFonts w:asciiTheme="minorEastAsia" w:eastAsiaTheme="minorEastAsia" w:hAnsiTheme="minorEastAsia" w:hint="eastAsia"/>
          <w:sz w:val="28"/>
          <w:szCs w:val="28"/>
        </w:rPr>
        <w:t>为</w:t>
      </w:r>
      <w:r w:rsidR="000240CD">
        <w:rPr>
          <w:rFonts w:asciiTheme="minorEastAsia" w:eastAsiaTheme="minorEastAsia" w:hAnsiTheme="minorEastAsia" w:hint="eastAsia"/>
          <w:sz w:val="28"/>
          <w:szCs w:val="28"/>
        </w:rPr>
        <w:t>产品</w:t>
      </w:r>
      <w:r w:rsidR="000240CD" w:rsidRPr="000240CD">
        <w:rPr>
          <w:rFonts w:asciiTheme="minorEastAsia" w:eastAsiaTheme="minorEastAsia" w:hAnsiTheme="minorEastAsia" w:hint="eastAsia"/>
          <w:sz w:val="28"/>
          <w:szCs w:val="28"/>
        </w:rPr>
        <w:t>控制指标，并</w:t>
      </w:r>
      <w:r w:rsidR="000240CD" w:rsidRPr="00864F8A">
        <w:rPr>
          <w:rFonts w:ascii="宋体" w:hAnsi="宋体" w:hint="eastAsia"/>
          <w:sz w:val="28"/>
          <w:szCs w:val="28"/>
        </w:rPr>
        <w:t>将</w:t>
      </w:r>
      <w:r w:rsidR="000240CD">
        <w:rPr>
          <w:rFonts w:ascii="宋体" w:hAnsi="宋体" w:hint="eastAsia"/>
          <w:sz w:val="28"/>
          <w:szCs w:val="28"/>
        </w:rPr>
        <w:t>限量</w:t>
      </w:r>
      <w:r w:rsidR="000240CD" w:rsidRPr="00864F8A">
        <w:rPr>
          <w:rFonts w:ascii="宋体" w:hAnsi="宋体" w:hint="eastAsia"/>
          <w:sz w:val="28"/>
          <w:szCs w:val="28"/>
        </w:rPr>
        <w:t>确定为≤</w:t>
      </w:r>
      <w:r w:rsidR="000240CD">
        <w:rPr>
          <w:rFonts w:ascii="宋体" w:hAnsi="宋体" w:hint="eastAsia"/>
          <w:sz w:val="28"/>
          <w:szCs w:val="28"/>
        </w:rPr>
        <w:t>5</w:t>
      </w:r>
      <w:r w:rsidR="000240CD">
        <w:rPr>
          <w:rFonts w:ascii="宋体" w:hAnsi="宋体"/>
          <w:sz w:val="28"/>
          <w:szCs w:val="28"/>
        </w:rPr>
        <w:t>.0</w:t>
      </w:r>
      <w:r w:rsidR="000240CD" w:rsidRPr="009B5424">
        <w:rPr>
          <w:rFonts w:asciiTheme="minorEastAsia" w:eastAsiaTheme="minorEastAsia" w:hAnsiTheme="minorEastAsia"/>
          <w:color w:val="000000"/>
          <w:sz w:val="28"/>
          <w:szCs w:val="28"/>
        </w:rPr>
        <w:t>μg/kg</w:t>
      </w:r>
      <w:r w:rsidR="000240CD">
        <w:rPr>
          <w:rFonts w:asciiTheme="minorEastAsia" w:eastAsiaTheme="minorEastAsia" w:hAnsiTheme="minorEastAsia" w:hint="eastAsia"/>
          <w:color w:val="000000"/>
          <w:sz w:val="28"/>
          <w:szCs w:val="28"/>
        </w:rPr>
        <w:t>。</w:t>
      </w:r>
    </w:p>
    <w:p w14:paraId="709A3961" w14:textId="7FEED11D" w:rsidR="000240CD" w:rsidRDefault="000240CD" w:rsidP="000240CD">
      <w:pPr>
        <w:spacing w:line="360" w:lineRule="auto"/>
        <w:ind w:firstLineChars="200" w:firstLine="560"/>
        <w:rPr>
          <w:rFonts w:ascii="宋体" w:hAnsi="宋体"/>
          <w:sz w:val="28"/>
          <w:szCs w:val="28"/>
        </w:rPr>
      </w:pPr>
      <w:r w:rsidRPr="00864F8A">
        <w:rPr>
          <w:rFonts w:ascii="宋体" w:hAnsi="宋体" w:hint="eastAsia"/>
          <w:sz w:val="28"/>
          <w:szCs w:val="28"/>
        </w:rPr>
        <w:t>通过对收集</w:t>
      </w:r>
      <w:r>
        <w:rPr>
          <w:rFonts w:ascii="宋体" w:hAnsi="宋体" w:hint="eastAsia"/>
          <w:sz w:val="28"/>
          <w:szCs w:val="28"/>
        </w:rPr>
        <w:t>到的4</w:t>
      </w:r>
      <w:r w:rsidR="00D03486">
        <w:rPr>
          <w:rFonts w:ascii="宋体" w:hAnsi="宋体"/>
          <w:sz w:val="28"/>
          <w:szCs w:val="28"/>
        </w:rPr>
        <w:t>8</w:t>
      </w:r>
      <w:r>
        <w:rPr>
          <w:rFonts w:ascii="宋体" w:hAnsi="宋体" w:hint="eastAsia"/>
          <w:sz w:val="28"/>
          <w:szCs w:val="28"/>
        </w:rPr>
        <w:t>批次火锅底料</w:t>
      </w:r>
      <w:r w:rsidRPr="00864F8A">
        <w:rPr>
          <w:rFonts w:ascii="宋体" w:hAnsi="宋体" w:hint="eastAsia"/>
          <w:sz w:val="28"/>
          <w:szCs w:val="28"/>
        </w:rPr>
        <w:t>样品的</w:t>
      </w:r>
      <w:r w:rsidRPr="009B5424">
        <w:rPr>
          <w:rFonts w:asciiTheme="minorEastAsia" w:eastAsiaTheme="minorEastAsia" w:hAnsiTheme="minorEastAsia"/>
          <w:sz w:val="28"/>
          <w:szCs w:val="28"/>
        </w:rPr>
        <w:t>黄曲霉毒素B</w:t>
      </w:r>
      <w:r w:rsidRPr="009B5424">
        <w:rPr>
          <w:rFonts w:asciiTheme="minorEastAsia" w:eastAsiaTheme="minorEastAsia" w:hAnsiTheme="minorEastAsia"/>
          <w:sz w:val="28"/>
          <w:szCs w:val="28"/>
          <w:vertAlign w:val="subscript"/>
        </w:rPr>
        <w:t>1</w:t>
      </w:r>
      <w:r w:rsidRPr="00864F8A">
        <w:rPr>
          <w:rFonts w:ascii="宋体" w:hAnsi="宋体" w:hint="eastAsia"/>
          <w:sz w:val="28"/>
          <w:szCs w:val="28"/>
        </w:rPr>
        <w:t>检验结果进行统计，</w:t>
      </w:r>
      <w:r w:rsidR="00D03486" w:rsidRPr="00864F8A">
        <w:rPr>
          <w:rFonts w:ascii="宋体" w:hAnsi="宋体" w:hint="eastAsia"/>
          <w:sz w:val="28"/>
          <w:szCs w:val="28"/>
        </w:rPr>
        <w:t>发现</w:t>
      </w:r>
      <w:r w:rsidR="00D03486">
        <w:rPr>
          <w:rFonts w:ascii="宋体" w:hAnsi="宋体" w:hint="eastAsia"/>
          <w:sz w:val="28"/>
          <w:szCs w:val="28"/>
        </w:rPr>
        <w:t>超过</w:t>
      </w:r>
      <w:r w:rsidR="00D03486">
        <w:rPr>
          <w:rFonts w:ascii="宋体" w:hAnsi="宋体"/>
          <w:sz w:val="28"/>
          <w:szCs w:val="28"/>
        </w:rPr>
        <w:t>90</w:t>
      </w:r>
      <w:r w:rsidR="00D03486">
        <w:rPr>
          <w:rFonts w:ascii="宋体" w:hAnsi="宋体" w:hint="eastAsia"/>
          <w:sz w:val="28"/>
          <w:szCs w:val="28"/>
        </w:rPr>
        <w:t>%的火锅底料中</w:t>
      </w:r>
      <w:r w:rsidR="00D03486" w:rsidRPr="009B5424">
        <w:rPr>
          <w:rFonts w:asciiTheme="minorEastAsia" w:eastAsiaTheme="minorEastAsia" w:hAnsiTheme="minorEastAsia"/>
          <w:sz w:val="28"/>
          <w:szCs w:val="28"/>
        </w:rPr>
        <w:t>黄曲霉毒素B</w:t>
      </w:r>
      <w:r w:rsidR="00D03486" w:rsidRPr="009B5424">
        <w:rPr>
          <w:rFonts w:asciiTheme="minorEastAsia" w:eastAsiaTheme="minorEastAsia" w:hAnsiTheme="minorEastAsia"/>
          <w:sz w:val="28"/>
          <w:szCs w:val="28"/>
          <w:vertAlign w:val="subscript"/>
        </w:rPr>
        <w:t>1</w:t>
      </w:r>
      <w:r w:rsidR="00D03486">
        <w:rPr>
          <w:rFonts w:ascii="宋体" w:hAnsi="宋体" w:hint="eastAsia"/>
          <w:sz w:val="28"/>
          <w:szCs w:val="28"/>
        </w:rPr>
        <w:t>检测值为未检出</w:t>
      </w:r>
      <w:r w:rsidR="00D03486" w:rsidRPr="00D03486">
        <w:rPr>
          <w:rFonts w:ascii="宋体" w:hAnsi="宋体" w:hint="eastAsia"/>
          <w:sz w:val="28"/>
          <w:szCs w:val="28"/>
        </w:rPr>
        <w:t>(定量限</w:t>
      </w:r>
      <w:r w:rsidR="00D03486">
        <w:rPr>
          <w:rFonts w:ascii="宋体" w:hAnsi="宋体" w:hint="eastAsia"/>
          <w:sz w:val="28"/>
          <w:szCs w:val="28"/>
        </w:rPr>
        <w:t>：</w:t>
      </w:r>
      <w:r w:rsidR="00D03486" w:rsidRPr="00D03486">
        <w:rPr>
          <w:rFonts w:ascii="宋体" w:hAnsi="宋体" w:hint="eastAsia"/>
          <w:sz w:val="28"/>
          <w:szCs w:val="28"/>
        </w:rPr>
        <w:t>0.1μg/kg)</w:t>
      </w:r>
      <w:r>
        <w:rPr>
          <w:rFonts w:ascii="宋体" w:hAnsi="宋体" w:hint="eastAsia"/>
          <w:sz w:val="28"/>
          <w:szCs w:val="28"/>
        </w:rPr>
        <w:t>，合格率为1</w:t>
      </w:r>
      <w:r>
        <w:rPr>
          <w:rFonts w:ascii="宋体" w:hAnsi="宋体"/>
          <w:sz w:val="28"/>
          <w:szCs w:val="28"/>
        </w:rPr>
        <w:t>00</w:t>
      </w:r>
      <w:r>
        <w:rPr>
          <w:rFonts w:ascii="宋体" w:hAnsi="宋体" w:hint="eastAsia"/>
          <w:sz w:val="28"/>
          <w:szCs w:val="28"/>
        </w:rPr>
        <w:t>%。</w:t>
      </w:r>
    </w:p>
    <w:p w14:paraId="60ECE1DF" w14:textId="41CDBC7B" w:rsidR="00D03486" w:rsidRPr="00864F8A" w:rsidRDefault="00D03486" w:rsidP="00D03486">
      <w:pPr>
        <w:spacing w:line="360" w:lineRule="auto"/>
        <w:ind w:firstLineChars="200" w:firstLine="480"/>
        <w:jc w:val="center"/>
        <w:rPr>
          <w:rFonts w:ascii="宋体" w:hAnsi="宋体"/>
          <w:sz w:val="24"/>
        </w:rPr>
      </w:pPr>
      <w:r w:rsidRPr="00864F8A">
        <w:rPr>
          <w:rFonts w:ascii="宋体" w:hAnsi="宋体" w:hint="eastAsia"/>
          <w:sz w:val="24"/>
        </w:rPr>
        <w:t>表</w:t>
      </w:r>
      <w:r>
        <w:rPr>
          <w:rFonts w:ascii="宋体" w:hAnsi="宋体"/>
          <w:sz w:val="24"/>
        </w:rPr>
        <w:t>4</w:t>
      </w:r>
      <w:r w:rsidRPr="00864F8A">
        <w:rPr>
          <w:rFonts w:ascii="宋体" w:hAnsi="宋体" w:hint="eastAsia"/>
          <w:sz w:val="24"/>
        </w:rPr>
        <w:t xml:space="preserve"> </w:t>
      </w:r>
      <w:r w:rsidRPr="00D03486">
        <w:rPr>
          <w:rFonts w:ascii="宋体" w:hAnsi="宋体"/>
          <w:sz w:val="24"/>
        </w:rPr>
        <w:t>黄曲霉毒素B</w:t>
      </w:r>
      <w:r w:rsidRPr="00D03486">
        <w:rPr>
          <w:rFonts w:ascii="宋体" w:hAnsi="宋体"/>
          <w:sz w:val="24"/>
          <w:vertAlign w:val="subscript"/>
        </w:rPr>
        <w:t>1</w:t>
      </w:r>
      <w:r w:rsidRPr="00864F8A">
        <w:rPr>
          <w:rFonts w:ascii="宋体" w:hAnsi="宋体" w:hint="eastAsia"/>
          <w:sz w:val="24"/>
        </w:rPr>
        <w:t>检验结果汇总</w:t>
      </w:r>
    </w:p>
    <w:tbl>
      <w:tblPr>
        <w:tblW w:w="8718" w:type="dxa"/>
        <w:jc w:val="center"/>
        <w:tblLayout w:type="fixed"/>
        <w:tblCellMar>
          <w:left w:w="0" w:type="dxa"/>
          <w:right w:w="0" w:type="dxa"/>
        </w:tblCellMar>
        <w:tblLook w:val="04A0" w:firstRow="1" w:lastRow="0" w:firstColumn="1" w:lastColumn="0" w:noHBand="0" w:noVBand="1"/>
      </w:tblPr>
      <w:tblGrid>
        <w:gridCol w:w="1347"/>
        <w:gridCol w:w="1625"/>
        <w:gridCol w:w="1418"/>
        <w:gridCol w:w="1275"/>
        <w:gridCol w:w="1423"/>
        <w:gridCol w:w="1630"/>
      </w:tblGrid>
      <w:tr w:rsidR="00D03486" w:rsidRPr="00864F8A" w14:paraId="51CC12DD" w14:textId="77777777" w:rsidTr="00D03486">
        <w:trPr>
          <w:cantSplit/>
          <w:tblHeader/>
          <w:jc w:val="center"/>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A20871" w14:textId="77777777" w:rsidR="00D03486" w:rsidRPr="00864F8A" w:rsidRDefault="00D03486" w:rsidP="0082118F">
            <w:pPr>
              <w:widowControl/>
              <w:adjustRightInd w:val="0"/>
              <w:snapToGrid w:val="0"/>
              <w:jc w:val="center"/>
              <w:rPr>
                <w:rFonts w:ascii="宋体" w:hAnsi="宋体"/>
                <w:snapToGrid w:val="0"/>
                <w:kern w:val="0"/>
                <w:sz w:val="24"/>
              </w:rPr>
            </w:pPr>
            <w:r w:rsidRPr="00864F8A">
              <w:rPr>
                <w:rFonts w:ascii="宋体" w:hAnsi="宋体" w:hint="eastAsia"/>
                <w:snapToGrid w:val="0"/>
                <w:kern w:val="0"/>
                <w:sz w:val="24"/>
              </w:rPr>
              <w:t>序号</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2ACE7D" w14:textId="3A653275" w:rsidR="00D03486" w:rsidRPr="00864F8A" w:rsidRDefault="00D03486" w:rsidP="0082118F">
            <w:pPr>
              <w:jc w:val="center"/>
              <w:rPr>
                <w:rFonts w:ascii="宋体" w:hAnsi="宋体"/>
                <w:snapToGrid w:val="0"/>
                <w:kern w:val="0"/>
                <w:sz w:val="24"/>
              </w:rPr>
            </w:pPr>
            <w:r w:rsidRPr="00D03486">
              <w:rPr>
                <w:rFonts w:ascii="宋体" w:hAnsi="宋体" w:hint="eastAsia"/>
                <w:sz w:val="24"/>
              </w:rPr>
              <w:t>黄曲霉毒素B</w:t>
            </w:r>
            <w:r w:rsidRPr="00D03486">
              <w:rPr>
                <w:rFonts w:ascii="宋体" w:hAnsi="宋体" w:hint="eastAsia"/>
                <w:sz w:val="24"/>
                <w:vertAlign w:val="subscript"/>
              </w:rPr>
              <w:t>1</w:t>
            </w:r>
            <w:r w:rsidRPr="00D03486">
              <w:rPr>
                <w:rFonts w:ascii="宋体" w:hAnsi="宋体" w:hint="eastAsia"/>
                <w:sz w:val="24"/>
              </w:rPr>
              <w:t xml:space="preserve"> </w:t>
            </w:r>
            <w:r w:rsidRPr="00864F8A">
              <w:rPr>
                <w:rFonts w:ascii="宋体" w:hAnsi="宋体" w:hint="eastAsia"/>
                <w:snapToGrid w:val="0"/>
                <w:kern w:val="0"/>
                <w:sz w:val="24"/>
              </w:rPr>
              <w:t>(</w:t>
            </w:r>
            <w:r w:rsidRPr="00D03486">
              <w:rPr>
                <w:rFonts w:ascii="宋体" w:hAnsi="宋体" w:hint="eastAsia"/>
                <w:snapToGrid w:val="0"/>
                <w:kern w:val="0"/>
                <w:sz w:val="24"/>
              </w:rPr>
              <w:t>μ</w:t>
            </w:r>
            <w:r w:rsidRPr="00D03486">
              <w:rPr>
                <w:rFonts w:ascii="宋体" w:hAnsi="宋体"/>
                <w:snapToGrid w:val="0"/>
                <w:kern w:val="0"/>
                <w:sz w:val="24"/>
              </w:rPr>
              <w:t>g/kg</w:t>
            </w:r>
            <w:r w:rsidRPr="00864F8A">
              <w:rPr>
                <w:rFonts w:ascii="宋体" w:hAnsi="宋体" w:hint="eastAsia"/>
                <w:snapToGrid w:val="0"/>
                <w:kern w:val="0"/>
                <w:sz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405991" w14:textId="77777777" w:rsidR="00D03486" w:rsidRPr="00864F8A" w:rsidRDefault="00D03486" w:rsidP="0082118F">
            <w:pPr>
              <w:jc w:val="center"/>
              <w:rPr>
                <w:rFonts w:ascii="宋体" w:hAnsi="宋体"/>
                <w:snapToGrid w:val="0"/>
                <w:kern w:val="0"/>
                <w:sz w:val="24"/>
              </w:rPr>
            </w:pPr>
            <w:r w:rsidRPr="00864F8A">
              <w:rPr>
                <w:rFonts w:ascii="宋体" w:hAnsi="宋体" w:hint="eastAsia"/>
                <w:snapToGrid w:val="0"/>
                <w:kern w:val="0"/>
                <w:sz w:val="24"/>
              </w:rPr>
              <w:t>样品数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B8E672" w14:textId="77777777" w:rsidR="00D03486" w:rsidRPr="00864F8A" w:rsidRDefault="00D03486" w:rsidP="0082118F">
            <w:pPr>
              <w:jc w:val="center"/>
              <w:rPr>
                <w:rFonts w:ascii="宋体" w:hAnsi="宋体"/>
                <w:snapToGrid w:val="0"/>
                <w:kern w:val="0"/>
                <w:sz w:val="24"/>
              </w:rPr>
            </w:pPr>
            <w:r w:rsidRPr="00864F8A">
              <w:rPr>
                <w:rFonts w:ascii="宋体" w:hAnsi="宋体" w:hint="eastAsia"/>
                <w:snapToGrid w:val="0"/>
                <w:kern w:val="0"/>
                <w:sz w:val="24"/>
              </w:rPr>
              <w:t>百分比(%)</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FC3CB3" w14:textId="77777777" w:rsidR="00D03486" w:rsidRDefault="00D03486" w:rsidP="0082118F">
            <w:pPr>
              <w:jc w:val="center"/>
              <w:rPr>
                <w:rFonts w:ascii="宋体" w:hAnsi="宋体"/>
                <w:snapToGrid w:val="0"/>
                <w:kern w:val="0"/>
                <w:sz w:val="24"/>
              </w:rPr>
            </w:pPr>
            <w:r w:rsidRPr="00864F8A">
              <w:rPr>
                <w:rFonts w:ascii="宋体" w:hAnsi="宋体" w:hint="eastAsia"/>
                <w:snapToGrid w:val="0"/>
                <w:kern w:val="0"/>
                <w:sz w:val="24"/>
              </w:rPr>
              <w:t>标准要求</w:t>
            </w:r>
          </w:p>
          <w:p w14:paraId="296D63EE" w14:textId="7D42BA91" w:rsidR="00D03486" w:rsidRPr="00864F8A" w:rsidRDefault="00D03486" w:rsidP="0082118F">
            <w:pPr>
              <w:jc w:val="center"/>
              <w:rPr>
                <w:rFonts w:ascii="宋体" w:hAnsi="宋体"/>
                <w:snapToGrid w:val="0"/>
                <w:kern w:val="0"/>
                <w:sz w:val="24"/>
              </w:rPr>
            </w:pPr>
            <w:r w:rsidRPr="00864F8A">
              <w:rPr>
                <w:rFonts w:ascii="宋体" w:hAnsi="宋体" w:hint="eastAsia"/>
                <w:snapToGrid w:val="0"/>
                <w:kern w:val="0"/>
                <w:sz w:val="24"/>
              </w:rPr>
              <w:t>(</w:t>
            </w:r>
            <w:r w:rsidRPr="00D03486">
              <w:rPr>
                <w:rFonts w:ascii="宋体" w:hAnsi="宋体" w:hint="eastAsia"/>
                <w:snapToGrid w:val="0"/>
                <w:kern w:val="0"/>
                <w:sz w:val="24"/>
              </w:rPr>
              <w:t>μ</w:t>
            </w:r>
            <w:r w:rsidRPr="00D03486">
              <w:rPr>
                <w:rFonts w:ascii="宋体" w:hAnsi="宋体"/>
                <w:snapToGrid w:val="0"/>
                <w:kern w:val="0"/>
                <w:sz w:val="24"/>
              </w:rPr>
              <w:t>g/kg</w:t>
            </w:r>
            <w:r w:rsidRPr="00864F8A">
              <w:rPr>
                <w:rFonts w:ascii="宋体" w:hAnsi="宋体" w:hint="eastAsia"/>
                <w:snapToGrid w:val="0"/>
                <w:kern w:val="0"/>
                <w:sz w:val="24"/>
              </w:rPr>
              <w:t>）</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9F63FF" w14:textId="77777777" w:rsidR="00D03486" w:rsidRPr="00864F8A" w:rsidRDefault="00D03486" w:rsidP="0082118F">
            <w:pPr>
              <w:jc w:val="center"/>
              <w:rPr>
                <w:rFonts w:ascii="宋体" w:hAnsi="宋体"/>
                <w:snapToGrid w:val="0"/>
                <w:kern w:val="0"/>
                <w:sz w:val="24"/>
              </w:rPr>
            </w:pPr>
            <w:r w:rsidRPr="00864F8A">
              <w:rPr>
                <w:rFonts w:ascii="宋体" w:hAnsi="宋体" w:hint="eastAsia"/>
                <w:snapToGrid w:val="0"/>
                <w:kern w:val="0"/>
                <w:sz w:val="24"/>
              </w:rPr>
              <w:t>合格样品所占比例(%)</w:t>
            </w:r>
          </w:p>
        </w:tc>
      </w:tr>
      <w:tr w:rsidR="00D03486" w:rsidRPr="00864F8A" w14:paraId="5E4A1CCC" w14:textId="77777777" w:rsidTr="00D03486">
        <w:trPr>
          <w:cantSplit/>
          <w:trHeight w:val="454"/>
          <w:jc w:val="center"/>
        </w:trPr>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FC9156" w14:textId="77777777" w:rsidR="00D03486" w:rsidRPr="00864F8A" w:rsidRDefault="00D03486" w:rsidP="0082118F">
            <w:pPr>
              <w:widowControl/>
              <w:adjustRightInd w:val="0"/>
              <w:snapToGrid w:val="0"/>
              <w:jc w:val="center"/>
              <w:rPr>
                <w:rFonts w:ascii="宋体" w:hAnsi="宋体"/>
                <w:snapToGrid w:val="0"/>
                <w:kern w:val="0"/>
                <w:sz w:val="24"/>
              </w:rPr>
            </w:pPr>
            <w:r w:rsidRPr="00864F8A">
              <w:rPr>
                <w:rFonts w:ascii="宋体" w:hAnsi="宋体" w:hint="eastAsia"/>
                <w:snapToGrid w:val="0"/>
                <w:kern w:val="0"/>
                <w:sz w:val="24"/>
              </w:rPr>
              <w:t>1</w:t>
            </w:r>
          </w:p>
        </w:tc>
        <w:tc>
          <w:tcPr>
            <w:tcW w:w="1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605D0C" w14:textId="6067EED3" w:rsidR="00D03486" w:rsidRPr="00864F8A" w:rsidRDefault="00D03486" w:rsidP="0082118F">
            <w:pPr>
              <w:widowControl/>
              <w:adjustRightInd w:val="0"/>
              <w:snapToGrid w:val="0"/>
              <w:jc w:val="center"/>
              <w:rPr>
                <w:rFonts w:ascii="宋体" w:hAnsi="宋体"/>
                <w:snapToGrid w:val="0"/>
                <w:kern w:val="0"/>
                <w:sz w:val="24"/>
              </w:rPr>
            </w:pPr>
            <w:r w:rsidRPr="00864F8A">
              <w:rPr>
                <w:rFonts w:ascii="宋体" w:hAnsi="宋体" w:hint="eastAsia"/>
                <w:sz w:val="24"/>
              </w:rPr>
              <w:t>＞</w:t>
            </w:r>
            <w:r>
              <w:rPr>
                <w:rFonts w:ascii="宋体" w:hAnsi="宋体"/>
                <w:snapToGrid w:val="0"/>
                <w:kern w:val="0"/>
                <w:sz w:val="24"/>
              </w:rPr>
              <w:t>5.0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DE4FCE" w14:textId="13783D2A" w:rsidR="00D03486" w:rsidRPr="00864F8A" w:rsidRDefault="00D03486" w:rsidP="0082118F">
            <w:pPr>
              <w:widowControl/>
              <w:adjustRightInd w:val="0"/>
              <w:snapToGrid w:val="0"/>
              <w:jc w:val="center"/>
              <w:rPr>
                <w:rFonts w:ascii="宋体" w:hAnsi="宋体"/>
                <w:snapToGrid w:val="0"/>
                <w:kern w:val="0"/>
                <w:sz w:val="24"/>
              </w:rPr>
            </w:pPr>
            <w:r>
              <w:rPr>
                <w:rFonts w:ascii="宋体" w:hAnsi="宋体"/>
                <w:snapToGrid w:val="0"/>
                <w:kern w:val="0"/>
                <w:sz w:val="24"/>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A85F64" w14:textId="52F51753" w:rsidR="00D03486" w:rsidRPr="00864F8A" w:rsidRDefault="00D03486" w:rsidP="0082118F">
            <w:pPr>
              <w:widowControl/>
              <w:adjustRightInd w:val="0"/>
              <w:snapToGrid w:val="0"/>
              <w:jc w:val="center"/>
              <w:rPr>
                <w:rFonts w:ascii="宋体" w:hAnsi="宋体"/>
                <w:snapToGrid w:val="0"/>
                <w:kern w:val="0"/>
                <w:sz w:val="24"/>
              </w:rPr>
            </w:pPr>
            <w:r>
              <w:rPr>
                <w:rFonts w:ascii="宋体" w:hAnsi="宋体"/>
                <w:snapToGrid w:val="0"/>
                <w:kern w:val="0"/>
                <w:sz w:val="24"/>
              </w:rPr>
              <w:t>0</w:t>
            </w:r>
          </w:p>
        </w:tc>
        <w:tc>
          <w:tcPr>
            <w:tcW w:w="142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6032BA" w14:textId="7F1EA6C3" w:rsidR="00D03486" w:rsidRPr="00864F8A" w:rsidRDefault="00D03486" w:rsidP="0082118F">
            <w:pPr>
              <w:widowControl/>
              <w:adjustRightInd w:val="0"/>
              <w:snapToGrid w:val="0"/>
              <w:jc w:val="center"/>
              <w:rPr>
                <w:rFonts w:ascii="宋体" w:hAnsi="宋体"/>
                <w:snapToGrid w:val="0"/>
                <w:kern w:val="0"/>
                <w:sz w:val="24"/>
              </w:rPr>
            </w:pPr>
            <w:r w:rsidRPr="00864F8A">
              <w:rPr>
                <w:rFonts w:ascii="宋体" w:hAnsi="宋体" w:hint="eastAsia"/>
                <w:sz w:val="24"/>
              </w:rPr>
              <w:t>≤</w:t>
            </w:r>
            <w:r>
              <w:rPr>
                <w:rFonts w:ascii="宋体" w:hAnsi="宋体"/>
                <w:sz w:val="24"/>
              </w:rPr>
              <w:t>5.0</w:t>
            </w:r>
          </w:p>
        </w:tc>
        <w:tc>
          <w:tcPr>
            <w:tcW w:w="163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86FAA4" w14:textId="5D0D13DE" w:rsidR="00D03486" w:rsidRPr="00864F8A" w:rsidRDefault="00D03486" w:rsidP="0082118F">
            <w:pPr>
              <w:widowControl/>
              <w:adjustRightInd w:val="0"/>
              <w:snapToGrid w:val="0"/>
              <w:jc w:val="center"/>
              <w:rPr>
                <w:rFonts w:ascii="宋体" w:hAnsi="宋体"/>
                <w:snapToGrid w:val="0"/>
                <w:kern w:val="0"/>
                <w:sz w:val="24"/>
              </w:rPr>
            </w:pPr>
            <w:r>
              <w:rPr>
                <w:rFonts w:ascii="宋体" w:hAnsi="宋体"/>
                <w:snapToGrid w:val="0"/>
                <w:kern w:val="0"/>
                <w:sz w:val="24"/>
              </w:rPr>
              <w:t>100</w:t>
            </w:r>
          </w:p>
        </w:tc>
      </w:tr>
      <w:tr w:rsidR="00D03486" w:rsidRPr="00864F8A" w14:paraId="61CF53B5" w14:textId="77777777" w:rsidTr="00D03486">
        <w:trPr>
          <w:cantSplit/>
          <w:trHeight w:val="454"/>
          <w:jc w:val="center"/>
        </w:trPr>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3FB94A" w14:textId="77777777" w:rsidR="00D03486" w:rsidRPr="00864F8A" w:rsidRDefault="00D03486" w:rsidP="0082118F">
            <w:pPr>
              <w:widowControl/>
              <w:adjustRightInd w:val="0"/>
              <w:snapToGrid w:val="0"/>
              <w:jc w:val="center"/>
              <w:rPr>
                <w:rFonts w:ascii="宋体" w:hAnsi="宋体"/>
                <w:snapToGrid w:val="0"/>
                <w:kern w:val="0"/>
                <w:sz w:val="24"/>
              </w:rPr>
            </w:pPr>
            <w:r w:rsidRPr="00864F8A">
              <w:rPr>
                <w:rFonts w:ascii="宋体" w:hAnsi="宋体"/>
                <w:snapToGrid w:val="0"/>
                <w:kern w:val="0"/>
                <w:sz w:val="24"/>
              </w:rPr>
              <w:t>2</w:t>
            </w:r>
          </w:p>
        </w:tc>
        <w:tc>
          <w:tcPr>
            <w:tcW w:w="1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B43D67" w14:textId="2D88C34F" w:rsidR="00D03486" w:rsidRPr="00864F8A" w:rsidRDefault="00D03486" w:rsidP="0082118F">
            <w:pPr>
              <w:widowControl/>
              <w:adjustRightInd w:val="0"/>
              <w:snapToGrid w:val="0"/>
              <w:jc w:val="center"/>
              <w:rPr>
                <w:rFonts w:ascii="宋体" w:hAnsi="宋体"/>
                <w:snapToGrid w:val="0"/>
                <w:kern w:val="0"/>
                <w:sz w:val="24"/>
              </w:rPr>
            </w:pPr>
            <w:r>
              <w:rPr>
                <w:rFonts w:ascii="宋体" w:hAnsi="宋体"/>
                <w:snapToGrid w:val="0"/>
                <w:kern w:val="0"/>
                <w:sz w:val="24"/>
              </w:rPr>
              <w:t>1.0</w:t>
            </w:r>
            <w:r w:rsidRPr="00864F8A">
              <w:rPr>
                <w:rFonts w:ascii="宋体" w:hAnsi="宋体" w:hint="eastAsia"/>
                <w:snapToGrid w:val="0"/>
                <w:kern w:val="0"/>
                <w:sz w:val="24"/>
              </w:rPr>
              <w:t>～</w:t>
            </w:r>
            <w:r>
              <w:rPr>
                <w:rFonts w:ascii="宋体" w:hAnsi="宋体"/>
                <w:snapToGrid w:val="0"/>
                <w:kern w:val="0"/>
                <w:sz w:val="24"/>
              </w:rPr>
              <w:t>5.0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A45304" w14:textId="77777777" w:rsidR="00D03486" w:rsidRPr="00864F8A" w:rsidRDefault="00D03486" w:rsidP="0082118F">
            <w:pPr>
              <w:widowControl/>
              <w:adjustRightInd w:val="0"/>
              <w:snapToGrid w:val="0"/>
              <w:jc w:val="center"/>
              <w:rPr>
                <w:rFonts w:ascii="宋体" w:hAnsi="宋体"/>
                <w:snapToGrid w:val="0"/>
                <w:kern w:val="0"/>
                <w:sz w:val="24"/>
              </w:rPr>
            </w:pPr>
            <w:r>
              <w:rPr>
                <w:rFonts w:ascii="宋体" w:hAnsi="宋体"/>
                <w:snapToGrid w:val="0"/>
                <w:kern w:val="0"/>
                <w:sz w:val="24"/>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117594" w14:textId="77777777" w:rsidR="00D03486" w:rsidRPr="00864F8A" w:rsidRDefault="00D03486" w:rsidP="0082118F">
            <w:pPr>
              <w:widowControl/>
              <w:adjustRightInd w:val="0"/>
              <w:snapToGrid w:val="0"/>
              <w:jc w:val="center"/>
              <w:rPr>
                <w:rFonts w:ascii="宋体" w:hAnsi="宋体"/>
                <w:snapToGrid w:val="0"/>
                <w:kern w:val="0"/>
                <w:sz w:val="24"/>
              </w:rPr>
            </w:pPr>
            <w:r>
              <w:rPr>
                <w:rFonts w:ascii="宋体" w:hAnsi="宋体"/>
                <w:snapToGrid w:val="0"/>
                <w:kern w:val="0"/>
                <w:sz w:val="24"/>
              </w:rPr>
              <w:t>0</w:t>
            </w: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D8804A" w14:textId="77777777" w:rsidR="00D03486" w:rsidRPr="00864F8A" w:rsidRDefault="00D03486" w:rsidP="0082118F">
            <w:pPr>
              <w:widowControl/>
              <w:adjustRightInd w:val="0"/>
              <w:snapToGrid w:val="0"/>
              <w:jc w:val="center"/>
              <w:rPr>
                <w:rFonts w:ascii="宋体" w:hAnsi="宋体"/>
                <w:snapToGrid w:val="0"/>
                <w:kern w:val="0"/>
                <w:sz w:val="24"/>
              </w:rPr>
            </w:pPr>
          </w:p>
        </w:tc>
        <w:tc>
          <w:tcPr>
            <w:tcW w:w="163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BE6256" w14:textId="77777777" w:rsidR="00D03486" w:rsidRPr="00864F8A" w:rsidRDefault="00D03486" w:rsidP="0082118F">
            <w:pPr>
              <w:widowControl/>
              <w:adjustRightInd w:val="0"/>
              <w:snapToGrid w:val="0"/>
              <w:jc w:val="center"/>
              <w:rPr>
                <w:rFonts w:ascii="宋体" w:hAnsi="宋体"/>
                <w:snapToGrid w:val="0"/>
                <w:kern w:val="0"/>
                <w:sz w:val="24"/>
              </w:rPr>
            </w:pPr>
          </w:p>
        </w:tc>
      </w:tr>
      <w:tr w:rsidR="00D03486" w:rsidRPr="00864F8A" w14:paraId="11906798" w14:textId="77777777" w:rsidTr="00D03486">
        <w:trPr>
          <w:cantSplit/>
          <w:trHeight w:val="454"/>
          <w:jc w:val="center"/>
        </w:trPr>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CB381E" w14:textId="77777777" w:rsidR="00D03486" w:rsidRPr="00864F8A" w:rsidRDefault="00D03486" w:rsidP="0082118F">
            <w:pPr>
              <w:widowControl/>
              <w:adjustRightInd w:val="0"/>
              <w:snapToGrid w:val="0"/>
              <w:jc w:val="center"/>
              <w:rPr>
                <w:rFonts w:ascii="宋体" w:hAnsi="宋体"/>
                <w:snapToGrid w:val="0"/>
                <w:kern w:val="0"/>
                <w:sz w:val="24"/>
              </w:rPr>
            </w:pPr>
            <w:r w:rsidRPr="00864F8A">
              <w:rPr>
                <w:rFonts w:ascii="宋体" w:hAnsi="宋体"/>
                <w:snapToGrid w:val="0"/>
                <w:kern w:val="0"/>
                <w:sz w:val="24"/>
              </w:rPr>
              <w:t>3</w:t>
            </w:r>
          </w:p>
        </w:tc>
        <w:tc>
          <w:tcPr>
            <w:tcW w:w="1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34D049" w14:textId="69C4A2F9" w:rsidR="00D03486" w:rsidRPr="00864F8A" w:rsidRDefault="00D03486" w:rsidP="0082118F">
            <w:pPr>
              <w:widowControl/>
              <w:adjustRightInd w:val="0"/>
              <w:snapToGrid w:val="0"/>
              <w:jc w:val="center"/>
              <w:rPr>
                <w:rFonts w:ascii="宋体" w:hAnsi="宋体"/>
                <w:snapToGrid w:val="0"/>
                <w:kern w:val="0"/>
                <w:sz w:val="24"/>
              </w:rPr>
            </w:pPr>
            <w:r>
              <w:rPr>
                <w:rFonts w:ascii="宋体" w:hAnsi="宋体"/>
                <w:snapToGrid w:val="0"/>
                <w:kern w:val="0"/>
                <w:sz w:val="24"/>
              </w:rPr>
              <w:t>0.1</w:t>
            </w:r>
            <w:r w:rsidRPr="00864F8A">
              <w:rPr>
                <w:rFonts w:ascii="宋体" w:hAnsi="宋体" w:hint="eastAsia"/>
                <w:snapToGrid w:val="0"/>
                <w:kern w:val="0"/>
                <w:sz w:val="24"/>
              </w:rPr>
              <w:t>～</w:t>
            </w:r>
            <w:r>
              <w:rPr>
                <w:rFonts w:ascii="宋体" w:hAnsi="宋体"/>
                <w:snapToGrid w:val="0"/>
                <w:kern w:val="0"/>
                <w:sz w:val="24"/>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273DE2" w14:textId="3036EEF8" w:rsidR="00D03486" w:rsidRPr="00864F8A" w:rsidRDefault="00D03486" w:rsidP="0082118F">
            <w:pPr>
              <w:widowControl/>
              <w:adjustRightInd w:val="0"/>
              <w:snapToGrid w:val="0"/>
              <w:jc w:val="center"/>
              <w:rPr>
                <w:rFonts w:ascii="宋体" w:hAnsi="宋体"/>
                <w:snapToGrid w:val="0"/>
                <w:kern w:val="0"/>
                <w:sz w:val="24"/>
              </w:rPr>
            </w:pPr>
            <w:r>
              <w:rPr>
                <w:rFonts w:ascii="宋体" w:hAnsi="宋体"/>
                <w:snapToGrid w:val="0"/>
                <w:kern w:val="0"/>
                <w:sz w:val="24"/>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7DFE3D" w14:textId="612C33F2" w:rsidR="00D03486" w:rsidRPr="00864F8A" w:rsidRDefault="00D03486" w:rsidP="0082118F">
            <w:pPr>
              <w:widowControl/>
              <w:adjustRightInd w:val="0"/>
              <w:snapToGrid w:val="0"/>
              <w:jc w:val="center"/>
              <w:rPr>
                <w:rFonts w:ascii="宋体" w:hAnsi="宋体"/>
                <w:snapToGrid w:val="0"/>
                <w:kern w:val="0"/>
                <w:sz w:val="24"/>
              </w:rPr>
            </w:pPr>
            <w:r>
              <w:rPr>
                <w:rFonts w:ascii="宋体" w:hAnsi="宋体"/>
                <w:snapToGrid w:val="0"/>
                <w:kern w:val="0"/>
                <w:sz w:val="24"/>
              </w:rPr>
              <w:t>8</w:t>
            </w: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8F3CA7" w14:textId="77777777" w:rsidR="00D03486" w:rsidRPr="00864F8A" w:rsidRDefault="00D03486" w:rsidP="0082118F">
            <w:pPr>
              <w:widowControl/>
              <w:adjustRightInd w:val="0"/>
              <w:snapToGrid w:val="0"/>
              <w:jc w:val="center"/>
              <w:rPr>
                <w:rFonts w:ascii="宋体" w:hAnsi="宋体"/>
                <w:snapToGrid w:val="0"/>
                <w:kern w:val="0"/>
                <w:sz w:val="24"/>
              </w:rPr>
            </w:pPr>
          </w:p>
        </w:tc>
        <w:tc>
          <w:tcPr>
            <w:tcW w:w="163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16D259" w14:textId="77777777" w:rsidR="00D03486" w:rsidRPr="00864F8A" w:rsidRDefault="00D03486" w:rsidP="0082118F">
            <w:pPr>
              <w:widowControl/>
              <w:adjustRightInd w:val="0"/>
              <w:snapToGrid w:val="0"/>
              <w:jc w:val="center"/>
              <w:rPr>
                <w:rFonts w:ascii="宋体" w:hAnsi="宋体"/>
                <w:snapToGrid w:val="0"/>
                <w:kern w:val="0"/>
                <w:sz w:val="24"/>
              </w:rPr>
            </w:pPr>
          </w:p>
        </w:tc>
      </w:tr>
      <w:tr w:rsidR="00D03486" w:rsidRPr="00864F8A" w14:paraId="553B69A8" w14:textId="77777777" w:rsidTr="00D03486">
        <w:trPr>
          <w:cantSplit/>
          <w:trHeight w:val="454"/>
          <w:jc w:val="center"/>
        </w:trPr>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E2DBBA" w14:textId="77777777" w:rsidR="00D03486" w:rsidRPr="00864F8A" w:rsidRDefault="00D03486" w:rsidP="0082118F">
            <w:pPr>
              <w:widowControl/>
              <w:adjustRightInd w:val="0"/>
              <w:snapToGrid w:val="0"/>
              <w:jc w:val="center"/>
              <w:rPr>
                <w:rFonts w:ascii="宋体" w:hAnsi="宋体"/>
                <w:snapToGrid w:val="0"/>
                <w:kern w:val="0"/>
                <w:sz w:val="24"/>
              </w:rPr>
            </w:pPr>
            <w:r w:rsidRPr="00864F8A">
              <w:rPr>
                <w:rFonts w:ascii="宋体" w:hAnsi="宋体"/>
                <w:snapToGrid w:val="0"/>
                <w:kern w:val="0"/>
                <w:sz w:val="24"/>
              </w:rPr>
              <w:t>4</w:t>
            </w:r>
          </w:p>
        </w:tc>
        <w:tc>
          <w:tcPr>
            <w:tcW w:w="1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146088" w14:textId="4E671AC9" w:rsidR="00D03486" w:rsidRPr="00864F8A" w:rsidRDefault="00D03486" w:rsidP="0082118F">
            <w:pPr>
              <w:widowControl/>
              <w:adjustRightInd w:val="0"/>
              <w:snapToGrid w:val="0"/>
              <w:jc w:val="center"/>
              <w:rPr>
                <w:rFonts w:ascii="宋体" w:hAnsi="宋体"/>
                <w:snapToGrid w:val="0"/>
                <w:kern w:val="0"/>
                <w:sz w:val="24"/>
              </w:rPr>
            </w:pPr>
            <w:r w:rsidRPr="00864F8A">
              <w:rPr>
                <w:rFonts w:ascii="宋体" w:hAnsi="宋体" w:hint="eastAsia"/>
                <w:sz w:val="24"/>
              </w:rPr>
              <w:t>＜</w:t>
            </w:r>
            <w:r>
              <w:rPr>
                <w:rFonts w:ascii="宋体" w:hAnsi="宋体"/>
                <w:sz w:val="24"/>
              </w:rPr>
              <w:t>0.1</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C84C40" w14:textId="7B54CF80" w:rsidR="00D03486" w:rsidRPr="00864F8A" w:rsidRDefault="00D03486" w:rsidP="0082118F">
            <w:pPr>
              <w:widowControl/>
              <w:adjustRightInd w:val="0"/>
              <w:snapToGrid w:val="0"/>
              <w:jc w:val="center"/>
              <w:rPr>
                <w:rFonts w:ascii="宋体" w:hAnsi="宋体"/>
                <w:snapToGrid w:val="0"/>
                <w:kern w:val="0"/>
                <w:sz w:val="24"/>
              </w:rPr>
            </w:pPr>
            <w:r>
              <w:rPr>
                <w:rFonts w:ascii="宋体" w:hAnsi="宋体"/>
                <w:snapToGrid w:val="0"/>
                <w:kern w:val="0"/>
                <w:sz w:val="24"/>
              </w:rPr>
              <w:t>44</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21FD0E" w14:textId="3FB404DC" w:rsidR="00D03486" w:rsidRPr="00864F8A" w:rsidRDefault="00D03486" w:rsidP="0082118F">
            <w:pPr>
              <w:widowControl/>
              <w:adjustRightInd w:val="0"/>
              <w:snapToGrid w:val="0"/>
              <w:jc w:val="center"/>
              <w:rPr>
                <w:rFonts w:ascii="宋体" w:hAnsi="宋体"/>
                <w:snapToGrid w:val="0"/>
                <w:kern w:val="0"/>
                <w:sz w:val="24"/>
              </w:rPr>
            </w:pPr>
            <w:r>
              <w:rPr>
                <w:rFonts w:ascii="宋体" w:hAnsi="宋体"/>
                <w:snapToGrid w:val="0"/>
                <w:kern w:val="0"/>
                <w:sz w:val="24"/>
              </w:rPr>
              <w:t>92</w:t>
            </w: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F5D8B4" w14:textId="77777777" w:rsidR="00D03486" w:rsidRPr="00864F8A" w:rsidRDefault="00D03486" w:rsidP="0082118F">
            <w:pPr>
              <w:widowControl/>
              <w:adjustRightInd w:val="0"/>
              <w:snapToGrid w:val="0"/>
              <w:jc w:val="center"/>
              <w:rPr>
                <w:rFonts w:ascii="宋体" w:hAnsi="宋体"/>
                <w:snapToGrid w:val="0"/>
                <w:kern w:val="0"/>
                <w:sz w:val="24"/>
              </w:rPr>
            </w:pPr>
          </w:p>
        </w:tc>
        <w:tc>
          <w:tcPr>
            <w:tcW w:w="163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874A56" w14:textId="77777777" w:rsidR="00D03486" w:rsidRPr="00864F8A" w:rsidRDefault="00D03486" w:rsidP="0082118F">
            <w:pPr>
              <w:widowControl/>
              <w:adjustRightInd w:val="0"/>
              <w:snapToGrid w:val="0"/>
              <w:jc w:val="center"/>
              <w:rPr>
                <w:rFonts w:ascii="宋体" w:hAnsi="宋体"/>
                <w:snapToGrid w:val="0"/>
                <w:kern w:val="0"/>
                <w:sz w:val="24"/>
              </w:rPr>
            </w:pPr>
          </w:p>
        </w:tc>
      </w:tr>
      <w:tr w:rsidR="00D03486" w:rsidRPr="00864F8A" w14:paraId="734FEABC" w14:textId="77777777" w:rsidTr="00D03486">
        <w:trPr>
          <w:cantSplit/>
          <w:trHeight w:val="454"/>
          <w:jc w:val="center"/>
        </w:trPr>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513682" w14:textId="77777777" w:rsidR="00D03486" w:rsidRPr="00864F8A" w:rsidRDefault="00D03486" w:rsidP="0082118F">
            <w:pPr>
              <w:widowControl/>
              <w:adjustRightInd w:val="0"/>
              <w:snapToGrid w:val="0"/>
              <w:jc w:val="center"/>
              <w:rPr>
                <w:rFonts w:ascii="宋体" w:hAnsi="宋体"/>
                <w:snapToGrid w:val="0"/>
                <w:kern w:val="0"/>
                <w:sz w:val="24"/>
              </w:rPr>
            </w:pPr>
            <w:r w:rsidRPr="00864F8A">
              <w:rPr>
                <w:rFonts w:ascii="宋体" w:hAnsi="宋体" w:hint="eastAsia"/>
                <w:snapToGrid w:val="0"/>
                <w:kern w:val="0"/>
                <w:sz w:val="24"/>
              </w:rPr>
              <w:t>合计</w:t>
            </w:r>
          </w:p>
        </w:tc>
        <w:tc>
          <w:tcPr>
            <w:tcW w:w="1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A50952" w14:textId="77777777" w:rsidR="00D03486" w:rsidRPr="00864F8A" w:rsidRDefault="00D03486" w:rsidP="0082118F">
            <w:pPr>
              <w:widowControl/>
              <w:adjustRightInd w:val="0"/>
              <w:snapToGrid w:val="0"/>
              <w:jc w:val="center"/>
              <w:rPr>
                <w:rFonts w:ascii="宋体" w:hAnsi="宋体"/>
                <w:snapToGrid w:val="0"/>
                <w:kern w:val="0"/>
                <w:sz w:val="24"/>
              </w:rPr>
            </w:pPr>
            <w:r w:rsidRPr="00864F8A">
              <w:rPr>
                <w:rFonts w:ascii="宋体" w:hAnsi="宋体" w:hint="eastAsia"/>
                <w:snapToGrid w:val="0"/>
                <w:kern w:val="0"/>
                <w:sz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635E6F" w14:textId="77777777" w:rsidR="00D03486" w:rsidRPr="00864F8A" w:rsidRDefault="00D03486" w:rsidP="0082118F">
            <w:pPr>
              <w:widowControl/>
              <w:adjustRightInd w:val="0"/>
              <w:snapToGrid w:val="0"/>
              <w:jc w:val="center"/>
              <w:rPr>
                <w:rFonts w:ascii="宋体" w:hAnsi="宋体"/>
                <w:snapToGrid w:val="0"/>
                <w:kern w:val="0"/>
                <w:sz w:val="24"/>
              </w:rPr>
            </w:pPr>
            <w:r>
              <w:rPr>
                <w:rFonts w:ascii="宋体" w:hAnsi="宋体"/>
                <w:snapToGrid w:val="0"/>
                <w:kern w:val="0"/>
                <w:sz w:val="24"/>
              </w:rPr>
              <w:t>48</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2ACBC0" w14:textId="77777777" w:rsidR="00D03486" w:rsidRPr="00864F8A" w:rsidRDefault="00D03486" w:rsidP="0082118F">
            <w:pPr>
              <w:widowControl/>
              <w:adjustRightInd w:val="0"/>
              <w:snapToGrid w:val="0"/>
              <w:jc w:val="center"/>
              <w:rPr>
                <w:rFonts w:ascii="宋体" w:hAnsi="宋体"/>
                <w:snapToGrid w:val="0"/>
                <w:kern w:val="0"/>
                <w:sz w:val="24"/>
              </w:rPr>
            </w:pPr>
            <w:r w:rsidRPr="00864F8A">
              <w:rPr>
                <w:rFonts w:ascii="宋体" w:hAnsi="宋体" w:hint="eastAsia"/>
                <w:snapToGrid w:val="0"/>
                <w:kern w:val="0"/>
                <w:sz w:val="24"/>
              </w:rPr>
              <w:t>100</w:t>
            </w:r>
          </w:p>
        </w:tc>
        <w:tc>
          <w:tcPr>
            <w:tcW w:w="14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D74F4D" w14:textId="77777777" w:rsidR="00D03486" w:rsidRPr="00864F8A" w:rsidRDefault="00D03486" w:rsidP="0082118F">
            <w:pPr>
              <w:widowControl/>
              <w:adjustRightInd w:val="0"/>
              <w:snapToGrid w:val="0"/>
              <w:jc w:val="center"/>
              <w:rPr>
                <w:rFonts w:ascii="宋体" w:hAnsi="宋体"/>
                <w:snapToGrid w:val="0"/>
                <w:kern w:val="0"/>
                <w:sz w:val="24"/>
              </w:rPr>
            </w:pPr>
            <w:r w:rsidRPr="00864F8A">
              <w:rPr>
                <w:rFonts w:ascii="宋体" w:hAnsi="宋体" w:hint="eastAsia"/>
                <w:snapToGrid w:val="0"/>
                <w:kern w:val="0"/>
                <w:sz w:val="24"/>
              </w:rPr>
              <w:t>/</w:t>
            </w: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0A32EA" w14:textId="77777777" w:rsidR="00D03486" w:rsidRPr="00864F8A" w:rsidRDefault="00D03486" w:rsidP="0082118F">
            <w:pPr>
              <w:widowControl/>
              <w:adjustRightInd w:val="0"/>
              <w:snapToGrid w:val="0"/>
              <w:jc w:val="center"/>
              <w:rPr>
                <w:rFonts w:ascii="宋体" w:hAnsi="宋体"/>
                <w:snapToGrid w:val="0"/>
                <w:kern w:val="0"/>
                <w:sz w:val="24"/>
              </w:rPr>
            </w:pPr>
            <w:r w:rsidRPr="00864F8A">
              <w:rPr>
                <w:rFonts w:ascii="宋体" w:hAnsi="宋体" w:hint="eastAsia"/>
                <w:snapToGrid w:val="0"/>
                <w:kern w:val="0"/>
                <w:sz w:val="24"/>
              </w:rPr>
              <w:t>/</w:t>
            </w:r>
          </w:p>
        </w:tc>
      </w:tr>
    </w:tbl>
    <w:p w14:paraId="33D80774" w14:textId="3E5DA325" w:rsidR="00D7541D" w:rsidRPr="00C30D61" w:rsidRDefault="00000000" w:rsidP="000240CD">
      <w:pPr>
        <w:spacing w:line="360" w:lineRule="auto"/>
        <w:ind w:firstLineChars="200" w:firstLine="560"/>
        <w:rPr>
          <w:rFonts w:ascii="宋体" w:hAnsi="宋体"/>
          <w:sz w:val="28"/>
          <w:szCs w:val="28"/>
        </w:rPr>
      </w:pPr>
      <w:r w:rsidRPr="00C30D61">
        <w:rPr>
          <w:rFonts w:ascii="宋体" w:hAnsi="宋体"/>
          <w:sz w:val="28"/>
          <w:szCs w:val="28"/>
        </w:rPr>
        <w:t xml:space="preserve">2.4 </w:t>
      </w:r>
      <w:r w:rsidR="00984522" w:rsidRPr="00C30D61">
        <w:rPr>
          <w:rFonts w:ascii="宋体" w:hAnsi="宋体" w:hint="eastAsia"/>
          <w:sz w:val="28"/>
          <w:szCs w:val="28"/>
        </w:rPr>
        <w:t>亚硝酸盐（以NaNO</w:t>
      </w:r>
      <w:r w:rsidR="00984522" w:rsidRPr="00C30D61">
        <w:rPr>
          <w:rFonts w:ascii="宋体" w:hAnsi="宋体" w:hint="eastAsia"/>
          <w:sz w:val="28"/>
          <w:szCs w:val="28"/>
          <w:vertAlign w:val="subscript"/>
        </w:rPr>
        <w:t>2</w:t>
      </w:r>
      <w:r w:rsidR="00984522" w:rsidRPr="00C30D61">
        <w:rPr>
          <w:rFonts w:ascii="宋体" w:hAnsi="宋体" w:hint="eastAsia"/>
          <w:sz w:val="28"/>
          <w:szCs w:val="28"/>
        </w:rPr>
        <w:t>计）</w:t>
      </w:r>
    </w:p>
    <w:p w14:paraId="01A2CBDB" w14:textId="57298453" w:rsidR="00D7541D" w:rsidRDefault="006A3C26">
      <w:pPr>
        <w:spacing w:line="360" w:lineRule="auto"/>
        <w:ind w:firstLineChars="200" w:firstLine="560"/>
        <w:rPr>
          <w:rFonts w:ascii="宋体" w:hAnsi="宋体"/>
          <w:sz w:val="28"/>
          <w:szCs w:val="28"/>
        </w:rPr>
      </w:pPr>
      <w:r w:rsidRPr="00C30D61">
        <w:rPr>
          <w:rFonts w:ascii="宋体" w:hAnsi="宋体" w:hint="eastAsia"/>
          <w:sz w:val="28"/>
          <w:szCs w:val="28"/>
        </w:rPr>
        <w:t>亚硝酸盐（以NaNO</w:t>
      </w:r>
      <w:r w:rsidRPr="00C30D61">
        <w:rPr>
          <w:rFonts w:ascii="宋体" w:hAnsi="宋体" w:hint="eastAsia"/>
          <w:sz w:val="28"/>
          <w:szCs w:val="28"/>
          <w:vertAlign w:val="subscript"/>
        </w:rPr>
        <w:t>2</w:t>
      </w:r>
      <w:r w:rsidRPr="00C30D61">
        <w:rPr>
          <w:rFonts w:ascii="宋体" w:hAnsi="宋体" w:hint="eastAsia"/>
          <w:sz w:val="28"/>
          <w:szCs w:val="28"/>
        </w:rPr>
        <w:t>计）限含腌腊制品和酱腌制品的火锅底料产品</w:t>
      </w:r>
      <w:r w:rsidR="00E46294" w:rsidRPr="00C30D61">
        <w:rPr>
          <w:rFonts w:ascii="宋体" w:hAnsi="宋体" w:hint="eastAsia"/>
          <w:sz w:val="28"/>
          <w:szCs w:val="28"/>
        </w:rPr>
        <w:t>，按照《调味料生产许可证审查细则》的要求制</w:t>
      </w:r>
      <w:r w:rsidR="00E46294" w:rsidRPr="00E46294">
        <w:rPr>
          <w:rFonts w:ascii="宋体" w:hAnsi="宋体" w:hint="eastAsia"/>
          <w:sz w:val="28"/>
          <w:szCs w:val="28"/>
        </w:rPr>
        <w:t>定</w:t>
      </w:r>
      <w:r w:rsidRPr="00E46294">
        <w:rPr>
          <w:rFonts w:ascii="宋体" w:hAnsi="宋体" w:hint="eastAsia"/>
          <w:sz w:val="28"/>
          <w:szCs w:val="28"/>
        </w:rPr>
        <w:t>。</w:t>
      </w:r>
      <w:r w:rsidR="00E46294">
        <w:rPr>
          <w:rFonts w:ascii="宋体" w:hAnsi="宋体" w:hint="eastAsia"/>
          <w:sz w:val="28"/>
          <w:szCs w:val="28"/>
        </w:rPr>
        <w:t>糟辣椒火锅底料、</w:t>
      </w:r>
      <w:r w:rsidR="00E46294" w:rsidRPr="00127E86">
        <w:rPr>
          <w:rFonts w:ascii="宋体" w:hAnsi="宋体" w:hint="eastAsia"/>
          <w:sz w:val="28"/>
          <w:szCs w:val="28"/>
        </w:rPr>
        <w:t>糍粑辣椒火锅底料</w:t>
      </w:r>
      <w:r w:rsidR="00E46294">
        <w:rPr>
          <w:rFonts w:ascii="宋体" w:hAnsi="宋体" w:hint="eastAsia"/>
          <w:sz w:val="28"/>
          <w:szCs w:val="28"/>
        </w:rPr>
        <w:t>是贵州火锅底料的特色品种，</w:t>
      </w:r>
      <w:r w:rsidR="00E46294" w:rsidRPr="00E46294">
        <w:rPr>
          <w:rFonts w:ascii="宋体" w:hAnsi="宋体" w:hint="eastAsia"/>
          <w:sz w:val="28"/>
          <w:szCs w:val="28"/>
        </w:rPr>
        <w:t>发酵食品在发酵过程中</w:t>
      </w:r>
      <w:r w:rsidR="00C30D61">
        <w:rPr>
          <w:rFonts w:ascii="宋体" w:hAnsi="宋体" w:hint="eastAsia"/>
          <w:sz w:val="28"/>
          <w:szCs w:val="28"/>
        </w:rPr>
        <w:t>也</w:t>
      </w:r>
      <w:r w:rsidR="00E46294" w:rsidRPr="00E46294">
        <w:rPr>
          <w:rFonts w:ascii="宋体" w:hAnsi="宋体" w:hint="eastAsia"/>
          <w:sz w:val="28"/>
          <w:szCs w:val="28"/>
        </w:rPr>
        <w:t>会产生亚硝酸盐</w:t>
      </w:r>
      <w:r w:rsidR="00C30D61">
        <w:rPr>
          <w:rFonts w:ascii="宋体" w:hAnsi="宋体" w:hint="eastAsia"/>
          <w:sz w:val="28"/>
          <w:szCs w:val="28"/>
        </w:rPr>
        <w:t>。</w:t>
      </w:r>
      <w:r w:rsidR="00C30D61" w:rsidRPr="00E46294">
        <w:rPr>
          <w:rFonts w:ascii="宋体" w:hAnsi="宋体" w:hint="eastAsia"/>
          <w:sz w:val="28"/>
          <w:szCs w:val="28"/>
        </w:rPr>
        <w:t xml:space="preserve"> </w:t>
      </w:r>
      <w:r w:rsidRPr="00E46294">
        <w:rPr>
          <w:rFonts w:ascii="宋体" w:hAnsi="宋体" w:hint="eastAsia"/>
          <w:sz w:val="28"/>
          <w:szCs w:val="28"/>
        </w:rPr>
        <w:t>GB 2760—2014</w:t>
      </w:r>
      <w:r w:rsidR="00525FFC" w:rsidRPr="00E46294">
        <w:rPr>
          <w:rFonts w:ascii="宋体" w:hAnsi="宋体" w:hint="eastAsia"/>
          <w:sz w:val="28"/>
          <w:szCs w:val="28"/>
        </w:rPr>
        <w:t>《食品安全国家标准 食品添加剂使用标准》中规定，腌腊肉制品类中亚硝酸盐的残留量</w:t>
      </w:r>
      <w:r w:rsidRPr="00E46294">
        <w:rPr>
          <w:rFonts w:ascii="宋体" w:hAnsi="宋体" w:hint="eastAsia"/>
          <w:sz w:val="28"/>
          <w:szCs w:val="28"/>
        </w:rPr>
        <w:t>≤</w:t>
      </w:r>
      <w:r w:rsidR="00525FFC" w:rsidRPr="00E46294">
        <w:rPr>
          <w:rFonts w:ascii="宋体" w:hAnsi="宋体" w:hint="eastAsia"/>
          <w:sz w:val="28"/>
          <w:szCs w:val="28"/>
        </w:rPr>
        <w:t>30mg/kg。</w:t>
      </w:r>
      <w:r w:rsidRPr="00E46294">
        <w:rPr>
          <w:rFonts w:ascii="宋体" w:hAnsi="宋体" w:hint="eastAsia"/>
          <w:sz w:val="28"/>
          <w:szCs w:val="28"/>
        </w:rPr>
        <w:t>GB 2762-20</w:t>
      </w:r>
      <w:r w:rsidR="00525FFC" w:rsidRPr="00E46294">
        <w:rPr>
          <w:rFonts w:ascii="宋体" w:hAnsi="宋体"/>
          <w:sz w:val="28"/>
          <w:szCs w:val="28"/>
        </w:rPr>
        <w:t>22</w:t>
      </w:r>
      <w:r w:rsidRPr="00E46294">
        <w:rPr>
          <w:rFonts w:ascii="宋体" w:hAnsi="宋体" w:hint="eastAsia"/>
          <w:sz w:val="28"/>
          <w:szCs w:val="28"/>
        </w:rPr>
        <w:t>《食品安全国家标准 食品中污染物限量》中规定，酱腌菜中亚硝酸盐（以NaNO</w:t>
      </w:r>
      <w:r w:rsidRPr="00E46294">
        <w:rPr>
          <w:rFonts w:ascii="宋体" w:hAnsi="宋体" w:hint="eastAsia"/>
          <w:sz w:val="28"/>
          <w:szCs w:val="28"/>
          <w:vertAlign w:val="subscript"/>
        </w:rPr>
        <w:t>2</w:t>
      </w:r>
      <w:r w:rsidRPr="00E46294">
        <w:rPr>
          <w:rFonts w:ascii="宋体" w:hAnsi="宋体" w:hint="eastAsia"/>
          <w:sz w:val="28"/>
          <w:szCs w:val="28"/>
        </w:rPr>
        <w:t>计）</w:t>
      </w:r>
      <w:r w:rsidRPr="00E46294">
        <w:rPr>
          <w:rFonts w:ascii="宋体" w:hAnsi="宋体" w:hint="eastAsia"/>
          <w:sz w:val="28"/>
          <w:szCs w:val="28"/>
        </w:rPr>
        <w:lastRenderedPageBreak/>
        <w:t>的残留量≤</w:t>
      </w:r>
      <w:r w:rsidRPr="00E46294">
        <w:rPr>
          <w:rFonts w:ascii="宋体" w:hAnsi="宋体"/>
          <w:sz w:val="28"/>
          <w:szCs w:val="28"/>
        </w:rPr>
        <w:t>20</w:t>
      </w:r>
      <w:r w:rsidRPr="00E46294">
        <w:rPr>
          <w:rFonts w:ascii="宋体" w:hAnsi="宋体" w:hint="eastAsia"/>
          <w:sz w:val="28"/>
          <w:szCs w:val="28"/>
        </w:rPr>
        <w:t>mg/kg。</w:t>
      </w:r>
      <w:r w:rsidR="00C30D61">
        <w:rPr>
          <w:rFonts w:ascii="宋体" w:hAnsi="宋体" w:hint="eastAsia"/>
          <w:sz w:val="28"/>
          <w:szCs w:val="28"/>
        </w:rPr>
        <w:t>参考相关食品标准和收集样品的检测数据进行</w:t>
      </w:r>
      <w:r w:rsidRPr="00E46294">
        <w:rPr>
          <w:rFonts w:ascii="宋体" w:hAnsi="宋体" w:hint="eastAsia"/>
          <w:sz w:val="28"/>
          <w:szCs w:val="28"/>
        </w:rPr>
        <w:t>综合考虑</w:t>
      </w:r>
      <w:r w:rsidR="00C30D61">
        <w:rPr>
          <w:rFonts w:ascii="宋体" w:hAnsi="宋体" w:hint="eastAsia"/>
          <w:sz w:val="28"/>
          <w:szCs w:val="28"/>
        </w:rPr>
        <w:t>，</w:t>
      </w:r>
      <w:r w:rsidRPr="00E46294">
        <w:rPr>
          <w:rFonts w:ascii="宋体" w:hAnsi="宋体" w:hint="eastAsia"/>
          <w:sz w:val="28"/>
          <w:szCs w:val="28"/>
        </w:rPr>
        <w:t>将</w:t>
      </w:r>
      <w:r w:rsidR="00C30D61" w:rsidRPr="00E46294">
        <w:rPr>
          <w:rFonts w:ascii="宋体" w:hAnsi="宋体" w:hint="eastAsia"/>
          <w:sz w:val="28"/>
          <w:szCs w:val="28"/>
        </w:rPr>
        <w:t>亚硝酸盐（以NaNO</w:t>
      </w:r>
      <w:r w:rsidR="00C30D61" w:rsidRPr="00E46294">
        <w:rPr>
          <w:rFonts w:ascii="宋体" w:hAnsi="宋体" w:hint="eastAsia"/>
          <w:sz w:val="28"/>
          <w:szCs w:val="28"/>
          <w:vertAlign w:val="subscript"/>
        </w:rPr>
        <w:t>2</w:t>
      </w:r>
      <w:r w:rsidR="00C30D61" w:rsidRPr="00E46294">
        <w:rPr>
          <w:rFonts w:ascii="宋体" w:hAnsi="宋体" w:hint="eastAsia"/>
          <w:sz w:val="28"/>
          <w:szCs w:val="28"/>
        </w:rPr>
        <w:t>计）</w:t>
      </w:r>
      <w:r w:rsidRPr="00E46294">
        <w:rPr>
          <w:rFonts w:ascii="宋体" w:hAnsi="宋体" w:hint="eastAsia"/>
          <w:sz w:val="28"/>
          <w:szCs w:val="28"/>
        </w:rPr>
        <w:t>的限量定为≤</w:t>
      </w:r>
      <w:r w:rsidR="00C30D61">
        <w:rPr>
          <w:rFonts w:ascii="宋体" w:hAnsi="宋体"/>
          <w:sz w:val="28"/>
          <w:szCs w:val="28"/>
        </w:rPr>
        <w:t>20</w:t>
      </w:r>
      <w:r w:rsidRPr="00E46294">
        <w:rPr>
          <w:rFonts w:ascii="宋体" w:hAnsi="宋体" w:hint="eastAsia"/>
          <w:sz w:val="28"/>
          <w:szCs w:val="28"/>
        </w:rPr>
        <w:t>mg/kg。</w:t>
      </w:r>
    </w:p>
    <w:p w14:paraId="6EC65B83" w14:textId="69ADB3F8" w:rsidR="00C30D61" w:rsidRDefault="00C30D61">
      <w:pPr>
        <w:spacing w:line="360" w:lineRule="auto"/>
        <w:ind w:firstLineChars="200" w:firstLine="560"/>
        <w:rPr>
          <w:rFonts w:ascii="宋体" w:hAnsi="宋体"/>
          <w:sz w:val="28"/>
          <w:szCs w:val="28"/>
        </w:rPr>
      </w:pPr>
      <w:r w:rsidRPr="00864F8A">
        <w:rPr>
          <w:rFonts w:ascii="宋体" w:hAnsi="宋体" w:hint="eastAsia"/>
          <w:sz w:val="28"/>
          <w:szCs w:val="28"/>
        </w:rPr>
        <w:t>通过对收集</w:t>
      </w:r>
      <w:r>
        <w:rPr>
          <w:rFonts w:ascii="宋体" w:hAnsi="宋体" w:hint="eastAsia"/>
          <w:sz w:val="28"/>
          <w:szCs w:val="28"/>
        </w:rPr>
        <w:t>到的4</w:t>
      </w:r>
      <w:r>
        <w:rPr>
          <w:rFonts w:ascii="宋体" w:hAnsi="宋体"/>
          <w:sz w:val="28"/>
          <w:szCs w:val="28"/>
        </w:rPr>
        <w:t>1</w:t>
      </w:r>
      <w:r>
        <w:rPr>
          <w:rFonts w:ascii="宋体" w:hAnsi="宋体" w:hint="eastAsia"/>
          <w:sz w:val="28"/>
          <w:szCs w:val="28"/>
        </w:rPr>
        <w:t>批次火锅底料</w:t>
      </w:r>
      <w:r w:rsidRPr="00864F8A">
        <w:rPr>
          <w:rFonts w:ascii="宋体" w:hAnsi="宋体" w:hint="eastAsia"/>
          <w:sz w:val="28"/>
          <w:szCs w:val="28"/>
        </w:rPr>
        <w:t>样品的</w:t>
      </w:r>
      <w:r w:rsidRPr="00E46294">
        <w:rPr>
          <w:rFonts w:ascii="宋体" w:hAnsi="宋体" w:hint="eastAsia"/>
          <w:sz w:val="28"/>
          <w:szCs w:val="28"/>
        </w:rPr>
        <w:t>亚硝酸盐（以NaNO</w:t>
      </w:r>
      <w:r w:rsidRPr="00E46294">
        <w:rPr>
          <w:rFonts w:ascii="宋体" w:hAnsi="宋体" w:hint="eastAsia"/>
          <w:sz w:val="28"/>
          <w:szCs w:val="28"/>
          <w:vertAlign w:val="subscript"/>
        </w:rPr>
        <w:t>2</w:t>
      </w:r>
      <w:r w:rsidRPr="00E46294">
        <w:rPr>
          <w:rFonts w:ascii="宋体" w:hAnsi="宋体" w:hint="eastAsia"/>
          <w:sz w:val="28"/>
          <w:szCs w:val="28"/>
        </w:rPr>
        <w:t>计）</w:t>
      </w:r>
      <w:r w:rsidRPr="00864F8A">
        <w:rPr>
          <w:rFonts w:ascii="宋体" w:hAnsi="宋体" w:hint="eastAsia"/>
          <w:sz w:val="28"/>
          <w:szCs w:val="28"/>
        </w:rPr>
        <w:t>检验结果进行统计，</w:t>
      </w:r>
      <w:r w:rsidRPr="00E46294">
        <w:rPr>
          <w:rFonts w:ascii="宋体" w:hAnsi="宋体" w:hint="eastAsia"/>
          <w:sz w:val="28"/>
          <w:szCs w:val="28"/>
        </w:rPr>
        <w:t>亚硝酸盐（以NaNO</w:t>
      </w:r>
      <w:r w:rsidRPr="00E46294">
        <w:rPr>
          <w:rFonts w:ascii="宋体" w:hAnsi="宋体" w:hint="eastAsia"/>
          <w:sz w:val="28"/>
          <w:szCs w:val="28"/>
          <w:vertAlign w:val="subscript"/>
        </w:rPr>
        <w:t>2</w:t>
      </w:r>
      <w:r w:rsidRPr="00E46294">
        <w:rPr>
          <w:rFonts w:ascii="宋体" w:hAnsi="宋体" w:hint="eastAsia"/>
          <w:sz w:val="28"/>
          <w:szCs w:val="28"/>
        </w:rPr>
        <w:t>计）</w:t>
      </w:r>
      <w:r>
        <w:rPr>
          <w:rFonts w:ascii="宋体" w:hAnsi="宋体" w:hint="eastAsia"/>
          <w:sz w:val="28"/>
          <w:szCs w:val="28"/>
        </w:rPr>
        <w:t>的检测值均为</w:t>
      </w:r>
      <w:r w:rsidR="00D03486" w:rsidRPr="00D03486">
        <w:rPr>
          <w:rFonts w:ascii="宋体" w:hAnsi="宋体" w:hint="eastAsia"/>
          <w:sz w:val="28"/>
          <w:szCs w:val="28"/>
        </w:rPr>
        <w:t>未检出(检出限</w:t>
      </w:r>
      <w:r w:rsidR="007B29B5">
        <w:rPr>
          <w:rFonts w:ascii="宋体" w:hAnsi="宋体" w:hint="eastAsia"/>
          <w:sz w:val="28"/>
          <w:szCs w:val="28"/>
        </w:rPr>
        <w:t>：</w:t>
      </w:r>
      <w:r w:rsidR="00D03486" w:rsidRPr="00D03486">
        <w:rPr>
          <w:rFonts w:ascii="宋体" w:hAnsi="宋体" w:hint="eastAsia"/>
          <w:sz w:val="28"/>
          <w:szCs w:val="28"/>
        </w:rPr>
        <w:t>1mg/kg)</w:t>
      </w:r>
      <w:r>
        <w:rPr>
          <w:rFonts w:ascii="宋体" w:hAnsi="宋体" w:hint="eastAsia"/>
          <w:sz w:val="28"/>
          <w:szCs w:val="28"/>
        </w:rPr>
        <w:t>，合格率为1</w:t>
      </w:r>
      <w:r>
        <w:rPr>
          <w:rFonts w:ascii="宋体" w:hAnsi="宋体"/>
          <w:sz w:val="28"/>
          <w:szCs w:val="28"/>
        </w:rPr>
        <w:t>00</w:t>
      </w:r>
      <w:r>
        <w:rPr>
          <w:rFonts w:ascii="宋体" w:hAnsi="宋体" w:hint="eastAsia"/>
          <w:sz w:val="28"/>
          <w:szCs w:val="28"/>
        </w:rPr>
        <w:t>%。</w:t>
      </w:r>
    </w:p>
    <w:p w14:paraId="5D733473" w14:textId="77777777" w:rsidR="00D7541D" w:rsidRPr="00837990" w:rsidRDefault="00000000">
      <w:pPr>
        <w:spacing w:line="360" w:lineRule="auto"/>
        <w:ind w:firstLineChars="200" w:firstLine="560"/>
        <w:rPr>
          <w:rFonts w:ascii="宋体" w:hAnsi="宋体"/>
          <w:sz w:val="28"/>
          <w:szCs w:val="28"/>
        </w:rPr>
      </w:pPr>
      <w:r w:rsidRPr="00837990">
        <w:rPr>
          <w:rFonts w:ascii="宋体" w:hAnsi="宋体"/>
          <w:sz w:val="28"/>
          <w:szCs w:val="28"/>
        </w:rPr>
        <w:t xml:space="preserve">3 </w:t>
      </w:r>
      <w:r w:rsidRPr="00837990">
        <w:rPr>
          <w:rFonts w:ascii="宋体" w:hAnsi="宋体" w:hint="eastAsia"/>
          <w:sz w:val="28"/>
          <w:szCs w:val="28"/>
        </w:rPr>
        <w:t>微生物限量</w:t>
      </w:r>
    </w:p>
    <w:p w14:paraId="77C6772C" w14:textId="6D71BE11" w:rsidR="007127AE" w:rsidRPr="00837990" w:rsidRDefault="00000000" w:rsidP="007127AE">
      <w:pPr>
        <w:spacing w:line="360" w:lineRule="auto"/>
        <w:ind w:firstLineChars="200" w:firstLine="560"/>
        <w:rPr>
          <w:rFonts w:ascii="宋体" w:hAnsi="宋体"/>
          <w:sz w:val="28"/>
          <w:szCs w:val="28"/>
        </w:rPr>
      </w:pPr>
      <w:r w:rsidRPr="00837990">
        <w:rPr>
          <w:rFonts w:ascii="宋体" w:hAnsi="宋体" w:hint="eastAsia"/>
          <w:sz w:val="28"/>
          <w:szCs w:val="28"/>
        </w:rPr>
        <w:t>依据</w:t>
      </w:r>
      <w:r w:rsidR="00837990" w:rsidRPr="00837990">
        <w:rPr>
          <w:rFonts w:ascii="宋体" w:hAnsi="宋体" w:hint="eastAsia"/>
          <w:kern w:val="28"/>
          <w:sz w:val="28"/>
          <w:szCs w:val="28"/>
        </w:rPr>
        <w:t>《调味料产品生产许可证审查细则（2006版）》、</w:t>
      </w:r>
      <w:r w:rsidR="00837990" w:rsidRPr="00837990">
        <w:rPr>
          <w:rFonts w:ascii="宋体" w:hAnsi="宋体" w:hint="eastAsia"/>
          <w:sz w:val="28"/>
          <w:szCs w:val="28"/>
        </w:rPr>
        <w:t>GB 31644-2018《食品安全国家标准 复合调味料》、GB 29921-2021《食品安全国家标准 食品中致病菌限量》等标准规定</w:t>
      </w:r>
      <w:r w:rsidRPr="00837990">
        <w:rPr>
          <w:rFonts w:ascii="宋体" w:hAnsi="宋体" w:hint="eastAsia"/>
          <w:sz w:val="28"/>
          <w:szCs w:val="28"/>
        </w:rPr>
        <w:t>，对</w:t>
      </w:r>
      <w:r w:rsidR="00837990" w:rsidRPr="00837990">
        <w:rPr>
          <w:rFonts w:ascii="宋体" w:hAnsi="宋体" w:hint="eastAsia"/>
          <w:sz w:val="28"/>
          <w:szCs w:val="28"/>
        </w:rPr>
        <w:t>非即食调味料没有微生物限量要求</w:t>
      </w:r>
      <w:r w:rsidRPr="00837990">
        <w:rPr>
          <w:rFonts w:ascii="宋体" w:hAnsi="宋体" w:hint="eastAsia"/>
          <w:sz w:val="28"/>
          <w:szCs w:val="28"/>
        </w:rPr>
        <w:t>。</w:t>
      </w:r>
      <w:r w:rsidR="00837990" w:rsidRPr="00837990">
        <w:rPr>
          <w:rFonts w:ascii="宋体" w:hAnsi="宋体" w:hint="eastAsia"/>
          <w:sz w:val="28"/>
          <w:szCs w:val="28"/>
        </w:rPr>
        <w:t>综合考虑我省火锅底料的生产工艺、食用</w:t>
      </w:r>
      <w:r w:rsidR="00837990">
        <w:rPr>
          <w:rFonts w:ascii="宋体" w:hAnsi="宋体" w:hint="eastAsia"/>
          <w:sz w:val="28"/>
          <w:szCs w:val="28"/>
        </w:rPr>
        <w:t>方法等，地标制定小组对火锅底料产品不设定微生物限量要求。</w:t>
      </w:r>
    </w:p>
    <w:p w14:paraId="0D57048B" w14:textId="5ADB3644" w:rsidR="00D7541D" w:rsidRDefault="00000000" w:rsidP="007127AE">
      <w:pPr>
        <w:spacing w:line="360" w:lineRule="auto"/>
        <w:ind w:firstLineChars="200" w:firstLine="560"/>
        <w:rPr>
          <w:rFonts w:ascii="宋体" w:hAnsi="宋体"/>
          <w:sz w:val="28"/>
          <w:szCs w:val="28"/>
        </w:rPr>
      </w:pPr>
      <w:r>
        <w:rPr>
          <w:rFonts w:ascii="宋体" w:hAnsi="宋体" w:hint="eastAsia"/>
          <w:sz w:val="28"/>
          <w:szCs w:val="28"/>
        </w:rPr>
        <w:t>4</w:t>
      </w:r>
      <w:r w:rsidR="007A084A">
        <w:rPr>
          <w:rFonts w:ascii="宋体" w:hAnsi="宋体" w:hint="eastAsia"/>
          <w:sz w:val="28"/>
          <w:szCs w:val="28"/>
        </w:rPr>
        <w:t xml:space="preserve"> </w:t>
      </w:r>
      <w:r>
        <w:rPr>
          <w:rFonts w:ascii="宋体" w:hAnsi="宋体" w:hint="eastAsia"/>
          <w:sz w:val="28"/>
          <w:szCs w:val="28"/>
        </w:rPr>
        <w:t>安全指标</w:t>
      </w:r>
    </w:p>
    <w:p w14:paraId="5E560BEE" w14:textId="7868C272" w:rsidR="00D7541D" w:rsidRDefault="00000000">
      <w:pPr>
        <w:spacing w:line="360" w:lineRule="auto"/>
        <w:ind w:firstLineChars="200" w:firstLine="560"/>
        <w:rPr>
          <w:rFonts w:ascii="宋体" w:hAnsi="宋体"/>
          <w:sz w:val="28"/>
          <w:szCs w:val="28"/>
        </w:rPr>
      </w:pPr>
      <w:r>
        <w:rPr>
          <w:rFonts w:ascii="宋体" w:hAnsi="宋体" w:hint="eastAsia"/>
          <w:sz w:val="28"/>
          <w:szCs w:val="28"/>
        </w:rPr>
        <w:t>食品添加剂应符合</w:t>
      </w:r>
      <w:r>
        <w:rPr>
          <w:rFonts w:ascii="MS Gothic" w:eastAsia="MS Gothic" w:hAnsi="MS Gothic" w:cs="MS Gothic" w:hint="eastAsia"/>
          <w:sz w:val="28"/>
          <w:szCs w:val="28"/>
        </w:rPr>
        <w:t> </w:t>
      </w:r>
      <w:r>
        <w:rPr>
          <w:rFonts w:ascii="宋体" w:hAnsi="宋体" w:hint="eastAsia"/>
          <w:sz w:val="28"/>
          <w:szCs w:val="28"/>
        </w:rPr>
        <w:t>GB 2760</w:t>
      </w:r>
      <w:r>
        <w:rPr>
          <w:rFonts w:ascii="MS Gothic" w:eastAsia="MS Gothic" w:hAnsi="MS Gothic" w:cs="MS Gothic" w:hint="eastAsia"/>
          <w:sz w:val="28"/>
          <w:szCs w:val="28"/>
        </w:rPr>
        <w:t> </w:t>
      </w:r>
      <w:r>
        <w:rPr>
          <w:rFonts w:ascii="宋体" w:hAnsi="宋体" w:hint="eastAsia"/>
          <w:sz w:val="28"/>
          <w:szCs w:val="28"/>
        </w:rPr>
        <w:t>的规定、</w:t>
      </w:r>
      <w:r w:rsidR="00837990">
        <w:rPr>
          <w:rFonts w:ascii="宋体" w:hAnsi="宋体" w:hint="eastAsia"/>
          <w:sz w:val="28"/>
          <w:szCs w:val="28"/>
        </w:rPr>
        <w:t>其他</w:t>
      </w:r>
      <w:r>
        <w:rPr>
          <w:rFonts w:ascii="宋体" w:hAnsi="宋体" w:hint="eastAsia"/>
          <w:sz w:val="28"/>
          <w:szCs w:val="28"/>
        </w:rPr>
        <w:t>真菌毒素限量应符合</w:t>
      </w:r>
      <w:r>
        <w:rPr>
          <w:rFonts w:ascii="宋体" w:hAnsi="宋体"/>
          <w:sz w:val="28"/>
          <w:szCs w:val="28"/>
        </w:rPr>
        <w:t>GB 2761</w:t>
      </w:r>
      <w:r>
        <w:rPr>
          <w:rFonts w:ascii="宋体" w:hAnsi="宋体" w:hint="eastAsia"/>
          <w:sz w:val="28"/>
          <w:szCs w:val="28"/>
        </w:rPr>
        <w:t>的规定、污染物限量应符合</w:t>
      </w:r>
      <w:r>
        <w:rPr>
          <w:rFonts w:ascii="宋体" w:hAnsi="宋体"/>
          <w:sz w:val="28"/>
          <w:szCs w:val="28"/>
        </w:rPr>
        <w:t>GB 2762</w:t>
      </w:r>
      <w:r>
        <w:rPr>
          <w:rFonts w:ascii="宋体" w:hAnsi="宋体" w:hint="eastAsia"/>
          <w:sz w:val="28"/>
          <w:szCs w:val="28"/>
        </w:rPr>
        <w:t>的规定。</w:t>
      </w:r>
    </w:p>
    <w:p w14:paraId="26149596" w14:textId="77777777" w:rsidR="00D7541D" w:rsidRDefault="00000000">
      <w:pPr>
        <w:spacing w:beforeLines="50" w:before="156" w:line="360" w:lineRule="auto"/>
        <w:ind w:firstLineChars="200" w:firstLine="560"/>
        <w:rPr>
          <w:rFonts w:ascii="宋体" w:hAnsi="宋体"/>
          <w:sz w:val="28"/>
          <w:szCs w:val="28"/>
        </w:rPr>
      </w:pPr>
      <w:r>
        <w:rPr>
          <w:rFonts w:ascii="宋体" w:hAnsi="宋体" w:hint="eastAsia"/>
          <w:sz w:val="28"/>
          <w:szCs w:val="28"/>
        </w:rPr>
        <w:t>（五）分析方法</w:t>
      </w:r>
    </w:p>
    <w:p w14:paraId="7EBB5316" w14:textId="77777777" w:rsidR="00D7541D" w:rsidRDefault="00000000">
      <w:pPr>
        <w:spacing w:line="360" w:lineRule="auto"/>
        <w:ind w:firstLineChars="200" w:firstLine="560"/>
        <w:rPr>
          <w:rFonts w:ascii="宋体" w:hAnsi="宋体"/>
          <w:sz w:val="28"/>
          <w:szCs w:val="28"/>
        </w:rPr>
      </w:pPr>
      <w:r>
        <w:rPr>
          <w:rFonts w:ascii="宋体" w:hAnsi="宋体"/>
          <w:sz w:val="28"/>
          <w:szCs w:val="28"/>
        </w:rPr>
        <w:t>本标准根据产品技术要求</w:t>
      </w:r>
      <w:r>
        <w:rPr>
          <w:rFonts w:ascii="宋体" w:hAnsi="宋体" w:hint="eastAsia"/>
          <w:sz w:val="28"/>
          <w:szCs w:val="28"/>
        </w:rPr>
        <w:t>，</w:t>
      </w:r>
      <w:r>
        <w:rPr>
          <w:rFonts w:ascii="宋体" w:hAnsi="宋体"/>
          <w:sz w:val="28"/>
          <w:szCs w:val="28"/>
        </w:rPr>
        <w:t>分别规定了相应的分析方法</w:t>
      </w:r>
      <w:r>
        <w:rPr>
          <w:rFonts w:ascii="宋体" w:hAnsi="宋体" w:hint="eastAsia"/>
          <w:sz w:val="28"/>
          <w:szCs w:val="28"/>
        </w:rPr>
        <w:t>。</w:t>
      </w:r>
    </w:p>
    <w:p w14:paraId="736F6AA6" w14:textId="77777777" w:rsidR="00D7541D" w:rsidRDefault="00000000">
      <w:pPr>
        <w:spacing w:line="360" w:lineRule="auto"/>
        <w:ind w:firstLineChars="200" w:firstLine="560"/>
        <w:rPr>
          <w:rFonts w:ascii="宋体" w:hAnsi="宋体"/>
          <w:sz w:val="28"/>
          <w:szCs w:val="28"/>
        </w:rPr>
      </w:pPr>
      <w:r>
        <w:rPr>
          <w:rFonts w:ascii="宋体" w:hAnsi="宋体" w:hint="eastAsia"/>
          <w:sz w:val="28"/>
          <w:szCs w:val="28"/>
        </w:rPr>
        <w:t>1.感官、理化分析方法</w:t>
      </w:r>
    </w:p>
    <w:p w14:paraId="145B65A8" w14:textId="303E097B" w:rsidR="00D7541D" w:rsidRPr="009B17EB" w:rsidRDefault="00000000">
      <w:pPr>
        <w:pStyle w:val="af4"/>
        <w:tabs>
          <w:tab w:val="center" w:pos="4201"/>
          <w:tab w:val="right" w:leader="dot" w:pos="9298"/>
        </w:tabs>
        <w:ind w:firstLine="560"/>
        <w:contextualSpacing/>
        <w:rPr>
          <w:rFonts w:asciiTheme="minorEastAsia" w:eastAsiaTheme="minorEastAsia" w:hAnsiTheme="minorEastAsia"/>
          <w:sz w:val="28"/>
          <w:szCs w:val="28"/>
        </w:rPr>
      </w:pPr>
      <w:r w:rsidRPr="009B17EB">
        <w:rPr>
          <w:rFonts w:asciiTheme="minorEastAsia" w:eastAsiaTheme="minorEastAsia" w:hAnsiTheme="minorEastAsia" w:hint="eastAsia"/>
          <w:sz w:val="28"/>
          <w:szCs w:val="28"/>
        </w:rPr>
        <w:t>感官检测</w:t>
      </w:r>
      <w:r w:rsidR="007127AE" w:rsidRPr="009B17EB">
        <w:rPr>
          <w:rFonts w:asciiTheme="minorEastAsia" w:eastAsiaTheme="minorEastAsia" w:hAnsiTheme="minorEastAsia" w:hint="eastAsia"/>
          <w:sz w:val="28"/>
          <w:szCs w:val="28"/>
        </w:rPr>
        <w:t>按照</w:t>
      </w:r>
      <w:r w:rsidRPr="009B17EB">
        <w:rPr>
          <w:rFonts w:asciiTheme="minorEastAsia" w:eastAsiaTheme="minorEastAsia" w:hAnsiTheme="minorEastAsia" w:hint="eastAsia"/>
          <w:sz w:val="28"/>
          <w:szCs w:val="28"/>
        </w:rPr>
        <w:t>本标准执行，净含量按照</w:t>
      </w:r>
      <w:r w:rsidR="009B17EB">
        <w:rPr>
          <w:rFonts w:asciiTheme="minorEastAsia" w:eastAsiaTheme="minorEastAsia" w:hAnsiTheme="minorEastAsia" w:hint="eastAsia"/>
          <w:sz w:val="28"/>
          <w:szCs w:val="28"/>
        </w:rPr>
        <w:t xml:space="preserve"> </w:t>
      </w:r>
      <w:r w:rsidRPr="009B17EB">
        <w:rPr>
          <w:rFonts w:asciiTheme="minorEastAsia" w:eastAsiaTheme="minorEastAsia" w:hAnsiTheme="minorEastAsia" w:hint="eastAsia"/>
          <w:sz w:val="28"/>
          <w:szCs w:val="28"/>
        </w:rPr>
        <w:t>JJF</w:t>
      </w:r>
      <w:r w:rsidR="007127AE" w:rsidRPr="009B17EB">
        <w:rPr>
          <w:rFonts w:asciiTheme="minorEastAsia" w:eastAsiaTheme="minorEastAsia" w:hAnsiTheme="minorEastAsia"/>
          <w:sz w:val="28"/>
          <w:szCs w:val="28"/>
        </w:rPr>
        <w:t xml:space="preserve"> </w:t>
      </w:r>
      <w:r w:rsidRPr="009B17EB">
        <w:rPr>
          <w:rFonts w:asciiTheme="minorEastAsia" w:eastAsiaTheme="minorEastAsia" w:hAnsiTheme="minorEastAsia" w:hint="eastAsia"/>
          <w:sz w:val="28"/>
          <w:szCs w:val="28"/>
        </w:rPr>
        <w:t>1070《定量包装商品净含量计量检验规则》，</w:t>
      </w:r>
      <w:r w:rsidR="007127AE" w:rsidRPr="009B17EB">
        <w:rPr>
          <w:rFonts w:asciiTheme="minorEastAsia" w:eastAsiaTheme="minorEastAsia" w:hAnsiTheme="minorEastAsia" w:hint="eastAsia"/>
          <w:sz w:val="28"/>
          <w:szCs w:val="28"/>
        </w:rPr>
        <w:t>酸价（以脂肪计）按照</w:t>
      </w:r>
      <w:r w:rsidR="009B17EB">
        <w:rPr>
          <w:rFonts w:asciiTheme="minorEastAsia" w:eastAsiaTheme="minorEastAsia" w:hAnsiTheme="minorEastAsia" w:hint="eastAsia"/>
          <w:sz w:val="28"/>
          <w:szCs w:val="28"/>
        </w:rPr>
        <w:t xml:space="preserve"> </w:t>
      </w:r>
      <w:r w:rsidRPr="009B17EB">
        <w:rPr>
          <w:rFonts w:asciiTheme="minorEastAsia" w:eastAsiaTheme="minorEastAsia" w:hAnsiTheme="minorEastAsia" w:hint="eastAsia"/>
          <w:sz w:val="28"/>
          <w:szCs w:val="28"/>
        </w:rPr>
        <w:t>GB 5009.22</w:t>
      </w:r>
      <w:r w:rsidR="007127AE" w:rsidRPr="009B17EB">
        <w:rPr>
          <w:rFonts w:asciiTheme="minorEastAsia" w:eastAsiaTheme="minorEastAsia" w:hAnsiTheme="minorEastAsia"/>
          <w:sz w:val="28"/>
          <w:szCs w:val="28"/>
        </w:rPr>
        <w:t>9</w:t>
      </w:r>
      <w:r w:rsidRPr="009B17EB">
        <w:rPr>
          <w:rFonts w:asciiTheme="minorEastAsia" w:eastAsiaTheme="minorEastAsia" w:hAnsiTheme="minorEastAsia" w:hint="eastAsia"/>
          <w:sz w:val="28"/>
          <w:szCs w:val="28"/>
        </w:rPr>
        <w:t>《</w:t>
      </w:r>
      <w:r w:rsidR="007127AE" w:rsidRPr="009B17EB">
        <w:rPr>
          <w:rFonts w:asciiTheme="minorEastAsia" w:eastAsiaTheme="minorEastAsia" w:hAnsiTheme="minorEastAsia" w:hint="eastAsia"/>
          <w:sz w:val="28"/>
          <w:szCs w:val="28"/>
        </w:rPr>
        <w:t>食品安全国家标准 食品中酸价的测定</w:t>
      </w:r>
      <w:r w:rsidRPr="009B17EB">
        <w:rPr>
          <w:rFonts w:asciiTheme="minorEastAsia" w:eastAsiaTheme="minorEastAsia" w:hAnsiTheme="minorEastAsia" w:hint="eastAsia"/>
          <w:sz w:val="28"/>
          <w:szCs w:val="28"/>
        </w:rPr>
        <w:t>》</w:t>
      </w:r>
      <w:r w:rsidR="007127AE" w:rsidRPr="009B17EB">
        <w:rPr>
          <w:rFonts w:asciiTheme="minorEastAsia" w:eastAsiaTheme="minorEastAsia" w:hAnsiTheme="minorEastAsia" w:hint="eastAsia"/>
          <w:sz w:val="28"/>
          <w:szCs w:val="28"/>
        </w:rPr>
        <w:t>，过氧化值（以脂肪计）按照</w:t>
      </w:r>
      <w:r w:rsidR="009B17EB">
        <w:rPr>
          <w:rFonts w:asciiTheme="minorEastAsia" w:eastAsiaTheme="minorEastAsia" w:hAnsiTheme="minorEastAsia" w:hint="eastAsia"/>
          <w:sz w:val="28"/>
          <w:szCs w:val="28"/>
        </w:rPr>
        <w:t xml:space="preserve"> </w:t>
      </w:r>
      <w:r w:rsidR="007127AE" w:rsidRPr="009B17EB">
        <w:rPr>
          <w:rFonts w:asciiTheme="minorEastAsia" w:eastAsiaTheme="minorEastAsia" w:hAnsiTheme="minorEastAsia" w:hint="eastAsia"/>
          <w:sz w:val="28"/>
          <w:szCs w:val="28"/>
        </w:rPr>
        <w:t>GB 5009.227《食品安全国家标准 食品中过氧化值的测定》，亚硝酸盐（以NaNO</w:t>
      </w:r>
      <w:r w:rsidR="007127AE" w:rsidRPr="009B17EB">
        <w:rPr>
          <w:rFonts w:asciiTheme="minorEastAsia" w:eastAsiaTheme="minorEastAsia" w:hAnsiTheme="minorEastAsia" w:hint="eastAsia"/>
          <w:sz w:val="28"/>
          <w:szCs w:val="28"/>
          <w:vertAlign w:val="subscript"/>
        </w:rPr>
        <w:t>2</w:t>
      </w:r>
      <w:r w:rsidR="007127AE" w:rsidRPr="009B17EB">
        <w:rPr>
          <w:rFonts w:asciiTheme="minorEastAsia" w:eastAsiaTheme="minorEastAsia" w:hAnsiTheme="minorEastAsia" w:hint="eastAsia"/>
          <w:sz w:val="28"/>
          <w:szCs w:val="28"/>
        </w:rPr>
        <w:t>计）按照</w:t>
      </w:r>
      <w:r w:rsidR="009B17EB">
        <w:rPr>
          <w:rFonts w:asciiTheme="minorEastAsia" w:eastAsiaTheme="minorEastAsia" w:hAnsiTheme="minorEastAsia" w:hint="eastAsia"/>
          <w:sz w:val="28"/>
          <w:szCs w:val="28"/>
        </w:rPr>
        <w:t xml:space="preserve"> </w:t>
      </w:r>
      <w:r w:rsidR="007127AE" w:rsidRPr="009B17EB">
        <w:rPr>
          <w:rFonts w:asciiTheme="minorEastAsia" w:eastAsiaTheme="minorEastAsia" w:hAnsiTheme="minorEastAsia" w:hint="eastAsia"/>
          <w:sz w:val="28"/>
          <w:szCs w:val="28"/>
        </w:rPr>
        <w:t>GB 5009.33《食品安全国家标准 食品中亚硝酸盐与硝酸盐的测定》，黄曲霉素</w:t>
      </w:r>
      <w:r w:rsidR="007127AE" w:rsidRPr="009B17EB">
        <w:rPr>
          <w:rFonts w:asciiTheme="minorEastAsia" w:eastAsiaTheme="minorEastAsia" w:hAnsiTheme="minorEastAsia" w:hint="eastAsia"/>
          <w:sz w:val="28"/>
          <w:szCs w:val="28"/>
        </w:rPr>
        <w:lastRenderedPageBreak/>
        <w:t>毒素B</w:t>
      </w:r>
      <w:r w:rsidR="007127AE" w:rsidRPr="009B17EB">
        <w:rPr>
          <w:rFonts w:asciiTheme="minorEastAsia" w:eastAsiaTheme="minorEastAsia" w:hAnsiTheme="minorEastAsia" w:hint="eastAsia"/>
          <w:sz w:val="28"/>
          <w:szCs w:val="28"/>
          <w:vertAlign w:val="subscript"/>
        </w:rPr>
        <w:t>1</w:t>
      </w:r>
      <w:r w:rsidR="009B17EB" w:rsidRPr="009B17EB">
        <w:rPr>
          <w:rFonts w:asciiTheme="minorEastAsia" w:eastAsiaTheme="minorEastAsia" w:hAnsiTheme="minorEastAsia" w:hint="eastAsia"/>
          <w:kern w:val="2"/>
          <w:sz w:val="28"/>
          <w:szCs w:val="28"/>
        </w:rPr>
        <w:t>按照</w:t>
      </w:r>
      <w:r w:rsidR="009B17EB">
        <w:rPr>
          <w:rFonts w:asciiTheme="minorEastAsia" w:eastAsiaTheme="minorEastAsia" w:hAnsiTheme="minorEastAsia" w:hint="eastAsia"/>
          <w:kern w:val="2"/>
          <w:sz w:val="28"/>
          <w:szCs w:val="28"/>
        </w:rPr>
        <w:t xml:space="preserve"> </w:t>
      </w:r>
      <w:r w:rsidR="009B17EB" w:rsidRPr="009B17EB">
        <w:rPr>
          <w:rFonts w:asciiTheme="minorEastAsia" w:eastAsiaTheme="minorEastAsia" w:hAnsiTheme="minorEastAsia" w:hint="eastAsia"/>
          <w:kern w:val="2"/>
          <w:sz w:val="28"/>
          <w:szCs w:val="28"/>
        </w:rPr>
        <w:t>GB</w:t>
      </w:r>
      <w:r w:rsidR="009B17EB" w:rsidRPr="009B17EB">
        <w:rPr>
          <w:rFonts w:asciiTheme="minorEastAsia" w:eastAsiaTheme="minorEastAsia" w:hAnsiTheme="minorEastAsia"/>
          <w:sz w:val="28"/>
          <w:szCs w:val="28"/>
        </w:rPr>
        <w:t xml:space="preserve"> </w:t>
      </w:r>
      <w:r w:rsidR="009B17EB" w:rsidRPr="009B17EB">
        <w:rPr>
          <w:rFonts w:asciiTheme="minorEastAsia" w:eastAsiaTheme="minorEastAsia" w:hAnsiTheme="minorEastAsia" w:hint="eastAsia"/>
          <w:sz w:val="28"/>
          <w:szCs w:val="28"/>
        </w:rPr>
        <w:t>5009.22《食品安全国家标准 食品中黄曲霉毒素B族和G族的测定》</w:t>
      </w:r>
      <w:r w:rsidRPr="009B17EB">
        <w:rPr>
          <w:rFonts w:asciiTheme="minorEastAsia" w:eastAsiaTheme="minorEastAsia" w:hAnsiTheme="minorEastAsia" w:hint="eastAsia"/>
          <w:sz w:val="28"/>
          <w:szCs w:val="28"/>
        </w:rPr>
        <w:t>规定的方法进行测定。</w:t>
      </w:r>
    </w:p>
    <w:p w14:paraId="1157A18B" w14:textId="77777777" w:rsidR="00D7541D" w:rsidRDefault="00000000">
      <w:pPr>
        <w:spacing w:line="360" w:lineRule="auto"/>
        <w:ind w:firstLineChars="200" w:firstLine="560"/>
        <w:rPr>
          <w:rFonts w:ascii="宋体" w:hAnsi="宋体"/>
          <w:sz w:val="28"/>
          <w:szCs w:val="28"/>
        </w:rPr>
      </w:pPr>
      <w:r>
        <w:rPr>
          <w:rFonts w:ascii="宋体" w:hAnsi="宋体" w:hint="eastAsia"/>
          <w:sz w:val="28"/>
          <w:szCs w:val="28"/>
        </w:rPr>
        <w:t>2.安全指标分析方法</w:t>
      </w:r>
    </w:p>
    <w:p w14:paraId="69DD1E38" w14:textId="77777777" w:rsidR="00D7541D" w:rsidRDefault="00000000">
      <w:pPr>
        <w:spacing w:line="360" w:lineRule="auto"/>
        <w:ind w:firstLineChars="200" w:firstLine="560"/>
        <w:rPr>
          <w:rFonts w:ascii="宋体" w:hAnsi="宋体"/>
          <w:sz w:val="28"/>
          <w:szCs w:val="28"/>
        </w:rPr>
      </w:pPr>
      <w:r>
        <w:rPr>
          <w:rFonts w:ascii="宋体" w:hAnsi="宋体" w:hint="eastAsia"/>
          <w:sz w:val="28"/>
          <w:szCs w:val="28"/>
        </w:rPr>
        <w:t>按照GB 5009.12《食品安全国家标准 食品中铅的测定》等。</w:t>
      </w:r>
    </w:p>
    <w:p w14:paraId="301170CC" w14:textId="2E6C5A4F" w:rsidR="00D7541D" w:rsidRDefault="009B17EB">
      <w:pPr>
        <w:spacing w:line="360" w:lineRule="auto"/>
        <w:ind w:firstLineChars="200" w:firstLine="560"/>
        <w:rPr>
          <w:rFonts w:ascii="宋体" w:hAnsi="宋体"/>
          <w:sz w:val="28"/>
          <w:szCs w:val="28"/>
        </w:rPr>
      </w:pPr>
      <w:r>
        <w:rPr>
          <w:rFonts w:ascii="宋体" w:hAnsi="宋体"/>
          <w:sz w:val="28"/>
          <w:szCs w:val="28"/>
        </w:rPr>
        <w:t>3</w:t>
      </w:r>
      <w:r>
        <w:rPr>
          <w:rFonts w:ascii="宋体" w:hAnsi="宋体" w:hint="eastAsia"/>
          <w:sz w:val="28"/>
          <w:szCs w:val="28"/>
        </w:rPr>
        <w:t>.生产过程卫生要求</w:t>
      </w:r>
    </w:p>
    <w:p w14:paraId="28211056" w14:textId="77777777" w:rsidR="00D7541D" w:rsidRDefault="00000000">
      <w:pPr>
        <w:spacing w:line="360" w:lineRule="auto"/>
        <w:ind w:firstLineChars="200" w:firstLine="560"/>
        <w:rPr>
          <w:rFonts w:ascii="宋体" w:hAnsi="宋体"/>
          <w:sz w:val="28"/>
          <w:szCs w:val="28"/>
        </w:rPr>
      </w:pPr>
      <w:r>
        <w:rPr>
          <w:rFonts w:ascii="宋体" w:hAnsi="宋体" w:hint="eastAsia"/>
          <w:sz w:val="28"/>
          <w:szCs w:val="28"/>
        </w:rPr>
        <w:t>本标准有关生产过程卫生要求引用GB 14881执行。</w:t>
      </w:r>
    </w:p>
    <w:p w14:paraId="177C7EFF" w14:textId="341D210C" w:rsidR="00D7541D" w:rsidRDefault="009B17EB">
      <w:pPr>
        <w:spacing w:line="360" w:lineRule="auto"/>
        <w:ind w:firstLineChars="200" w:firstLine="560"/>
        <w:rPr>
          <w:rFonts w:ascii="宋体" w:hAnsi="宋体"/>
          <w:sz w:val="28"/>
          <w:szCs w:val="28"/>
        </w:rPr>
      </w:pPr>
      <w:r>
        <w:rPr>
          <w:rFonts w:ascii="宋体" w:hAnsi="宋体"/>
          <w:sz w:val="28"/>
          <w:szCs w:val="28"/>
        </w:rPr>
        <w:t>4</w:t>
      </w:r>
      <w:r>
        <w:rPr>
          <w:rFonts w:ascii="宋体" w:hAnsi="宋体" w:hint="eastAsia"/>
          <w:sz w:val="28"/>
          <w:szCs w:val="28"/>
        </w:rPr>
        <w:t>.检验规则和标签、标志、包装、运输、贮存及标签</w:t>
      </w:r>
    </w:p>
    <w:p w14:paraId="1E20C89E" w14:textId="45B3A435" w:rsidR="00D7541D" w:rsidRDefault="00000000">
      <w:pPr>
        <w:spacing w:line="360" w:lineRule="auto"/>
        <w:ind w:firstLineChars="200" w:firstLine="560"/>
        <w:rPr>
          <w:rFonts w:ascii="宋体" w:hAnsi="宋体"/>
          <w:sz w:val="28"/>
          <w:szCs w:val="28"/>
        </w:rPr>
      </w:pPr>
      <w:r>
        <w:rPr>
          <w:rFonts w:ascii="宋体" w:hAnsi="宋体" w:hint="eastAsia"/>
          <w:sz w:val="28"/>
          <w:szCs w:val="28"/>
        </w:rPr>
        <w:t>预包装食品标签应符合 GB 7718 的规定；</w:t>
      </w:r>
      <w:r w:rsidR="009B17EB" w:rsidRPr="009B17EB">
        <w:rPr>
          <w:rFonts w:ascii="宋体" w:hAnsi="宋体" w:hint="eastAsia"/>
          <w:sz w:val="28"/>
          <w:szCs w:val="28"/>
        </w:rPr>
        <w:t>营养标签应符合GB 28050的规定</w:t>
      </w:r>
      <w:r>
        <w:rPr>
          <w:rFonts w:ascii="宋体" w:hAnsi="宋体" w:hint="eastAsia"/>
          <w:sz w:val="28"/>
          <w:szCs w:val="28"/>
        </w:rPr>
        <w:t>。</w:t>
      </w:r>
    </w:p>
    <w:p w14:paraId="30C8C679" w14:textId="77777777" w:rsidR="00D7541D" w:rsidRDefault="00000000">
      <w:pPr>
        <w:spacing w:line="360" w:lineRule="auto"/>
        <w:ind w:firstLineChars="200" w:firstLine="560"/>
        <w:rPr>
          <w:rFonts w:ascii="宋体" w:hAnsi="宋体"/>
          <w:sz w:val="28"/>
          <w:szCs w:val="28"/>
        </w:rPr>
      </w:pPr>
      <w:r>
        <w:rPr>
          <w:rFonts w:ascii="宋体" w:hAnsi="宋体" w:hint="eastAsia"/>
          <w:sz w:val="28"/>
          <w:szCs w:val="28"/>
        </w:rPr>
        <w:t>产品包装应有明显标志，包装储运图示标志应符合 GB/T 191 的规定。</w:t>
      </w:r>
    </w:p>
    <w:p w14:paraId="2172DB1D" w14:textId="77777777" w:rsidR="00D7541D" w:rsidRPr="00606424" w:rsidRDefault="00000000">
      <w:pPr>
        <w:spacing w:line="360" w:lineRule="auto"/>
        <w:ind w:firstLineChars="200" w:firstLine="600"/>
        <w:rPr>
          <w:rFonts w:ascii="黑体" w:eastAsia="黑体" w:hAnsi="黑体"/>
          <w:sz w:val="30"/>
          <w:szCs w:val="30"/>
        </w:rPr>
      </w:pPr>
      <w:r w:rsidRPr="00606424">
        <w:rPr>
          <w:rFonts w:ascii="黑体" w:eastAsia="黑体" w:hAnsi="黑体" w:hint="eastAsia"/>
          <w:sz w:val="30"/>
          <w:szCs w:val="30"/>
        </w:rPr>
        <w:t>五、与现行相关法律、法规及相关标准，特别是强制性标准的协调性</w:t>
      </w:r>
    </w:p>
    <w:p w14:paraId="4E4CA221" w14:textId="77777777" w:rsidR="00D7541D" w:rsidRDefault="00000000">
      <w:pPr>
        <w:spacing w:line="360" w:lineRule="auto"/>
        <w:ind w:firstLineChars="200" w:firstLine="560"/>
        <w:rPr>
          <w:rFonts w:ascii="宋体" w:hAnsi="宋体"/>
          <w:sz w:val="28"/>
          <w:szCs w:val="28"/>
        </w:rPr>
      </w:pPr>
      <w:r>
        <w:rPr>
          <w:rFonts w:ascii="宋体" w:hAnsi="宋体" w:hint="eastAsia"/>
          <w:sz w:val="28"/>
          <w:szCs w:val="28"/>
        </w:rPr>
        <w:t>本标准格式、技术要求以及相关的内容均按照GB/T 1.1-20</w:t>
      </w:r>
      <w:r>
        <w:rPr>
          <w:rFonts w:ascii="宋体" w:hAnsi="宋体"/>
          <w:sz w:val="28"/>
          <w:szCs w:val="28"/>
        </w:rPr>
        <w:t>20</w:t>
      </w:r>
      <w:r>
        <w:rPr>
          <w:rFonts w:ascii="宋体" w:hAnsi="宋体" w:hint="eastAsia"/>
          <w:sz w:val="28"/>
          <w:szCs w:val="28"/>
        </w:rPr>
        <w:t>《标准化工作导则第1部分：标准的结构和起草规则》要求编写，内容符合相关的现行法律、法规和强制性标准的要求。</w:t>
      </w:r>
    </w:p>
    <w:p w14:paraId="6CF4A779" w14:textId="4B5CF5A1" w:rsidR="00D7541D" w:rsidRDefault="00000000">
      <w:pPr>
        <w:spacing w:line="360" w:lineRule="auto"/>
        <w:ind w:firstLineChars="200" w:firstLine="560"/>
        <w:rPr>
          <w:rFonts w:ascii="宋体" w:hAnsi="宋体"/>
          <w:sz w:val="28"/>
          <w:szCs w:val="28"/>
        </w:rPr>
      </w:pPr>
      <w:r>
        <w:rPr>
          <w:rFonts w:ascii="宋体" w:hAnsi="宋体" w:hint="eastAsia"/>
          <w:sz w:val="28"/>
          <w:szCs w:val="28"/>
        </w:rPr>
        <w:t>与本标准相关的食品标准有：国家标准</w:t>
      </w:r>
      <w:r w:rsidR="009B17EB">
        <w:rPr>
          <w:rFonts w:ascii="宋体" w:hAnsi="宋体" w:hint="eastAsia"/>
          <w:sz w:val="28"/>
          <w:szCs w:val="28"/>
        </w:rPr>
        <w:t>《</w:t>
      </w:r>
      <w:r w:rsidR="009B17EB" w:rsidRPr="009B17EB">
        <w:rPr>
          <w:rFonts w:ascii="宋体" w:hAnsi="宋体" w:hint="eastAsia"/>
          <w:sz w:val="28"/>
          <w:szCs w:val="28"/>
        </w:rPr>
        <w:t>GB 31644-2018 食品安全国家标准 复合调味料</w:t>
      </w:r>
      <w:r w:rsidR="009B17EB">
        <w:rPr>
          <w:rFonts w:ascii="宋体" w:hAnsi="宋体" w:hint="eastAsia"/>
          <w:sz w:val="28"/>
          <w:szCs w:val="28"/>
        </w:rPr>
        <w:t>》</w:t>
      </w:r>
      <w:r>
        <w:rPr>
          <w:rFonts w:ascii="宋体" w:hAnsi="宋体" w:hint="eastAsia"/>
          <w:sz w:val="28"/>
          <w:szCs w:val="28"/>
        </w:rPr>
        <w:t>，该标准为基础性标准，标准中仅对样品</w:t>
      </w:r>
      <w:r w:rsidR="001277EE">
        <w:rPr>
          <w:rFonts w:ascii="宋体" w:hAnsi="宋体" w:hint="eastAsia"/>
          <w:sz w:val="28"/>
          <w:szCs w:val="28"/>
        </w:rPr>
        <w:t>感官、</w:t>
      </w:r>
      <w:r>
        <w:rPr>
          <w:rFonts w:ascii="宋体" w:hAnsi="宋体" w:hint="eastAsia"/>
          <w:sz w:val="28"/>
          <w:szCs w:val="28"/>
        </w:rPr>
        <w:t>食品安全</w:t>
      </w:r>
      <w:r w:rsidR="001277EE">
        <w:rPr>
          <w:rFonts w:ascii="宋体" w:hAnsi="宋体" w:hint="eastAsia"/>
          <w:sz w:val="28"/>
          <w:szCs w:val="28"/>
        </w:rPr>
        <w:t>强制性</w:t>
      </w:r>
      <w:r>
        <w:rPr>
          <w:rFonts w:ascii="宋体" w:hAnsi="宋体" w:hint="eastAsia"/>
          <w:sz w:val="28"/>
          <w:szCs w:val="28"/>
        </w:rPr>
        <w:t>指标</w:t>
      </w:r>
      <w:r w:rsidR="001277EE">
        <w:rPr>
          <w:rFonts w:ascii="宋体" w:hAnsi="宋体" w:hint="eastAsia"/>
          <w:sz w:val="28"/>
          <w:szCs w:val="28"/>
        </w:rPr>
        <w:t>有</w:t>
      </w:r>
      <w:r>
        <w:rPr>
          <w:rFonts w:ascii="宋体" w:hAnsi="宋体" w:hint="eastAsia"/>
          <w:sz w:val="28"/>
          <w:szCs w:val="28"/>
        </w:rPr>
        <w:t>要求，没有对产品的质量指标做出详细规定。</w:t>
      </w:r>
      <w:r w:rsidR="006C03C6">
        <w:rPr>
          <w:rFonts w:ascii="宋体" w:hAnsi="宋体" w:hint="eastAsia"/>
          <w:sz w:val="28"/>
          <w:szCs w:val="28"/>
        </w:rPr>
        <w:t>该标准无法对火锅底料的产品生产起到规范引导作用，对产品质量安全起到把关保障作用</w:t>
      </w:r>
      <w:r w:rsidR="00D623B0">
        <w:rPr>
          <w:rFonts w:ascii="宋体" w:hAnsi="宋体" w:hint="eastAsia"/>
          <w:sz w:val="28"/>
          <w:szCs w:val="28"/>
        </w:rPr>
        <w:t>，存在食品质量安全隐患</w:t>
      </w:r>
      <w:r w:rsidR="006C03C6">
        <w:rPr>
          <w:rFonts w:ascii="宋体" w:hAnsi="宋体" w:hint="eastAsia"/>
          <w:sz w:val="28"/>
          <w:szCs w:val="28"/>
        </w:rPr>
        <w:t>。</w:t>
      </w:r>
    </w:p>
    <w:p w14:paraId="00C9C4D9" w14:textId="3F2D2F26" w:rsidR="00D7541D" w:rsidRDefault="004B6078">
      <w:pPr>
        <w:spacing w:line="360" w:lineRule="auto"/>
        <w:ind w:firstLineChars="200" w:firstLine="560"/>
        <w:rPr>
          <w:rFonts w:ascii="宋体" w:hAnsi="宋体"/>
          <w:sz w:val="28"/>
          <w:szCs w:val="28"/>
        </w:rPr>
      </w:pPr>
      <w:r w:rsidRPr="00555154">
        <w:rPr>
          <w:rFonts w:ascii="宋体" w:hAnsi="宋体" w:hint="eastAsia"/>
          <w:kern w:val="28"/>
          <w:sz w:val="28"/>
          <w:szCs w:val="28"/>
        </w:rPr>
        <w:t>DBS52/056-2021 《食品安全地方标准 酸汤》</w:t>
      </w:r>
      <w:r>
        <w:rPr>
          <w:rFonts w:ascii="宋体" w:hAnsi="宋体" w:hint="eastAsia"/>
          <w:sz w:val="28"/>
          <w:szCs w:val="28"/>
        </w:rPr>
        <w:t>主要适用范围</w:t>
      </w:r>
      <w:r w:rsidR="00925F80">
        <w:rPr>
          <w:rFonts w:ascii="宋体" w:hAnsi="宋体" w:hint="eastAsia"/>
          <w:sz w:val="28"/>
          <w:szCs w:val="28"/>
        </w:rPr>
        <w:t>为</w:t>
      </w:r>
      <w:r w:rsidR="00925F80" w:rsidRPr="00925F80">
        <w:rPr>
          <w:rFonts w:ascii="宋体" w:hAnsi="宋体" w:hint="eastAsia"/>
          <w:sz w:val="28"/>
          <w:szCs w:val="28"/>
        </w:rPr>
        <w:t>贵州省内生产加工的</w:t>
      </w:r>
      <w:r w:rsidR="00925F80">
        <w:rPr>
          <w:rFonts w:ascii="宋体" w:hAnsi="宋体" w:hint="eastAsia"/>
          <w:sz w:val="28"/>
          <w:szCs w:val="28"/>
        </w:rPr>
        <w:t>酸汤产品，即以</w:t>
      </w:r>
      <w:r w:rsidR="00925F80" w:rsidRPr="00925F80">
        <w:rPr>
          <w:rFonts w:ascii="宋体" w:hAnsi="宋体" w:hint="eastAsia"/>
          <w:sz w:val="28"/>
          <w:szCs w:val="28"/>
        </w:rPr>
        <w:t>西红柿（加或不加）鲜红辣椒、或以大米和（或）</w:t>
      </w:r>
      <w:r w:rsidR="00925F80" w:rsidRPr="00925F80">
        <w:rPr>
          <w:rFonts w:ascii="宋体" w:hAnsi="宋体" w:hint="eastAsia"/>
          <w:sz w:val="28"/>
          <w:szCs w:val="28"/>
        </w:rPr>
        <w:lastRenderedPageBreak/>
        <w:t>小麦、玉米、大豆等为主要原料，添加或不添加生姜、食用盐、白酒、香辛料等辅料，经接发酵菌种或自然发酵，灭菌或不灭菌等工艺加工而成的复合调味料。</w:t>
      </w:r>
      <w:r w:rsidR="00925F80">
        <w:rPr>
          <w:rFonts w:ascii="宋体" w:hAnsi="宋体" w:hint="eastAsia"/>
          <w:sz w:val="28"/>
          <w:szCs w:val="28"/>
        </w:rPr>
        <w:t>该标准适用于贵州省内生产的部分酸汤火锅底料产品，但不适用于</w:t>
      </w:r>
      <w:r w:rsidR="00925F80" w:rsidRPr="00127E86">
        <w:rPr>
          <w:rFonts w:ascii="宋体" w:hAnsi="宋体" w:hint="eastAsia"/>
          <w:sz w:val="28"/>
          <w:szCs w:val="28"/>
        </w:rPr>
        <w:t>植物油火锅底料、豆豉火锅</w:t>
      </w:r>
      <w:r w:rsidR="00925F80">
        <w:rPr>
          <w:rFonts w:ascii="宋体" w:hAnsi="宋体" w:hint="eastAsia"/>
          <w:sz w:val="28"/>
          <w:szCs w:val="28"/>
        </w:rPr>
        <w:t>底料</w:t>
      </w:r>
      <w:r w:rsidR="00925F80" w:rsidRPr="00127E86">
        <w:rPr>
          <w:rFonts w:ascii="宋体" w:hAnsi="宋体" w:hint="eastAsia"/>
          <w:sz w:val="28"/>
          <w:szCs w:val="28"/>
        </w:rPr>
        <w:t>、糟辣椒火锅底料、糍粑辣椒火锅底料等</w:t>
      </w:r>
      <w:r w:rsidR="006C03C6">
        <w:rPr>
          <w:rFonts w:ascii="宋体" w:hAnsi="宋体" w:hint="eastAsia"/>
          <w:sz w:val="28"/>
          <w:szCs w:val="28"/>
        </w:rPr>
        <w:t>特色</w:t>
      </w:r>
      <w:r w:rsidR="00925F80" w:rsidRPr="00127E86">
        <w:rPr>
          <w:rFonts w:ascii="宋体" w:hAnsi="宋体" w:hint="eastAsia"/>
          <w:sz w:val="28"/>
          <w:szCs w:val="28"/>
        </w:rPr>
        <w:t>品种</w:t>
      </w:r>
      <w:r w:rsidR="006C03C6">
        <w:rPr>
          <w:rFonts w:ascii="宋体" w:hAnsi="宋体" w:hint="eastAsia"/>
          <w:sz w:val="28"/>
          <w:szCs w:val="28"/>
        </w:rPr>
        <w:t>产品，</w:t>
      </w:r>
      <w:r>
        <w:rPr>
          <w:rFonts w:ascii="宋体" w:hAnsi="宋体" w:hint="eastAsia"/>
          <w:sz w:val="28"/>
          <w:szCs w:val="28"/>
        </w:rPr>
        <w:t>适用范围窄。</w:t>
      </w:r>
    </w:p>
    <w:p w14:paraId="57915DEC" w14:textId="730C17B1" w:rsidR="00D7541D" w:rsidRDefault="00000000">
      <w:pPr>
        <w:spacing w:line="360" w:lineRule="auto"/>
        <w:ind w:firstLineChars="200" w:firstLine="560"/>
        <w:rPr>
          <w:rFonts w:ascii="宋体" w:hAnsi="宋体"/>
          <w:sz w:val="28"/>
          <w:szCs w:val="28"/>
        </w:rPr>
      </w:pPr>
      <w:r>
        <w:rPr>
          <w:rFonts w:ascii="宋体" w:hAnsi="宋体" w:hint="eastAsia"/>
          <w:sz w:val="28"/>
          <w:szCs w:val="28"/>
        </w:rPr>
        <w:t>T/GZSX 0</w:t>
      </w:r>
      <w:r w:rsidR="006C03C6">
        <w:rPr>
          <w:rFonts w:ascii="宋体" w:hAnsi="宋体"/>
          <w:sz w:val="28"/>
          <w:szCs w:val="28"/>
        </w:rPr>
        <w:t>38</w:t>
      </w:r>
      <w:r>
        <w:rPr>
          <w:rFonts w:ascii="宋体" w:hAnsi="宋体" w:hint="eastAsia"/>
          <w:sz w:val="28"/>
          <w:szCs w:val="28"/>
        </w:rPr>
        <w:t>-20</w:t>
      </w:r>
      <w:r w:rsidR="006C03C6">
        <w:rPr>
          <w:rFonts w:ascii="宋体" w:hAnsi="宋体"/>
          <w:sz w:val="28"/>
          <w:szCs w:val="28"/>
        </w:rPr>
        <w:t>18</w:t>
      </w:r>
      <w:r>
        <w:rPr>
          <w:rFonts w:ascii="宋体" w:hAnsi="宋体" w:hint="eastAsia"/>
          <w:sz w:val="28"/>
          <w:szCs w:val="28"/>
        </w:rPr>
        <w:t>《</w:t>
      </w:r>
      <w:r w:rsidR="006C03C6">
        <w:rPr>
          <w:rFonts w:ascii="宋体" w:hAnsi="宋体" w:hint="eastAsia"/>
          <w:sz w:val="28"/>
          <w:szCs w:val="28"/>
        </w:rPr>
        <w:t>贵州火锅调料</w:t>
      </w:r>
      <w:r>
        <w:rPr>
          <w:rFonts w:ascii="宋体" w:hAnsi="宋体" w:hint="eastAsia"/>
          <w:sz w:val="28"/>
          <w:szCs w:val="28"/>
        </w:rPr>
        <w:t>》作为团体标准，仅个别参与企业、授权企业适用，我省大部分</w:t>
      </w:r>
      <w:r w:rsidR="003A09FB">
        <w:rPr>
          <w:rFonts w:ascii="宋体" w:hAnsi="宋体" w:hint="eastAsia"/>
          <w:sz w:val="28"/>
          <w:szCs w:val="28"/>
        </w:rPr>
        <w:t>火锅底料</w:t>
      </w:r>
      <w:r>
        <w:rPr>
          <w:rFonts w:ascii="宋体" w:hAnsi="宋体" w:hint="eastAsia"/>
          <w:sz w:val="28"/>
          <w:szCs w:val="28"/>
        </w:rPr>
        <w:t>生产企业只能执行企业标准，但</w:t>
      </w:r>
      <w:r w:rsidR="006C03C6">
        <w:rPr>
          <w:rFonts w:ascii="宋体" w:hAnsi="宋体" w:hint="eastAsia"/>
          <w:sz w:val="28"/>
          <w:szCs w:val="28"/>
        </w:rPr>
        <w:t>各企业的生产水平高低不同，</w:t>
      </w:r>
      <w:r>
        <w:rPr>
          <w:rFonts w:ascii="宋体" w:hAnsi="宋体" w:hint="eastAsia"/>
          <w:sz w:val="28"/>
          <w:szCs w:val="28"/>
        </w:rPr>
        <w:t>许多企业由于缺乏专业技术人员，对食品安全标准国家的相关要求不熟悉，导致各企业制定的企业标准</w:t>
      </w:r>
      <w:r w:rsidR="006C03C6">
        <w:rPr>
          <w:rFonts w:ascii="宋体" w:hAnsi="宋体" w:hint="eastAsia"/>
          <w:sz w:val="28"/>
          <w:szCs w:val="28"/>
        </w:rPr>
        <w:t>要求</w:t>
      </w:r>
      <w:r>
        <w:rPr>
          <w:rFonts w:ascii="宋体" w:hAnsi="宋体" w:hint="eastAsia"/>
          <w:sz w:val="28"/>
          <w:szCs w:val="28"/>
        </w:rPr>
        <w:t>不一，极大影响了</w:t>
      </w:r>
      <w:r w:rsidR="003A09FB">
        <w:rPr>
          <w:rFonts w:ascii="宋体" w:hAnsi="宋体" w:hint="eastAsia"/>
          <w:sz w:val="28"/>
          <w:szCs w:val="28"/>
        </w:rPr>
        <w:t>火锅底料</w:t>
      </w:r>
      <w:r>
        <w:rPr>
          <w:rFonts w:ascii="宋体" w:hAnsi="宋体" w:hint="eastAsia"/>
          <w:sz w:val="28"/>
          <w:szCs w:val="28"/>
        </w:rPr>
        <w:t>产业发展和产品质量安全。</w:t>
      </w:r>
    </w:p>
    <w:p w14:paraId="7ECCFD33" w14:textId="77777777" w:rsidR="00D7541D" w:rsidRPr="00606424" w:rsidRDefault="00000000">
      <w:pPr>
        <w:spacing w:line="360" w:lineRule="auto"/>
        <w:ind w:firstLineChars="200" w:firstLine="600"/>
        <w:rPr>
          <w:rFonts w:ascii="黑体" w:eastAsia="黑体" w:hAnsi="黑体"/>
          <w:sz w:val="30"/>
          <w:szCs w:val="30"/>
        </w:rPr>
      </w:pPr>
      <w:r w:rsidRPr="00606424">
        <w:rPr>
          <w:rFonts w:ascii="黑体" w:eastAsia="黑体" w:hAnsi="黑体" w:hint="eastAsia"/>
          <w:sz w:val="30"/>
          <w:szCs w:val="30"/>
        </w:rPr>
        <w:t>六、专利及涉及知识产权</w:t>
      </w:r>
    </w:p>
    <w:p w14:paraId="191A8A5C" w14:textId="77777777" w:rsidR="00D7541D" w:rsidRDefault="00000000">
      <w:pPr>
        <w:spacing w:line="360" w:lineRule="auto"/>
        <w:ind w:firstLineChars="200" w:firstLine="560"/>
        <w:rPr>
          <w:rFonts w:ascii="宋体" w:hAnsi="宋体"/>
          <w:sz w:val="28"/>
          <w:szCs w:val="28"/>
        </w:rPr>
      </w:pPr>
      <w:r>
        <w:rPr>
          <w:rFonts w:ascii="宋体" w:hAnsi="宋体" w:hint="eastAsia"/>
          <w:sz w:val="28"/>
          <w:szCs w:val="28"/>
        </w:rPr>
        <w:t>本标准内容不涉及专利相关的知识产权。</w:t>
      </w:r>
    </w:p>
    <w:p w14:paraId="2A3AB694" w14:textId="77777777" w:rsidR="00D7541D" w:rsidRPr="00606424" w:rsidRDefault="00000000">
      <w:pPr>
        <w:spacing w:line="360" w:lineRule="auto"/>
        <w:ind w:firstLineChars="200" w:firstLine="560"/>
        <w:rPr>
          <w:rFonts w:ascii="黑体" w:eastAsia="黑体" w:hAnsi="黑体"/>
          <w:sz w:val="28"/>
          <w:szCs w:val="28"/>
        </w:rPr>
      </w:pPr>
      <w:r w:rsidRPr="00606424">
        <w:rPr>
          <w:rFonts w:ascii="黑体" w:eastAsia="黑体" w:hAnsi="黑体" w:hint="eastAsia"/>
          <w:sz w:val="28"/>
          <w:szCs w:val="28"/>
        </w:rPr>
        <w:t>七、重大意见分歧的处理依据和结果</w:t>
      </w:r>
    </w:p>
    <w:p w14:paraId="297B065C" w14:textId="77777777" w:rsidR="00D7541D" w:rsidRDefault="00000000">
      <w:pPr>
        <w:spacing w:line="360" w:lineRule="auto"/>
        <w:ind w:firstLineChars="200" w:firstLine="560"/>
        <w:rPr>
          <w:rFonts w:ascii="宋体" w:hAnsi="宋体"/>
          <w:sz w:val="28"/>
          <w:szCs w:val="28"/>
        </w:rPr>
      </w:pPr>
      <w:r>
        <w:rPr>
          <w:rFonts w:ascii="宋体" w:hAnsi="宋体" w:hint="eastAsia"/>
          <w:sz w:val="28"/>
          <w:szCs w:val="28"/>
        </w:rPr>
        <w:t>本标准为地方标准，在标准的起草过程充分征求相关单位专家和企业技术人员意见和建议，通过共同讨论、协商，达成一致，没有重大分歧意见。</w:t>
      </w:r>
    </w:p>
    <w:p w14:paraId="6FAFD2E8" w14:textId="77777777" w:rsidR="00D7541D" w:rsidRPr="00606424" w:rsidRDefault="00000000">
      <w:pPr>
        <w:spacing w:line="360" w:lineRule="auto"/>
        <w:ind w:firstLineChars="200" w:firstLine="600"/>
        <w:rPr>
          <w:rFonts w:ascii="黑体" w:eastAsia="黑体" w:hAnsi="黑体"/>
          <w:sz w:val="30"/>
          <w:szCs w:val="30"/>
        </w:rPr>
      </w:pPr>
      <w:r w:rsidRPr="00606424">
        <w:rPr>
          <w:rFonts w:ascii="黑体" w:eastAsia="黑体" w:hAnsi="黑体" w:hint="eastAsia"/>
          <w:sz w:val="30"/>
          <w:szCs w:val="30"/>
        </w:rPr>
        <w:t>八、贯彻标准的要求和措施建议</w:t>
      </w:r>
    </w:p>
    <w:p w14:paraId="473B062B" w14:textId="77777777" w:rsidR="00D7541D" w:rsidRDefault="00000000">
      <w:pPr>
        <w:spacing w:line="360" w:lineRule="auto"/>
        <w:ind w:firstLineChars="200" w:firstLine="560"/>
        <w:rPr>
          <w:rFonts w:ascii="宋体" w:hAnsi="宋体"/>
          <w:sz w:val="28"/>
          <w:szCs w:val="28"/>
        </w:rPr>
      </w:pPr>
      <w:r>
        <w:rPr>
          <w:rFonts w:ascii="宋体" w:hAnsi="宋体" w:hint="eastAsia"/>
          <w:sz w:val="28"/>
          <w:szCs w:val="28"/>
        </w:rPr>
        <w:t>本标准发布后，相关单位应及时积极组织做好执行标准的各项工作，标准实施后应按标准要求组织生产、检验、销售。</w:t>
      </w:r>
    </w:p>
    <w:p w14:paraId="3E686B13" w14:textId="77777777" w:rsidR="00D7541D" w:rsidRPr="00606424" w:rsidRDefault="00000000">
      <w:pPr>
        <w:spacing w:line="360" w:lineRule="auto"/>
        <w:ind w:firstLineChars="200" w:firstLine="600"/>
        <w:rPr>
          <w:rFonts w:ascii="黑体" w:eastAsia="黑体" w:hAnsi="黑体"/>
          <w:sz w:val="30"/>
          <w:szCs w:val="30"/>
        </w:rPr>
      </w:pPr>
      <w:r w:rsidRPr="00606424">
        <w:rPr>
          <w:rFonts w:ascii="黑体" w:eastAsia="黑体" w:hAnsi="黑体" w:hint="eastAsia"/>
          <w:sz w:val="30"/>
          <w:szCs w:val="30"/>
        </w:rPr>
        <w:t>九、废止现行有关标准的建议</w:t>
      </w:r>
    </w:p>
    <w:p w14:paraId="46E08E5F" w14:textId="77777777" w:rsidR="00D7541D" w:rsidRDefault="00000000">
      <w:pPr>
        <w:spacing w:line="360" w:lineRule="auto"/>
        <w:ind w:firstLineChars="200" w:firstLine="560"/>
        <w:rPr>
          <w:rFonts w:ascii="宋体" w:hAnsi="宋体"/>
          <w:sz w:val="28"/>
          <w:szCs w:val="28"/>
        </w:rPr>
      </w:pPr>
      <w:r>
        <w:rPr>
          <w:rFonts w:ascii="宋体" w:hAnsi="宋体" w:hint="eastAsia"/>
          <w:sz w:val="28"/>
          <w:szCs w:val="28"/>
        </w:rPr>
        <w:t>本标准为首次制定，无废止现行有关标准的建议。</w:t>
      </w:r>
    </w:p>
    <w:p w14:paraId="2FC29D84" w14:textId="77777777" w:rsidR="00D7541D" w:rsidRPr="00606424" w:rsidRDefault="00000000">
      <w:pPr>
        <w:spacing w:line="360" w:lineRule="auto"/>
        <w:ind w:firstLineChars="200" w:firstLine="600"/>
        <w:rPr>
          <w:rFonts w:ascii="黑体" w:eastAsia="黑体" w:hAnsi="黑体"/>
          <w:sz w:val="30"/>
          <w:szCs w:val="30"/>
        </w:rPr>
      </w:pPr>
      <w:r w:rsidRPr="00606424">
        <w:rPr>
          <w:rFonts w:ascii="黑体" w:eastAsia="黑体" w:hAnsi="黑体" w:hint="eastAsia"/>
          <w:sz w:val="30"/>
          <w:szCs w:val="30"/>
        </w:rPr>
        <w:t>十、推广应用的预期效果</w:t>
      </w:r>
    </w:p>
    <w:p w14:paraId="5821A3F9" w14:textId="027B3104" w:rsidR="00D7541D" w:rsidRDefault="00000000">
      <w:pPr>
        <w:spacing w:line="360" w:lineRule="auto"/>
        <w:ind w:firstLineChars="200" w:firstLine="560"/>
        <w:rPr>
          <w:rFonts w:ascii="宋体" w:hAnsi="宋体"/>
          <w:sz w:val="28"/>
          <w:szCs w:val="28"/>
        </w:rPr>
      </w:pPr>
      <w:r>
        <w:rPr>
          <w:kern w:val="0"/>
          <w:sz w:val="28"/>
          <w:szCs w:val="28"/>
        </w:rPr>
        <w:t>《食品安全地方标准</w:t>
      </w:r>
      <w:r>
        <w:rPr>
          <w:kern w:val="0"/>
          <w:sz w:val="28"/>
          <w:szCs w:val="28"/>
        </w:rPr>
        <w:t xml:space="preserve"> </w:t>
      </w:r>
      <w:r w:rsidR="003A09FB">
        <w:rPr>
          <w:rFonts w:hint="eastAsia"/>
          <w:kern w:val="0"/>
          <w:sz w:val="28"/>
          <w:szCs w:val="28"/>
        </w:rPr>
        <w:t>火锅底料</w:t>
      </w:r>
      <w:r>
        <w:rPr>
          <w:kern w:val="0"/>
          <w:sz w:val="28"/>
          <w:szCs w:val="28"/>
        </w:rPr>
        <w:t>》</w:t>
      </w:r>
      <w:r>
        <w:rPr>
          <w:rFonts w:ascii="宋体" w:hAnsi="宋体" w:hint="eastAsia"/>
          <w:sz w:val="28"/>
          <w:szCs w:val="28"/>
        </w:rPr>
        <w:t>的制定、发布实施、推广应用，有利</w:t>
      </w:r>
      <w:r>
        <w:rPr>
          <w:rFonts w:ascii="宋体" w:hAnsi="宋体" w:hint="eastAsia"/>
          <w:sz w:val="28"/>
          <w:szCs w:val="28"/>
        </w:rPr>
        <w:lastRenderedPageBreak/>
        <w:t>于规范我省生产的</w:t>
      </w:r>
      <w:r w:rsidR="003A09FB">
        <w:rPr>
          <w:rFonts w:ascii="宋体" w:hAnsi="宋体" w:hint="eastAsia"/>
          <w:sz w:val="28"/>
          <w:szCs w:val="28"/>
        </w:rPr>
        <w:t>火锅底料</w:t>
      </w:r>
      <w:r>
        <w:rPr>
          <w:rFonts w:ascii="宋体" w:hAnsi="宋体" w:hint="eastAsia"/>
          <w:sz w:val="28"/>
          <w:szCs w:val="28"/>
        </w:rPr>
        <w:t>产品的加工，引导企业规范生产，提升技术水平，增强贵州</w:t>
      </w:r>
      <w:r w:rsidR="004B6078">
        <w:rPr>
          <w:rFonts w:ascii="宋体" w:hAnsi="宋体" w:hint="eastAsia"/>
          <w:sz w:val="28"/>
          <w:szCs w:val="28"/>
        </w:rPr>
        <w:t>火锅底料产品</w:t>
      </w:r>
      <w:r>
        <w:rPr>
          <w:rFonts w:ascii="宋体" w:hAnsi="宋体" w:hint="eastAsia"/>
          <w:sz w:val="28"/>
          <w:szCs w:val="28"/>
        </w:rPr>
        <w:t>在市场上的竞争力，促进产业的可持续健康发展，同时为食品安全日常监管提供技术依据，消除食品质量安全隐患，保障广大人民群众的食品质量安全。</w:t>
      </w:r>
    </w:p>
    <w:p w14:paraId="5D75AE29" w14:textId="77777777" w:rsidR="004B6078" w:rsidRPr="004B6078" w:rsidRDefault="004B6078" w:rsidP="004B6078">
      <w:pPr>
        <w:spacing w:line="360" w:lineRule="auto"/>
        <w:ind w:firstLineChars="200" w:firstLine="560"/>
        <w:rPr>
          <w:rFonts w:ascii="黑体" w:eastAsia="黑体" w:hAnsi="黑体"/>
          <w:sz w:val="28"/>
          <w:szCs w:val="28"/>
        </w:rPr>
      </w:pPr>
      <w:r w:rsidRPr="004B6078">
        <w:rPr>
          <w:rFonts w:ascii="黑体" w:eastAsia="黑体" w:hAnsi="黑体" w:hint="eastAsia"/>
          <w:sz w:val="28"/>
          <w:szCs w:val="28"/>
        </w:rPr>
        <w:t>十一、其他应予说明的事项</w:t>
      </w:r>
    </w:p>
    <w:p w14:paraId="06A7393C" w14:textId="711FB5D1" w:rsidR="004B6078" w:rsidRDefault="004B6078" w:rsidP="004B6078">
      <w:pPr>
        <w:spacing w:line="600" w:lineRule="exact"/>
        <w:ind w:right="210" w:firstLine="658"/>
        <w:rPr>
          <w:rFonts w:ascii="宋体" w:hAnsi="宋体" w:cs="宋体"/>
          <w:spacing w:val="-2"/>
          <w:sz w:val="28"/>
          <w:szCs w:val="28"/>
        </w:rPr>
      </w:pPr>
      <w:r>
        <w:rPr>
          <w:rFonts w:ascii="宋体" w:hAnsi="宋体" w:hint="eastAsia"/>
          <w:sz w:val="28"/>
          <w:szCs w:val="28"/>
        </w:rPr>
        <w:t>无</w:t>
      </w:r>
      <w:r>
        <w:rPr>
          <w:rFonts w:ascii="宋体" w:hAnsi="宋体" w:cs="宋体" w:hint="eastAsia"/>
          <w:spacing w:val="-2"/>
          <w:sz w:val="28"/>
          <w:szCs w:val="28"/>
        </w:rPr>
        <w:t>。</w:t>
      </w:r>
    </w:p>
    <w:p w14:paraId="4B141BA7" w14:textId="77777777" w:rsidR="004B6078" w:rsidRPr="004B6078" w:rsidRDefault="004B6078">
      <w:pPr>
        <w:spacing w:line="360" w:lineRule="auto"/>
        <w:ind w:firstLineChars="200" w:firstLine="560"/>
        <w:rPr>
          <w:rFonts w:ascii="宋体" w:hAnsi="宋体"/>
          <w:sz w:val="28"/>
          <w:szCs w:val="28"/>
        </w:rPr>
      </w:pPr>
    </w:p>
    <w:p w14:paraId="0B3BDCDA" w14:textId="65CBEBB1" w:rsidR="00D7541D" w:rsidRDefault="00D7541D">
      <w:pPr>
        <w:spacing w:line="360" w:lineRule="auto"/>
        <w:ind w:firstLineChars="200" w:firstLine="600"/>
        <w:jc w:val="right"/>
        <w:rPr>
          <w:rFonts w:ascii="黑体" w:eastAsia="黑体" w:hAnsi="黑体"/>
          <w:sz w:val="30"/>
          <w:szCs w:val="30"/>
        </w:rPr>
      </w:pPr>
    </w:p>
    <w:p w14:paraId="5B1DDD42" w14:textId="23BE25C3" w:rsidR="00606424" w:rsidRDefault="00606424">
      <w:pPr>
        <w:spacing w:line="360" w:lineRule="auto"/>
        <w:ind w:firstLineChars="200" w:firstLine="600"/>
        <w:jc w:val="right"/>
        <w:rPr>
          <w:rFonts w:ascii="黑体" w:eastAsia="黑体" w:hAnsi="黑体"/>
          <w:sz w:val="30"/>
          <w:szCs w:val="30"/>
        </w:rPr>
      </w:pPr>
    </w:p>
    <w:p w14:paraId="50BB7C2F" w14:textId="77777777" w:rsidR="00606424" w:rsidRDefault="00606424">
      <w:pPr>
        <w:spacing w:line="360" w:lineRule="auto"/>
        <w:ind w:firstLineChars="200" w:firstLine="560"/>
        <w:jc w:val="right"/>
        <w:rPr>
          <w:rFonts w:ascii="宋体" w:hAnsi="宋体"/>
          <w:sz w:val="28"/>
          <w:szCs w:val="28"/>
        </w:rPr>
      </w:pPr>
    </w:p>
    <w:p w14:paraId="12945E75" w14:textId="5E3E8213" w:rsidR="00D7541D" w:rsidRDefault="00000000">
      <w:pPr>
        <w:spacing w:line="360" w:lineRule="auto"/>
        <w:ind w:firstLineChars="200" w:firstLine="560"/>
        <w:jc w:val="center"/>
        <w:rPr>
          <w:rFonts w:ascii="宋体" w:hAnsi="宋体"/>
          <w:sz w:val="28"/>
          <w:szCs w:val="28"/>
        </w:rPr>
      </w:pPr>
      <w:r>
        <w:rPr>
          <w:rFonts w:ascii="宋体" w:hAnsi="宋体" w:hint="eastAsia"/>
          <w:sz w:val="28"/>
          <w:szCs w:val="28"/>
        </w:rPr>
        <w:t xml:space="preserve">             </w:t>
      </w:r>
      <w:r w:rsidR="00606424">
        <w:rPr>
          <w:rFonts w:ascii="宋体" w:hAnsi="宋体"/>
          <w:sz w:val="28"/>
          <w:szCs w:val="28"/>
        </w:rPr>
        <w:t xml:space="preserve">     </w:t>
      </w:r>
      <w:r>
        <w:rPr>
          <w:rFonts w:ascii="宋体" w:hAnsi="宋体" w:hint="eastAsia"/>
          <w:sz w:val="28"/>
          <w:szCs w:val="28"/>
        </w:rPr>
        <w:t xml:space="preserve">《食品安全地方标准 </w:t>
      </w:r>
      <w:r w:rsidR="00606424">
        <w:rPr>
          <w:rFonts w:ascii="宋体" w:hAnsi="宋体" w:hint="eastAsia"/>
          <w:sz w:val="28"/>
          <w:szCs w:val="28"/>
        </w:rPr>
        <w:t>火锅底料</w:t>
      </w:r>
      <w:r>
        <w:rPr>
          <w:rFonts w:ascii="宋体" w:hAnsi="宋体" w:hint="eastAsia"/>
          <w:sz w:val="28"/>
          <w:szCs w:val="28"/>
        </w:rPr>
        <w:t>）》编制小组</w:t>
      </w:r>
    </w:p>
    <w:p w14:paraId="60F85803" w14:textId="7F7B0F4F" w:rsidR="00D7541D" w:rsidRDefault="00000000">
      <w:pPr>
        <w:spacing w:line="360" w:lineRule="auto"/>
        <w:ind w:firstLineChars="200" w:firstLine="560"/>
        <w:jc w:val="center"/>
        <w:rPr>
          <w:rFonts w:hAnsi="宋体"/>
          <w:sz w:val="24"/>
        </w:rPr>
      </w:pPr>
      <w:r>
        <w:rPr>
          <w:rFonts w:ascii="宋体" w:hAnsi="宋体" w:hint="eastAsia"/>
          <w:sz w:val="28"/>
          <w:szCs w:val="28"/>
        </w:rPr>
        <w:t xml:space="preserve">                </w:t>
      </w:r>
      <w:r>
        <w:rPr>
          <w:rFonts w:ascii="宋体" w:hAnsi="宋体"/>
          <w:sz w:val="28"/>
          <w:szCs w:val="28"/>
        </w:rPr>
        <w:t>202</w:t>
      </w:r>
      <w:r w:rsidR="00606424">
        <w:rPr>
          <w:rFonts w:ascii="宋体" w:hAnsi="宋体"/>
          <w:sz w:val="28"/>
          <w:szCs w:val="28"/>
        </w:rPr>
        <w:t>3</w:t>
      </w:r>
      <w:r>
        <w:rPr>
          <w:rFonts w:ascii="宋体" w:hAnsi="宋体"/>
          <w:sz w:val="28"/>
          <w:szCs w:val="28"/>
        </w:rPr>
        <w:t>年</w:t>
      </w:r>
      <w:r>
        <w:rPr>
          <w:rFonts w:ascii="宋体" w:hAnsi="宋体" w:hint="eastAsia"/>
          <w:sz w:val="28"/>
          <w:szCs w:val="28"/>
        </w:rPr>
        <w:t>4</w:t>
      </w:r>
      <w:r>
        <w:rPr>
          <w:rFonts w:ascii="宋体" w:hAnsi="宋体"/>
          <w:sz w:val="28"/>
          <w:szCs w:val="28"/>
        </w:rPr>
        <w:t>月</w:t>
      </w:r>
      <w:r w:rsidR="008F6A55">
        <w:rPr>
          <w:rFonts w:ascii="宋体" w:hAnsi="宋体"/>
          <w:sz w:val="28"/>
          <w:szCs w:val="28"/>
        </w:rPr>
        <w:t>6</w:t>
      </w:r>
      <w:r>
        <w:rPr>
          <w:rFonts w:ascii="宋体" w:hAnsi="宋体"/>
          <w:sz w:val="28"/>
          <w:szCs w:val="28"/>
        </w:rPr>
        <w:t>日</w:t>
      </w:r>
    </w:p>
    <w:sectPr w:rsidR="00D7541D">
      <w:headerReference w:type="default" r:id="rId11"/>
      <w:footerReference w:type="default" r:id="rId12"/>
      <w:pgSz w:w="11906" w:h="16838"/>
      <w:pgMar w:top="1418" w:right="1418" w:bottom="1418" w:left="141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F6F48" w14:textId="77777777" w:rsidR="00C05430" w:rsidRDefault="00C05430">
      <w:r>
        <w:separator/>
      </w:r>
    </w:p>
  </w:endnote>
  <w:endnote w:type="continuationSeparator" w:id="0">
    <w:p w14:paraId="2D59D74F" w14:textId="77777777" w:rsidR="00C05430" w:rsidRDefault="00C05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009084"/>
    </w:sdtPr>
    <w:sdtContent>
      <w:p w14:paraId="533CBEB5" w14:textId="77777777" w:rsidR="00D7541D" w:rsidRDefault="00000000">
        <w:pPr>
          <w:pStyle w:val="ab"/>
          <w:jc w:val="center"/>
        </w:pPr>
        <w:r>
          <w:fldChar w:fldCharType="begin"/>
        </w:r>
        <w:r>
          <w:instrText>PAGE   \* MERGEFORMAT</w:instrText>
        </w:r>
        <w:r>
          <w:fldChar w:fldCharType="separate"/>
        </w:r>
        <w:r>
          <w:rPr>
            <w:lang w:val="zh-CN"/>
          </w:rPr>
          <w:t>2</w:t>
        </w:r>
        <w:r>
          <w:fldChar w:fldCharType="end"/>
        </w:r>
      </w:p>
    </w:sdtContent>
  </w:sdt>
  <w:p w14:paraId="5C6D1326" w14:textId="77777777" w:rsidR="00D7541D" w:rsidRDefault="00D7541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62D72" w14:textId="77777777" w:rsidR="00C05430" w:rsidRDefault="00C05430">
      <w:r>
        <w:separator/>
      </w:r>
    </w:p>
  </w:footnote>
  <w:footnote w:type="continuationSeparator" w:id="0">
    <w:p w14:paraId="476EA47E" w14:textId="77777777" w:rsidR="00C05430" w:rsidRDefault="00C05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DD8DF" w14:textId="77777777" w:rsidR="00D7541D" w:rsidRDefault="00D7541D">
    <w:pPr>
      <w:pStyle w:val="ad"/>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F"/>
    <w:lvl w:ilvl="0">
      <w:start w:val="1"/>
      <w:numFmt w:val="decimal"/>
      <w:pStyle w:val="a"/>
      <w:suff w:val="nothing"/>
      <w:lvlText w:val="%1　"/>
      <w:lvlJc w:val="left"/>
      <w:pPr>
        <w:ind w:left="540"/>
      </w:pPr>
      <w:rPr>
        <w:rFonts w:ascii="黑体" w:eastAsia="黑体" w:hAnsi="Times New Roman" w:cs="Times New Roman" w:hint="eastAsia"/>
        <w:b w:val="0"/>
        <w:i w:val="0"/>
        <w:sz w:val="21"/>
        <w:szCs w:val="21"/>
      </w:rPr>
    </w:lvl>
    <w:lvl w:ilvl="1">
      <w:start w:val="1"/>
      <w:numFmt w:val="decimal"/>
      <w:pStyle w:val="a0"/>
      <w:suff w:val="nothing"/>
      <w:lvlText w:val="%1.%2　"/>
      <w:lvlJc w:val="left"/>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 w15:restartNumberingAfterBreak="0">
    <w:nsid w:val="646260FA"/>
    <w:multiLevelType w:val="multilevel"/>
    <w:tmpl w:val="646260FA"/>
    <w:lvl w:ilvl="0">
      <w:start w:val="1"/>
      <w:numFmt w:val="decimal"/>
      <w:pStyle w:val="a2"/>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355112418">
    <w:abstractNumId w:val="0"/>
  </w:num>
  <w:num w:numId="2" w16cid:durableId="416051008">
    <w:abstractNumId w:val="1"/>
  </w:num>
  <w:num w:numId="3" w16cid:durableId="1627812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ˇˉ―‖’”…∶、。〃々〉》」』】〕〗！＂＇），．：；？］｀｜｝～￠"/>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59E"/>
    <w:rsid w:val="00014FA9"/>
    <w:rsid w:val="000219E8"/>
    <w:rsid w:val="00022138"/>
    <w:rsid w:val="0002317F"/>
    <w:rsid w:val="00023D09"/>
    <w:rsid w:val="000240CD"/>
    <w:rsid w:val="00030DDA"/>
    <w:rsid w:val="0003580A"/>
    <w:rsid w:val="00035AC8"/>
    <w:rsid w:val="0003772B"/>
    <w:rsid w:val="00042535"/>
    <w:rsid w:val="0004264B"/>
    <w:rsid w:val="00045099"/>
    <w:rsid w:val="000472F1"/>
    <w:rsid w:val="00053049"/>
    <w:rsid w:val="0005325E"/>
    <w:rsid w:val="00082E03"/>
    <w:rsid w:val="000879E0"/>
    <w:rsid w:val="00091778"/>
    <w:rsid w:val="00092830"/>
    <w:rsid w:val="00096CEF"/>
    <w:rsid w:val="000A118B"/>
    <w:rsid w:val="000A3B2A"/>
    <w:rsid w:val="000A5A20"/>
    <w:rsid w:val="000B35D4"/>
    <w:rsid w:val="000B580E"/>
    <w:rsid w:val="000C2DA9"/>
    <w:rsid w:val="000D12A7"/>
    <w:rsid w:val="000D2A88"/>
    <w:rsid w:val="000D2FB9"/>
    <w:rsid w:val="000E09C5"/>
    <w:rsid w:val="000E300F"/>
    <w:rsid w:val="000E3556"/>
    <w:rsid w:val="000F0EAF"/>
    <w:rsid w:val="000F4885"/>
    <w:rsid w:val="00100C8B"/>
    <w:rsid w:val="00100D15"/>
    <w:rsid w:val="00101E2A"/>
    <w:rsid w:val="00104932"/>
    <w:rsid w:val="0011286B"/>
    <w:rsid w:val="001224FB"/>
    <w:rsid w:val="00126DDB"/>
    <w:rsid w:val="00127226"/>
    <w:rsid w:val="001277EE"/>
    <w:rsid w:val="00127E86"/>
    <w:rsid w:val="0014124F"/>
    <w:rsid w:val="00141C0C"/>
    <w:rsid w:val="00143B27"/>
    <w:rsid w:val="001511C1"/>
    <w:rsid w:val="00156161"/>
    <w:rsid w:val="00161616"/>
    <w:rsid w:val="001670A7"/>
    <w:rsid w:val="001719C0"/>
    <w:rsid w:val="001728AB"/>
    <w:rsid w:val="00172A27"/>
    <w:rsid w:val="00173F2F"/>
    <w:rsid w:val="00176202"/>
    <w:rsid w:val="00176A53"/>
    <w:rsid w:val="00184CE1"/>
    <w:rsid w:val="00191DA9"/>
    <w:rsid w:val="0019207F"/>
    <w:rsid w:val="00193A4B"/>
    <w:rsid w:val="001956D4"/>
    <w:rsid w:val="00196CB7"/>
    <w:rsid w:val="001B1E75"/>
    <w:rsid w:val="001D38B7"/>
    <w:rsid w:val="001D4D20"/>
    <w:rsid w:val="001E7FE1"/>
    <w:rsid w:val="001F0B2B"/>
    <w:rsid w:val="001F31B9"/>
    <w:rsid w:val="001F463B"/>
    <w:rsid w:val="001F4E64"/>
    <w:rsid w:val="00203A4D"/>
    <w:rsid w:val="0021183B"/>
    <w:rsid w:val="00211AF3"/>
    <w:rsid w:val="00215E94"/>
    <w:rsid w:val="00216A0E"/>
    <w:rsid w:val="00223018"/>
    <w:rsid w:val="00236543"/>
    <w:rsid w:val="002431BC"/>
    <w:rsid w:val="00250108"/>
    <w:rsid w:val="00260D0F"/>
    <w:rsid w:val="002630E0"/>
    <w:rsid w:val="00264669"/>
    <w:rsid w:val="00284A3E"/>
    <w:rsid w:val="00285015"/>
    <w:rsid w:val="0028522D"/>
    <w:rsid w:val="00287135"/>
    <w:rsid w:val="002A551A"/>
    <w:rsid w:val="002A55DD"/>
    <w:rsid w:val="002A5689"/>
    <w:rsid w:val="002A7BD3"/>
    <w:rsid w:val="002B6575"/>
    <w:rsid w:val="002C684A"/>
    <w:rsid w:val="002D13B0"/>
    <w:rsid w:val="002D4F04"/>
    <w:rsid w:val="002D53F6"/>
    <w:rsid w:val="002E0587"/>
    <w:rsid w:val="002E3164"/>
    <w:rsid w:val="002E32BA"/>
    <w:rsid w:val="002E770D"/>
    <w:rsid w:val="002E7A88"/>
    <w:rsid w:val="002F18C9"/>
    <w:rsid w:val="00302130"/>
    <w:rsid w:val="0030481D"/>
    <w:rsid w:val="0031122B"/>
    <w:rsid w:val="00323BFF"/>
    <w:rsid w:val="00326E5C"/>
    <w:rsid w:val="00331C70"/>
    <w:rsid w:val="00335E37"/>
    <w:rsid w:val="00344A95"/>
    <w:rsid w:val="003477C0"/>
    <w:rsid w:val="00351373"/>
    <w:rsid w:val="00362139"/>
    <w:rsid w:val="003718FA"/>
    <w:rsid w:val="00375ECD"/>
    <w:rsid w:val="003823E7"/>
    <w:rsid w:val="00383D23"/>
    <w:rsid w:val="003906AF"/>
    <w:rsid w:val="00391085"/>
    <w:rsid w:val="003973DB"/>
    <w:rsid w:val="003A09FB"/>
    <w:rsid w:val="003A20B2"/>
    <w:rsid w:val="003A4AE3"/>
    <w:rsid w:val="003A6BB3"/>
    <w:rsid w:val="003C45C2"/>
    <w:rsid w:val="003D23B5"/>
    <w:rsid w:val="003D28F4"/>
    <w:rsid w:val="003E7133"/>
    <w:rsid w:val="003F0D38"/>
    <w:rsid w:val="004209D3"/>
    <w:rsid w:val="0042694E"/>
    <w:rsid w:val="004431BB"/>
    <w:rsid w:val="00445060"/>
    <w:rsid w:val="00445AD5"/>
    <w:rsid w:val="00456E83"/>
    <w:rsid w:val="00460298"/>
    <w:rsid w:val="00460D02"/>
    <w:rsid w:val="0046265F"/>
    <w:rsid w:val="00472CF9"/>
    <w:rsid w:val="00473C1B"/>
    <w:rsid w:val="00476C13"/>
    <w:rsid w:val="004813F6"/>
    <w:rsid w:val="00482A6D"/>
    <w:rsid w:val="00482DD2"/>
    <w:rsid w:val="004851D8"/>
    <w:rsid w:val="00493180"/>
    <w:rsid w:val="00497224"/>
    <w:rsid w:val="004A6961"/>
    <w:rsid w:val="004A6D38"/>
    <w:rsid w:val="004A6D5E"/>
    <w:rsid w:val="004B6078"/>
    <w:rsid w:val="004C7E62"/>
    <w:rsid w:val="004D5BFA"/>
    <w:rsid w:val="004D7EA2"/>
    <w:rsid w:val="005029FC"/>
    <w:rsid w:val="005074AB"/>
    <w:rsid w:val="00514FDA"/>
    <w:rsid w:val="00515C30"/>
    <w:rsid w:val="00516B13"/>
    <w:rsid w:val="00524524"/>
    <w:rsid w:val="00525FFC"/>
    <w:rsid w:val="00526DA8"/>
    <w:rsid w:val="00534283"/>
    <w:rsid w:val="005361CC"/>
    <w:rsid w:val="00536743"/>
    <w:rsid w:val="00550FE3"/>
    <w:rsid w:val="005515F0"/>
    <w:rsid w:val="00552FA8"/>
    <w:rsid w:val="00555154"/>
    <w:rsid w:val="005619A8"/>
    <w:rsid w:val="00565A3A"/>
    <w:rsid w:val="0056641B"/>
    <w:rsid w:val="00590CF6"/>
    <w:rsid w:val="00591227"/>
    <w:rsid w:val="005913AD"/>
    <w:rsid w:val="0059297F"/>
    <w:rsid w:val="00595C98"/>
    <w:rsid w:val="00595DCC"/>
    <w:rsid w:val="005A3BE8"/>
    <w:rsid w:val="005A4700"/>
    <w:rsid w:val="005A7860"/>
    <w:rsid w:val="005B07F5"/>
    <w:rsid w:val="005B2577"/>
    <w:rsid w:val="005B5978"/>
    <w:rsid w:val="005C0878"/>
    <w:rsid w:val="005C2CD7"/>
    <w:rsid w:val="005D2D34"/>
    <w:rsid w:val="005D36E2"/>
    <w:rsid w:val="005D437A"/>
    <w:rsid w:val="005E02E0"/>
    <w:rsid w:val="005E3B11"/>
    <w:rsid w:val="005E4FDA"/>
    <w:rsid w:val="005F5CA4"/>
    <w:rsid w:val="005F7365"/>
    <w:rsid w:val="006039B7"/>
    <w:rsid w:val="00606424"/>
    <w:rsid w:val="00611334"/>
    <w:rsid w:val="00611B92"/>
    <w:rsid w:val="00616840"/>
    <w:rsid w:val="00624371"/>
    <w:rsid w:val="00626566"/>
    <w:rsid w:val="00626987"/>
    <w:rsid w:val="0063090A"/>
    <w:rsid w:val="00632708"/>
    <w:rsid w:val="00633DA9"/>
    <w:rsid w:val="00633FB9"/>
    <w:rsid w:val="00637429"/>
    <w:rsid w:val="00637F8F"/>
    <w:rsid w:val="00640736"/>
    <w:rsid w:val="00642AFE"/>
    <w:rsid w:val="006508ED"/>
    <w:rsid w:val="00654469"/>
    <w:rsid w:val="00671B48"/>
    <w:rsid w:val="00671F57"/>
    <w:rsid w:val="00672355"/>
    <w:rsid w:val="00683D56"/>
    <w:rsid w:val="0069013C"/>
    <w:rsid w:val="00695683"/>
    <w:rsid w:val="00695F6E"/>
    <w:rsid w:val="006A3C26"/>
    <w:rsid w:val="006B38C1"/>
    <w:rsid w:val="006C03C6"/>
    <w:rsid w:val="006C0AE2"/>
    <w:rsid w:val="006C5163"/>
    <w:rsid w:val="006C794C"/>
    <w:rsid w:val="006D1EFC"/>
    <w:rsid w:val="006D42F3"/>
    <w:rsid w:val="006D475F"/>
    <w:rsid w:val="006E24AD"/>
    <w:rsid w:val="006E31B0"/>
    <w:rsid w:val="006E7E2D"/>
    <w:rsid w:val="006F13E2"/>
    <w:rsid w:val="006F45E2"/>
    <w:rsid w:val="006F55A6"/>
    <w:rsid w:val="006F66BB"/>
    <w:rsid w:val="007019A1"/>
    <w:rsid w:val="00704458"/>
    <w:rsid w:val="007048B3"/>
    <w:rsid w:val="0070514E"/>
    <w:rsid w:val="007127AE"/>
    <w:rsid w:val="007142B4"/>
    <w:rsid w:val="0071696B"/>
    <w:rsid w:val="00725A80"/>
    <w:rsid w:val="007263CA"/>
    <w:rsid w:val="00730607"/>
    <w:rsid w:val="007308E7"/>
    <w:rsid w:val="007323D9"/>
    <w:rsid w:val="00742415"/>
    <w:rsid w:val="00752875"/>
    <w:rsid w:val="00786B95"/>
    <w:rsid w:val="00791CD4"/>
    <w:rsid w:val="00796DE6"/>
    <w:rsid w:val="007A084A"/>
    <w:rsid w:val="007A378E"/>
    <w:rsid w:val="007B29B5"/>
    <w:rsid w:val="007B3B4E"/>
    <w:rsid w:val="007B746E"/>
    <w:rsid w:val="007B77DD"/>
    <w:rsid w:val="007C000F"/>
    <w:rsid w:val="007C1C28"/>
    <w:rsid w:val="007C6E84"/>
    <w:rsid w:val="007D214B"/>
    <w:rsid w:val="007D2B5B"/>
    <w:rsid w:val="007D374C"/>
    <w:rsid w:val="007D545D"/>
    <w:rsid w:val="007E1457"/>
    <w:rsid w:val="007E14C9"/>
    <w:rsid w:val="007E15FE"/>
    <w:rsid w:val="007E3BBD"/>
    <w:rsid w:val="00801772"/>
    <w:rsid w:val="00801F8B"/>
    <w:rsid w:val="00802B67"/>
    <w:rsid w:val="00804A6F"/>
    <w:rsid w:val="0082469D"/>
    <w:rsid w:val="00826225"/>
    <w:rsid w:val="0083137F"/>
    <w:rsid w:val="00836546"/>
    <w:rsid w:val="00837990"/>
    <w:rsid w:val="00840522"/>
    <w:rsid w:val="00840ED2"/>
    <w:rsid w:val="00850E16"/>
    <w:rsid w:val="008515C5"/>
    <w:rsid w:val="00856337"/>
    <w:rsid w:val="0086104D"/>
    <w:rsid w:val="00862284"/>
    <w:rsid w:val="00864F8A"/>
    <w:rsid w:val="00872702"/>
    <w:rsid w:val="00876382"/>
    <w:rsid w:val="0088297C"/>
    <w:rsid w:val="008A22A2"/>
    <w:rsid w:val="008A2F69"/>
    <w:rsid w:val="008A5D45"/>
    <w:rsid w:val="008B0747"/>
    <w:rsid w:val="008B1231"/>
    <w:rsid w:val="008C419D"/>
    <w:rsid w:val="008C4233"/>
    <w:rsid w:val="008C628D"/>
    <w:rsid w:val="008C67CD"/>
    <w:rsid w:val="008D36E7"/>
    <w:rsid w:val="008E7511"/>
    <w:rsid w:val="008F01DC"/>
    <w:rsid w:val="008F6A55"/>
    <w:rsid w:val="0091513D"/>
    <w:rsid w:val="00917586"/>
    <w:rsid w:val="00922B25"/>
    <w:rsid w:val="00925F80"/>
    <w:rsid w:val="0092671F"/>
    <w:rsid w:val="00934220"/>
    <w:rsid w:val="0093469F"/>
    <w:rsid w:val="009350AF"/>
    <w:rsid w:val="00935702"/>
    <w:rsid w:val="00941769"/>
    <w:rsid w:val="00967A91"/>
    <w:rsid w:val="00980DCB"/>
    <w:rsid w:val="00984522"/>
    <w:rsid w:val="00985604"/>
    <w:rsid w:val="00987DA9"/>
    <w:rsid w:val="00987DC9"/>
    <w:rsid w:val="009A15B2"/>
    <w:rsid w:val="009A19BE"/>
    <w:rsid w:val="009A2522"/>
    <w:rsid w:val="009B17EB"/>
    <w:rsid w:val="009B27F6"/>
    <w:rsid w:val="009B3825"/>
    <w:rsid w:val="009B5424"/>
    <w:rsid w:val="009B7ABB"/>
    <w:rsid w:val="009D3A93"/>
    <w:rsid w:val="009D6A3B"/>
    <w:rsid w:val="009E1D93"/>
    <w:rsid w:val="009E7EDD"/>
    <w:rsid w:val="009F2F7F"/>
    <w:rsid w:val="009F73AF"/>
    <w:rsid w:val="00A04B93"/>
    <w:rsid w:val="00A05D4A"/>
    <w:rsid w:val="00A145C3"/>
    <w:rsid w:val="00A14C20"/>
    <w:rsid w:val="00A16291"/>
    <w:rsid w:val="00A21D0E"/>
    <w:rsid w:val="00A41769"/>
    <w:rsid w:val="00A61CA1"/>
    <w:rsid w:val="00A70AB5"/>
    <w:rsid w:val="00A71E18"/>
    <w:rsid w:val="00A8206E"/>
    <w:rsid w:val="00A96C81"/>
    <w:rsid w:val="00AB02E4"/>
    <w:rsid w:val="00AD5232"/>
    <w:rsid w:val="00AD7411"/>
    <w:rsid w:val="00AE426A"/>
    <w:rsid w:val="00AE4866"/>
    <w:rsid w:val="00B10160"/>
    <w:rsid w:val="00B10D41"/>
    <w:rsid w:val="00B10E8F"/>
    <w:rsid w:val="00B23F68"/>
    <w:rsid w:val="00B26FFE"/>
    <w:rsid w:val="00B307CB"/>
    <w:rsid w:val="00B36C62"/>
    <w:rsid w:val="00B37BBB"/>
    <w:rsid w:val="00B40C9C"/>
    <w:rsid w:val="00B416BD"/>
    <w:rsid w:val="00B44FC2"/>
    <w:rsid w:val="00B469F7"/>
    <w:rsid w:val="00B50B58"/>
    <w:rsid w:val="00B55299"/>
    <w:rsid w:val="00B561A0"/>
    <w:rsid w:val="00B5731F"/>
    <w:rsid w:val="00B601E3"/>
    <w:rsid w:val="00B6108B"/>
    <w:rsid w:val="00B644A1"/>
    <w:rsid w:val="00B65271"/>
    <w:rsid w:val="00B65DD5"/>
    <w:rsid w:val="00B66A56"/>
    <w:rsid w:val="00B767ED"/>
    <w:rsid w:val="00B904FA"/>
    <w:rsid w:val="00B91B19"/>
    <w:rsid w:val="00B927B8"/>
    <w:rsid w:val="00BA40C6"/>
    <w:rsid w:val="00BA4440"/>
    <w:rsid w:val="00BB6C48"/>
    <w:rsid w:val="00BB7650"/>
    <w:rsid w:val="00BC7A8B"/>
    <w:rsid w:val="00BD11DE"/>
    <w:rsid w:val="00BD16E4"/>
    <w:rsid w:val="00BD3FCE"/>
    <w:rsid w:val="00BD4F9A"/>
    <w:rsid w:val="00BD5474"/>
    <w:rsid w:val="00BE619D"/>
    <w:rsid w:val="00BF17C3"/>
    <w:rsid w:val="00C042D3"/>
    <w:rsid w:val="00C046A8"/>
    <w:rsid w:val="00C05430"/>
    <w:rsid w:val="00C055FD"/>
    <w:rsid w:val="00C11EEF"/>
    <w:rsid w:val="00C20D90"/>
    <w:rsid w:val="00C20ECF"/>
    <w:rsid w:val="00C26F3A"/>
    <w:rsid w:val="00C30D61"/>
    <w:rsid w:val="00C32C77"/>
    <w:rsid w:val="00C4665D"/>
    <w:rsid w:val="00C56D8D"/>
    <w:rsid w:val="00C65812"/>
    <w:rsid w:val="00C701CF"/>
    <w:rsid w:val="00C70DC9"/>
    <w:rsid w:val="00C72509"/>
    <w:rsid w:val="00C865C8"/>
    <w:rsid w:val="00C9644A"/>
    <w:rsid w:val="00CA62D7"/>
    <w:rsid w:val="00CB4671"/>
    <w:rsid w:val="00CB46D2"/>
    <w:rsid w:val="00CC5B78"/>
    <w:rsid w:val="00CC7DFC"/>
    <w:rsid w:val="00CD196D"/>
    <w:rsid w:val="00CD494B"/>
    <w:rsid w:val="00D02454"/>
    <w:rsid w:val="00D03486"/>
    <w:rsid w:val="00D07CBC"/>
    <w:rsid w:val="00D1062E"/>
    <w:rsid w:val="00D1415F"/>
    <w:rsid w:val="00D21AAB"/>
    <w:rsid w:val="00D4056F"/>
    <w:rsid w:val="00D50DE9"/>
    <w:rsid w:val="00D5305B"/>
    <w:rsid w:val="00D561BD"/>
    <w:rsid w:val="00D5767D"/>
    <w:rsid w:val="00D57867"/>
    <w:rsid w:val="00D60CCA"/>
    <w:rsid w:val="00D61042"/>
    <w:rsid w:val="00D623B0"/>
    <w:rsid w:val="00D654B6"/>
    <w:rsid w:val="00D66336"/>
    <w:rsid w:val="00D7541D"/>
    <w:rsid w:val="00D83B1C"/>
    <w:rsid w:val="00D8463D"/>
    <w:rsid w:val="00D85D31"/>
    <w:rsid w:val="00D92788"/>
    <w:rsid w:val="00D94FA7"/>
    <w:rsid w:val="00DB0383"/>
    <w:rsid w:val="00DB7F5A"/>
    <w:rsid w:val="00DD0307"/>
    <w:rsid w:val="00DD2F81"/>
    <w:rsid w:val="00DD535D"/>
    <w:rsid w:val="00DD755C"/>
    <w:rsid w:val="00DE3AE7"/>
    <w:rsid w:val="00DE421D"/>
    <w:rsid w:val="00DE502B"/>
    <w:rsid w:val="00DF097E"/>
    <w:rsid w:val="00DF409B"/>
    <w:rsid w:val="00DF4D6D"/>
    <w:rsid w:val="00E11989"/>
    <w:rsid w:val="00E16579"/>
    <w:rsid w:val="00E30FE3"/>
    <w:rsid w:val="00E31024"/>
    <w:rsid w:val="00E40CDB"/>
    <w:rsid w:val="00E40D19"/>
    <w:rsid w:val="00E46294"/>
    <w:rsid w:val="00E52134"/>
    <w:rsid w:val="00E54C5B"/>
    <w:rsid w:val="00E6557C"/>
    <w:rsid w:val="00E67849"/>
    <w:rsid w:val="00E836C9"/>
    <w:rsid w:val="00E9792E"/>
    <w:rsid w:val="00EA157D"/>
    <w:rsid w:val="00EA1725"/>
    <w:rsid w:val="00EA7B13"/>
    <w:rsid w:val="00EB3348"/>
    <w:rsid w:val="00EB6077"/>
    <w:rsid w:val="00EC40A7"/>
    <w:rsid w:val="00ED0202"/>
    <w:rsid w:val="00ED0279"/>
    <w:rsid w:val="00ED143D"/>
    <w:rsid w:val="00EE07BC"/>
    <w:rsid w:val="00EE49CE"/>
    <w:rsid w:val="00EE6DCD"/>
    <w:rsid w:val="00EF2835"/>
    <w:rsid w:val="00EF4CD6"/>
    <w:rsid w:val="00EF5591"/>
    <w:rsid w:val="00EF6989"/>
    <w:rsid w:val="00F07057"/>
    <w:rsid w:val="00F11DF9"/>
    <w:rsid w:val="00F121FE"/>
    <w:rsid w:val="00F13166"/>
    <w:rsid w:val="00F13E5B"/>
    <w:rsid w:val="00F2242B"/>
    <w:rsid w:val="00F32AAD"/>
    <w:rsid w:val="00F41E6F"/>
    <w:rsid w:val="00F42F51"/>
    <w:rsid w:val="00F532FD"/>
    <w:rsid w:val="00F53EE4"/>
    <w:rsid w:val="00F64AD9"/>
    <w:rsid w:val="00F71889"/>
    <w:rsid w:val="00F71A03"/>
    <w:rsid w:val="00F72C32"/>
    <w:rsid w:val="00F73D98"/>
    <w:rsid w:val="00F813D0"/>
    <w:rsid w:val="00F81C17"/>
    <w:rsid w:val="00F843F8"/>
    <w:rsid w:val="00F86437"/>
    <w:rsid w:val="00F86F37"/>
    <w:rsid w:val="00F91BF4"/>
    <w:rsid w:val="00F94424"/>
    <w:rsid w:val="00F96236"/>
    <w:rsid w:val="00FA334A"/>
    <w:rsid w:val="00FB1CED"/>
    <w:rsid w:val="00FC21AA"/>
    <w:rsid w:val="00FC6DC0"/>
    <w:rsid w:val="00FD3683"/>
    <w:rsid w:val="00FD5545"/>
    <w:rsid w:val="00FD5D6D"/>
    <w:rsid w:val="00FD6E8F"/>
    <w:rsid w:val="00FF449C"/>
    <w:rsid w:val="00FF6FA7"/>
    <w:rsid w:val="02332790"/>
    <w:rsid w:val="02BB10BF"/>
    <w:rsid w:val="02F66819"/>
    <w:rsid w:val="03C24CFC"/>
    <w:rsid w:val="04B5467A"/>
    <w:rsid w:val="04C40CAB"/>
    <w:rsid w:val="06597D67"/>
    <w:rsid w:val="06AB72DC"/>
    <w:rsid w:val="089B70BE"/>
    <w:rsid w:val="08FF3903"/>
    <w:rsid w:val="092B5DD9"/>
    <w:rsid w:val="09AA7A41"/>
    <w:rsid w:val="0A411340"/>
    <w:rsid w:val="0C5B6185"/>
    <w:rsid w:val="0C8B766E"/>
    <w:rsid w:val="0D396357"/>
    <w:rsid w:val="0E671D63"/>
    <w:rsid w:val="0EFC1632"/>
    <w:rsid w:val="0F143E3A"/>
    <w:rsid w:val="0F1A4EB6"/>
    <w:rsid w:val="0FAE6C43"/>
    <w:rsid w:val="118A3DDA"/>
    <w:rsid w:val="14516391"/>
    <w:rsid w:val="15010315"/>
    <w:rsid w:val="15DF5E99"/>
    <w:rsid w:val="1612091B"/>
    <w:rsid w:val="16676EED"/>
    <w:rsid w:val="182B37D4"/>
    <w:rsid w:val="189701C6"/>
    <w:rsid w:val="1A0E2CF8"/>
    <w:rsid w:val="1B076CC5"/>
    <w:rsid w:val="1C71376B"/>
    <w:rsid w:val="1C881F23"/>
    <w:rsid w:val="1ED0220E"/>
    <w:rsid w:val="1F7120C2"/>
    <w:rsid w:val="1FBA1672"/>
    <w:rsid w:val="20EE7E0F"/>
    <w:rsid w:val="21020295"/>
    <w:rsid w:val="219B617A"/>
    <w:rsid w:val="220F49FF"/>
    <w:rsid w:val="22D46482"/>
    <w:rsid w:val="23673467"/>
    <w:rsid w:val="237F0828"/>
    <w:rsid w:val="240074E1"/>
    <w:rsid w:val="257E46EC"/>
    <w:rsid w:val="25B72EBB"/>
    <w:rsid w:val="25C84CEB"/>
    <w:rsid w:val="25DB3D5C"/>
    <w:rsid w:val="264149ED"/>
    <w:rsid w:val="2646461C"/>
    <w:rsid w:val="27AE0C47"/>
    <w:rsid w:val="28295EDA"/>
    <w:rsid w:val="28385BB3"/>
    <w:rsid w:val="286C07F8"/>
    <w:rsid w:val="2A4F40B2"/>
    <w:rsid w:val="2A5B14D4"/>
    <w:rsid w:val="2BA260C6"/>
    <w:rsid w:val="2D8D6C74"/>
    <w:rsid w:val="2E9E5625"/>
    <w:rsid w:val="2F0135EA"/>
    <w:rsid w:val="2F38360F"/>
    <w:rsid w:val="30E33557"/>
    <w:rsid w:val="335E4890"/>
    <w:rsid w:val="33A2508A"/>
    <w:rsid w:val="34140C9C"/>
    <w:rsid w:val="34DD73C0"/>
    <w:rsid w:val="34F761B9"/>
    <w:rsid w:val="3577750C"/>
    <w:rsid w:val="36E94003"/>
    <w:rsid w:val="371F44DE"/>
    <w:rsid w:val="3745159D"/>
    <w:rsid w:val="3753219D"/>
    <w:rsid w:val="37861463"/>
    <w:rsid w:val="37A84B6C"/>
    <w:rsid w:val="37D006F8"/>
    <w:rsid w:val="38E86453"/>
    <w:rsid w:val="39475F0F"/>
    <w:rsid w:val="3A393F8E"/>
    <w:rsid w:val="3A7F6B7D"/>
    <w:rsid w:val="3A800367"/>
    <w:rsid w:val="3E230AA8"/>
    <w:rsid w:val="3E880EE7"/>
    <w:rsid w:val="3E940786"/>
    <w:rsid w:val="3F0F7076"/>
    <w:rsid w:val="3F2106B1"/>
    <w:rsid w:val="3FF12BE3"/>
    <w:rsid w:val="40D33EFC"/>
    <w:rsid w:val="41492A71"/>
    <w:rsid w:val="42662466"/>
    <w:rsid w:val="42BE5279"/>
    <w:rsid w:val="42DD242A"/>
    <w:rsid w:val="42E4194D"/>
    <w:rsid w:val="43A21984"/>
    <w:rsid w:val="44144D0C"/>
    <w:rsid w:val="44563CDE"/>
    <w:rsid w:val="45C96FCF"/>
    <w:rsid w:val="45D64014"/>
    <w:rsid w:val="46133622"/>
    <w:rsid w:val="46792CD4"/>
    <w:rsid w:val="46D64257"/>
    <w:rsid w:val="46E37412"/>
    <w:rsid w:val="48354B98"/>
    <w:rsid w:val="49587CA4"/>
    <w:rsid w:val="4A256143"/>
    <w:rsid w:val="4ACA1DDD"/>
    <w:rsid w:val="4AD41890"/>
    <w:rsid w:val="4B474024"/>
    <w:rsid w:val="4CB51120"/>
    <w:rsid w:val="4D393212"/>
    <w:rsid w:val="4D7A24C4"/>
    <w:rsid w:val="4EFB7722"/>
    <w:rsid w:val="4F654406"/>
    <w:rsid w:val="4FEB6558"/>
    <w:rsid w:val="510B289A"/>
    <w:rsid w:val="515F71CC"/>
    <w:rsid w:val="51C03455"/>
    <w:rsid w:val="527527FB"/>
    <w:rsid w:val="546227FE"/>
    <w:rsid w:val="548832C3"/>
    <w:rsid w:val="5493420F"/>
    <w:rsid w:val="55C67BFB"/>
    <w:rsid w:val="55CB7730"/>
    <w:rsid w:val="576F09AE"/>
    <w:rsid w:val="57711A8A"/>
    <w:rsid w:val="594B6736"/>
    <w:rsid w:val="595766C8"/>
    <w:rsid w:val="5A685540"/>
    <w:rsid w:val="5B5278E4"/>
    <w:rsid w:val="5BCA1DA6"/>
    <w:rsid w:val="5BCA6315"/>
    <w:rsid w:val="5BD350CF"/>
    <w:rsid w:val="5C69347D"/>
    <w:rsid w:val="5D220ECA"/>
    <w:rsid w:val="5EB055A8"/>
    <w:rsid w:val="607B6056"/>
    <w:rsid w:val="62453829"/>
    <w:rsid w:val="63936FF8"/>
    <w:rsid w:val="640A5DAE"/>
    <w:rsid w:val="641E1FD6"/>
    <w:rsid w:val="64370290"/>
    <w:rsid w:val="665A0E89"/>
    <w:rsid w:val="66C548D4"/>
    <w:rsid w:val="66DC66A0"/>
    <w:rsid w:val="6708445D"/>
    <w:rsid w:val="679803DB"/>
    <w:rsid w:val="68EF0418"/>
    <w:rsid w:val="690F413B"/>
    <w:rsid w:val="69395E6A"/>
    <w:rsid w:val="6AD37497"/>
    <w:rsid w:val="6B08454E"/>
    <w:rsid w:val="6B2D4CC2"/>
    <w:rsid w:val="6B8962D4"/>
    <w:rsid w:val="6BEE4D1B"/>
    <w:rsid w:val="6C9037BF"/>
    <w:rsid w:val="6CC60D99"/>
    <w:rsid w:val="6D0E1551"/>
    <w:rsid w:val="6D567EEE"/>
    <w:rsid w:val="6E583856"/>
    <w:rsid w:val="6F7D15C4"/>
    <w:rsid w:val="70700CBA"/>
    <w:rsid w:val="716746E8"/>
    <w:rsid w:val="72B63BD1"/>
    <w:rsid w:val="730B71F1"/>
    <w:rsid w:val="73835A24"/>
    <w:rsid w:val="73CA6C32"/>
    <w:rsid w:val="73D44FB1"/>
    <w:rsid w:val="749C0CB4"/>
    <w:rsid w:val="755854F4"/>
    <w:rsid w:val="76957868"/>
    <w:rsid w:val="76DF6C0B"/>
    <w:rsid w:val="77600236"/>
    <w:rsid w:val="787B50AA"/>
    <w:rsid w:val="799139C7"/>
    <w:rsid w:val="79B8651A"/>
    <w:rsid w:val="7A1A210C"/>
    <w:rsid w:val="7A4414F0"/>
    <w:rsid w:val="7A5D0876"/>
    <w:rsid w:val="7AA547A2"/>
    <w:rsid w:val="7CF7221E"/>
    <w:rsid w:val="7D3A2951"/>
    <w:rsid w:val="7EE74B51"/>
    <w:rsid w:val="7F880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2B52D"/>
  <w15:docId w15:val="{CF08FEC3-3A70-40B4-9733-7AE53B66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unhideWhenUsed="1" w:qFormat="1"/>
    <w:lsdException w:name="footer" w:locked="1" w:unhideWhenUsed="1"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uiPriority="0" w:qFormat="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locked="1"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pPr>
      <w:widowControl w:val="0"/>
      <w:jc w:val="both"/>
    </w:pPr>
    <w:rPr>
      <w:kern w:val="2"/>
      <w:sz w:val="21"/>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Plain Text"/>
    <w:basedOn w:val="a3"/>
    <w:link w:val="a8"/>
    <w:uiPriority w:val="99"/>
    <w:qFormat/>
    <w:rPr>
      <w:rFonts w:ascii="宋体" w:hAnsi="Courier New" w:cs="Courier New"/>
      <w:szCs w:val="21"/>
    </w:rPr>
  </w:style>
  <w:style w:type="paragraph" w:styleId="a9">
    <w:name w:val="Date"/>
    <w:basedOn w:val="a3"/>
    <w:next w:val="a3"/>
    <w:link w:val="aa"/>
    <w:uiPriority w:val="99"/>
    <w:semiHidden/>
    <w:unhideWhenUsed/>
    <w:qFormat/>
    <w:locked/>
    <w:pPr>
      <w:ind w:leftChars="2500" w:left="100"/>
    </w:pPr>
  </w:style>
  <w:style w:type="paragraph" w:styleId="ab">
    <w:name w:val="footer"/>
    <w:basedOn w:val="a3"/>
    <w:link w:val="ac"/>
    <w:uiPriority w:val="99"/>
    <w:unhideWhenUsed/>
    <w:qFormat/>
    <w:locked/>
    <w:pPr>
      <w:tabs>
        <w:tab w:val="center" w:pos="4153"/>
        <w:tab w:val="right" w:pos="8306"/>
      </w:tabs>
      <w:snapToGrid w:val="0"/>
      <w:jc w:val="left"/>
    </w:pPr>
    <w:rPr>
      <w:sz w:val="18"/>
      <w:szCs w:val="18"/>
    </w:rPr>
  </w:style>
  <w:style w:type="paragraph" w:styleId="ad">
    <w:name w:val="header"/>
    <w:basedOn w:val="a3"/>
    <w:link w:val="ae"/>
    <w:uiPriority w:val="99"/>
    <w:unhideWhenUsed/>
    <w:qFormat/>
    <w:locked/>
    <w:pPr>
      <w:pBdr>
        <w:bottom w:val="single" w:sz="6" w:space="1" w:color="auto"/>
      </w:pBdr>
      <w:tabs>
        <w:tab w:val="center" w:pos="4153"/>
        <w:tab w:val="right" w:pos="8306"/>
      </w:tabs>
      <w:snapToGrid w:val="0"/>
      <w:jc w:val="center"/>
    </w:pPr>
    <w:rPr>
      <w:sz w:val="18"/>
      <w:szCs w:val="18"/>
    </w:rPr>
  </w:style>
  <w:style w:type="paragraph" w:styleId="2">
    <w:name w:val="Body Text 2"/>
    <w:basedOn w:val="a3"/>
    <w:link w:val="20"/>
    <w:qFormat/>
    <w:locked/>
    <w:pPr>
      <w:spacing w:after="120" w:line="480" w:lineRule="auto"/>
    </w:pPr>
    <w:rPr>
      <w:rFonts w:ascii="Calibri" w:hAnsi="Calibri"/>
    </w:rPr>
  </w:style>
  <w:style w:type="paragraph" w:styleId="af">
    <w:name w:val="Normal (Web)"/>
    <w:basedOn w:val="a3"/>
    <w:qFormat/>
    <w:locked/>
    <w:pPr>
      <w:spacing w:before="100" w:beforeAutospacing="1" w:after="100" w:afterAutospacing="1"/>
      <w:jc w:val="left"/>
    </w:pPr>
    <w:rPr>
      <w:rFonts w:ascii="宋体" w:hAnsi="宋体" w:cs="宋体"/>
      <w:kern w:val="0"/>
      <w:sz w:val="24"/>
    </w:rPr>
  </w:style>
  <w:style w:type="table" w:styleId="af0">
    <w:name w:val="Table Grid"/>
    <w:basedOn w:val="a5"/>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4"/>
    <w:uiPriority w:val="99"/>
    <w:qFormat/>
    <w:rPr>
      <w:rFonts w:cs="Times New Roman"/>
      <w:color w:val="0000FF"/>
      <w:u w:val="single"/>
    </w:rPr>
  </w:style>
  <w:style w:type="paragraph" w:customStyle="1" w:styleId="af2">
    <w:name w:val="五级条标题"/>
    <w:basedOn w:val="af3"/>
    <w:next w:val="af4"/>
    <w:qFormat/>
    <w:pPr>
      <w:outlineLvl w:val="6"/>
    </w:pPr>
  </w:style>
  <w:style w:type="paragraph" w:customStyle="1" w:styleId="af3">
    <w:name w:val="四级条标题"/>
    <w:basedOn w:val="af5"/>
    <w:next w:val="af4"/>
    <w:qFormat/>
    <w:pPr>
      <w:outlineLvl w:val="5"/>
    </w:pPr>
  </w:style>
  <w:style w:type="paragraph" w:customStyle="1" w:styleId="af5">
    <w:name w:val="三级条标题"/>
    <w:basedOn w:val="a1"/>
    <w:next w:val="af4"/>
    <w:qFormat/>
    <w:pPr>
      <w:numPr>
        <w:ilvl w:val="0"/>
        <w:numId w:val="0"/>
      </w:numPr>
      <w:outlineLvl w:val="4"/>
    </w:pPr>
    <w:rPr>
      <w:rFonts w:ascii="Times New Roman"/>
      <w:szCs w:val="20"/>
    </w:rPr>
  </w:style>
  <w:style w:type="paragraph" w:customStyle="1" w:styleId="a1">
    <w:name w:val="二级条标题"/>
    <w:basedOn w:val="a0"/>
    <w:next w:val="af4"/>
    <w:qFormat/>
    <w:pPr>
      <w:numPr>
        <w:ilvl w:val="2"/>
      </w:numPr>
      <w:spacing w:beforeLines="0" w:afterLines="0"/>
      <w:outlineLvl w:val="3"/>
    </w:pPr>
  </w:style>
  <w:style w:type="paragraph" w:customStyle="1" w:styleId="a0">
    <w:name w:val="一级条标题"/>
    <w:next w:val="af4"/>
    <w:link w:val="Char"/>
    <w:qFormat/>
    <w:pPr>
      <w:numPr>
        <w:ilvl w:val="1"/>
        <w:numId w:val="1"/>
      </w:numPr>
      <w:spacing w:beforeLines="50" w:afterLines="50"/>
      <w:outlineLvl w:val="2"/>
    </w:pPr>
    <w:rPr>
      <w:rFonts w:ascii="黑体" w:eastAsia="黑体"/>
      <w:sz w:val="21"/>
      <w:szCs w:val="21"/>
    </w:rPr>
  </w:style>
  <w:style w:type="paragraph" w:customStyle="1" w:styleId="af4">
    <w:name w:val="段"/>
    <w:link w:val="CharChar"/>
    <w:qFormat/>
    <w:pPr>
      <w:autoSpaceDE w:val="0"/>
      <w:autoSpaceDN w:val="0"/>
      <w:ind w:firstLineChars="200" w:firstLine="200"/>
      <w:jc w:val="both"/>
    </w:pPr>
    <w:rPr>
      <w:rFonts w:ascii="宋体"/>
      <w:sz w:val="22"/>
      <w:szCs w:val="22"/>
    </w:rPr>
  </w:style>
  <w:style w:type="paragraph" w:customStyle="1" w:styleId="a">
    <w:name w:val="前言、引言标题"/>
    <w:next w:val="a3"/>
    <w:qFormat/>
    <w:pPr>
      <w:numPr>
        <w:numId w:val="1"/>
      </w:numPr>
      <w:shd w:val="clear" w:color="FFFFFF" w:fill="FFFFFF"/>
      <w:spacing w:before="640" w:after="560"/>
      <w:jc w:val="center"/>
      <w:outlineLvl w:val="0"/>
    </w:pPr>
    <w:rPr>
      <w:rFonts w:ascii="黑体" w:eastAsia="黑体"/>
      <w:sz w:val="3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6">
    <w:name w:val="章标题"/>
    <w:next w:val="af4"/>
    <w:link w:val="Char0"/>
    <w:qFormat/>
    <w:pPr>
      <w:spacing w:beforeLines="50" w:afterLines="50"/>
      <w:jc w:val="both"/>
      <w:outlineLvl w:val="1"/>
    </w:pPr>
    <w:rPr>
      <w:rFonts w:ascii="黑体" w:eastAsia="黑体"/>
      <w:sz w:val="21"/>
    </w:rPr>
  </w:style>
  <w:style w:type="character" w:customStyle="1" w:styleId="Char0">
    <w:name w:val="章标题 Char"/>
    <w:link w:val="af6"/>
    <w:qFormat/>
    <w:locked/>
    <w:rPr>
      <w:rFonts w:ascii="黑体" w:eastAsia="黑体"/>
      <w:sz w:val="21"/>
    </w:rPr>
  </w:style>
  <w:style w:type="character" w:customStyle="1" w:styleId="Char1">
    <w:name w:val="段 Char"/>
    <w:qFormat/>
    <w:rPr>
      <w:rFonts w:ascii="宋体"/>
      <w:sz w:val="21"/>
      <w:lang w:val="en-US" w:eastAsia="zh-CN" w:bidi="ar-SA"/>
    </w:rPr>
  </w:style>
  <w:style w:type="character" w:customStyle="1" w:styleId="a8">
    <w:name w:val="纯文本 字符"/>
    <w:basedOn w:val="a4"/>
    <w:link w:val="a7"/>
    <w:uiPriority w:val="99"/>
    <w:semiHidden/>
    <w:qFormat/>
    <w:locked/>
    <w:rPr>
      <w:rFonts w:ascii="宋体" w:hAnsi="Courier New" w:cs="Times New Roman"/>
      <w:sz w:val="21"/>
      <w:szCs w:val="21"/>
    </w:rPr>
  </w:style>
  <w:style w:type="character" w:customStyle="1" w:styleId="CharChar">
    <w:name w:val="段 Char Char"/>
    <w:link w:val="af4"/>
    <w:qFormat/>
    <w:locked/>
    <w:rPr>
      <w:rFonts w:ascii="宋体"/>
      <w:sz w:val="22"/>
      <w:szCs w:val="22"/>
      <w:lang w:val="en-US" w:eastAsia="zh-CN" w:bidi="ar-SA"/>
    </w:rPr>
  </w:style>
  <w:style w:type="character" w:customStyle="1" w:styleId="ae">
    <w:name w:val="页眉 字符"/>
    <w:basedOn w:val="a4"/>
    <w:link w:val="ad"/>
    <w:uiPriority w:val="99"/>
    <w:qFormat/>
    <w:rPr>
      <w:kern w:val="2"/>
      <w:sz w:val="18"/>
      <w:szCs w:val="18"/>
    </w:rPr>
  </w:style>
  <w:style w:type="character" w:customStyle="1" w:styleId="ac">
    <w:name w:val="页脚 字符"/>
    <w:basedOn w:val="a4"/>
    <w:link w:val="ab"/>
    <w:uiPriority w:val="99"/>
    <w:qFormat/>
    <w:rPr>
      <w:kern w:val="2"/>
      <w:sz w:val="18"/>
      <w:szCs w:val="18"/>
    </w:rPr>
  </w:style>
  <w:style w:type="character" w:customStyle="1" w:styleId="Char">
    <w:name w:val="一级条标题 Char"/>
    <w:link w:val="a0"/>
    <w:qFormat/>
    <w:rPr>
      <w:rFonts w:ascii="黑体" w:eastAsia="黑体"/>
      <w:sz w:val="21"/>
      <w:szCs w:val="21"/>
    </w:rPr>
  </w:style>
  <w:style w:type="paragraph" w:styleId="af7">
    <w:name w:val="List Paragraph"/>
    <w:basedOn w:val="a3"/>
    <w:uiPriority w:val="99"/>
    <w:unhideWhenUsed/>
    <w:qFormat/>
    <w:pPr>
      <w:ind w:firstLineChars="200" w:firstLine="420"/>
    </w:pPr>
  </w:style>
  <w:style w:type="character" w:customStyle="1" w:styleId="font01">
    <w:name w:val="font01"/>
    <w:basedOn w:val="a4"/>
    <w:qFormat/>
    <w:rPr>
      <w:rFonts w:ascii="宋体" w:eastAsia="宋体" w:hAnsi="宋体" w:cs="宋体" w:hint="eastAsia"/>
      <w:color w:val="000000"/>
      <w:sz w:val="24"/>
      <w:szCs w:val="24"/>
      <w:u w:val="none"/>
    </w:rPr>
  </w:style>
  <w:style w:type="character" w:customStyle="1" w:styleId="20">
    <w:name w:val="正文文本 2 字符"/>
    <w:basedOn w:val="a4"/>
    <w:link w:val="2"/>
    <w:qFormat/>
    <w:rPr>
      <w:rFonts w:ascii="Calibri" w:hAnsi="Calibri"/>
      <w:kern w:val="2"/>
      <w:sz w:val="21"/>
      <w:szCs w:val="24"/>
    </w:rPr>
  </w:style>
  <w:style w:type="paragraph" w:customStyle="1" w:styleId="a2">
    <w:name w:val="正文表标题"/>
    <w:next w:val="af4"/>
    <w:qFormat/>
    <w:pPr>
      <w:numPr>
        <w:numId w:val="2"/>
      </w:numPr>
      <w:jc w:val="center"/>
    </w:pPr>
    <w:rPr>
      <w:rFonts w:ascii="黑体" w:eastAsia="黑体"/>
      <w:sz w:val="21"/>
    </w:rPr>
  </w:style>
  <w:style w:type="character" w:customStyle="1" w:styleId="aa">
    <w:name w:val="日期 字符"/>
    <w:basedOn w:val="a4"/>
    <w:link w:val="a9"/>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law.foodmate.net/show-167609.html" TargetMode="External"/><Relationship Id="rId4" Type="http://schemas.openxmlformats.org/officeDocument/2006/relationships/styles" Target="styles.xml"/><Relationship Id="rId9" Type="http://schemas.openxmlformats.org/officeDocument/2006/relationships/hyperlink" Target="http://law.foodmate.net/show-186186.html"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5DA4C7-84F3-423B-A4D9-D7157BA32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15</Pages>
  <Words>1275</Words>
  <Characters>7272</Characters>
  <Application>Microsoft Office Word</Application>
  <DocSecurity>0</DocSecurity>
  <Lines>60</Lines>
  <Paragraphs>17</Paragraphs>
  <ScaleCrop>false</ScaleCrop>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《火锅调味料》团体标准编制说明</dc:title>
  <dc:creator>WYS</dc:creator>
  <cp:lastModifiedBy>YY L</cp:lastModifiedBy>
  <cp:revision>22</cp:revision>
  <cp:lastPrinted>2022-04-21T01:56:00Z</cp:lastPrinted>
  <dcterms:created xsi:type="dcterms:W3CDTF">2023-03-23T08:02:00Z</dcterms:created>
  <dcterms:modified xsi:type="dcterms:W3CDTF">2023-04-07T07:29:00Z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4C07BABB94154A3D8548B0E975EFDCB9</vt:lpwstr>
  </property>
</Properties>
</file>