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12" w:rsidRDefault="004A1312">
      <w:pPr>
        <w:spacing w:line="560" w:lineRule="exact"/>
        <w:ind w:firstLineChars="0" w:firstLine="0"/>
        <w:rPr>
          <w:rFonts w:eastAsia="仿宋_GB2312"/>
          <w:color w:val="000000"/>
          <w:szCs w:val="32"/>
        </w:rPr>
      </w:pPr>
    </w:p>
    <w:p w:rsidR="004A1312" w:rsidRDefault="004A1312">
      <w:pPr>
        <w:spacing w:line="560" w:lineRule="exact"/>
        <w:ind w:firstLineChars="0" w:firstLine="0"/>
        <w:rPr>
          <w:rFonts w:eastAsia="仿宋_GB2312"/>
          <w:color w:val="000000"/>
          <w:szCs w:val="32"/>
        </w:rPr>
      </w:pPr>
    </w:p>
    <w:p w:rsidR="004A1312" w:rsidRDefault="004A1312">
      <w:pPr>
        <w:spacing w:line="560" w:lineRule="exact"/>
        <w:ind w:firstLineChars="0" w:firstLine="0"/>
        <w:rPr>
          <w:rFonts w:eastAsia="仿宋_GB2312"/>
          <w:color w:val="000000"/>
          <w:szCs w:val="32"/>
        </w:rPr>
      </w:pPr>
    </w:p>
    <w:p w:rsidR="004A1312" w:rsidRDefault="004A1312">
      <w:pPr>
        <w:spacing w:line="560" w:lineRule="exact"/>
        <w:ind w:firstLineChars="0" w:firstLine="0"/>
        <w:rPr>
          <w:rFonts w:eastAsia="仿宋_GB2312"/>
          <w:color w:val="000000"/>
          <w:szCs w:val="32"/>
        </w:rPr>
      </w:pPr>
    </w:p>
    <w:p w:rsidR="004A1312" w:rsidRDefault="004A1312">
      <w:pPr>
        <w:spacing w:line="300" w:lineRule="exact"/>
        <w:ind w:firstLineChars="0" w:firstLine="0"/>
        <w:rPr>
          <w:rFonts w:eastAsia="仿宋_GB2312"/>
          <w:color w:val="000000"/>
          <w:sz w:val="22"/>
          <w:szCs w:val="32"/>
        </w:rPr>
      </w:pPr>
    </w:p>
    <w:p w:rsidR="004A1312" w:rsidRDefault="00F90327">
      <w:pPr>
        <w:adjustRightInd/>
        <w:snapToGrid/>
        <w:spacing w:before="240" w:line="240" w:lineRule="auto"/>
        <w:ind w:firstLineChars="0" w:firstLine="0"/>
        <w:jc w:val="center"/>
        <w:rPr>
          <w:color w:val="000000"/>
          <w:szCs w:val="32"/>
        </w:rPr>
      </w:pPr>
      <w:r>
        <w:rPr>
          <w:color w:val="000000"/>
          <w:szCs w:val="32"/>
        </w:rPr>
        <w:t>中绿体〔</w:t>
      </w:r>
      <w:r w:rsidR="00751793">
        <w:rPr>
          <w:color w:val="000000"/>
          <w:szCs w:val="32"/>
        </w:rPr>
        <w:t>202</w:t>
      </w:r>
      <w:r w:rsidR="00751793">
        <w:rPr>
          <w:rFonts w:hint="eastAsia"/>
          <w:color w:val="000000"/>
          <w:szCs w:val="32"/>
        </w:rPr>
        <w:t>3</w:t>
      </w:r>
      <w:r>
        <w:rPr>
          <w:szCs w:val="32"/>
        </w:rPr>
        <w:t>〕</w:t>
      </w:r>
      <w:r w:rsidR="00751793">
        <w:rPr>
          <w:rFonts w:hint="eastAsia"/>
          <w:szCs w:val="32"/>
        </w:rPr>
        <w:t>34</w:t>
      </w:r>
      <w:r>
        <w:rPr>
          <w:szCs w:val="32"/>
        </w:rPr>
        <w:t>号</w:t>
      </w:r>
    </w:p>
    <w:p w:rsidR="004A1312" w:rsidRDefault="004A1312">
      <w:pPr>
        <w:spacing w:line="480" w:lineRule="auto"/>
        <w:ind w:firstLineChars="0" w:firstLine="0"/>
        <w:rPr>
          <w:rFonts w:eastAsia="仿宋_GB2312"/>
          <w:szCs w:val="32"/>
        </w:rPr>
      </w:pPr>
    </w:p>
    <w:p w:rsidR="004A1312" w:rsidRDefault="00751793">
      <w:pPr>
        <w:spacing w:line="6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751793">
        <w:rPr>
          <w:rFonts w:eastAsia="方正小标宋简体" w:hint="eastAsia"/>
          <w:sz w:val="44"/>
          <w:szCs w:val="44"/>
        </w:rPr>
        <w:t>中国绿色食品发展中心关于</w:t>
      </w:r>
      <w:r w:rsidR="00383ADC">
        <w:rPr>
          <w:rFonts w:eastAsia="方正小标宋简体" w:hint="eastAsia"/>
          <w:sz w:val="44"/>
          <w:szCs w:val="44"/>
        </w:rPr>
        <w:t>&lt;</w:t>
      </w:r>
      <w:proofErr w:type="spellStart"/>
      <w:r w:rsidR="00383ADC">
        <w:rPr>
          <w:rFonts w:eastAsia="方正小标宋简体" w:hint="eastAsia"/>
          <w:sz w:val="44"/>
          <w:szCs w:val="44"/>
        </w:rPr>
        <w:t>br</w:t>
      </w:r>
      <w:proofErr w:type="spellEnd"/>
      <w:r w:rsidR="00383ADC">
        <w:rPr>
          <w:rFonts w:eastAsia="方正小标宋简体" w:hint="eastAsia"/>
          <w:sz w:val="44"/>
          <w:szCs w:val="44"/>
        </w:rPr>
        <w:t>&gt;</w:t>
      </w:r>
      <w:r w:rsidRPr="00751793">
        <w:rPr>
          <w:rFonts w:eastAsia="方正小标宋简体" w:hint="eastAsia"/>
          <w:sz w:val="44"/>
          <w:szCs w:val="44"/>
        </w:rPr>
        <w:t>印发</w:t>
      </w:r>
      <w:r w:rsidRPr="00751793">
        <w:rPr>
          <w:rFonts w:ascii="方正小标宋简体" w:eastAsia="方正小标宋简体" w:hint="eastAsia"/>
          <w:sz w:val="44"/>
          <w:szCs w:val="44"/>
        </w:rPr>
        <w:t>32</w:t>
      </w:r>
      <w:r w:rsidRPr="00751793">
        <w:rPr>
          <w:rFonts w:eastAsia="方正小标宋简体" w:hint="eastAsia"/>
          <w:sz w:val="44"/>
          <w:szCs w:val="44"/>
        </w:rPr>
        <w:t>项绿色食品生产操作规程的通知</w:t>
      </w:r>
    </w:p>
    <w:p w:rsidR="004A1312" w:rsidRDefault="004A1312">
      <w:pPr>
        <w:spacing w:line="660" w:lineRule="exact"/>
        <w:ind w:firstLineChars="0" w:firstLine="0"/>
        <w:jc w:val="center"/>
        <w:rPr>
          <w:rFonts w:eastAsia="方正小标宋简体"/>
          <w:sz w:val="44"/>
          <w:szCs w:val="44"/>
        </w:rPr>
      </w:pPr>
    </w:p>
    <w:p w:rsidR="004A1312" w:rsidRDefault="00751793">
      <w:pPr>
        <w:ind w:firstLineChars="0" w:firstLine="0"/>
        <w:rPr>
          <w:szCs w:val="32"/>
        </w:rPr>
      </w:pPr>
      <w:r w:rsidRPr="00751793">
        <w:rPr>
          <w:rFonts w:hint="eastAsia"/>
          <w:szCs w:val="32"/>
        </w:rPr>
        <w:t>各省（区、市）及计划单列市绿色食品工作机构（中心、办、站、处），各相关技术机构和绿色食品生产经营主体</w:t>
      </w:r>
      <w:r w:rsidR="00F90327">
        <w:rPr>
          <w:szCs w:val="32"/>
        </w:rPr>
        <w:t>：</w:t>
      </w:r>
    </w:p>
    <w:p w:rsidR="00751793" w:rsidRPr="00751793" w:rsidRDefault="00751793" w:rsidP="00751793">
      <w:pPr>
        <w:ind w:firstLine="640"/>
        <w:rPr>
          <w:szCs w:val="32"/>
        </w:rPr>
      </w:pPr>
      <w:r w:rsidRPr="00751793">
        <w:rPr>
          <w:rFonts w:hint="eastAsia"/>
          <w:szCs w:val="32"/>
        </w:rPr>
        <w:t>2022</w:t>
      </w:r>
      <w:r w:rsidRPr="00751793">
        <w:rPr>
          <w:rFonts w:hint="eastAsia"/>
          <w:szCs w:val="32"/>
        </w:rPr>
        <w:t>年，中国绿色食品发展中心组织相关技术机构研究拟定了</w:t>
      </w:r>
      <w:r w:rsidRPr="00751793">
        <w:rPr>
          <w:rFonts w:hint="eastAsia"/>
          <w:szCs w:val="32"/>
        </w:rPr>
        <w:t>32</w:t>
      </w:r>
      <w:r w:rsidRPr="00751793">
        <w:rPr>
          <w:rFonts w:hint="eastAsia"/>
          <w:szCs w:val="32"/>
        </w:rPr>
        <w:t>项区域性绿色食品生产操作规程，并经专家评审通过，现予印发，自</w:t>
      </w:r>
      <w:r w:rsidRPr="00751793">
        <w:rPr>
          <w:rFonts w:hint="eastAsia"/>
          <w:szCs w:val="32"/>
        </w:rPr>
        <w:t>2023</w:t>
      </w:r>
      <w:r w:rsidRPr="00751793">
        <w:rPr>
          <w:rFonts w:hint="eastAsia"/>
          <w:szCs w:val="32"/>
        </w:rPr>
        <w:t>年</w:t>
      </w:r>
      <w:r w:rsidRPr="00751793">
        <w:rPr>
          <w:rFonts w:hint="eastAsia"/>
          <w:szCs w:val="32"/>
        </w:rPr>
        <w:t>5</w:t>
      </w:r>
      <w:r w:rsidRPr="00751793">
        <w:rPr>
          <w:rFonts w:hint="eastAsia"/>
          <w:szCs w:val="32"/>
        </w:rPr>
        <w:t>月</w:t>
      </w:r>
      <w:r w:rsidRPr="00751793">
        <w:rPr>
          <w:rFonts w:hint="eastAsia"/>
          <w:szCs w:val="32"/>
        </w:rPr>
        <w:t>1</w:t>
      </w:r>
      <w:r w:rsidRPr="00751793">
        <w:rPr>
          <w:rFonts w:hint="eastAsia"/>
          <w:szCs w:val="32"/>
        </w:rPr>
        <w:t>日起正式实施。</w:t>
      </w:r>
    </w:p>
    <w:p w:rsidR="004A1312" w:rsidRDefault="00751793" w:rsidP="00751793">
      <w:pPr>
        <w:ind w:firstLine="640"/>
        <w:rPr>
          <w:szCs w:val="32"/>
        </w:rPr>
      </w:pPr>
      <w:r w:rsidRPr="00751793">
        <w:rPr>
          <w:rFonts w:hint="eastAsia"/>
          <w:szCs w:val="32"/>
        </w:rPr>
        <w:t>各绿色食品生产操作规程</w:t>
      </w:r>
      <w:r w:rsidRPr="00751793">
        <w:rPr>
          <w:rFonts w:hint="eastAsia"/>
          <w:szCs w:val="32"/>
        </w:rPr>
        <w:t>word</w:t>
      </w:r>
      <w:r w:rsidRPr="00751793">
        <w:rPr>
          <w:rFonts w:hint="eastAsia"/>
          <w:szCs w:val="32"/>
        </w:rPr>
        <w:t>电子版可从中国绿色食品发展中心官方网站（</w:t>
      </w:r>
      <w:r w:rsidRPr="00751793">
        <w:rPr>
          <w:rFonts w:hint="eastAsia"/>
          <w:szCs w:val="32"/>
        </w:rPr>
        <w:t>www.greenfood.org.cn</w:t>
      </w:r>
      <w:r w:rsidRPr="00751793">
        <w:rPr>
          <w:rFonts w:hint="eastAsia"/>
          <w:szCs w:val="32"/>
        </w:rPr>
        <w:t>）“业务指南—绿色食品—技术标准—生产操作规程”栏目查阅和下载。</w:t>
      </w:r>
    </w:p>
    <w:p w:rsidR="00751793" w:rsidRPr="00751793" w:rsidRDefault="00751793" w:rsidP="00751793">
      <w:pPr>
        <w:ind w:firstLine="560"/>
        <w:rPr>
          <w:sz w:val="28"/>
          <w:szCs w:val="32"/>
        </w:rPr>
      </w:pPr>
    </w:p>
    <w:p w:rsidR="002F3524" w:rsidRDefault="00751793" w:rsidP="00751793">
      <w:pPr>
        <w:ind w:firstLine="640"/>
        <w:rPr>
          <w:szCs w:val="32"/>
        </w:rPr>
      </w:pPr>
      <w:r w:rsidRPr="00A510DC">
        <w:rPr>
          <w:szCs w:val="32"/>
        </w:rPr>
        <w:t>附件：</w:t>
      </w:r>
      <w:r w:rsidRPr="00A510DC">
        <w:rPr>
          <w:szCs w:val="32"/>
        </w:rPr>
        <w:t>32</w:t>
      </w:r>
      <w:r w:rsidRPr="00A510DC">
        <w:rPr>
          <w:szCs w:val="32"/>
        </w:rPr>
        <w:t>项绿色食品生产操作规程名单</w:t>
      </w:r>
    </w:p>
    <w:p w:rsidR="00751793" w:rsidRDefault="00751793" w:rsidP="00751793">
      <w:pPr>
        <w:spacing w:line="240" w:lineRule="auto"/>
        <w:ind w:firstLine="640"/>
        <w:rPr>
          <w:szCs w:val="32"/>
        </w:rPr>
      </w:pPr>
    </w:p>
    <w:p w:rsidR="004A1312" w:rsidRDefault="00F90327">
      <w:pPr>
        <w:spacing w:beforeLines="50" w:before="217" w:line="540" w:lineRule="exact"/>
        <w:ind w:rightChars="200" w:right="640" w:firstLineChars="0" w:firstLine="0"/>
        <w:jc w:val="right"/>
        <w:rPr>
          <w:szCs w:val="32"/>
        </w:rPr>
      </w:pPr>
      <w:r>
        <w:rPr>
          <w:szCs w:val="32"/>
        </w:rPr>
        <w:t>中国绿色食品发展中心</w:t>
      </w:r>
    </w:p>
    <w:p w:rsidR="004A1312" w:rsidRDefault="00751793">
      <w:pPr>
        <w:widowControl/>
        <w:spacing w:line="540" w:lineRule="exact"/>
        <w:ind w:rightChars="300" w:right="960" w:firstLineChars="0" w:firstLine="0"/>
        <w:jc w:val="right"/>
        <w:rPr>
          <w:szCs w:val="32"/>
        </w:rPr>
        <w:sectPr w:rsidR="004A13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850" w:gutter="0"/>
          <w:cols w:space="425"/>
          <w:titlePg/>
          <w:docGrid w:type="lines" w:linePitch="435"/>
        </w:sectPr>
      </w:pPr>
      <w:r>
        <w:rPr>
          <w:szCs w:val="32"/>
        </w:rPr>
        <w:t>202</w:t>
      </w:r>
      <w:r>
        <w:rPr>
          <w:rFonts w:hint="eastAsia"/>
          <w:szCs w:val="32"/>
        </w:rPr>
        <w:t>3</w:t>
      </w:r>
      <w:r w:rsidR="00F90327">
        <w:rPr>
          <w:szCs w:val="32"/>
        </w:rPr>
        <w:t>年</w:t>
      </w:r>
      <w:r>
        <w:rPr>
          <w:rFonts w:hint="eastAsia"/>
          <w:szCs w:val="32"/>
        </w:rPr>
        <w:t>4</w:t>
      </w:r>
      <w:r w:rsidR="00F90327">
        <w:rPr>
          <w:szCs w:val="32"/>
        </w:rPr>
        <w:t>月</w:t>
      </w:r>
      <w:r>
        <w:rPr>
          <w:rFonts w:hint="eastAsia"/>
          <w:szCs w:val="32"/>
        </w:rPr>
        <w:t>25</w:t>
      </w:r>
      <w:r w:rsidR="00F90327">
        <w:rPr>
          <w:szCs w:val="32"/>
        </w:rPr>
        <w:t>日</w:t>
      </w:r>
    </w:p>
    <w:p w:rsidR="004A1312" w:rsidRDefault="00F90327">
      <w:pPr>
        <w:adjustRightInd/>
        <w:snapToGrid/>
        <w:spacing w:line="240" w:lineRule="auto"/>
        <w:ind w:firstLineChars="0" w:firstLine="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lastRenderedPageBreak/>
        <w:t>附件</w:t>
      </w:r>
    </w:p>
    <w:p w:rsidR="004A1312" w:rsidRDefault="00751793">
      <w:pPr>
        <w:adjustRightInd/>
        <w:snapToGrid/>
        <w:spacing w:line="240" w:lineRule="auto"/>
        <w:ind w:firstLineChars="0" w:firstLine="0"/>
        <w:jc w:val="center"/>
        <w:rPr>
          <w:rFonts w:ascii="方正小标宋简体" w:eastAsia="方正小标宋简体"/>
          <w:color w:val="000000"/>
          <w:sz w:val="36"/>
          <w:szCs w:val="44"/>
        </w:rPr>
      </w:pPr>
      <w:bookmarkStart w:id="0" w:name="_GoBack"/>
      <w:r w:rsidRPr="0034370E">
        <w:rPr>
          <w:rFonts w:ascii="方正小标宋简体" w:eastAsia="方正小标宋简体" w:hint="eastAsia"/>
          <w:color w:val="000000"/>
          <w:sz w:val="36"/>
          <w:szCs w:val="44"/>
        </w:rPr>
        <w:t>32项绿色食品生产操作规程名单</w:t>
      </w:r>
    </w:p>
    <w:bookmarkEnd w:id="0"/>
    <w:p w:rsidR="00751793" w:rsidRPr="00751793" w:rsidRDefault="00751793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color w:val="000000"/>
          <w:sz w:val="24"/>
          <w:szCs w:val="32"/>
        </w:rPr>
      </w:pPr>
    </w:p>
    <w:tbl>
      <w:tblPr>
        <w:tblStyle w:val="11"/>
        <w:tblW w:w="962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4142"/>
        <w:gridCol w:w="3646"/>
      </w:tblGrid>
      <w:tr w:rsidR="00751793" w:rsidRPr="00751793" w:rsidTr="00751793">
        <w:trPr>
          <w:trHeight w:val="567"/>
          <w:tblHeader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序号</w:t>
            </w:r>
            <w:r w:rsidRPr="00751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规程名称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1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适用地区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2023A244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辽宁吉林地区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绿色食品板栗生产操作规程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辽宁、吉林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2023A245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京津冀等地区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绿色食品板栗生产操作规程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北京、天津、河北、山西、江苏北部、山东、河南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2023A246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苏皖鄂等地区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绿色食品板栗生产操作规程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江苏南部、浙江西北部、安徽、湖北、湖南北部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2023A247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闽赣粤等地区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绿色食品板栗生产操作规程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浙江南部、福建、江西、湖南中部、广东、广西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2023A248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绿色食品板栗生产操作规程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重庆、四川、贵州、云南、广西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2023A249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京津冀等地区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绿色食品核桃生产操作规程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北京、</w:t>
            </w:r>
            <w:r w:rsidRPr="00751793">
              <w:rPr>
                <w:rFonts w:ascii="Times New Roman" w:hAnsi="Times New Roman" w:cs="Times New Roman"/>
                <w:sz w:val="24"/>
              </w:rPr>
              <w:t>天津、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河北、山西、山东、河南、陕西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2023A250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秦巴山地生态区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绿色食品核桃生产操作规程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湖北（十堰）、四川（广元、巴中）、陕西（商洛、汉中）、甘肃（陇南、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天水）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2023A251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绿色食品核桃生产操作规程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四川（部分）、贵州、云南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2023A252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新疆地区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绿色食品核桃生产操作规程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新疆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2023A253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绿色食品山楂生产操作规程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北方地区山楂生产区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2023A254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冀晋鲁等</w:t>
            </w:r>
            <w:proofErr w:type="gramEnd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绿色食品山药生产操作规程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河北、山西、山东、河南、陕西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2023A255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苏浙皖等地区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绿色食品山药生产操作规程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江苏、浙江、安徽、江西、湖北、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湖南、四川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2023A256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闽粤赣等地区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绿色食品山药生产操作规程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福建、广东、广西、海南、贵州、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2023A257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冀晋鲁等</w:t>
            </w:r>
            <w:proofErr w:type="gramEnd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绿色食品红花椒（北</w:t>
            </w:r>
            <w:proofErr w:type="gramStart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椒</w:t>
            </w:r>
            <w:proofErr w:type="gramEnd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）生产操作规程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河北、山西、山东、陕西、甘肃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2023A258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绿色食品红花椒（南椒）生产操作规程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秦岭以南地区，湖北、湖南、四川、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贵州、云南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2023A259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绿色食品青花椒生产操作规程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重庆、四川、贵州、云南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GFGC 2023A260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绿色食品香蕉生产操作规程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福建、广东、广西、海南、贵州、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2023A261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绿色食品枇杷生产操作规程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枇杷种植区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2023A262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江浙沪等地区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绿色食品茭白生产操作规程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上海、江苏、浙江、安徽、江西、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湖北、湖南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2023A263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闽粤桂地区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绿色食品茭白生产操作规程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福建、广东、广西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2023A264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绿色食品茭白生产操作规程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四川、贵州、云南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2023A265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辽吉黑等地区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绿色食品南瓜生产操作规程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内蒙古东部、辽宁、吉林、黑龙江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2023A266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陕甘宁等地区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绿色食品南瓜生产操作规程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山西、内蒙古西部、陕西、甘肃、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青海、宁夏、新疆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2023A267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西南高原地区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绿色食品南瓜生产操作规程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重庆、四川、贵州、云南、西藏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2023A268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京津冀等地区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绿色食品南瓜生产操作规程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北京、天津、河北、江苏、安徽、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山东、河南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2023A269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江浙沪等地区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绿色食品南瓜生产操作规程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上海、江苏、浙江、安徽、福建、江西、湖北、湖南、广东、广西、海南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2023A270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</w:t>
            </w:r>
            <w:proofErr w:type="gramStart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肉鸡林</w:t>
            </w:r>
            <w:proofErr w:type="gramEnd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下养殖规程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重庆、四川、贵州、云南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2023A271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云贵川等地区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</w:t>
            </w:r>
            <w:proofErr w:type="gramStart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肉鸭林</w:t>
            </w:r>
            <w:proofErr w:type="gramEnd"/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下养殖规程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重庆、四川、贵州、云南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2023A272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江浙沪等地区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绿色食品小龙虾池塘精养技术规程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上海、江苏、浙江、安徽、江西、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湖北、湖南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2023A273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江浙沪等地区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绿色食品小龙虾稻田养殖规程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上海、江苏、浙江、安徽、江西、</w:t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湖北、湖南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2023A274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绿色食品鲫鱼池塘养殖规程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全国</w:t>
            </w:r>
          </w:p>
        </w:tc>
      </w:tr>
      <w:tr w:rsidR="00751793" w:rsidRPr="00751793" w:rsidTr="00751793">
        <w:trPr>
          <w:trHeight w:val="680"/>
          <w:jc w:val="center"/>
        </w:trPr>
        <w:tc>
          <w:tcPr>
            <w:tcW w:w="183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GFGC 2023A275</w:t>
            </w:r>
          </w:p>
        </w:tc>
        <w:tc>
          <w:tcPr>
            <w:tcW w:w="4142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绿色食品鳜鱼养殖规程</w:t>
            </w:r>
          </w:p>
        </w:tc>
        <w:tc>
          <w:tcPr>
            <w:tcW w:w="3646" w:type="dxa"/>
            <w:vAlign w:val="center"/>
          </w:tcPr>
          <w:p w:rsidR="00751793" w:rsidRPr="00751793" w:rsidRDefault="00751793" w:rsidP="00751793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1793">
              <w:rPr>
                <w:rFonts w:ascii="Times New Roman" w:hAnsi="Times New Roman" w:cs="Times New Roman"/>
                <w:color w:val="000000"/>
                <w:sz w:val="24"/>
              </w:rPr>
              <w:t>全国</w:t>
            </w:r>
          </w:p>
        </w:tc>
      </w:tr>
    </w:tbl>
    <w:p w:rsidR="00751793" w:rsidRPr="00751793" w:rsidRDefault="00751793" w:rsidP="00751793">
      <w:pPr>
        <w:spacing w:beforeLines="100" w:before="312" w:afterLines="100" w:after="312"/>
        <w:ind w:firstLine="562"/>
        <w:jc w:val="left"/>
        <w:rPr>
          <w:rFonts w:ascii="仿宋" w:hAnsi="仿宋"/>
          <w:b/>
          <w:color w:val="000000"/>
          <w:sz w:val="28"/>
          <w:szCs w:val="32"/>
        </w:rPr>
      </w:pPr>
      <w:r w:rsidRPr="004D63C1">
        <w:rPr>
          <w:rFonts w:ascii="仿宋" w:hAnsi="仿宋" w:hint="eastAsia"/>
          <w:b/>
          <w:color w:val="000000"/>
          <w:sz w:val="28"/>
          <w:szCs w:val="32"/>
        </w:rPr>
        <w:t>*</w:t>
      </w:r>
      <w:r w:rsidRPr="004D63C1">
        <w:rPr>
          <w:b/>
          <w:color w:val="000000"/>
          <w:sz w:val="28"/>
          <w:szCs w:val="32"/>
        </w:rPr>
        <w:t>序号从</w:t>
      </w:r>
      <w:r w:rsidRPr="004D63C1">
        <w:rPr>
          <w:b/>
          <w:color w:val="000000"/>
          <w:sz w:val="28"/>
          <w:szCs w:val="32"/>
        </w:rPr>
        <w:t>2</w:t>
      </w:r>
      <w:r w:rsidRPr="004D63C1">
        <w:rPr>
          <w:rFonts w:hint="eastAsia"/>
          <w:b/>
          <w:color w:val="000000"/>
          <w:sz w:val="28"/>
          <w:szCs w:val="32"/>
        </w:rPr>
        <w:t>44</w:t>
      </w:r>
      <w:r w:rsidRPr="004D63C1">
        <w:rPr>
          <w:b/>
          <w:color w:val="000000"/>
          <w:sz w:val="28"/>
          <w:szCs w:val="32"/>
        </w:rPr>
        <w:t>开始编排。</w:t>
      </w:r>
    </w:p>
    <w:sectPr w:rsidR="00751793" w:rsidRPr="00751793" w:rsidSect="00383ADC">
      <w:footerReference w:type="even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27" w:rsidRDefault="00507127">
      <w:pPr>
        <w:spacing w:line="240" w:lineRule="auto"/>
        <w:ind w:firstLine="640"/>
      </w:pPr>
      <w:r>
        <w:separator/>
      </w:r>
    </w:p>
  </w:endnote>
  <w:endnote w:type="continuationSeparator" w:id="0">
    <w:p w:rsidR="00507127" w:rsidRDefault="0050712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48973"/>
    </w:sdtPr>
    <w:sdtEndPr>
      <w:rPr>
        <w:rFonts w:ascii="仿宋" w:hAnsi="仿宋"/>
        <w:sz w:val="28"/>
        <w:szCs w:val="28"/>
      </w:rPr>
    </w:sdtEndPr>
    <w:sdtContent>
      <w:p w:rsidR="004A1312" w:rsidRDefault="00F90327">
        <w:pPr>
          <w:pStyle w:val="ab"/>
          <w:ind w:firstLineChars="0" w:firstLine="0"/>
          <w:rPr>
            <w:rFonts w:ascii="仿宋" w:hAnsi="仿宋"/>
            <w:sz w:val="28"/>
            <w:szCs w:val="28"/>
          </w:rPr>
        </w:pPr>
        <w:r>
          <w:rPr>
            <w:rFonts w:ascii="仿宋" w:hAnsi="仿宋"/>
            <w:sz w:val="28"/>
            <w:szCs w:val="28"/>
          </w:rPr>
          <w:t xml:space="preserve">- </w:t>
        </w:r>
        <w:r>
          <w:rPr>
            <w:rFonts w:ascii="仿宋" w:hAnsi="仿宋"/>
            <w:sz w:val="28"/>
            <w:szCs w:val="28"/>
          </w:rPr>
          <w:fldChar w:fldCharType="begin"/>
        </w:r>
        <w:r>
          <w:rPr>
            <w:rFonts w:ascii="仿宋" w:hAnsi="仿宋"/>
            <w:sz w:val="28"/>
            <w:szCs w:val="28"/>
          </w:rPr>
          <w:instrText>PAGE   \* MERGEFORMAT</w:instrText>
        </w:r>
        <w:r>
          <w:rPr>
            <w:rFonts w:ascii="仿宋" w:hAnsi="仿宋"/>
            <w:sz w:val="28"/>
            <w:szCs w:val="28"/>
          </w:rPr>
          <w:fldChar w:fldCharType="separate"/>
        </w:r>
        <w:r w:rsidR="00383ADC" w:rsidRPr="00383ADC">
          <w:rPr>
            <w:rFonts w:ascii="仿宋" w:hAnsi="仿宋"/>
            <w:noProof/>
            <w:sz w:val="28"/>
            <w:szCs w:val="28"/>
            <w:lang w:val="zh-CN"/>
          </w:rPr>
          <w:t>2</w:t>
        </w:r>
        <w:r>
          <w:rPr>
            <w:rFonts w:ascii="仿宋" w:hAnsi="仿宋"/>
            <w:sz w:val="28"/>
            <w:szCs w:val="28"/>
          </w:rPr>
          <w:fldChar w:fldCharType="end"/>
        </w:r>
        <w:r>
          <w:rPr>
            <w:rFonts w:ascii="仿宋" w:hAnsi="仿宋"/>
            <w:sz w:val="28"/>
            <w:szCs w:val="2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492320"/>
    </w:sdtPr>
    <w:sdtEndPr>
      <w:rPr>
        <w:rFonts w:ascii="仿宋" w:hAnsi="仿宋"/>
        <w:sz w:val="28"/>
        <w:szCs w:val="28"/>
      </w:rPr>
    </w:sdtEndPr>
    <w:sdtContent>
      <w:p w:rsidR="004A1312" w:rsidRDefault="00F90327">
        <w:pPr>
          <w:pStyle w:val="ab"/>
          <w:ind w:firstLineChars="0" w:firstLine="0"/>
          <w:jc w:val="right"/>
          <w:rPr>
            <w:rFonts w:ascii="仿宋" w:hAnsi="仿宋"/>
            <w:sz w:val="28"/>
            <w:szCs w:val="28"/>
          </w:rPr>
        </w:pPr>
        <w:r>
          <w:rPr>
            <w:rFonts w:ascii="仿宋" w:hAnsi="仿宋"/>
            <w:sz w:val="28"/>
            <w:szCs w:val="28"/>
          </w:rPr>
          <w:t xml:space="preserve">- </w:t>
        </w:r>
        <w:r>
          <w:rPr>
            <w:rFonts w:ascii="仿宋" w:hAnsi="仿宋"/>
            <w:sz w:val="28"/>
            <w:szCs w:val="28"/>
          </w:rPr>
          <w:fldChar w:fldCharType="begin"/>
        </w:r>
        <w:r>
          <w:rPr>
            <w:rFonts w:ascii="仿宋" w:hAnsi="仿宋"/>
            <w:sz w:val="28"/>
            <w:szCs w:val="28"/>
          </w:rPr>
          <w:instrText>PAGE   \* MERGEFORMAT</w:instrText>
        </w:r>
        <w:r>
          <w:rPr>
            <w:rFonts w:ascii="仿宋" w:hAnsi="仿宋"/>
            <w:sz w:val="28"/>
            <w:szCs w:val="28"/>
          </w:rPr>
          <w:fldChar w:fldCharType="separate"/>
        </w:r>
        <w:r w:rsidR="00383ADC" w:rsidRPr="00383ADC">
          <w:rPr>
            <w:rFonts w:ascii="仿宋" w:hAnsi="仿宋"/>
            <w:noProof/>
            <w:sz w:val="28"/>
            <w:szCs w:val="28"/>
            <w:lang w:val="zh-CN"/>
          </w:rPr>
          <w:t>3</w:t>
        </w:r>
        <w:r>
          <w:rPr>
            <w:rFonts w:ascii="仿宋" w:hAnsi="仿宋"/>
            <w:sz w:val="28"/>
            <w:szCs w:val="28"/>
          </w:rPr>
          <w:fldChar w:fldCharType="end"/>
        </w:r>
        <w:r>
          <w:rPr>
            <w:rFonts w:ascii="仿宋" w:hAnsi="仿宋"/>
            <w:sz w:val="28"/>
            <w:szCs w:val="28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2" w:rsidRDefault="004A1312">
    <w:pPr>
      <w:pStyle w:val="ab"/>
      <w:wordWrap w:val="0"/>
      <w:ind w:firstLine="560"/>
      <w:jc w:val="right"/>
      <w:rPr>
        <w:rFonts w:ascii="仿宋" w:hAnsi="仿宋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93" w:rsidRDefault="00751793">
    <w:pPr>
      <w:pStyle w:val="ab"/>
      <w:ind w:firstLineChars="0" w:firstLine="0"/>
      <w:rPr>
        <w:rFonts w:ascii="仿宋" w:hAnsi="仿宋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2" w:rsidRDefault="004A1312">
    <w:pPr>
      <w:pStyle w:val="ab"/>
      <w:ind w:firstLineChars="0" w:firstLine="0"/>
      <w:jc w:val="center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27" w:rsidRDefault="00507127">
      <w:pPr>
        <w:ind w:firstLine="640"/>
      </w:pPr>
      <w:r>
        <w:separator/>
      </w:r>
    </w:p>
  </w:footnote>
  <w:footnote w:type="continuationSeparator" w:id="0">
    <w:p w:rsidR="00507127" w:rsidRDefault="0050712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2" w:rsidRDefault="004A1312">
    <w:pPr>
      <w:pStyle w:val="ac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2" w:rsidRDefault="004A1312">
    <w:pPr>
      <w:pStyle w:val="ac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12" w:rsidRDefault="004A1312">
    <w:pPr>
      <w:pStyle w:val="ac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F1026E6"/>
    <w:multiLevelType w:val="multilevel"/>
    <w:tmpl w:val="2F1026E6"/>
    <w:lvl w:ilvl="0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YzUyZmM2ZDI4MGYwMjkxNDExZjNkYmFmNWNiNjAifQ=="/>
  </w:docVars>
  <w:rsids>
    <w:rsidRoot w:val="001A0133"/>
    <w:rsid w:val="00002AEA"/>
    <w:rsid w:val="00005D38"/>
    <w:rsid w:val="00011019"/>
    <w:rsid w:val="00011FE6"/>
    <w:rsid w:val="00012767"/>
    <w:rsid w:val="000131E9"/>
    <w:rsid w:val="0001351E"/>
    <w:rsid w:val="00022BB3"/>
    <w:rsid w:val="000233DB"/>
    <w:rsid w:val="00025490"/>
    <w:rsid w:val="00025692"/>
    <w:rsid w:val="00025833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3C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6AE"/>
    <w:rsid w:val="00083FA4"/>
    <w:rsid w:val="00086E63"/>
    <w:rsid w:val="0009167F"/>
    <w:rsid w:val="00093CF9"/>
    <w:rsid w:val="0009719B"/>
    <w:rsid w:val="000977E0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6CC6"/>
    <w:rsid w:val="000E0F16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2A49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967C4"/>
    <w:rsid w:val="001A0133"/>
    <w:rsid w:val="001A244A"/>
    <w:rsid w:val="001A3DBC"/>
    <w:rsid w:val="001A497F"/>
    <w:rsid w:val="001A49F8"/>
    <w:rsid w:val="001B1D0F"/>
    <w:rsid w:val="001B2B83"/>
    <w:rsid w:val="001B363C"/>
    <w:rsid w:val="001B3660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5DB9"/>
    <w:rsid w:val="001D7958"/>
    <w:rsid w:val="001E49C8"/>
    <w:rsid w:val="001E527A"/>
    <w:rsid w:val="001E7630"/>
    <w:rsid w:val="001F4585"/>
    <w:rsid w:val="001F57D1"/>
    <w:rsid w:val="001F5A6D"/>
    <w:rsid w:val="001F64CC"/>
    <w:rsid w:val="00200221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3524"/>
    <w:rsid w:val="002F562E"/>
    <w:rsid w:val="002F6F45"/>
    <w:rsid w:val="003006ED"/>
    <w:rsid w:val="003032A4"/>
    <w:rsid w:val="003073C8"/>
    <w:rsid w:val="00307BD6"/>
    <w:rsid w:val="003143F1"/>
    <w:rsid w:val="003144E2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3ADC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B42F3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30C9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0D0"/>
    <w:rsid w:val="00485407"/>
    <w:rsid w:val="004868F6"/>
    <w:rsid w:val="004914A3"/>
    <w:rsid w:val="0049738D"/>
    <w:rsid w:val="004A1312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07127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369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131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1793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7D2C"/>
    <w:rsid w:val="0078259B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C6B15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59C5"/>
    <w:rsid w:val="0082781B"/>
    <w:rsid w:val="0083321D"/>
    <w:rsid w:val="00833CE5"/>
    <w:rsid w:val="00835018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4B33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060DC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3A0D"/>
    <w:rsid w:val="00A841CD"/>
    <w:rsid w:val="00A8499A"/>
    <w:rsid w:val="00A84D5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8CD"/>
    <w:rsid w:val="00AB7A11"/>
    <w:rsid w:val="00AC048F"/>
    <w:rsid w:val="00AC20CD"/>
    <w:rsid w:val="00AC3AE5"/>
    <w:rsid w:val="00AD1996"/>
    <w:rsid w:val="00AD6644"/>
    <w:rsid w:val="00AE2957"/>
    <w:rsid w:val="00AE3182"/>
    <w:rsid w:val="00AE48E4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E15"/>
    <w:rsid w:val="00D0532B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A3474"/>
    <w:rsid w:val="00DA466E"/>
    <w:rsid w:val="00DA4FAB"/>
    <w:rsid w:val="00DA6F0E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7837"/>
    <w:rsid w:val="00F17C8E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5CED"/>
    <w:rsid w:val="00F90327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06BD0D71"/>
    <w:rsid w:val="09E75B73"/>
    <w:rsid w:val="1319260B"/>
    <w:rsid w:val="13C15241"/>
    <w:rsid w:val="18EC48BA"/>
    <w:rsid w:val="192B4939"/>
    <w:rsid w:val="26B72C6A"/>
    <w:rsid w:val="2E945264"/>
    <w:rsid w:val="32013DF4"/>
    <w:rsid w:val="334B38D9"/>
    <w:rsid w:val="35C13564"/>
    <w:rsid w:val="35CC311D"/>
    <w:rsid w:val="3888444A"/>
    <w:rsid w:val="38E6503F"/>
    <w:rsid w:val="39C80C8C"/>
    <w:rsid w:val="470738B5"/>
    <w:rsid w:val="4924528A"/>
    <w:rsid w:val="4BB5666E"/>
    <w:rsid w:val="4EEC6807"/>
    <w:rsid w:val="506A300E"/>
    <w:rsid w:val="53BE28FB"/>
    <w:rsid w:val="5A3F3EDD"/>
    <w:rsid w:val="5A857A98"/>
    <w:rsid w:val="5C270EC2"/>
    <w:rsid w:val="63E9223E"/>
    <w:rsid w:val="6BAB7631"/>
    <w:rsid w:val="6C3D64DF"/>
    <w:rsid w:val="70F02592"/>
    <w:rsid w:val="74756C9B"/>
    <w:rsid w:val="7CC208E5"/>
    <w:rsid w:val="7CD673E6"/>
    <w:rsid w:val="7D914EE6"/>
    <w:rsid w:val="7E4A35F6"/>
    <w:rsid w:val="7E723DC7"/>
    <w:rsid w:val="7EA0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qFormat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qFormat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qFormat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  <w:style w:type="table" w:customStyle="1" w:styleId="11">
    <w:name w:val="网格型1"/>
    <w:basedOn w:val="a3"/>
    <w:next w:val="af"/>
    <w:uiPriority w:val="59"/>
    <w:rsid w:val="007517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qFormat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qFormat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qFormat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  <w:style w:type="table" w:customStyle="1" w:styleId="11">
    <w:name w:val="网格型1"/>
    <w:basedOn w:val="a3"/>
    <w:next w:val="af"/>
    <w:uiPriority w:val="59"/>
    <w:rsid w:val="007517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DC391-1F22-43D9-BA8C-47001B29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2</cp:revision>
  <cp:lastPrinted>2022-12-02T06:22:00Z</cp:lastPrinted>
  <dcterms:created xsi:type="dcterms:W3CDTF">2023-04-28T05:35:00Z</dcterms:created>
  <dcterms:modified xsi:type="dcterms:W3CDTF">2023-04-28T05:35:00Z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5734AA0727974A42BEADFFB777487EB9</vt:lpwstr>
  </property>
</Properties>
</file>