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33D57" w:rsidRPr="00833D57">
              <w:rPr>
                <w:rFonts w:ascii="黑体" w:eastAsia="黑体" w:hAnsi="黑体"/>
                <w:sz w:val="21"/>
                <w:szCs w:val="21"/>
              </w:rPr>
              <w:t xml:space="preserve"> 11.020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33D57" w:rsidRPr="00833D57">
              <w:rPr>
                <w:rFonts w:ascii="黑体" w:eastAsia="黑体" w:hAnsi="黑体"/>
                <w:sz w:val="21"/>
                <w:szCs w:val="21"/>
              </w:rPr>
              <w:t>C 04</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833D57" w:rsidRPr="00833D57">
              <w:t>45</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33D57" w:rsidRPr="00833D57">
        <w:rPr>
          <w:rFonts w:ascii="黑体" w:eastAsia="黑体" w:hint="eastAsia"/>
          <w:b w:val="0"/>
          <w:w w:val="100"/>
          <w:sz w:val="48"/>
        </w:rPr>
        <w:t>广西壮族自治区地方标准</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833D57" w:rsidRPr="00833D57">
        <w:t>45/T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8F817A6"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33D57" w:rsidRPr="00833D57">
        <w:rPr>
          <w:rFonts w:hint="eastAsia"/>
        </w:rPr>
        <w:t>中药涂擦治疗护理技术操作规范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833D57" w:rsidRPr="00833D57">
        <w:rPr>
          <w:rFonts w:ascii="黑体" w:eastAsia="黑体" w:hAnsi="黑体"/>
          <w:noProof/>
          <w:szCs w:val="28"/>
        </w:rPr>
        <w:t>Nursing technical operation specification of traditional Chinese medicine rubbing treatment</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7258B4">
        <w:rPr>
          <w:noProof/>
          <w:sz w:val="24"/>
          <w:szCs w:val="28"/>
        </w:rPr>
      </w:r>
      <w:r w:rsidR="007258B4">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833D57">
        <w:rPr>
          <w:rFonts w:hint="eastAsia"/>
          <w:noProof/>
          <w:sz w:val="21"/>
          <w:szCs w:val="28"/>
        </w:rPr>
        <w:t>（本草案完成时间：</w:t>
      </w:r>
      <w:r w:rsidR="00833D57">
        <w:rPr>
          <w:rFonts w:hint="eastAsia"/>
          <w:noProof/>
          <w:sz w:val="21"/>
          <w:szCs w:val="28"/>
        </w:rPr>
        <w:t>2</w:t>
      </w:r>
      <w:r w:rsidR="00833D57">
        <w:rPr>
          <w:noProof/>
          <w:sz w:val="21"/>
          <w:szCs w:val="28"/>
        </w:rPr>
        <w:t>02</w:t>
      </w:r>
      <w:r w:rsidR="00C27D78">
        <w:rPr>
          <w:rFonts w:hint="eastAsia"/>
          <w:noProof/>
          <w:sz w:val="21"/>
          <w:szCs w:val="28"/>
        </w:rPr>
        <w:t>3</w:t>
      </w:r>
      <w:r w:rsidR="00833D57">
        <w:rPr>
          <w:rFonts w:hint="eastAsia"/>
          <w:noProof/>
          <w:sz w:val="21"/>
          <w:szCs w:val="28"/>
        </w:rPr>
        <w:t>年</w:t>
      </w:r>
      <w:r w:rsidR="00C27D78">
        <w:rPr>
          <w:rFonts w:hint="eastAsia"/>
          <w:noProof/>
          <w:sz w:val="21"/>
          <w:szCs w:val="28"/>
        </w:rPr>
        <w:t>5</w:t>
      </w:r>
      <w:r w:rsidR="00833D57">
        <w:rPr>
          <w:rFonts w:hint="eastAsia"/>
          <w:noProof/>
          <w:sz w:val="21"/>
          <w:szCs w:val="28"/>
        </w:rPr>
        <w:t>月</w:t>
      </w:r>
      <w:r w:rsidR="00C27D78">
        <w:rPr>
          <w:rFonts w:hint="eastAsia"/>
          <w:noProof/>
          <w:sz w:val="21"/>
          <w:szCs w:val="28"/>
        </w:rPr>
        <w:t>9</w:t>
      </w:r>
      <w:r w:rsidR="00C27D78">
        <w:rPr>
          <w:rFonts w:hint="eastAsia"/>
          <w:noProof/>
          <w:sz w:val="21"/>
          <w:szCs w:val="28"/>
        </w:rPr>
        <w:t>日</w:t>
      </w:r>
      <w:r w:rsidR="00833D57">
        <w:rPr>
          <w:rFonts w:hint="eastAsia"/>
          <w:noProof/>
          <w:sz w:val="21"/>
          <w:szCs w:val="28"/>
        </w:rPr>
        <w:t>）</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7258B4">
        <w:rPr>
          <w:b/>
          <w:noProof/>
          <w:sz w:val="21"/>
          <w:szCs w:val="28"/>
        </w:rPr>
      </w:r>
      <w:r w:rsidR="007258B4">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33D57" w:rsidRPr="00833D57">
        <w:rPr>
          <w:rFonts w:hAnsi="黑体" w:hint="eastAsia"/>
          <w:w w:val="100"/>
          <w:sz w:val="28"/>
        </w:rPr>
        <w:t>广西壮族自治区市场监督管理局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683EC3A"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rsidR="001606B6" w:rsidRDefault="001606B6" w:rsidP="001606B6">
      <w:pPr>
        <w:pStyle w:val="afffffc"/>
        <w:spacing w:after="468"/>
      </w:pPr>
      <w:bookmarkStart w:id="21" w:name="BookMark1"/>
      <w:bookmarkStart w:id="22" w:name="_Toc134520080"/>
      <w:bookmarkStart w:id="23" w:name="_Toc134522620"/>
      <w:bookmarkStart w:id="24" w:name="_Toc134605363"/>
      <w:r w:rsidRPr="001606B6">
        <w:rPr>
          <w:rFonts w:hint="eastAsia"/>
          <w:spacing w:val="320"/>
        </w:rPr>
        <w:lastRenderedPageBreak/>
        <w:t>目</w:t>
      </w:r>
      <w:r>
        <w:rPr>
          <w:rFonts w:hint="eastAsia"/>
        </w:rPr>
        <w:t>次</w:t>
      </w:r>
    </w:p>
    <w:p w:rsidR="001606B6" w:rsidRPr="001606B6" w:rsidRDefault="001606B6">
      <w:pPr>
        <w:pStyle w:val="10"/>
        <w:tabs>
          <w:tab w:val="right" w:leader="dot" w:pos="9344"/>
        </w:tabs>
        <w:rPr>
          <w:rFonts w:asciiTheme="minorHAnsi" w:eastAsiaTheme="minorEastAsia" w:hAnsiTheme="minorHAnsi" w:cstheme="minorBidi"/>
          <w:noProof/>
          <w:szCs w:val="22"/>
        </w:rPr>
      </w:pPr>
      <w:r w:rsidRPr="001606B6">
        <w:fldChar w:fldCharType="begin"/>
      </w:r>
      <w:r w:rsidRPr="001606B6">
        <w:instrText xml:space="preserve"> TOC \o "1-1" \h \t "标准文件_一级条标题,2,标准文件_附录一级条标题,2," </w:instrText>
      </w:r>
      <w:r w:rsidRPr="001606B6">
        <w:fldChar w:fldCharType="separate"/>
      </w:r>
      <w:hyperlink w:anchor="_Toc134605902" w:history="1">
        <w:r w:rsidRPr="001606B6">
          <w:rPr>
            <w:rStyle w:val="affffff7"/>
            <w:noProof/>
          </w:rPr>
          <w:t>前言</w:t>
        </w:r>
        <w:r w:rsidRPr="001606B6">
          <w:rPr>
            <w:noProof/>
          </w:rPr>
          <w:tab/>
        </w:r>
        <w:r w:rsidRPr="001606B6">
          <w:rPr>
            <w:noProof/>
          </w:rPr>
          <w:fldChar w:fldCharType="begin"/>
        </w:r>
        <w:r w:rsidRPr="001606B6">
          <w:rPr>
            <w:noProof/>
          </w:rPr>
          <w:instrText xml:space="preserve"> PAGEREF _Toc134605902 \h </w:instrText>
        </w:r>
        <w:r w:rsidRPr="001606B6">
          <w:rPr>
            <w:noProof/>
          </w:rPr>
        </w:r>
        <w:r w:rsidRPr="001606B6">
          <w:rPr>
            <w:noProof/>
          </w:rPr>
          <w:fldChar w:fldCharType="separate"/>
        </w:r>
        <w:r w:rsidRPr="001606B6">
          <w:rPr>
            <w:noProof/>
          </w:rPr>
          <w:t>II</w:t>
        </w:r>
        <w:r w:rsidRPr="001606B6">
          <w:rPr>
            <w:noProof/>
          </w:rPr>
          <w:fldChar w:fldCharType="end"/>
        </w:r>
      </w:hyperlink>
    </w:p>
    <w:p w:rsidR="001606B6" w:rsidRPr="001606B6" w:rsidRDefault="007258B4">
      <w:pPr>
        <w:pStyle w:val="10"/>
        <w:tabs>
          <w:tab w:val="right" w:leader="dot" w:pos="9344"/>
        </w:tabs>
        <w:rPr>
          <w:rFonts w:asciiTheme="minorHAnsi" w:eastAsiaTheme="minorEastAsia" w:hAnsiTheme="minorHAnsi" w:cstheme="minorBidi"/>
          <w:noProof/>
          <w:szCs w:val="22"/>
        </w:rPr>
      </w:pPr>
      <w:hyperlink w:anchor="_Toc134605903" w:history="1">
        <w:r w:rsidR="001606B6" w:rsidRPr="001606B6">
          <w:rPr>
            <w:rStyle w:val="affffff7"/>
            <w:noProof/>
          </w:rPr>
          <w:t>引言</w:t>
        </w:r>
        <w:r w:rsidR="001606B6" w:rsidRPr="001606B6">
          <w:rPr>
            <w:noProof/>
          </w:rPr>
          <w:tab/>
        </w:r>
        <w:r w:rsidR="001606B6" w:rsidRPr="001606B6">
          <w:rPr>
            <w:noProof/>
          </w:rPr>
          <w:fldChar w:fldCharType="begin"/>
        </w:r>
        <w:r w:rsidR="001606B6" w:rsidRPr="001606B6">
          <w:rPr>
            <w:noProof/>
          </w:rPr>
          <w:instrText xml:space="preserve"> PAGEREF _Toc134605903 \h </w:instrText>
        </w:r>
        <w:r w:rsidR="001606B6" w:rsidRPr="001606B6">
          <w:rPr>
            <w:noProof/>
          </w:rPr>
        </w:r>
        <w:r w:rsidR="001606B6" w:rsidRPr="001606B6">
          <w:rPr>
            <w:noProof/>
          </w:rPr>
          <w:fldChar w:fldCharType="separate"/>
        </w:r>
        <w:r w:rsidR="001606B6" w:rsidRPr="001606B6">
          <w:rPr>
            <w:noProof/>
          </w:rPr>
          <w:t>III</w:t>
        </w:r>
        <w:r w:rsidR="001606B6" w:rsidRPr="001606B6">
          <w:rPr>
            <w:noProof/>
          </w:rPr>
          <w:fldChar w:fldCharType="end"/>
        </w:r>
      </w:hyperlink>
    </w:p>
    <w:p w:rsidR="001606B6" w:rsidRPr="001606B6" w:rsidRDefault="007258B4">
      <w:pPr>
        <w:pStyle w:val="10"/>
        <w:tabs>
          <w:tab w:val="right" w:leader="dot" w:pos="9344"/>
        </w:tabs>
        <w:rPr>
          <w:rFonts w:asciiTheme="minorHAnsi" w:eastAsiaTheme="minorEastAsia" w:hAnsiTheme="minorHAnsi" w:cstheme="minorBidi"/>
          <w:noProof/>
          <w:szCs w:val="22"/>
        </w:rPr>
      </w:pPr>
      <w:hyperlink w:anchor="_Toc134605904" w:history="1">
        <w:r w:rsidR="001606B6" w:rsidRPr="001606B6">
          <w:rPr>
            <w:rStyle w:val="affffff7"/>
            <w:noProof/>
          </w:rPr>
          <w:t>1</w:t>
        </w:r>
        <w:r w:rsidR="001606B6">
          <w:rPr>
            <w:rStyle w:val="affffff7"/>
            <w:noProof/>
          </w:rPr>
          <w:t xml:space="preserve"> </w:t>
        </w:r>
        <w:r w:rsidR="001606B6" w:rsidRPr="001606B6">
          <w:rPr>
            <w:rStyle w:val="affffff7"/>
            <w:noProof/>
          </w:rPr>
          <w:t xml:space="preserve"> 范围</w:t>
        </w:r>
        <w:r w:rsidR="001606B6" w:rsidRPr="001606B6">
          <w:rPr>
            <w:noProof/>
          </w:rPr>
          <w:tab/>
        </w:r>
        <w:r w:rsidR="001606B6" w:rsidRPr="001606B6">
          <w:rPr>
            <w:noProof/>
          </w:rPr>
          <w:fldChar w:fldCharType="begin"/>
        </w:r>
        <w:r w:rsidR="001606B6" w:rsidRPr="001606B6">
          <w:rPr>
            <w:noProof/>
          </w:rPr>
          <w:instrText xml:space="preserve"> PAGEREF _Toc134605904 \h </w:instrText>
        </w:r>
        <w:r w:rsidR="001606B6" w:rsidRPr="001606B6">
          <w:rPr>
            <w:noProof/>
          </w:rPr>
        </w:r>
        <w:r w:rsidR="001606B6" w:rsidRPr="001606B6">
          <w:rPr>
            <w:noProof/>
          </w:rPr>
          <w:fldChar w:fldCharType="separate"/>
        </w:r>
        <w:r w:rsidR="001606B6" w:rsidRPr="001606B6">
          <w:rPr>
            <w:noProof/>
          </w:rPr>
          <w:t>1</w:t>
        </w:r>
        <w:r w:rsidR="001606B6" w:rsidRPr="001606B6">
          <w:rPr>
            <w:noProof/>
          </w:rPr>
          <w:fldChar w:fldCharType="end"/>
        </w:r>
      </w:hyperlink>
    </w:p>
    <w:p w:rsidR="001606B6" w:rsidRPr="001606B6" w:rsidRDefault="007258B4">
      <w:pPr>
        <w:pStyle w:val="10"/>
        <w:tabs>
          <w:tab w:val="right" w:leader="dot" w:pos="9344"/>
        </w:tabs>
        <w:rPr>
          <w:rFonts w:asciiTheme="minorHAnsi" w:eastAsiaTheme="minorEastAsia" w:hAnsiTheme="minorHAnsi" w:cstheme="minorBidi"/>
          <w:noProof/>
          <w:szCs w:val="22"/>
        </w:rPr>
      </w:pPr>
      <w:hyperlink w:anchor="_Toc134605905" w:history="1">
        <w:r w:rsidR="001606B6" w:rsidRPr="001606B6">
          <w:rPr>
            <w:rStyle w:val="affffff7"/>
            <w:noProof/>
          </w:rPr>
          <w:t>2</w:t>
        </w:r>
        <w:r w:rsidR="001606B6">
          <w:rPr>
            <w:rStyle w:val="affffff7"/>
            <w:noProof/>
          </w:rPr>
          <w:t xml:space="preserve"> </w:t>
        </w:r>
        <w:r w:rsidR="001606B6" w:rsidRPr="001606B6">
          <w:rPr>
            <w:rStyle w:val="affffff7"/>
            <w:noProof/>
          </w:rPr>
          <w:t xml:space="preserve"> 规范性引用文件</w:t>
        </w:r>
        <w:r w:rsidR="001606B6" w:rsidRPr="001606B6">
          <w:rPr>
            <w:noProof/>
          </w:rPr>
          <w:tab/>
        </w:r>
        <w:r w:rsidR="001606B6" w:rsidRPr="001606B6">
          <w:rPr>
            <w:noProof/>
          </w:rPr>
          <w:fldChar w:fldCharType="begin"/>
        </w:r>
        <w:r w:rsidR="001606B6" w:rsidRPr="001606B6">
          <w:rPr>
            <w:noProof/>
          </w:rPr>
          <w:instrText xml:space="preserve"> PAGEREF _Toc134605905 \h </w:instrText>
        </w:r>
        <w:r w:rsidR="001606B6" w:rsidRPr="001606B6">
          <w:rPr>
            <w:noProof/>
          </w:rPr>
        </w:r>
        <w:r w:rsidR="001606B6" w:rsidRPr="001606B6">
          <w:rPr>
            <w:noProof/>
          </w:rPr>
          <w:fldChar w:fldCharType="separate"/>
        </w:r>
        <w:r w:rsidR="001606B6" w:rsidRPr="001606B6">
          <w:rPr>
            <w:noProof/>
          </w:rPr>
          <w:t>1</w:t>
        </w:r>
        <w:r w:rsidR="001606B6" w:rsidRPr="001606B6">
          <w:rPr>
            <w:noProof/>
          </w:rPr>
          <w:fldChar w:fldCharType="end"/>
        </w:r>
      </w:hyperlink>
    </w:p>
    <w:p w:rsidR="001606B6" w:rsidRPr="001606B6" w:rsidRDefault="007258B4">
      <w:pPr>
        <w:pStyle w:val="10"/>
        <w:tabs>
          <w:tab w:val="right" w:leader="dot" w:pos="9344"/>
        </w:tabs>
        <w:rPr>
          <w:rFonts w:asciiTheme="minorHAnsi" w:eastAsiaTheme="minorEastAsia" w:hAnsiTheme="minorHAnsi" w:cstheme="minorBidi"/>
          <w:noProof/>
          <w:szCs w:val="22"/>
        </w:rPr>
      </w:pPr>
      <w:hyperlink w:anchor="_Toc134605906" w:history="1">
        <w:r w:rsidR="001606B6" w:rsidRPr="001606B6">
          <w:rPr>
            <w:rStyle w:val="affffff7"/>
            <w:noProof/>
          </w:rPr>
          <w:t>3</w:t>
        </w:r>
        <w:r w:rsidR="001606B6">
          <w:rPr>
            <w:rStyle w:val="affffff7"/>
            <w:noProof/>
          </w:rPr>
          <w:t xml:space="preserve"> </w:t>
        </w:r>
        <w:r w:rsidR="001606B6" w:rsidRPr="001606B6">
          <w:rPr>
            <w:rStyle w:val="affffff7"/>
            <w:noProof/>
          </w:rPr>
          <w:t xml:space="preserve"> 术语和定义</w:t>
        </w:r>
        <w:r w:rsidR="001606B6" w:rsidRPr="001606B6">
          <w:rPr>
            <w:noProof/>
          </w:rPr>
          <w:tab/>
        </w:r>
        <w:r w:rsidR="001606B6" w:rsidRPr="001606B6">
          <w:rPr>
            <w:noProof/>
          </w:rPr>
          <w:fldChar w:fldCharType="begin"/>
        </w:r>
        <w:r w:rsidR="001606B6" w:rsidRPr="001606B6">
          <w:rPr>
            <w:noProof/>
          </w:rPr>
          <w:instrText xml:space="preserve"> PAGEREF _Toc134605906 \h </w:instrText>
        </w:r>
        <w:r w:rsidR="001606B6" w:rsidRPr="001606B6">
          <w:rPr>
            <w:noProof/>
          </w:rPr>
        </w:r>
        <w:r w:rsidR="001606B6" w:rsidRPr="001606B6">
          <w:rPr>
            <w:noProof/>
          </w:rPr>
          <w:fldChar w:fldCharType="separate"/>
        </w:r>
        <w:r w:rsidR="001606B6" w:rsidRPr="001606B6">
          <w:rPr>
            <w:noProof/>
          </w:rPr>
          <w:t>1</w:t>
        </w:r>
        <w:r w:rsidR="001606B6" w:rsidRPr="001606B6">
          <w:rPr>
            <w:noProof/>
          </w:rPr>
          <w:fldChar w:fldCharType="end"/>
        </w:r>
      </w:hyperlink>
    </w:p>
    <w:p w:rsidR="001606B6" w:rsidRPr="001606B6" w:rsidRDefault="007258B4">
      <w:pPr>
        <w:pStyle w:val="23"/>
        <w:rPr>
          <w:rFonts w:asciiTheme="minorHAnsi" w:eastAsiaTheme="minorEastAsia" w:hAnsiTheme="minorHAnsi" w:cstheme="minorBidi"/>
          <w:noProof/>
          <w:szCs w:val="22"/>
        </w:rPr>
      </w:pPr>
      <w:hyperlink w:anchor="_Toc134605907" w:history="1">
        <w:r w:rsidR="001606B6" w:rsidRPr="001606B6">
          <w:rPr>
            <w:rStyle w:val="affffff7"/>
            <w:noProof/>
            <w14:scene3d>
              <w14:camera w14:prst="orthographicFront"/>
              <w14:lightRig w14:rig="threePt" w14:dir="t">
                <w14:rot w14:lat="0" w14:lon="0" w14:rev="0"/>
              </w14:lightRig>
            </w14:scene3d>
          </w:rPr>
          <w:t>3.1</w:t>
        </w:r>
        <w:r w:rsidR="001606B6">
          <w:rPr>
            <w:rStyle w:val="affffff7"/>
            <w:noProof/>
            <w14:scene3d>
              <w14:camera w14:prst="orthographicFront"/>
              <w14:lightRig w14:rig="threePt" w14:dir="t">
                <w14:rot w14:lat="0" w14:lon="0" w14:rev="0"/>
              </w14:lightRig>
            </w14:scene3d>
          </w:rPr>
          <w:t xml:space="preserve"> </w:t>
        </w:r>
        <w:r w:rsidR="001606B6" w:rsidRPr="001606B6">
          <w:rPr>
            <w:rStyle w:val="affffff7"/>
            <w:noProof/>
          </w:rPr>
          <w:t xml:space="preserve"> 中药涂药护理技术Nursing technology of Chinese medicine coating</w:t>
        </w:r>
        <w:r w:rsidR="001606B6" w:rsidRPr="001606B6">
          <w:rPr>
            <w:noProof/>
          </w:rPr>
          <w:tab/>
        </w:r>
        <w:r w:rsidR="001606B6" w:rsidRPr="001606B6">
          <w:rPr>
            <w:noProof/>
          </w:rPr>
          <w:fldChar w:fldCharType="begin"/>
        </w:r>
        <w:r w:rsidR="001606B6" w:rsidRPr="001606B6">
          <w:rPr>
            <w:noProof/>
          </w:rPr>
          <w:instrText xml:space="preserve"> PAGEREF _Toc134605907 \h </w:instrText>
        </w:r>
        <w:r w:rsidR="001606B6" w:rsidRPr="001606B6">
          <w:rPr>
            <w:noProof/>
          </w:rPr>
        </w:r>
        <w:r w:rsidR="001606B6" w:rsidRPr="001606B6">
          <w:rPr>
            <w:noProof/>
          </w:rPr>
          <w:fldChar w:fldCharType="separate"/>
        </w:r>
        <w:r w:rsidR="001606B6" w:rsidRPr="001606B6">
          <w:rPr>
            <w:noProof/>
          </w:rPr>
          <w:t>1</w:t>
        </w:r>
        <w:r w:rsidR="001606B6" w:rsidRPr="001606B6">
          <w:rPr>
            <w:noProof/>
          </w:rPr>
          <w:fldChar w:fldCharType="end"/>
        </w:r>
      </w:hyperlink>
    </w:p>
    <w:p w:rsidR="001606B6" w:rsidRPr="001606B6" w:rsidRDefault="007258B4">
      <w:pPr>
        <w:pStyle w:val="23"/>
        <w:rPr>
          <w:rFonts w:asciiTheme="minorHAnsi" w:eastAsiaTheme="minorEastAsia" w:hAnsiTheme="minorHAnsi" w:cstheme="minorBidi"/>
          <w:noProof/>
          <w:szCs w:val="22"/>
        </w:rPr>
      </w:pPr>
      <w:hyperlink w:anchor="_Toc134605908" w:history="1">
        <w:r w:rsidR="001606B6" w:rsidRPr="001606B6">
          <w:rPr>
            <w:rStyle w:val="affffff7"/>
            <w:noProof/>
            <w14:scene3d>
              <w14:camera w14:prst="orthographicFront"/>
              <w14:lightRig w14:rig="threePt" w14:dir="t">
                <w14:rot w14:lat="0" w14:lon="0" w14:rev="0"/>
              </w14:lightRig>
            </w14:scene3d>
          </w:rPr>
          <w:t>3.2</w:t>
        </w:r>
        <w:r w:rsidR="001606B6">
          <w:rPr>
            <w:rStyle w:val="affffff7"/>
            <w:noProof/>
            <w14:scene3d>
              <w14:camera w14:prst="orthographicFront"/>
              <w14:lightRig w14:rig="threePt" w14:dir="t">
                <w14:rot w14:lat="0" w14:lon="0" w14:rev="0"/>
              </w14:lightRig>
            </w14:scene3d>
          </w:rPr>
          <w:t xml:space="preserve"> </w:t>
        </w:r>
        <w:r w:rsidR="001606B6" w:rsidRPr="001606B6">
          <w:rPr>
            <w:rStyle w:val="affffff7"/>
            <w:noProof/>
          </w:rPr>
          <w:t xml:space="preserve"> 中药涂擦治疗护理技术Nursing technology of Chinese medicine rubbing</w:t>
        </w:r>
        <w:r w:rsidR="001606B6" w:rsidRPr="001606B6">
          <w:rPr>
            <w:noProof/>
          </w:rPr>
          <w:tab/>
        </w:r>
        <w:r w:rsidR="001606B6" w:rsidRPr="001606B6">
          <w:rPr>
            <w:noProof/>
          </w:rPr>
          <w:fldChar w:fldCharType="begin"/>
        </w:r>
        <w:r w:rsidR="001606B6" w:rsidRPr="001606B6">
          <w:rPr>
            <w:noProof/>
          </w:rPr>
          <w:instrText xml:space="preserve"> PAGEREF _Toc134605908 \h </w:instrText>
        </w:r>
        <w:r w:rsidR="001606B6" w:rsidRPr="001606B6">
          <w:rPr>
            <w:noProof/>
          </w:rPr>
        </w:r>
        <w:r w:rsidR="001606B6" w:rsidRPr="001606B6">
          <w:rPr>
            <w:noProof/>
          </w:rPr>
          <w:fldChar w:fldCharType="separate"/>
        </w:r>
        <w:r w:rsidR="001606B6" w:rsidRPr="001606B6">
          <w:rPr>
            <w:noProof/>
          </w:rPr>
          <w:t>1</w:t>
        </w:r>
        <w:r w:rsidR="001606B6" w:rsidRPr="001606B6">
          <w:rPr>
            <w:noProof/>
          </w:rPr>
          <w:fldChar w:fldCharType="end"/>
        </w:r>
      </w:hyperlink>
    </w:p>
    <w:p w:rsidR="001606B6" w:rsidRPr="001606B6" w:rsidRDefault="007258B4">
      <w:pPr>
        <w:pStyle w:val="10"/>
        <w:tabs>
          <w:tab w:val="right" w:leader="dot" w:pos="9344"/>
        </w:tabs>
        <w:rPr>
          <w:rFonts w:asciiTheme="minorHAnsi" w:eastAsiaTheme="minorEastAsia" w:hAnsiTheme="minorHAnsi" w:cstheme="minorBidi"/>
          <w:noProof/>
          <w:szCs w:val="22"/>
        </w:rPr>
      </w:pPr>
      <w:hyperlink w:anchor="_Toc134605909" w:history="1">
        <w:r w:rsidR="001606B6" w:rsidRPr="001606B6">
          <w:rPr>
            <w:rStyle w:val="affffff7"/>
            <w:noProof/>
          </w:rPr>
          <w:t>4</w:t>
        </w:r>
        <w:r w:rsidR="001606B6">
          <w:rPr>
            <w:rStyle w:val="affffff7"/>
            <w:noProof/>
          </w:rPr>
          <w:t xml:space="preserve"> </w:t>
        </w:r>
        <w:r w:rsidR="001606B6" w:rsidRPr="001606B6">
          <w:rPr>
            <w:rStyle w:val="affffff7"/>
            <w:noProof/>
          </w:rPr>
          <w:t xml:space="preserve"> 适应症与禁忌症</w:t>
        </w:r>
        <w:r w:rsidR="001606B6" w:rsidRPr="001606B6">
          <w:rPr>
            <w:noProof/>
          </w:rPr>
          <w:tab/>
        </w:r>
        <w:r w:rsidR="001606B6" w:rsidRPr="001606B6">
          <w:rPr>
            <w:noProof/>
          </w:rPr>
          <w:fldChar w:fldCharType="begin"/>
        </w:r>
        <w:r w:rsidR="001606B6" w:rsidRPr="001606B6">
          <w:rPr>
            <w:noProof/>
          </w:rPr>
          <w:instrText xml:space="preserve"> PAGEREF _Toc134605909 \h </w:instrText>
        </w:r>
        <w:r w:rsidR="001606B6" w:rsidRPr="001606B6">
          <w:rPr>
            <w:noProof/>
          </w:rPr>
        </w:r>
        <w:r w:rsidR="001606B6" w:rsidRPr="001606B6">
          <w:rPr>
            <w:noProof/>
          </w:rPr>
          <w:fldChar w:fldCharType="separate"/>
        </w:r>
        <w:r w:rsidR="001606B6" w:rsidRPr="001606B6">
          <w:rPr>
            <w:noProof/>
          </w:rPr>
          <w:t>1</w:t>
        </w:r>
        <w:r w:rsidR="001606B6" w:rsidRPr="001606B6">
          <w:rPr>
            <w:noProof/>
          </w:rPr>
          <w:fldChar w:fldCharType="end"/>
        </w:r>
      </w:hyperlink>
    </w:p>
    <w:p w:rsidR="001606B6" w:rsidRPr="001606B6" w:rsidRDefault="007258B4">
      <w:pPr>
        <w:pStyle w:val="23"/>
        <w:rPr>
          <w:rFonts w:asciiTheme="minorHAnsi" w:eastAsiaTheme="minorEastAsia" w:hAnsiTheme="minorHAnsi" w:cstheme="minorBidi"/>
          <w:noProof/>
          <w:szCs w:val="22"/>
        </w:rPr>
      </w:pPr>
      <w:hyperlink w:anchor="_Toc134605910" w:history="1">
        <w:r w:rsidR="001606B6" w:rsidRPr="001606B6">
          <w:rPr>
            <w:rStyle w:val="affffff7"/>
            <w:noProof/>
            <w14:scene3d>
              <w14:camera w14:prst="orthographicFront"/>
              <w14:lightRig w14:rig="threePt" w14:dir="t">
                <w14:rot w14:lat="0" w14:lon="0" w14:rev="0"/>
              </w14:lightRig>
            </w14:scene3d>
          </w:rPr>
          <w:t>4.1</w:t>
        </w:r>
        <w:r w:rsidR="001606B6">
          <w:rPr>
            <w:rStyle w:val="affffff7"/>
            <w:noProof/>
            <w14:scene3d>
              <w14:camera w14:prst="orthographicFront"/>
              <w14:lightRig w14:rig="threePt" w14:dir="t">
                <w14:rot w14:lat="0" w14:lon="0" w14:rev="0"/>
              </w14:lightRig>
            </w14:scene3d>
          </w:rPr>
          <w:t xml:space="preserve"> </w:t>
        </w:r>
        <w:r w:rsidR="001606B6" w:rsidRPr="001606B6">
          <w:rPr>
            <w:rStyle w:val="affffff7"/>
            <w:noProof/>
          </w:rPr>
          <w:t xml:space="preserve"> 适应症</w:t>
        </w:r>
        <w:r w:rsidR="001606B6" w:rsidRPr="001606B6">
          <w:rPr>
            <w:noProof/>
          </w:rPr>
          <w:tab/>
        </w:r>
        <w:r w:rsidR="001606B6" w:rsidRPr="001606B6">
          <w:rPr>
            <w:noProof/>
          </w:rPr>
          <w:fldChar w:fldCharType="begin"/>
        </w:r>
        <w:r w:rsidR="001606B6" w:rsidRPr="001606B6">
          <w:rPr>
            <w:noProof/>
          </w:rPr>
          <w:instrText xml:space="preserve"> PAGEREF _Toc134605910 \h </w:instrText>
        </w:r>
        <w:r w:rsidR="001606B6" w:rsidRPr="001606B6">
          <w:rPr>
            <w:noProof/>
          </w:rPr>
        </w:r>
        <w:r w:rsidR="001606B6" w:rsidRPr="001606B6">
          <w:rPr>
            <w:noProof/>
          </w:rPr>
          <w:fldChar w:fldCharType="separate"/>
        </w:r>
        <w:r w:rsidR="001606B6" w:rsidRPr="001606B6">
          <w:rPr>
            <w:noProof/>
          </w:rPr>
          <w:t>1</w:t>
        </w:r>
        <w:r w:rsidR="001606B6" w:rsidRPr="001606B6">
          <w:rPr>
            <w:noProof/>
          </w:rPr>
          <w:fldChar w:fldCharType="end"/>
        </w:r>
      </w:hyperlink>
    </w:p>
    <w:p w:rsidR="001606B6" w:rsidRPr="001606B6" w:rsidRDefault="007258B4">
      <w:pPr>
        <w:pStyle w:val="23"/>
        <w:rPr>
          <w:rFonts w:asciiTheme="minorHAnsi" w:eastAsiaTheme="minorEastAsia" w:hAnsiTheme="minorHAnsi" w:cstheme="minorBidi"/>
          <w:noProof/>
          <w:szCs w:val="22"/>
        </w:rPr>
      </w:pPr>
      <w:hyperlink w:anchor="_Toc134605911" w:history="1">
        <w:r w:rsidR="001606B6" w:rsidRPr="001606B6">
          <w:rPr>
            <w:rStyle w:val="affffff7"/>
            <w:noProof/>
            <w14:scene3d>
              <w14:camera w14:prst="orthographicFront"/>
              <w14:lightRig w14:rig="threePt" w14:dir="t">
                <w14:rot w14:lat="0" w14:lon="0" w14:rev="0"/>
              </w14:lightRig>
            </w14:scene3d>
          </w:rPr>
          <w:t>4.2</w:t>
        </w:r>
        <w:r w:rsidR="001606B6">
          <w:rPr>
            <w:rStyle w:val="affffff7"/>
            <w:noProof/>
            <w14:scene3d>
              <w14:camera w14:prst="orthographicFront"/>
              <w14:lightRig w14:rig="threePt" w14:dir="t">
                <w14:rot w14:lat="0" w14:lon="0" w14:rev="0"/>
              </w14:lightRig>
            </w14:scene3d>
          </w:rPr>
          <w:t xml:space="preserve"> </w:t>
        </w:r>
        <w:r w:rsidR="001606B6" w:rsidRPr="001606B6">
          <w:rPr>
            <w:rStyle w:val="affffff7"/>
            <w:noProof/>
          </w:rPr>
          <w:t xml:space="preserve"> 禁忌症</w:t>
        </w:r>
        <w:r w:rsidR="001606B6" w:rsidRPr="001606B6">
          <w:rPr>
            <w:noProof/>
          </w:rPr>
          <w:tab/>
        </w:r>
        <w:r w:rsidR="001606B6" w:rsidRPr="001606B6">
          <w:rPr>
            <w:noProof/>
          </w:rPr>
          <w:fldChar w:fldCharType="begin"/>
        </w:r>
        <w:r w:rsidR="001606B6" w:rsidRPr="001606B6">
          <w:rPr>
            <w:noProof/>
          </w:rPr>
          <w:instrText xml:space="preserve"> PAGEREF _Toc134605911 \h </w:instrText>
        </w:r>
        <w:r w:rsidR="001606B6" w:rsidRPr="001606B6">
          <w:rPr>
            <w:noProof/>
          </w:rPr>
        </w:r>
        <w:r w:rsidR="001606B6" w:rsidRPr="001606B6">
          <w:rPr>
            <w:noProof/>
          </w:rPr>
          <w:fldChar w:fldCharType="separate"/>
        </w:r>
        <w:r w:rsidR="001606B6" w:rsidRPr="001606B6">
          <w:rPr>
            <w:noProof/>
          </w:rPr>
          <w:t>2</w:t>
        </w:r>
        <w:r w:rsidR="001606B6" w:rsidRPr="001606B6">
          <w:rPr>
            <w:noProof/>
          </w:rPr>
          <w:fldChar w:fldCharType="end"/>
        </w:r>
      </w:hyperlink>
    </w:p>
    <w:p w:rsidR="001606B6" w:rsidRPr="001606B6" w:rsidRDefault="007258B4">
      <w:pPr>
        <w:pStyle w:val="10"/>
        <w:tabs>
          <w:tab w:val="right" w:leader="dot" w:pos="9344"/>
        </w:tabs>
        <w:rPr>
          <w:rFonts w:asciiTheme="minorHAnsi" w:eastAsiaTheme="minorEastAsia" w:hAnsiTheme="minorHAnsi" w:cstheme="minorBidi"/>
          <w:noProof/>
          <w:szCs w:val="22"/>
        </w:rPr>
      </w:pPr>
      <w:hyperlink w:anchor="_Toc134605912" w:history="1">
        <w:r w:rsidR="001606B6" w:rsidRPr="001606B6">
          <w:rPr>
            <w:rStyle w:val="affffff7"/>
            <w:noProof/>
          </w:rPr>
          <w:t>5</w:t>
        </w:r>
        <w:r w:rsidR="001606B6">
          <w:rPr>
            <w:rStyle w:val="affffff7"/>
            <w:noProof/>
          </w:rPr>
          <w:t xml:space="preserve"> </w:t>
        </w:r>
        <w:r w:rsidR="001606B6" w:rsidRPr="001606B6">
          <w:rPr>
            <w:rStyle w:val="affffff7"/>
            <w:noProof/>
          </w:rPr>
          <w:t xml:space="preserve"> 操作步骤与要求</w:t>
        </w:r>
        <w:r w:rsidR="001606B6" w:rsidRPr="001606B6">
          <w:rPr>
            <w:noProof/>
          </w:rPr>
          <w:tab/>
        </w:r>
        <w:r w:rsidR="001606B6" w:rsidRPr="001606B6">
          <w:rPr>
            <w:noProof/>
          </w:rPr>
          <w:fldChar w:fldCharType="begin"/>
        </w:r>
        <w:r w:rsidR="001606B6" w:rsidRPr="001606B6">
          <w:rPr>
            <w:noProof/>
          </w:rPr>
          <w:instrText xml:space="preserve"> PAGEREF _Toc134605912 \h </w:instrText>
        </w:r>
        <w:r w:rsidR="001606B6" w:rsidRPr="001606B6">
          <w:rPr>
            <w:noProof/>
          </w:rPr>
        </w:r>
        <w:r w:rsidR="001606B6" w:rsidRPr="001606B6">
          <w:rPr>
            <w:noProof/>
          </w:rPr>
          <w:fldChar w:fldCharType="separate"/>
        </w:r>
        <w:r w:rsidR="001606B6" w:rsidRPr="001606B6">
          <w:rPr>
            <w:noProof/>
          </w:rPr>
          <w:t>2</w:t>
        </w:r>
        <w:r w:rsidR="001606B6" w:rsidRPr="001606B6">
          <w:rPr>
            <w:noProof/>
          </w:rPr>
          <w:fldChar w:fldCharType="end"/>
        </w:r>
      </w:hyperlink>
    </w:p>
    <w:p w:rsidR="001606B6" w:rsidRPr="001606B6" w:rsidRDefault="007258B4">
      <w:pPr>
        <w:pStyle w:val="23"/>
        <w:rPr>
          <w:rFonts w:asciiTheme="minorHAnsi" w:eastAsiaTheme="minorEastAsia" w:hAnsiTheme="minorHAnsi" w:cstheme="minorBidi"/>
          <w:noProof/>
          <w:szCs w:val="22"/>
        </w:rPr>
      </w:pPr>
      <w:hyperlink w:anchor="_Toc134605913" w:history="1">
        <w:r w:rsidR="001606B6" w:rsidRPr="001606B6">
          <w:rPr>
            <w:rStyle w:val="affffff7"/>
            <w:noProof/>
            <w14:scene3d>
              <w14:camera w14:prst="orthographicFront"/>
              <w14:lightRig w14:rig="threePt" w14:dir="t">
                <w14:rot w14:lat="0" w14:lon="0" w14:rev="0"/>
              </w14:lightRig>
            </w14:scene3d>
          </w:rPr>
          <w:t>5.1</w:t>
        </w:r>
        <w:r w:rsidR="001606B6">
          <w:rPr>
            <w:rStyle w:val="affffff7"/>
            <w:noProof/>
            <w14:scene3d>
              <w14:camera w14:prst="orthographicFront"/>
              <w14:lightRig w14:rig="threePt" w14:dir="t">
                <w14:rot w14:lat="0" w14:lon="0" w14:rev="0"/>
              </w14:lightRig>
            </w14:scene3d>
          </w:rPr>
          <w:t xml:space="preserve"> </w:t>
        </w:r>
        <w:r w:rsidR="001606B6" w:rsidRPr="001606B6">
          <w:rPr>
            <w:rStyle w:val="affffff7"/>
            <w:noProof/>
          </w:rPr>
          <w:t xml:space="preserve"> 技术要点</w:t>
        </w:r>
        <w:r w:rsidR="001606B6" w:rsidRPr="001606B6">
          <w:rPr>
            <w:noProof/>
          </w:rPr>
          <w:tab/>
        </w:r>
        <w:r w:rsidR="001606B6" w:rsidRPr="001606B6">
          <w:rPr>
            <w:noProof/>
          </w:rPr>
          <w:fldChar w:fldCharType="begin"/>
        </w:r>
        <w:r w:rsidR="001606B6" w:rsidRPr="001606B6">
          <w:rPr>
            <w:noProof/>
          </w:rPr>
          <w:instrText xml:space="preserve"> PAGEREF _Toc134605913 \h </w:instrText>
        </w:r>
        <w:r w:rsidR="001606B6" w:rsidRPr="001606B6">
          <w:rPr>
            <w:noProof/>
          </w:rPr>
        </w:r>
        <w:r w:rsidR="001606B6" w:rsidRPr="001606B6">
          <w:rPr>
            <w:noProof/>
          </w:rPr>
          <w:fldChar w:fldCharType="separate"/>
        </w:r>
        <w:r w:rsidR="001606B6" w:rsidRPr="001606B6">
          <w:rPr>
            <w:noProof/>
          </w:rPr>
          <w:t>2</w:t>
        </w:r>
        <w:r w:rsidR="001606B6" w:rsidRPr="001606B6">
          <w:rPr>
            <w:noProof/>
          </w:rPr>
          <w:fldChar w:fldCharType="end"/>
        </w:r>
      </w:hyperlink>
    </w:p>
    <w:p w:rsidR="001606B6" w:rsidRPr="001606B6" w:rsidRDefault="007258B4">
      <w:pPr>
        <w:pStyle w:val="23"/>
        <w:rPr>
          <w:rFonts w:asciiTheme="minorHAnsi" w:eastAsiaTheme="minorEastAsia" w:hAnsiTheme="minorHAnsi" w:cstheme="minorBidi"/>
          <w:noProof/>
          <w:szCs w:val="22"/>
        </w:rPr>
      </w:pPr>
      <w:hyperlink w:anchor="_Toc134605914" w:history="1">
        <w:r w:rsidR="001606B6" w:rsidRPr="001606B6">
          <w:rPr>
            <w:rStyle w:val="affffff7"/>
            <w:noProof/>
            <w14:scene3d>
              <w14:camera w14:prst="orthographicFront"/>
              <w14:lightRig w14:rig="threePt" w14:dir="t">
                <w14:rot w14:lat="0" w14:lon="0" w14:rev="0"/>
              </w14:lightRig>
            </w14:scene3d>
          </w:rPr>
          <w:t>5.2</w:t>
        </w:r>
        <w:r w:rsidR="001606B6">
          <w:rPr>
            <w:rStyle w:val="affffff7"/>
            <w:noProof/>
            <w14:scene3d>
              <w14:camera w14:prst="orthographicFront"/>
              <w14:lightRig w14:rig="threePt" w14:dir="t">
                <w14:rot w14:lat="0" w14:lon="0" w14:rev="0"/>
              </w14:lightRig>
            </w14:scene3d>
          </w:rPr>
          <w:t xml:space="preserve"> </w:t>
        </w:r>
        <w:r w:rsidR="001606B6" w:rsidRPr="001606B6">
          <w:rPr>
            <w:rStyle w:val="affffff7"/>
            <w:noProof/>
          </w:rPr>
          <w:t xml:space="preserve"> 操作前准备</w:t>
        </w:r>
        <w:r w:rsidR="001606B6" w:rsidRPr="001606B6">
          <w:rPr>
            <w:noProof/>
          </w:rPr>
          <w:tab/>
        </w:r>
        <w:r w:rsidR="001606B6" w:rsidRPr="001606B6">
          <w:rPr>
            <w:noProof/>
          </w:rPr>
          <w:fldChar w:fldCharType="begin"/>
        </w:r>
        <w:r w:rsidR="001606B6" w:rsidRPr="001606B6">
          <w:rPr>
            <w:noProof/>
          </w:rPr>
          <w:instrText xml:space="preserve"> PAGEREF _Toc134605914 \h </w:instrText>
        </w:r>
        <w:r w:rsidR="001606B6" w:rsidRPr="001606B6">
          <w:rPr>
            <w:noProof/>
          </w:rPr>
        </w:r>
        <w:r w:rsidR="001606B6" w:rsidRPr="001606B6">
          <w:rPr>
            <w:noProof/>
          </w:rPr>
          <w:fldChar w:fldCharType="separate"/>
        </w:r>
        <w:r w:rsidR="001606B6" w:rsidRPr="001606B6">
          <w:rPr>
            <w:noProof/>
          </w:rPr>
          <w:t>2</w:t>
        </w:r>
        <w:r w:rsidR="001606B6" w:rsidRPr="001606B6">
          <w:rPr>
            <w:noProof/>
          </w:rPr>
          <w:fldChar w:fldCharType="end"/>
        </w:r>
      </w:hyperlink>
    </w:p>
    <w:p w:rsidR="001606B6" w:rsidRPr="001606B6" w:rsidRDefault="007258B4">
      <w:pPr>
        <w:pStyle w:val="23"/>
        <w:rPr>
          <w:rFonts w:asciiTheme="minorHAnsi" w:eastAsiaTheme="minorEastAsia" w:hAnsiTheme="minorHAnsi" w:cstheme="minorBidi"/>
          <w:noProof/>
          <w:szCs w:val="22"/>
        </w:rPr>
      </w:pPr>
      <w:hyperlink w:anchor="_Toc134605915" w:history="1">
        <w:r w:rsidR="001606B6" w:rsidRPr="001606B6">
          <w:rPr>
            <w:rStyle w:val="affffff7"/>
            <w:noProof/>
            <w14:scene3d>
              <w14:camera w14:prst="orthographicFront"/>
              <w14:lightRig w14:rig="threePt" w14:dir="t">
                <w14:rot w14:lat="0" w14:lon="0" w14:rev="0"/>
              </w14:lightRig>
            </w14:scene3d>
          </w:rPr>
          <w:t>5.3</w:t>
        </w:r>
        <w:r w:rsidR="001606B6">
          <w:rPr>
            <w:rStyle w:val="affffff7"/>
            <w:noProof/>
            <w14:scene3d>
              <w14:camera w14:prst="orthographicFront"/>
              <w14:lightRig w14:rig="threePt" w14:dir="t">
                <w14:rot w14:lat="0" w14:lon="0" w14:rev="0"/>
              </w14:lightRig>
            </w14:scene3d>
          </w:rPr>
          <w:t xml:space="preserve"> </w:t>
        </w:r>
        <w:r w:rsidR="001606B6" w:rsidRPr="001606B6">
          <w:rPr>
            <w:rStyle w:val="affffff7"/>
            <w:noProof/>
          </w:rPr>
          <w:t xml:space="preserve"> 操作方法</w:t>
        </w:r>
        <w:r w:rsidR="001606B6" w:rsidRPr="001606B6">
          <w:rPr>
            <w:noProof/>
          </w:rPr>
          <w:tab/>
        </w:r>
        <w:r w:rsidR="001606B6" w:rsidRPr="001606B6">
          <w:rPr>
            <w:noProof/>
          </w:rPr>
          <w:fldChar w:fldCharType="begin"/>
        </w:r>
        <w:r w:rsidR="001606B6" w:rsidRPr="001606B6">
          <w:rPr>
            <w:noProof/>
          </w:rPr>
          <w:instrText xml:space="preserve"> PAGEREF _Toc134605915 \h </w:instrText>
        </w:r>
        <w:r w:rsidR="001606B6" w:rsidRPr="001606B6">
          <w:rPr>
            <w:noProof/>
          </w:rPr>
        </w:r>
        <w:r w:rsidR="001606B6" w:rsidRPr="001606B6">
          <w:rPr>
            <w:noProof/>
          </w:rPr>
          <w:fldChar w:fldCharType="separate"/>
        </w:r>
        <w:r w:rsidR="001606B6" w:rsidRPr="001606B6">
          <w:rPr>
            <w:noProof/>
          </w:rPr>
          <w:t>3</w:t>
        </w:r>
        <w:r w:rsidR="001606B6" w:rsidRPr="001606B6">
          <w:rPr>
            <w:noProof/>
          </w:rPr>
          <w:fldChar w:fldCharType="end"/>
        </w:r>
      </w:hyperlink>
    </w:p>
    <w:p w:rsidR="001606B6" w:rsidRPr="001606B6" w:rsidRDefault="007258B4">
      <w:pPr>
        <w:pStyle w:val="23"/>
        <w:rPr>
          <w:rFonts w:asciiTheme="minorHAnsi" w:eastAsiaTheme="minorEastAsia" w:hAnsiTheme="minorHAnsi" w:cstheme="minorBidi"/>
          <w:noProof/>
          <w:szCs w:val="22"/>
        </w:rPr>
      </w:pPr>
      <w:hyperlink w:anchor="_Toc134605916" w:history="1">
        <w:r w:rsidR="001606B6" w:rsidRPr="001606B6">
          <w:rPr>
            <w:rStyle w:val="affffff7"/>
            <w:noProof/>
            <w14:scene3d>
              <w14:camera w14:prst="orthographicFront"/>
              <w14:lightRig w14:rig="threePt" w14:dir="t">
                <w14:rot w14:lat="0" w14:lon="0" w14:rev="0"/>
              </w14:lightRig>
            </w14:scene3d>
          </w:rPr>
          <w:t>5.4</w:t>
        </w:r>
        <w:r w:rsidR="001606B6">
          <w:rPr>
            <w:rStyle w:val="affffff7"/>
            <w:noProof/>
            <w14:scene3d>
              <w14:camera w14:prst="orthographicFront"/>
              <w14:lightRig w14:rig="threePt" w14:dir="t">
                <w14:rot w14:lat="0" w14:lon="0" w14:rev="0"/>
              </w14:lightRig>
            </w14:scene3d>
          </w:rPr>
          <w:t xml:space="preserve"> </w:t>
        </w:r>
        <w:r w:rsidR="001606B6" w:rsidRPr="001606B6">
          <w:rPr>
            <w:rStyle w:val="affffff7"/>
            <w:noProof/>
          </w:rPr>
          <w:t xml:space="preserve"> 操作流程图</w:t>
        </w:r>
        <w:r w:rsidR="001606B6" w:rsidRPr="001606B6">
          <w:rPr>
            <w:noProof/>
          </w:rPr>
          <w:tab/>
        </w:r>
        <w:r w:rsidR="001606B6" w:rsidRPr="001606B6">
          <w:rPr>
            <w:noProof/>
          </w:rPr>
          <w:fldChar w:fldCharType="begin"/>
        </w:r>
        <w:r w:rsidR="001606B6" w:rsidRPr="001606B6">
          <w:rPr>
            <w:noProof/>
          </w:rPr>
          <w:instrText xml:space="preserve"> PAGEREF _Toc134605916 \h </w:instrText>
        </w:r>
        <w:r w:rsidR="001606B6" w:rsidRPr="001606B6">
          <w:rPr>
            <w:noProof/>
          </w:rPr>
        </w:r>
        <w:r w:rsidR="001606B6" w:rsidRPr="001606B6">
          <w:rPr>
            <w:noProof/>
          </w:rPr>
          <w:fldChar w:fldCharType="separate"/>
        </w:r>
        <w:r w:rsidR="001606B6" w:rsidRPr="001606B6">
          <w:rPr>
            <w:noProof/>
          </w:rPr>
          <w:t>3</w:t>
        </w:r>
        <w:r w:rsidR="001606B6" w:rsidRPr="001606B6">
          <w:rPr>
            <w:noProof/>
          </w:rPr>
          <w:fldChar w:fldCharType="end"/>
        </w:r>
      </w:hyperlink>
    </w:p>
    <w:p w:rsidR="001606B6" w:rsidRPr="001606B6" w:rsidRDefault="007258B4">
      <w:pPr>
        <w:pStyle w:val="23"/>
        <w:rPr>
          <w:rFonts w:asciiTheme="minorHAnsi" w:eastAsiaTheme="minorEastAsia" w:hAnsiTheme="minorHAnsi" w:cstheme="minorBidi"/>
          <w:noProof/>
          <w:szCs w:val="22"/>
        </w:rPr>
      </w:pPr>
      <w:hyperlink w:anchor="_Toc134605917" w:history="1">
        <w:r w:rsidR="001606B6" w:rsidRPr="001606B6">
          <w:rPr>
            <w:rStyle w:val="affffff7"/>
            <w:noProof/>
            <w14:scene3d>
              <w14:camera w14:prst="orthographicFront"/>
              <w14:lightRig w14:rig="threePt" w14:dir="t">
                <w14:rot w14:lat="0" w14:lon="0" w14:rev="0"/>
              </w14:lightRig>
            </w14:scene3d>
          </w:rPr>
          <w:t>5.5</w:t>
        </w:r>
        <w:r w:rsidR="001606B6">
          <w:rPr>
            <w:rStyle w:val="affffff7"/>
            <w:noProof/>
            <w14:scene3d>
              <w14:camera w14:prst="orthographicFront"/>
              <w14:lightRig w14:rig="threePt" w14:dir="t">
                <w14:rot w14:lat="0" w14:lon="0" w14:rev="0"/>
              </w14:lightRig>
            </w14:scene3d>
          </w:rPr>
          <w:t xml:space="preserve"> </w:t>
        </w:r>
        <w:r w:rsidR="001606B6" w:rsidRPr="001606B6">
          <w:rPr>
            <w:rStyle w:val="affffff7"/>
            <w:noProof/>
          </w:rPr>
          <w:t xml:space="preserve"> 不良反应及处理</w:t>
        </w:r>
        <w:r w:rsidR="001606B6" w:rsidRPr="001606B6">
          <w:rPr>
            <w:noProof/>
          </w:rPr>
          <w:tab/>
        </w:r>
        <w:r w:rsidR="001606B6" w:rsidRPr="001606B6">
          <w:rPr>
            <w:noProof/>
          </w:rPr>
          <w:fldChar w:fldCharType="begin"/>
        </w:r>
        <w:r w:rsidR="001606B6" w:rsidRPr="001606B6">
          <w:rPr>
            <w:noProof/>
          </w:rPr>
          <w:instrText xml:space="preserve"> PAGEREF _Toc134605917 \h </w:instrText>
        </w:r>
        <w:r w:rsidR="001606B6" w:rsidRPr="001606B6">
          <w:rPr>
            <w:noProof/>
          </w:rPr>
        </w:r>
        <w:r w:rsidR="001606B6" w:rsidRPr="001606B6">
          <w:rPr>
            <w:noProof/>
          </w:rPr>
          <w:fldChar w:fldCharType="separate"/>
        </w:r>
        <w:r w:rsidR="001606B6" w:rsidRPr="001606B6">
          <w:rPr>
            <w:noProof/>
          </w:rPr>
          <w:t>4</w:t>
        </w:r>
        <w:r w:rsidR="001606B6" w:rsidRPr="001606B6">
          <w:rPr>
            <w:noProof/>
          </w:rPr>
          <w:fldChar w:fldCharType="end"/>
        </w:r>
      </w:hyperlink>
    </w:p>
    <w:p w:rsidR="001606B6" w:rsidRPr="001606B6" w:rsidRDefault="007258B4">
      <w:pPr>
        <w:pStyle w:val="10"/>
        <w:tabs>
          <w:tab w:val="right" w:leader="dot" w:pos="9344"/>
        </w:tabs>
        <w:rPr>
          <w:rFonts w:asciiTheme="minorHAnsi" w:eastAsiaTheme="minorEastAsia" w:hAnsiTheme="minorHAnsi" w:cstheme="minorBidi"/>
          <w:noProof/>
          <w:szCs w:val="22"/>
        </w:rPr>
      </w:pPr>
      <w:hyperlink w:anchor="_Toc134605918" w:history="1">
        <w:r w:rsidR="001606B6" w:rsidRPr="001606B6">
          <w:rPr>
            <w:rStyle w:val="affffff7"/>
            <w:noProof/>
          </w:rPr>
          <w:t>6</w:t>
        </w:r>
        <w:r w:rsidR="001606B6">
          <w:rPr>
            <w:rStyle w:val="affffff7"/>
            <w:noProof/>
          </w:rPr>
          <w:t xml:space="preserve"> </w:t>
        </w:r>
        <w:r w:rsidR="001606B6" w:rsidRPr="001606B6">
          <w:rPr>
            <w:rStyle w:val="affffff7"/>
            <w:noProof/>
          </w:rPr>
          <w:t xml:space="preserve"> 注意事项</w:t>
        </w:r>
        <w:r w:rsidR="001606B6" w:rsidRPr="001606B6">
          <w:rPr>
            <w:noProof/>
          </w:rPr>
          <w:tab/>
        </w:r>
        <w:r w:rsidR="001606B6" w:rsidRPr="001606B6">
          <w:rPr>
            <w:noProof/>
          </w:rPr>
          <w:fldChar w:fldCharType="begin"/>
        </w:r>
        <w:r w:rsidR="001606B6" w:rsidRPr="001606B6">
          <w:rPr>
            <w:noProof/>
          </w:rPr>
          <w:instrText xml:space="preserve"> PAGEREF _Toc134605918 \h </w:instrText>
        </w:r>
        <w:r w:rsidR="001606B6" w:rsidRPr="001606B6">
          <w:rPr>
            <w:noProof/>
          </w:rPr>
        </w:r>
        <w:r w:rsidR="001606B6" w:rsidRPr="001606B6">
          <w:rPr>
            <w:noProof/>
          </w:rPr>
          <w:fldChar w:fldCharType="separate"/>
        </w:r>
        <w:r w:rsidR="001606B6" w:rsidRPr="001606B6">
          <w:rPr>
            <w:noProof/>
          </w:rPr>
          <w:t>4</w:t>
        </w:r>
        <w:r w:rsidR="001606B6" w:rsidRPr="001606B6">
          <w:rPr>
            <w:noProof/>
          </w:rPr>
          <w:fldChar w:fldCharType="end"/>
        </w:r>
      </w:hyperlink>
    </w:p>
    <w:p w:rsidR="001606B6" w:rsidRPr="001606B6" w:rsidRDefault="007258B4">
      <w:pPr>
        <w:pStyle w:val="10"/>
        <w:tabs>
          <w:tab w:val="right" w:leader="dot" w:pos="9344"/>
        </w:tabs>
        <w:rPr>
          <w:rFonts w:asciiTheme="minorHAnsi" w:eastAsiaTheme="minorEastAsia" w:hAnsiTheme="minorHAnsi" w:cstheme="minorBidi"/>
          <w:noProof/>
          <w:szCs w:val="22"/>
        </w:rPr>
      </w:pPr>
      <w:hyperlink w:anchor="_Toc134605919" w:history="1">
        <w:r w:rsidR="001606B6" w:rsidRPr="001606B6">
          <w:rPr>
            <w:rStyle w:val="affffff7"/>
            <w:noProof/>
          </w:rPr>
          <w:t>7</w:t>
        </w:r>
        <w:r w:rsidR="001606B6">
          <w:rPr>
            <w:rStyle w:val="affffff7"/>
            <w:noProof/>
          </w:rPr>
          <w:t xml:space="preserve"> </w:t>
        </w:r>
        <w:r w:rsidR="001606B6" w:rsidRPr="001606B6">
          <w:rPr>
            <w:rStyle w:val="affffff7"/>
            <w:noProof/>
          </w:rPr>
          <w:t xml:space="preserve"> 患者教育</w:t>
        </w:r>
        <w:r w:rsidR="001606B6" w:rsidRPr="001606B6">
          <w:rPr>
            <w:noProof/>
          </w:rPr>
          <w:tab/>
        </w:r>
        <w:r w:rsidR="001606B6" w:rsidRPr="001606B6">
          <w:rPr>
            <w:noProof/>
          </w:rPr>
          <w:fldChar w:fldCharType="begin"/>
        </w:r>
        <w:r w:rsidR="001606B6" w:rsidRPr="001606B6">
          <w:rPr>
            <w:noProof/>
          </w:rPr>
          <w:instrText xml:space="preserve"> PAGEREF _Toc134605919 \h </w:instrText>
        </w:r>
        <w:r w:rsidR="001606B6" w:rsidRPr="001606B6">
          <w:rPr>
            <w:noProof/>
          </w:rPr>
        </w:r>
        <w:r w:rsidR="001606B6" w:rsidRPr="001606B6">
          <w:rPr>
            <w:noProof/>
          </w:rPr>
          <w:fldChar w:fldCharType="separate"/>
        </w:r>
        <w:r w:rsidR="001606B6" w:rsidRPr="001606B6">
          <w:rPr>
            <w:noProof/>
          </w:rPr>
          <w:t>5</w:t>
        </w:r>
        <w:r w:rsidR="001606B6" w:rsidRPr="001606B6">
          <w:rPr>
            <w:noProof/>
          </w:rPr>
          <w:fldChar w:fldCharType="end"/>
        </w:r>
      </w:hyperlink>
    </w:p>
    <w:p w:rsidR="001606B6" w:rsidRPr="001606B6" w:rsidRDefault="007258B4">
      <w:pPr>
        <w:pStyle w:val="10"/>
        <w:tabs>
          <w:tab w:val="right" w:leader="dot" w:pos="9344"/>
        </w:tabs>
        <w:rPr>
          <w:rFonts w:asciiTheme="minorHAnsi" w:eastAsiaTheme="minorEastAsia" w:hAnsiTheme="minorHAnsi" w:cstheme="minorBidi"/>
          <w:noProof/>
          <w:szCs w:val="22"/>
        </w:rPr>
      </w:pPr>
      <w:hyperlink w:anchor="_Toc134605920" w:history="1">
        <w:r w:rsidR="001606B6" w:rsidRPr="001606B6">
          <w:rPr>
            <w:rStyle w:val="affffff7"/>
            <w:noProof/>
          </w:rPr>
          <w:t>8</w:t>
        </w:r>
        <w:r w:rsidR="001606B6">
          <w:rPr>
            <w:rStyle w:val="affffff7"/>
            <w:noProof/>
          </w:rPr>
          <w:t xml:space="preserve"> </w:t>
        </w:r>
        <w:r w:rsidR="001606B6" w:rsidRPr="001606B6">
          <w:rPr>
            <w:rStyle w:val="affffff7"/>
            <w:noProof/>
          </w:rPr>
          <w:t xml:space="preserve"> 终末消毒处理</w:t>
        </w:r>
        <w:r w:rsidR="001606B6" w:rsidRPr="001606B6">
          <w:rPr>
            <w:noProof/>
          </w:rPr>
          <w:tab/>
        </w:r>
        <w:r w:rsidR="001606B6" w:rsidRPr="001606B6">
          <w:rPr>
            <w:noProof/>
          </w:rPr>
          <w:fldChar w:fldCharType="begin"/>
        </w:r>
        <w:r w:rsidR="001606B6" w:rsidRPr="001606B6">
          <w:rPr>
            <w:noProof/>
          </w:rPr>
          <w:instrText xml:space="preserve"> PAGEREF _Toc134605920 \h </w:instrText>
        </w:r>
        <w:r w:rsidR="001606B6" w:rsidRPr="001606B6">
          <w:rPr>
            <w:noProof/>
          </w:rPr>
        </w:r>
        <w:r w:rsidR="001606B6" w:rsidRPr="001606B6">
          <w:rPr>
            <w:noProof/>
          </w:rPr>
          <w:fldChar w:fldCharType="separate"/>
        </w:r>
        <w:r w:rsidR="001606B6" w:rsidRPr="001606B6">
          <w:rPr>
            <w:noProof/>
          </w:rPr>
          <w:t>5</w:t>
        </w:r>
        <w:r w:rsidR="001606B6" w:rsidRPr="001606B6">
          <w:rPr>
            <w:noProof/>
          </w:rPr>
          <w:fldChar w:fldCharType="end"/>
        </w:r>
      </w:hyperlink>
    </w:p>
    <w:p w:rsidR="001606B6" w:rsidRPr="001606B6" w:rsidRDefault="007258B4">
      <w:pPr>
        <w:pStyle w:val="10"/>
        <w:tabs>
          <w:tab w:val="right" w:leader="dot" w:pos="9344"/>
        </w:tabs>
        <w:rPr>
          <w:rFonts w:asciiTheme="minorHAnsi" w:eastAsiaTheme="minorEastAsia" w:hAnsiTheme="minorHAnsi" w:cstheme="minorBidi"/>
          <w:noProof/>
          <w:szCs w:val="22"/>
        </w:rPr>
      </w:pPr>
      <w:hyperlink w:anchor="_Toc134605921" w:history="1">
        <w:r w:rsidR="001606B6" w:rsidRPr="001606B6">
          <w:rPr>
            <w:rStyle w:val="affffff7"/>
            <w:noProof/>
          </w:rPr>
          <w:t>9</w:t>
        </w:r>
        <w:r w:rsidR="001606B6">
          <w:rPr>
            <w:rStyle w:val="affffff7"/>
            <w:noProof/>
          </w:rPr>
          <w:t xml:space="preserve"> </w:t>
        </w:r>
        <w:r w:rsidR="001606B6" w:rsidRPr="001606B6">
          <w:rPr>
            <w:rStyle w:val="affffff7"/>
            <w:noProof/>
          </w:rPr>
          <w:t xml:space="preserve"> 参考文献</w:t>
        </w:r>
        <w:r w:rsidR="001606B6" w:rsidRPr="001606B6">
          <w:rPr>
            <w:noProof/>
          </w:rPr>
          <w:tab/>
        </w:r>
        <w:r w:rsidR="001606B6" w:rsidRPr="001606B6">
          <w:rPr>
            <w:noProof/>
          </w:rPr>
          <w:fldChar w:fldCharType="begin"/>
        </w:r>
        <w:r w:rsidR="001606B6" w:rsidRPr="001606B6">
          <w:rPr>
            <w:noProof/>
          </w:rPr>
          <w:instrText xml:space="preserve"> PAGEREF _Toc134605921 \h </w:instrText>
        </w:r>
        <w:r w:rsidR="001606B6" w:rsidRPr="001606B6">
          <w:rPr>
            <w:noProof/>
          </w:rPr>
        </w:r>
        <w:r w:rsidR="001606B6" w:rsidRPr="001606B6">
          <w:rPr>
            <w:noProof/>
          </w:rPr>
          <w:fldChar w:fldCharType="separate"/>
        </w:r>
        <w:r w:rsidR="001606B6" w:rsidRPr="001606B6">
          <w:rPr>
            <w:noProof/>
          </w:rPr>
          <w:t>5</w:t>
        </w:r>
        <w:r w:rsidR="001606B6" w:rsidRPr="001606B6">
          <w:rPr>
            <w:noProof/>
          </w:rPr>
          <w:fldChar w:fldCharType="end"/>
        </w:r>
      </w:hyperlink>
    </w:p>
    <w:p w:rsidR="001606B6" w:rsidRPr="001606B6" w:rsidRDefault="001606B6" w:rsidP="001606B6">
      <w:pPr>
        <w:pStyle w:val="afffffc"/>
        <w:spacing w:after="468"/>
        <w:sectPr w:rsidR="001606B6" w:rsidRPr="001606B6" w:rsidSect="001606B6">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1606B6">
        <w:fldChar w:fldCharType="end"/>
      </w:r>
    </w:p>
    <w:p w:rsidR="00833D57" w:rsidRDefault="00833D57" w:rsidP="00833D57">
      <w:pPr>
        <w:pStyle w:val="a6"/>
        <w:spacing w:before="900" w:after="468"/>
      </w:pPr>
      <w:bookmarkStart w:id="25" w:name="_Toc134605902"/>
      <w:bookmarkStart w:id="26" w:name="BookMark2"/>
      <w:bookmarkEnd w:id="21"/>
      <w:r w:rsidRPr="00833D57">
        <w:rPr>
          <w:spacing w:val="320"/>
        </w:rPr>
        <w:lastRenderedPageBreak/>
        <w:t>前</w:t>
      </w:r>
      <w:r>
        <w:t>言</w:t>
      </w:r>
      <w:bookmarkEnd w:id="22"/>
      <w:bookmarkEnd w:id="23"/>
      <w:bookmarkEnd w:id="24"/>
      <w:bookmarkEnd w:id="25"/>
    </w:p>
    <w:p w:rsidR="00833D57" w:rsidRDefault="00833D57" w:rsidP="00833D57">
      <w:pPr>
        <w:pStyle w:val="affff6"/>
        <w:ind w:firstLine="420"/>
      </w:pPr>
      <w:r>
        <w:rPr>
          <w:rFonts w:hint="eastAsia"/>
        </w:rPr>
        <w:t>本文件按照GB/T 1.1—2020《标准化工作导则  第1部分：标准化文件的结构和起草规则》的规定起草。</w:t>
      </w:r>
    </w:p>
    <w:p w:rsidR="00783C85" w:rsidRDefault="00783C85" w:rsidP="00833D57">
      <w:pPr>
        <w:pStyle w:val="affff6"/>
        <w:ind w:firstLine="420"/>
        <w:rPr>
          <w:rFonts w:hint="eastAsia"/>
        </w:rPr>
      </w:pPr>
      <w:r w:rsidRPr="00783C85">
        <w:rPr>
          <w:rFonts w:hint="eastAsia"/>
        </w:rPr>
        <w:t>本文件由广西壮族自治区中医药管理局提出、归口并宣贯。</w:t>
      </w:r>
    </w:p>
    <w:p w:rsidR="00833D57" w:rsidRDefault="00833D57" w:rsidP="00833D57">
      <w:pPr>
        <w:pStyle w:val="affff6"/>
        <w:ind w:firstLine="420"/>
      </w:pPr>
      <w:bookmarkStart w:id="27" w:name="_GoBack"/>
      <w:bookmarkEnd w:id="27"/>
      <w:r>
        <w:rPr>
          <w:rFonts w:hint="eastAsia"/>
        </w:rPr>
        <w:t>本文件起草单位：</w:t>
      </w:r>
      <w:r w:rsidRPr="00833D57">
        <w:rPr>
          <w:rFonts w:hint="eastAsia"/>
        </w:rPr>
        <w:t>广西中医药大学第一附属医院。</w:t>
      </w:r>
    </w:p>
    <w:p w:rsidR="00833D57" w:rsidRDefault="00833D57" w:rsidP="00833D57">
      <w:pPr>
        <w:pStyle w:val="affff6"/>
        <w:ind w:firstLine="420"/>
      </w:pPr>
      <w:r>
        <w:rPr>
          <w:rFonts w:hint="eastAsia"/>
        </w:rPr>
        <w:t>本文件主要起草人：</w:t>
      </w:r>
      <w:r w:rsidRPr="00833D57">
        <w:rPr>
          <w:rFonts w:hint="eastAsia"/>
        </w:rPr>
        <w:t>周艳琼、徐德梅、蒋菲菲、曾琪烽、陈静、李丽彬、农秀明、周英妮、彭丁丁、曾嘉珍、张玮珈。</w:t>
      </w:r>
    </w:p>
    <w:p w:rsidR="00833D57" w:rsidRDefault="00833D57" w:rsidP="00833D57">
      <w:pPr>
        <w:pStyle w:val="affff6"/>
        <w:ind w:firstLine="420"/>
      </w:pPr>
    </w:p>
    <w:p w:rsidR="00833D57" w:rsidRPr="00833D57" w:rsidRDefault="00833D57" w:rsidP="00833D57">
      <w:pPr>
        <w:pStyle w:val="affff6"/>
        <w:ind w:firstLine="420"/>
        <w:sectPr w:rsidR="00833D57" w:rsidRPr="00833D57" w:rsidSect="00833D57">
          <w:pgSz w:w="11906" w:h="16838" w:code="9"/>
          <w:pgMar w:top="1928" w:right="1134" w:bottom="1134" w:left="1134" w:header="1418" w:footer="1134" w:gutter="284"/>
          <w:pgNumType w:fmt="upperRoman"/>
          <w:cols w:space="425"/>
          <w:formProt w:val="0"/>
          <w:docGrid w:type="lines" w:linePitch="312"/>
        </w:sectPr>
      </w:pPr>
    </w:p>
    <w:p w:rsidR="00833D57" w:rsidRDefault="00833D57" w:rsidP="00833D57">
      <w:pPr>
        <w:pStyle w:val="a6"/>
        <w:spacing w:after="468"/>
      </w:pPr>
      <w:bookmarkStart w:id="28" w:name="_Toc134520081"/>
      <w:bookmarkStart w:id="29" w:name="_Toc134522621"/>
      <w:bookmarkStart w:id="30" w:name="_Toc134605364"/>
      <w:bookmarkStart w:id="31" w:name="_Toc134605903"/>
      <w:bookmarkStart w:id="32" w:name="BookMark3"/>
      <w:bookmarkEnd w:id="26"/>
      <w:r w:rsidRPr="00833D57">
        <w:rPr>
          <w:spacing w:val="320"/>
        </w:rPr>
        <w:lastRenderedPageBreak/>
        <w:t>引</w:t>
      </w:r>
      <w:r>
        <w:t>言</w:t>
      </w:r>
      <w:bookmarkEnd w:id="28"/>
      <w:bookmarkEnd w:id="29"/>
      <w:bookmarkEnd w:id="30"/>
      <w:bookmarkEnd w:id="31"/>
    </w:p>
    <w:p w:rsidR="007419A9" w:rsidRDefault="007419A9" w:rsidP="007419A9">
      <w:pPr>
        <w:pStyle w:val="affff6"/>
        <w:ind w:firstLine="420"/>
      </w:pPr>
      <w:r>
        <w:rPr>
          <w:rFonts w:hint="eastAsia"/>
        </w:rPr>
        <w:t>中药涂擦治疗是中医外治的一种常用疗法，它是指将中药制成水剂、酊剂、油剂、膏剂等剂型，涂抹于患处，并对病灶局部及周围皮肤进行搓擦、按揉，达到舒经通络、活血止痛、祛风除湿的一种操作方法。中药涂擦法通过搓擦、按揉等手法，促使药物经皮肤由表入里，激发经络之气，循经络传至脏腑，融合了药力和手法的双重功效。</w:t>
      </w:r>
    </w:p>
    <w:p w:rsidR="00833D57" w:rsidRDefault="007419A9" w:rsidP="007419A9">
      <w:pPr>
        <w:pStyle w:val="affff6"/>
        <w:ind w:firstLine="420"/>
      </w:pPr>
      <w:r>
        <w:rPr>
          <w:rFonts w:hint="eastAsia"/>
        </w:rPr>
        <w:t>现有临床研究证实了中药涂擦的临床应用价值，但对于中药涂擦的用药时间、用药面积、涂擦手法、不良反应等缺乏一套系统的指导临床规范应用中药涂擦的技术操作标准。为进一步规范中药涂擦操作技术，提升疗效，保障服务质量与安全，为保持中医药特色优势，项目组在充分收集和整理文献证据以及不断征求行业内专家意见的基础上编制《中药涂擦治疗护理技术操作规范》，旨在规范中药涂擦技术的操作方法，为临床实践过程提供科学指引，对提升全民健康水平、促进广西地方特色中医药传承创新发展具有重要意义。</w:t>
      </w:r>
    </w:p>
    <w:p w:rsidR="00833D57" w:rsidRDefault="00833D57" w:rsidP="00833D57">
      <w:pPr>
        <w:pStyle w:val="affff6"/>
        <w:ind w:firstLine="420"/>
      </w:pPr>
    </w:p>
    <w:p w:rsidR="00833D57" w:rsidRPr="00833D57" w:rsidRDefault="00833D57" w:rsidP="00833D57">
      <w:pPr>
        <w:pStyle w:val="affff6"/>
        <w:ind w:firstLine="420"/>
        <w:sectPr w:rsidR="00833D57" w:rsidRPr="00833D57" w:rsidSect="00833D57">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33" w:name="BookMark4"/>
      <w:bookmarkEnd w:id="3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ADCC3BA2E134FEFA561A36FEDF18904"/>
        </w:placeholder>
      </w:sdtPr>
      <w:sdtEndPr/>
      <w:sdtContent>
        <w:bookmarkStart w:id="34" w:name="NEW_STAND_NAME" w:displacedByCustomXml="prev"/>
        <w:p w:rsidR="00F26B7E" w:rsidRPr="00F26B7E" w:rsidRDefault="008657DB" w:rsidP="008657DB">
          <w:pPr>
            <w:pStyle w:val="afffffffff1"/>
            <w:spacing w:beforeLines="100" w:before="312" w:afterLines="220" w:after="686"/>
          </w:pPr>
          <w:r>
            <w:rPr>
              <w:rFonts w:hint="eastAsia"/>
            </w:rPr>
            <w:t>中药涂擦治疗护理技术操作规范</w:t>
          </w:r>
        </w:p>
      </w:sdtContent>
    </w:sdt>
    <w:bookmarkEnd w:id="34" w:displacedByCustomXml="prev"/>
    <w:p w:rsidR="00E2552F" w:rsidRDefault="00E2552F" w:rsidP="00A77CCB">
      <w:pPr>
        <w:pStyle w:val="affc"/>
        <w:spacing w:before="312" w:after="312"/>
      </w:pPr>
      <w:bookmarkStart w:id="35" w:name="_Toc17233325"/>
      <w:bookmarkStart w:id="36" w:name="_Toc17233333"/>
      <w:bookmarkStart w:id="37" w:name="_Toc24884211"/>
      <w:bookmarkStart w:id="38" w:name="_Toc24884218"/>
      <w:bookmarkStart w:id="39" w:name="_Toc26648465"/>
      <w:bookmarkStart w:id="40" w:name="_Toc26718930"/>
      <w:bookmarkStart w:id="41" w:name="_Toc26986530"/>
      <w:bookmarkStart w:id="42" w:name="_Toc26986771"/>
      <w:bookmarkStart w:id="43" w:name="_Toc97191423"/>
      <w:bookmarkStart w:id="44" w:name="_Toc134518579"/>
      <w:bookmarkStart w:id="45" w:name="_Toc134520082"/>
      <w:bookmarkStart w:id="46" w:name="_Toc134522622"/>
      <w:bookmarkStart w:id="47" w:name="_Toc134605365"/>
      <w:bookmarkStart w:id="48" w:name="_Toc134605904"/>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833D57" w:rsidRDefault="00833D57" w:rsidP="00833D57">
      <w:pPr>
        <w:pStyle w:val="affff6"/>
        <w:ind w:firstLine="420"/>
      </w:pPr>
      <w:bookmarkStart w:id="49" w:name="_Toc17233326"/>
      <w:bookmarkStart w:id="50" w:name="_Toc17233334"/>
      <w:bookmarkStart w:id="51" w:name="_Toc24884212"/>
      <w:bookmarkStart w:id="52" w:name="_Toc24884219"/>
      <w:bookmarkStart w:id="53" w:name="_Toc26648466"/>
      <w:r>
        <w:rPr>
          <w:rFonts w:hint="eastAsia"/>
        </w:rPr>
        <w:t xml:space="preserve">本标准规定了中药涂擦治疗护理技术的适应症、禁忌症、技术要点、操作前准备、操作方法、操作流程、不良反应及处理、注意事项、患者教育、终末消毒处理。               </w:t>
      </w:r>
    </w:p>
    <w:p w:rsidR="008B0C9C" w:rsidRDefault="00833D57" w:rsidP="00833D57">
      <w:pPr>
        <w:pStyle w:val="affff6"/>
        <w:ind w:firstLine="420"/>
      </w:pPr>
      <w:r>
        <w:rPr>
          <w:rFonts w:hint="eastAsia"/>
        </w:rPr>
        <w:t>本标准适用于各级各类医疗机构的医护人员。</w:t>
      </w:r>
    </w:p>
    <w:p w:rsidR="00E2552F" w:rsidRDefault="00E2552F" w:rsidP="00A77CCB">
      <w:pPr>
        <w:pStyle w:val="affc"/>
        <w:spacing w:before="312" w:after="312"/>
      </w:pPr>
      <w:bookmarkStart w:id="54" w:name="_Toc26718931"/>
      <w:bookmarkStart w:id="55" w:name="_Toc26986531"/>
      <w:bookmarkStart w:id="56" w:name="_Toc26986772"/>
      <w:bookmarkStart w:id="57" w:name="_Toc97191424"/>
      <w:bookmarkStart w:id="58" w:name="_Toc134518580"/>
      <w:bookmarkStart w:id="59" w:name="_Toc134520083"/>
      <w:bookmarkStart w:id="60" w:name="_Toc134522623"/>
      <w:bookmarkStart w:id="61" w:name="_Toc134605366"/>
      <w:bookmarkStart w:id="62" w:name="_Toc134605905"/>
      <w:r>
        <w:rPr>
          <w:rFonts w:hint="eastAsia"/>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C5E3D9BE0F534456BBA16758E12FC3F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33D57" w:rsidRDefault="00833D57" w:rsidP="00833D57">
      <w:pPr>
        <w:pStyle w:val="affff6"/>
        <w:ind w:firstLine="420"/>
      </w:pPr>
      <w:r>
        <w:rPr>
          <w:rFonts w:hint="eastAsia"/>
        </w:rPr>
        <w:t>ZYYXH/T1.1-2006中医护理常规 技术操作规程</w:t>
      </w:r>
    </w:p>
    <w:p w:rsidR="00AA6EC9" w:rsidRPr="008A57E6" w:rsidRDefault="00833D57" w:rsidP="00833D57">
      <w:pPr>
        <w:pStyle w:val="affff6"/>
        <w:ind w:firstLine="420"/>
      </w:pPr>
      <w:r>
        <w:rPr>
          <w:rFonts w:hint="eastAsia"/>
        </w:rPr>
        <w:t>医疗卫生机构医疗废物管理办法</w:t>
      </w:r>
      <w:r w:rsidR="005D330A">
        <w:rPr>
          <w:rFonts w:hint="eastAsia"/>
        </w:rPr>
        <w:t xml:space="preserve"> </w:t>
      </w:r>
      <w:r>
        <w:rPr>
          <w:rFonts w:hint="eastAsia"/>
        </w:rPr>
        <w:t>中华人民共和国卫生部令第36号</w:t>
      </w:r>
      <w:r w:rsidR="005D330A">
        <w:rPr>
          <w:rFonts w:hint="eastAsia"/>
        </w:rPr>
        <w:t xml:space="preserve"> </w:t>
      </w:r>
      <w:r>
        <w:rPr>
          <w:rFonts w:hint="eastAsia"/>
        </w:rPr>
        <w:t>2003年10月15日</w:t>
      </w:r>
    </w:p>
    <w:p w:rsidR="00B265BC" w:rsidRPr="00E030F9" w:rsidRDefault="00FD59EB" w:rsidP="00FD59EB">
      <w:pPr>
        <w:pStyle w:val="affc"/>
        <w:spacing w:before="312" w:after="312"/>
      </w:pPr>
      <w:bookmarkStart w:id="63" w:name="_Toc97191425"/>
      <w:bookmarkStart w:id="64" w:name="_Toc134518581"/>
      <w:bookmarkStart w:id="65" w:name="_Toc134520084"/>
      <w:bookmarkStart w:id="66" w:name="_Toc134522624"/>
      <w:bookmarkStart w:id="67" w:name="_Toc134605367"/>
      <w:bookmarkStart w:id="68" w:name="_Toc134605906"/>
      <w:r>
        <w:rPr>
          <w:rFonts w:hint="eastAsia"/>
          <w:szCs w:val="21"/>
        </w:rPr>
        <w:t>术语和定义</w:t>
      </w:r>
      <w:bookmarkEnd w:id="63"/>
      <w:bookmarkEnd w:id="64"/>
      <w:bookmarkEnd w:id="65"/>
      <w:bookmarkEnd w:id="66"/>
      <w:bookmarkEnd w:id="67"/>
      <w:bookmarkEnd w:id="68"/>
    </w:p>
    <w:bookmarkStart w:id="69" w:name="_Toc26986532" w:displacedByCustomXml="next"/>
    <w:bookmarkEnd w:id="69" w:displacedByCustomXml="next"/>
    <w:sdt>
      <w:sdtPr>
        <w:id w:val="-1909835108"/>
        <w:placeholder>
          <w:docPart w:val="B92D5151329741B980199B2E335C945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833D57" w:rsidP="00BA263B">
          <w:pPr>
            <w:pStyle w:val="affff6"/>
            <w:ind w:firstLine="420"/>
          </w:pPr>
          <w:r>
            <w:t>下列术语和定义适用于本文件。</w:t>
          </w:r>
        </w:p>
      </w:sdtContent>
    </w:sdt>
    <w:p w:rsidR="004B3E93" w:rsidRDefault="00833D57" w:rsidP="00833D57">
      <w:pPr>
        <w:pStyle w:val="affd"/>
        <w:spacing w:before="156" w:after="156"/>
      </w:pPr>
      <w:bookmarkStart w:id="70" w:name="_Toc134520085"/>
      <w:bookmarkStart w:id="71" w:name="_Toc134522625"/>
      <w:bookmarkStart w:id="72" w:name="_Toc134605368"/>
      <w:bookmarkStart w:id="73" w:name="_Toc134605907"/>
      <w:r w:rsidRPr="00833D57">
        <w:rPr>
          <w:rFonts w:hint="eastAsia"/>
        </w:rPr>
        <w:t xml:space="preserve">中药涂药护理技术Nursing </w:t>
      </w:r>
      <w:r w:rsidR="00A903AA">
        <w:t>t</w:t>
      </w:r>
      <w:r w:rsidRPr="00833D57">
        <w:rPr>
          <w:rFonts w:hint="eastAsia"/>
        </w:rPr>
        <w:t xml:space="preserve">echnology of Chinese </w:t>
      </w:r>
      <w:r w:rsidR="00A903AA">
        <w:t>m</w:t>
      </w:r>
      <w:r w:rsidRPr="00833D57">
        <w:rPr>
          <w:rFonts w:hint="eastAsia"/>
        </w:rPr>
        <w:t xml:space="preserve">edicine </w:t>
      </w:r>
      <w:r w:rsidR="00A903AA">
        <w:t>c</w:t>
      </w:r>
      <w:r w:rsidRPr="00833D57">
        <w:rPr>
          <w:rFonts w:hint="eastAsia"/>
        </w:rPr>
        <w:t>oating</w:t>
      </w:r>
      <w:bookmarkEnd w:id="70"/>
      <w:bookmarkEnd w:id="71"/>
      <w:bookmarkEnd w:id="72"/>
      <w:bookmarkEnd w:id="73"/>
    </w:p>
    <w:p w:rsidR="00833D57" w:rsidRDefault="00833D57" w:rsidP="00833D57">
      <w:pPr>
        <w:pStyle w:val="affff6"/>
        <w:ind w:firstLine="420"/>
      </w:pPr>
      <w:r w:rsidRPr="00833D57">
        <w:rPr>
          <w:rFonts w:hint="eastAsia"/>
        </w:rPr>
        <w:t>中药涂药护理技术是以中医脏腑、经络学说等理论为指导，将中药制成水剂、酊剂、油剂、膏剂等剂型，直接涂抹于表皮以治疗疾病的一种无创疗法。</w:t>
      </w:r>
    </w:p>
    <w:p w:rsidR="00833D57" w:rsidRDefault="00833D57" w:rsidP="00833D57">
      <w:pPr>
        <w:pStyle w:val="affd"/>
        <w:spacing w:before="156" w:after="156"/>
      </w:pPr>
      <w:bookmarkStart w:id="74" w:name="_Toc134520086"/>
      <w:bookmarkStart w:id="75" w:name="_Toc134522626"/>
      <w:bookmarkStart w:id="76" w:name="_Toc134605369"/>
      <w:bookmarkStart w:id="77" w:name="_Toc134605908"/>
      <w:r w:rsidRPr="00833D57">
        <w:rPr>
          <w:rFonts w:hint="eastAsia"/>
        </w:rPr>
        <w:t xml:space="preserve">中药涂擦治疗护理技术Nursing </w:t>
      </w:r>
      <w:r w:rsidR="00A903AA">
        <w:t>t</w:t>
      </w:r>
      <w:r w:rsidRPr="00833D57">
        <w:rPr>
          <w:rFonts w:hint="eastAsia"/>
        </w:rPr>
        <w:t xml:space="preserve">echnology of Chinese </w:t>
      </w:r>
      <w:r w:rsidR="00A903AA">
        <w:t>m</w:t>
      </w:r>
      <w:r w:rsidRPr="00833D57">
        <w:rPr>
          <w:rFonts w:hint="eastAsia"/>
        </w:rPr>
        <w:t xml:space="preserve">edicine </w:t>
      </w:r>
      <w:r w:rsidR="00A903AA">
        <w:t>r</w:t>
      </w:r>
      <w:r w:rsidRPr="00833D57">
        <w:rPr>
          <w:rFonts w:hint="eastAsia"/>
        </w:rPr>
        <w:t>ubbing</w:t>
      </w:r>
      <w:bookmarkEnd w:id="74"/>
      <w:bookmarkEnd w:id="75"/>
      <w:bookmarkEnd w:id="76"/>
      <w:bookmarkEnd w:id="77"/>
    </w:p>
    <w:p w:rsidR="00833D57" w:rsidRDefault="00833D57" w:rsidP="00833D57">
      <w:pPr>
        <w:pStyle w:val="affff6"/>
        <w:ind w:firstLine="420"/>
      </w:pPr>
      <w:r w:rsidRPr="00833D57">
        <w:rPr>
          <w:rFonts w:hint="eastAsia"/>
        </w:rPr>
        <w:t>中药涂擦治疗护理技术是在涂药法的基础上对患处局部及周围皮肤施以搓擦、按揉等手法，以促进药物透皮吸收、深达病所的一种无创疗法。</w:t>
      </w:r>
    </w:p>
    <w:p w:rsidR="00833D57" w:rsidRDefault="00833D57" w:rsidP="00833D57">
      <w:pPr>
        <w:pStyle w:val="affc"/>
        <w:spacing w:before="312" w:after="312"/>
      </w:pPr>
      <w:bookmarkStart w:id="78" w:name="_Toc134520087"/>
      <w:bookmarkStart w:id="79" w:name="_Toc134522627"/>
      <w:bookmarkStart w:id="80" w:name="_Toc134605370"/>
      <w:bookmarkStart w:id="81" w:name="_Toc134605909"/>
      <w:r w:rsidRPr="00833D57">
        <w:rPr>
          <w:rFonts w:hint="eastAsia"/>
        </w:rPr>
        <w:t>适应症与禁忌症</w:t>
      </w:r>
      <w:bookmarkEnd w:id="78"/>
      <w:bookmarkEnd w:id="79"/>
      <w:bookmarkEnd w:id="80"/>
      <w:bookmarkEnd w:id="81"/>
    </w:p>
    <w:p w:rsidR="00833D57" w:rsidRDefault="00833D57" w:rsidP="00833D57">
      <w:pPr>
        <w:pStyle w:val="affd"/>
        <w:spacing w:before="156" w:after="156"/>
      </w:pPr>
      <w:bookmarkStart w:id="82" w:name="_Toc134520088"/>
      <w:bookmarkStart w:id="83" w:name="_Toc134522628"/>
      <w:bookmarkStart w:id="84" w:name="_Toc134605371"/>
      <w:bookmarkStart w:id="85" w:name="_Toc134605910"/>
      <w:r w:rsidRPr="00833D57">
        <w:rPr>
          <w:rFonts w:hint="eastAsia"/>
        </w:rPr>
        <w:t>适应症</w:t>
      </w:r>
      <w:bookmarkEnd w:id="82"/>
      <w:bookmarkEnd w:id="83"/>
      <w:bookmarkEnd w:id="84"/>
      <w:bookmarkEnd w:id="85"/>
    </w:p>
    <w:p w:rsidR="00833D57" w:rsidRDefault="00833D57" w:rsidP="00833D57">
      <w:pPr>
        <w:pStyle w:val="affe"/>
        <w:spacing w:before="156" w:after="156"/>
      </w:pPr>
      <w:r w:rsidRPr="00833D57">
        <w:rPr>
          <w:rFonts w:hint="eastAsia"/>
        </w:rPr>
        <w:t>骨科疾病</w:t>
      </w:r>
    </w:p>
    <w:p w:rsidR="00833D57" w:rsidRDefault="00833D57" w:rsidP="00833D57">
      <w:pPr>
        <w:pStyle w:val="affff6"/>
        <w:ind w:firstLine="420"/>
      </w:pPr>
      <w:r w:rsidRPr="00833D57">
        <w:rPr>
          <w:rFonts w:hint="eastAsia"/>
        </w:rPr>
        <w:t>颈椎病、肩周炎、腰腿痛、腰肌劳损、脊髓神经损伤后肌肉萎缩、关节强硬、关节痛、软组织损伤、风湿、类风湿性关节炎等。</w:t>
      </w:r>
    </w:p>
    <w:p w:rsidR="00833D57" w:rsidRDefault="00833D57" w:rsidP="00833D57">
      <w:pPr>
        <w:pStyle w:val="affe"/>
        <w:spacing w:before="156" w:after="156"/>
      </w:pPr>
      <w:r w:rsidRPr="00833D57">
        <w:rPr>
          <w:rFonts w:hint="eastAsia"/>
        </w:rPr>
        <w:t>消化系统疾病</w:t>
      </w:r>
    </w:p>
    <w:p w:rsidR="00833D57" w:rsidRDefault="00833D57" w:rsidP="00833D57">
      <w:pPr>
        <w:pStyle w:val="affff6"/>
        <w:ind w:firstLine="420"/>
      </w:pPr>
      <w:r w:rsidRPr="00833D57">
        <w:rPr>
          <w:rFonts w:hint="eastAsia"/>
        </w:rPr>
        <w:t>适用于寒湿、虚寒引起的胃脘痛、腹痛、胁痛、呕吐、呃逆、反酸、 泄泻、便秘、痞满等。</w:t>
      </w:r>
    </w:p>
    <w:p w:rsidR="00833D57" w:rsidRDefault="00833D57" w:rsidP="00833D57">
      <w:pPr>
        <w:pStyle w:val="affe"/>
        <w:spacing w:before="156" w:after="156"/>
      </w:pPr>
      <w:r w:rsidRPr="00833D57">
        <w:rPr>
          <w:rFonts w:hint="eastAsia"/>
        </w:rPr>
        <w:t>呼吸系统疾病</w:t>
      </w:r>
    </w:p>
    <w:p w:rsidR="00833D57" w:rsidRDefault="00833D57" w:rsidP="00833D57">
      <w:pPr>
        <w:pStyle w:val="affff6"/>
        <w:ind w:firstLine="420"/>
      </w:pPr>
      <w:r w:rsidRPr="00833D57">
        <w:rPr>
          <w:rFonts w:hint="eastAsia"/>
        </w:rPr>
        <w:lastRenderedPageBreak/>
        <w:t>感冒、咳嗽、喘证等属于寒湿、虚寒症者。</w:t>
      </w:r>
    </w:p>
    <w:p w:rsidR="00833D57" w:rsidRDefault="00833D57" w:rsidP="00833D57">
      <w:pPr>
        <w:pStyle w:val="affe"/>
        <w:spacing w:before="156" w:after="156"/>
      </w:pPr>
      <w:r w:rsidRPr="00833D57">
        <w:rPr>
          <w:rFonts w:hint="eastAsia"/>
        </w:rPr>
        <w:t>神经系统疾病</w:t>
      </w:r>
    </w:p>
    <w:p w:rsidR="00833D57" w:rsidRDefault="00833D57" w:rsidP="00833D57">
      <w:pPr>
        <w:pStyle w:val="affff6"/>
        <w:ind w:firstLine="420"/>
      </w:pPr>
      <w:r w:rsidRPr="00833D57">
        <w:rPr>
          <w:rFonts w:hint="eastAsia"/>
        </w:rPr>
        <w:t>中风后遗症。</w:t>
      </w:r>
    </w:p>
    <w:p w:rsidR="00833D57" w:rsidRDefault="00833D57" w:rsidP="00833D57">
      <w:pPr>
        <w:pStyle w:val="affe"/>
        <w:spacing w:before="156" w:after="156"/>
      </w:pPr>
      <w:r w:rsidRPr="00833D57">
        <w:rPr>
          <w:rFonts w:hint="eastAsia"/>
        </w:rPr>
        <w:t>皮肤疾病</w:t>
      </w:r>
    </w:p>
    <w:p w:rsidR="00833D57" w:rsidRDefault="00833D57" w:rsidP="00833D57">
      <w:pPr>
        <w:pStyle w:val="affff6"/>
        <w:ind w:firstLine="420"/>
      </w:pPr>
      <w:r w:rsidRPr="00833D57">
        <w:rPr>
          <w:rFonts w:hint="eastAsia"/>
        </w:rPr>
        <w:t>神经性皮炎、湿疹、瘙痒症、痤疮、静脉炎、银屑病等。</w:t>
      </w:r>
    </w:p>
    <w:p w:rsidR="00833D57" w:rsidRDefault="00833D57" w:rsidP="00833D57">
      <w:pPr>
        <w:pStyle w:val="affd"/>
        <w:spacing w:before="156" w:after="156"/>
      </w:pPr>
      <w:bookmarkStart w:id="86" w:name="_Toc134520089"/>
      <w:bookmarkStart w:id="87" w:name="_Toc134522629"/>
      <w:bookmarkStart w:id="88" w:name="_Toc134605372"/>
      <w:bookmarkStart w:id="89" w:name="_Toc134605911"/>
      <w:r w:rsidRPr="00833D57">
        <w:rPr>
          <w:rFonts w:hint="eastAsia"/>
        </w:rPr>
        <w:t>禁忌症</w:t>
      </w:r>
      <w:bookmarkEnd w:id="86"/>
      <w:bookmarkEnd w:id="87"/>
      <w:bookmarkEnd w:id="88"/>
      <w:bookmarkEnd w:id="89"/>
    </w:p>
    <w:p w:rsidR="00833D57" w:rsidRDefault="00833D57" w:rsidP="00833D57">
      <w:pPr>
        <w:pStyle w:val="affffffffa"/>
      </w:pPr>
      <w:r w:rsidRPr="00833D57">
        <w:rPr>
          <w:rFonts w:hint="eastAsia"/>
        </w:rPr>
        <w:t>局部损伤48小时以内、出血性疾病患者禁用。</w:t>
      </w:r>
    </w:p>
    <w:p w:rsidR="009B4681" w:rsidRDefault="009B4681" w:rsidP="009B4681">
      <w:pPr>
        <w:pStyle w:val="affffffffa"/>
      </w:pPr>
      <w:r w:rsidRPr="009B4681">
        <w:rPr>
          <w:rFonts w:hint="eastAsia"/>
        </w:rPr>
        <w:t>孕妇、婴幼儿、过敏体质者慎用。</w:t>
      </w:r>
    </w:p>
    <w:p w:rsidR="009B4681" w:rsidRDefault="009B4681" w:rsidP="009B4681">
      <w:pPr>
        <w:pStyle w:val="affc"/>
        <w:spacing w:before="312" w:after="312"/>
      </w:pPr>
      <w:bookmarkStart w:id="90" w:name="_Toc134520090"/>
      <w:bookmarkStart w:id="91" w:name="_Toc134522630"/>
      <w:bookmarkStart w:id="92" w:name="_Toc134605373"/>
      <w:bookmarkStart w:id="93" w:name="_Toc134605912"/>
      <w:r w:rsidRPr="009B4681">
        <w:rPr>
          <w:rFonts w:hint="eastAsia"/>
        </w:rPr>
        <w:t>操作步骤与要求</w:t>
      </w:r>
      <w:bookmarkEnd w:id="90"/>
      <w:bookmarkEnd w:id="91"/>
      <w:bookmarkEnd w:id="92"/>
      <w:bookmarkEnd w:id="93"/>
    </w:p>
    <w:p w:rsidR="009B4681" w:rsidRDefault="009B4681" w:rsidP="009B4681">
      <w:pPr>
        <w:pStyle w:val="affd"/>
        <w:spacing w:before="156" w:after="156"/>
      </w:pPr>
      <w:bookmarkStart w:id="94" w:name="_Toc134520091"/>
      <w:bookmarkStart w:id="95" w:name="_Toc134522631"/>
      <w:bookmarkStart w:id="96" w:name="_Toc134605374"/>
      <w:bookmarkStart w:id="97" w:name="_Toc134605913"/>
      <w:r w:rsidRPr="009B4681">
        <w:rPr>
          <w:rFonts w:hint="eastAsia"/>
        </w:rPr>
        <w:t>技术要点</w:t>
      </w:r>
      <w:bookmarkEnd w:id="94"/>
      <w:bookmarkEnd w:id="95"/>
      <w:bookmarkEnd w:id="96"/>
      <w:bookmarkEnd w:id="97"/>
    </w:p>
    <w:p w:rsidR="009B4681" w:rsidRDefault="009B4681" w:rsidP="009B4681">
      <w:pPr>
        <w:pStyle w:val="affe"/>
        <w:spacing w:before="156" w:after="156"/>
      </w:pPr>
      <w:r w:rsidRPr="009B4681">
        <w:rPr>
          <w:rFonts w:hint="eastAsia"/>
        </w:rPr>
        <w:t>药液温度</w:t>
      </w:r>
    </w:p>
    <w:p w:rsidR="009B4681" w:rsidRDefault="009B4681" w:rsidP="009B4681">
      <w:pPr>
        <w:pStyle w:val="affff6"/>
        <w:ind w:firstLine="420"/>
      </w:pPr>
      <w:r w:rsidRPr="009B4681">
        <w:rPr>
          <w:rFonts w:hint="eastAsia"/>
        </w:rPr>
        <w:t>中药涂擦药液温度的选择应因人、因病变部位、因病证而异，以保证温度适当并避免出现烫伤和影响疗效。对于风、寒、湿、痹证及消化系统疾病，涂擦药液温度宜40℃～45℃，对于实热证及皮肤类疾病，涂擦药液温度宜常温或冷涂。</w:t>
      </w:r>
    </w:p>
    <w:p w:rsidR="009B4681" w:rsidRDefault="009B4681" w:rsidP="009B4681">
      <w:pPr>
        <w:pStyle w:val="affe"/>
        <w:spacing w:before="156" w:after="156"/>
      </w:pPr>
      <w:r w:rsidRPr="009B4681">
        <w:rPr>
          <w:rFonts w:hint="eastAsia"/>
        </w:rPr>
        <w:t>药物用量</w:t>
      </w:r>
    </w:p>
    <w:p w:rsidR="009B4681" w:rsidRDefault="009B4681" w:rsidP="009B4681">
      <w:pPr>
        <w:pStyle w:val="affff6"/>
        <w:ind w:firstLine="420"/>
      </w:pPr>
      <w:r w:rsidRPr="009B4681">
        <w:rPr>
          <w:rFonts w:hint="eastAsia"/>
        </w:rPr>
        <w:t>涂擦药物/药液的量应根据药物剂型及用法来选择, 油剂、膏剂宜薄擦，水剂、酊剂宜重复多次涂擦。</w:t>
      </w:r>
    </w:p>
    <w:p w:rsidR="009B4681" w:rsidRDefault="009B4681" w:rsidP="009B4681">
      <w:pPr>
        <w:pStyle w:val="affe"/>
        <w:spacing w:before="156" w:after="156"/>
      </w:pPr>
      <w:r w:rsidRPr="009B4681">
        <w:rPr>
          <w:rFonts w:hint="eastAsia"/>
        </w:rPr>
        <w:t>涂擦面积</w:t>
      </w:r>
    </w:p>
    <w:p w:rsidR="009B4681" w:rsidRDefault="009B4681" w:rsidP="009B4681">
      <w:pPr>
        <w:pStyle w:val="affff6"/>
        <w:ind w:firstLine="420"/>
      </w:pPr>
      <w:r w:rsidRPr="009B4681">
        <w:rPr>
          <w:rFonts w:hint="eastAsia"/>
        </w:rPr>
        <w:t>应根据患处面积大小而定，涂擦范围宜超过患处边缘1～2cm。</w:t>
      </w:r>
    </w:p>
    <w:p w:rsidR="001779EA" w:rsidRDefault="001779EA" w:rsidP="001779EA">
      <w:pPr>
        <w:pStyle w:val="affe"/>
        <w:spacing w:before="156" w:after="156"/>
      </w:pPr>
      <w:r w:rsidRPr="001779EA">
        <w:rPr>
          <w:rFonts w:hint="eastAsia"/>
        </w:rPr>
        <w:t>涂擦时间</w:t>
      </w:r>
    </w:p>
    <w:p w:rsidR="001779EA" w:rsidRDefault="001779EA" w:rsidP="001779EA">
      <w:pPr>
        <w:pStyle w:val="affff6"/>
        <w:ind w:firstLine="420"/>
      </w:pPr>
      <w:r w:rsidRPr="001779EA">
        <w:rPr>
          <w:rFonts w:hint="eastAsia"/>
        </w:rPr>
        <w:t>中药涂擦时间宜根据病情、病变部位、药物剂型而定。油剂、膏剂应该反复涂抹至药物吸收渗入肌肤，时间视药物情况而定，一般2～3分钟。水剂、酊剂因需多次反复涂擦，每个部位宜5～8分钟。</w:t>
      </w:r>
    </w:p>
    <w:p w:rsidR="001779EA" w:rsidRDefault="001779EA" w:rsidP="001779EA">
      <w:pPr>
        <w:pStyle w:val="affd"/>
        <w:spacing w:before="156" w:after="156"/>
      </w:pPr>
      <w:bookmarkStart w:id="98" w:name="_Toc134520092"/>
      <w:bookmarkStart w:id="99" w:name="_Toc134522632"/>
      <w:bookmarkStart w:id="100" w:name="_Toc134605375"/>
      <w:bookmarkStart w:id="101" w:name="_Toc134605914"/>
      <w:r w:rsidRPr="001779EA">
        <w:rPr>
          <w:rFonts w:hint="eastAsia"/>
        </w:rPr>
        <w:t>操作前准备</w:t>
      </w:r>
      <w:bookmarkEnd w:id="98"/>
      <w:bookmarkEnd w:id="99"/>
      <w:bookmarkEnd w:id="100"/>
      <w:bookmarkEnd w:id="101"/>
    </w:p>
    <w:p w:rsidR="001779EA" w:rsidRDefault="001779EA" w:rsidP="001779EA">
      <w:pPr>
        <w:pStyle w:val="affe"/>
        <w:spacing w:before="156" w:after="156"/>
      </w:pPr>
      <w:r w:rsidRPr="001779EA">
        <w:rPr>
          <w:rFonts w:hint="eastAsia"/>
        </w:rPr>
        <w:t>材料准备</w:t>
      </w:r>
    </w:p>
    <w:p w:rsidR="001779EA" w:rsidRDefault="001779EA" w:rsidP="001779EA">
      <w:pPr>
        <w:pStyle w:val="affff6"/>
        <w:ind w:firstLine="420"/>
      </w:pPr>
      <w:r w:rsidRPr="001779EA">
        <w:rPr>
          <w:rFonts w:hint="eastAsia"/>
        </w:rPr>
        <w:t>根据医嘱备好涂擦药物。</w:t>
      </w:r>
    </w:p>
    <w:p w:rsidR="001779EA" w:rsidRDefault="001779EA" w:rsidP="001779EA">
      <w:pPr>
        <w:pStyle w:val="affe"/>
        <w:spacing w:before="156" w:after="156"/>
      </w:pPr>
      <w:r w:rsidRPr="001779EA">
        <w:rPr>
          <w:rFonts w:hint="eastAsia"/>
        </w:rPr>
        <w:t>环境准备</w:t>
      </w:r>
    </w:p>
    <w:p w:rsidR="001779EA" w:rsidRDefault="001779EA" w:rsidP="001779EA">
      <w:pPr>
        <w:pStyle w:val="affff6"/>
        <w:ind w:firstLine="420"/>
      </w:pPr>
      <w:r w:rsidRPr="001779EA">
        <w:rPr>
          <w:rFonts w:hint="eastAsia"/>
        </w:rPr>
        <w:t>病室温湿度适宜、光线明亮，符合安全及隐私保护。</w:t>
      </w:r>
    </w:p>
    <w:p w:rsidR="001779EA" w:rsidRDefault="001779EA" w:rsidP="001779EA">
      <w:pPr>
        <w:pStyle w:val="affe"/>
        <w:spacing w:before="156" w:after="156"/>
      </w:pPr>
      <w:r w:rsidRPr="001779EA">
        <w:rPr>
          <w:rFonts w:hint="eastAsia"/>
        </w:rPr>
        <w:t>医护准备</w:t>
      </w:r>
    </w:p>
    <w:p w:rsidR="001779EA" w:rsidRDefault="001779EA" w:rsidP="001779EA">
      <w:pPr>
        <w:pStyle w:val="affff6"/>
        <w:ind w:firstLine="420"/>
      </w:pPr>
      <w:r>
        <w:rPr>
          <w:rFonts w:hint="eastAsia"/>
        </w:rPr>
        <w:t>操作者着装符合要求、修剪指甲、进行手卫生，准确评估患者。</w:t>
      </w:r>
    </w:p>
    <w:p w:rsidR="001779EA" w:rsidRDefault="001779EA" w:rsidP="001779EA">
      <w:pPr>
        <w:pStyle w:val="affff6"/>
        <w:ind w:firstLine="420"/>
      </w:pPr>
      <w:r>
        <w:rPr>
          <w:rFonts w:hint="eastAsia"/>
        </w:rPr>
        <w:lastRenderedPageBreak/>
        <w:t>（1）仔细询问患者既往史、药物及酒精过敏史，并严格按照适应症和禁忌症，评估患者是否适合进行中药涂擦。</w:t>
      </w:r>
    </w:p>
    <w:p w:rsidR="001779EA" w:rsidRDefault="001779EA" w:rsidP="001779EA">
      <w:pPr>
        <w:pStyle w:val="affff6"/>
        <w:ind w:firstLine="420"/>
      </w:pPr>
      <w:r>
        <w:rPr>
          <w:rFonts w:hint="eastAsia"/>
        </w:rPr>
        <w:t>（2）明确患者的适应症后，根据患者疾病、证型和治疗部位，评估涂擦部位的皮肤情况。</w:t>
      </w:r>
    </w:p>
    <w:p w:rsidR="001779EA" w:rsidRDefault="001779EA" w:rsidP="001779EA">
      <w:pPr>
        <w:pStyle w:val="affff6"/>
        <w:ind w:firstLine="420"/>
      </w:pPr>
      <w:r>
        <w:rPr>
          <w:rFonts w:hint="eastAsia"/>
        </w:rPr>
        <w:t>（3）了解患者心理状况及对疼痛的耐受程度。</w:t>
      </w:r>
    </w:p>
    <w:p w:rsidR="001779EA" w:rsidRDefault="001779EA" w:rsidP="001779EA">
      <w:pPr>
        <w:pStyle w:val="affff6"/>
        <w:ind w:firstLine="420"/>
      </w:pPr>
      <w:r>
        <w:rPr>
          <w:rFonts w:hint="eastAsia"/>
        </w:rPr>
        <w:t>（4）评估环境是否符合隐私保护和保暖要求。</w:t>
      </w:r>
    </w:p>
    <w:p w:rsidR="001779EA" w:rsidRDefault="001779EA" w:rsidP="001779EA">
      <w:pPr>
        <w:pStyle w:val="affff6"/>
        <w:ind w:firstLine="420"/>
      </w:pPr>
      <w:r>
        <w:rPr>
          <w:rFonts w:hint="eastAsia"/>
        </w:rPr>
        <w:t>（5）向患者解释操作目的、方法，取得患者配合。</w:t>
      </w:r>
    </w:p>
    <w:p w:rsidR="001779EA" w:rsidRDefault="001779EA" w:rsidP="001779EA">
      <w:pPr>
        <w:pStyle w:val="affe"/>
        <w:spacing w:before="156" w:after="156"/>
      </w:pPr>
      <w:r w:rsidRPr="001779EA">
        <w:rPr>
          <w:rFonts w:hint="eastAsia"/>
        </w:rPr>
        <w:t>患者准备</w:t>
      </w:r>
    </w:p>
    <w:p w:rsidR="001779EA" w:rsidRDefault="001779EA" w:rsidP="001779EA">
      <w:pPr>
        <w:pStyle w:val="affff6"/>
        <w:ind w:firstLine="420"/>
      </w:pPr>
      <w:r w:rsidRPr="001779EA">
        <w:rPr>
          <w:rFonts w:hint="eastAsia"/>
        </w:rPr>
        <w:t>患者理解操作目的、意义及配合方法。</w:t>
      </w:r>
    </w:p>
    <w:p w:rsidR="001779EA" w:rsidRDefault="001779EA" w:rsidP="001779EA">
      <w:pPr>
        <w:pStyle w:val="affe"/>
        <w:spacing w:before="156" w:after="156"/>
      </w:pPr>
      <w:r w:rsidRPr="001779EA">
        <w:rPr>
          <w:rFonts w:hint="eastAsia"/>
        </w:rPr>
        <w:t>用物准备</w:t>
      </w:r>
    </w:p>
    <w:p w:rsidR="001779EA" w:rsidRDefault="001779EA" w:rsidP="001779EA">
      <w:pPr>
        <w:pStyle w:val="affff6"/>
        <w:ind w:firstLine="420"/>
      </w:pPr>
      <w:r w:rsidRPr="001779EA">
        <w:rPr>
          <w:rFonts w:hint="eastAsia"/>
        </w:rPr>
        <w:t>治疗盘、治疗车、药物、换药碗、镊子、纱布或棉球或棉签、一次性治疗巾、大毛巾、防水垫巾、乳胶手套。</w:t>
      </w:r>
    </w:p>
    <w:p w:rsidR="001779EA" w:rsidRDefault="001779EA" w:rsidP="001779EA">
      <w:pPr>
        <w:pStyle w:val="affd"/>
        <w:spacing w:before="156" w:after="156"/>
      </w:pPr>
      <w:bookmarkStart w:id="102" w:name="_Toc134520093"/>
      <w:bookmarkStart w:id="103" w:name="_Toc134522633"/>
      <w:bookmarkStart w:id="104" w:name="_Toc134605376"/>
      <w:bookmarkStart w:id="105" w:name="_Toc134605915"/>
      <w:r w:rsidRPr="001779EA">
        <w:rPr>
          <w:rFonts w:hint="eastAsia"/>
        </w:rPr>
        <w:t>操作方法</w:t>
      </w:r>
      <w:bookmarkEnd w:id="102"/>
      <w:bookmarkEnd w:id="103"/>
      <w:bookmarkEnd w:id="104"/>
      <w:bookmarkEnd w:id="105"/>
    </w:p>
    <w:p w:rsidR="001779EA" w:rsidRDefault="001779EA" w:rsidP="001779EA">
      <w:pPr>
        <w:pStyle w:val="affffffffa"/>
      </w:pPr>
      <w:r w:rsidRPr="001779EA">
        <w:rPr>
          <w:rFonts w:hint="eastAsia"/>
        </w:rPr>
        <w:t>核对患者及治疗医嘱，暴露涂擦部位。</w:t>
      </w:r>
    </w:p>
    <w:p w:rsidR="001779EA" w:rsidRDefault="001779EA" w:rsidP="001779EA">
      <w:pPr>
        <w:pStyle w:val="affffffffa"/>
      </w:pPr>
      <w:r w:rsidRPr="001779EA">
        <w:rPr>
          <w:rFonts w:hint="eastAsia"/>
        </w:rPr>
        <w:t>患处铺防水垫巾，清洁皮肤。</w:t>
      </w:r>
    </w:p>
    <w:p w:rsidR="001779EA" w:rsidRDefault="001779EA" w:rsidP="001779EA">
      <w:pPr>
        <w:pStyle w:val="affffffffa"/>
      </w:pPr>
      <w:r>
        <w:rPr>
          <w:rFonts w:hint="eastAsia"/>
        </w:rPr>
        <w:t>涂擦方法</w:t>
      </w:r>
    </w:p>
    <w:p w:rsidR="001779EA" w:rsidRDefault="001779EA" w:rsidP="001779EA">
      <w:pPr>
        <w:pStyle w:val="affff6"/>
        <w:ind w:firstLine="420"/>
      </w:pPr>
      <w:r>
        <w:rPr>
          <w:rFonts w:hint="eastAsia"/>
        </w:rPr>
        <w:t>（1）水剂、酊剂涂擦：操作者戴乳胶手套，将温度适宜的药液倒入治疗碗内，用镊子夹棉球或方纱蘸取药液涂抹于患处皮肤，范围超过患处1～2cm，操作者用手掌或大小鱼际搓擦治疗部位皮肤，并在痛点或相应的穴位处施以按揉手法，力量以患者感受适宜为度，待药液吸收后再重复“涂药-搓擦-按揉”流程，持续5～8分钟。</w:t>
      </w:r>
    </w:p>
    <w:p w:rsidR="001779EA" w:rsidRDefault="001779EA" w:rsidP="001779EA">
      <w:pPr>
        <w:pStyle w:val="affff6"/>
        <w:ind w:firstLine="420"/>
      </w:pPr>
      <w:r>
        <w:rPr>
          <w:rFonts w:hint="eastAsia"/>
        </w:rPr>
        <w:t>（2）油剂、膏剂涂擦：操作者戴乳胶手套，将药膏适量均匀涂抹于治疗部位，用手掌或大小鱼际在涂药部位施以按摩搓擦，力量宜轻柔，时间视药物情况而定，一般2～3分钟。</w:t>
      </w:r>
    </w:p>
    <w:p w:rsidR="001779EA" w:rsidRDefault="001779EA" w:rsidP="001779EA">
      <w:pPr>
        <w:pStyle w:val="affffffffa"/>
      </w:pPr>
      <w:r w:rsidRPr="001779EA">
        <w:rPr>
          <w:rFonts w:hint="eastAsia"/>
        </w:rPr>
        <w:t>涂擦后视具体情况，选择是否用敷料覆盖涂擦部位，留存药物2～3小时后清理。</w:t>
      </w:r>
    </w:p>
    <w:p w:rsidR="00233DF2" w:rsidRDefault="001779EA" w:rsidP="00233DF2">
      <w:pPr>
        <w:pStyle w:val="affffffffa"/>
      </w:pPr>
      <w:r w:rsidRPr="001779EA">
        <w:rPr>
          <w:rFonts w:hint="eastAsia"/>
        </w:rPr>
        <w:t>治疗结束后协助患者着衣，安排舒适体位。</w:t>
      </w:r>
    </w:p>
    <w:p w:rsidR="001779EA" w:rsidRDefault="001779EA" w:rsidP="001779EA">
      <w:pPr>
        <w:pStyle w:val="affd"/>
        <w:spacing w:before="156" w:after="156"/>
      </w:pPr>
      <w:bookmarkStart w:id="106" w:name="_Toc134520094"/>
      <w:bookmarkStart w:id="107" w:name="_Toc134522634"/>
      <w:bookmarkStart w:id="108" w:name="_Toc134605377"/>
      <w:bookmarkStart w:id="109" w:name="_Toc134605916"/>
      <w:r w:rsidRPr="001779EA">
        <w:rPr>
          <w:rFonts w:hint="eastAsia"/>
        </w:rPr>
        <w:t>操作流程图</w:t>
      </w:r>
      <w:bookmarkEnd w:id="106"/>
      <w:bookmarkEnd w:id="107"/>
      <w:bookmarkEnd w:id="108"/>
      <w:bookmarkEnd w:id="109"/>
    </w:p>
    <w:p w:rsidR="001779EA" w:rsidRDefault="0096706B" w:rsidP="001779EA">
      <w:pPr>
        <w:pStyle w:val="affff6"/>
        <w:ind w:firstLine="420"/>
      </w:pPr>
      <w:r>
        <w:rPr>
          <w:rFonts w:hint="eastAsia"/>
        </w:rPr>
        <w:lastRenderedPageBreak/>
        <w:drawing>
          <wp:inline distT="0" distB="0" distL="0" distR="0">
            <wp:extent cx="5936615" cy="6510020"/>
            <wp:effectExtent l="0" t="0" r="698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6615" cy="6510020"/>
                    </a:xfrm>
                    <a:prstGeom prst="rect">
                      <a:avLst/>
                    </a:prstGeom>
                    <a:noFill/>
                    <a:ln>
                      <a:noFill/>
                    </a:ln>
                  </pic:spPr>
                </pic:pic>
              </a:graphicData>
            </a:graphic>
          </wp:inline>
        </w:drawing>
      </w:r>
    </w:p>
    <w:p w:rsidR="001D212F" w:rsidRDefault="00233DF2" w:rsidP="00233DF2">
      <w:pPr>
        <w:pStyle w:val="affd"/>
        <w:spacing w:before="156" w:after="156"/>
      </w:pPr>
      <w:bookmarkStart w:id="110" w:name="_Toc134520095"/>
      <w:bookmarkStart w:id="111" w:name="_Toc134522635"/>
      <w:bookmarkStart w:id="112" w:name="_Toc134605378"/>
      <w:bookmarkStart w:id="113" w:name="_Toc134605917"/>
      <w:r w:rsidRPr="00233DF2">
        <w:rPr>
          <w:rFonts w:hint="eastAsia"/>
        </w:rPr>
        <w:t>不良反应及处理</w:t>
      </w:r>
      <w:bookmarkEnd w:id="110"/>
      <w:bookmarkEnd w:id="111"/>
      <w:bookmarkEnd w:id="112"/>
      <w:bookmarkEnd w:id="113"/>
    </w:p>
    <w:p w:rsidR="00CD561D" w:rsidRDefault="00233DF2" w:rsidP="00CD561D">
      <w:pPr>
        <w:pStyle w:val="affff6"/>
        <w:ind w:firstLine="420"/>
      </w:pPr>
      <w:r w:rsidRPr="00233DF2">
        <w:rPr>
          <w:rFonts w:hint="eastAsia"/>
        </w:rPr>
        <w:t>皮肤过敏：出现局部皮肤过敏现象时应立即清除药物，待局部清洁干燥后，遵医嘱使用抗过敏药，帮助改善局部肿胀、疼痛、瘙痒等不适症状。如过敏症状严重，伴有明显的呼吸系统或消化系统症状时，遵医嘱予抗过敏治疗，如口服如氯雷他定或西替利嗪等，以尽快改善不适症状。</w:t>
      </w:r>
    </w:p>
    <w:p w:rsidR="00233DF2" w:rsidRDefault="00233DF2" w:rsidP="00233DF2">
      <w:pPr>
        <w:pStyle w:val="affc"/>
        <w:spacing w:before="312" w:after="312"/>
      </w:pPr>
      <w:bookmarkStart w:id="114" w:name="_Toc134520096"/>
      <w:bookmarkStart w:id="115" w:name="_Toc134522636"/>
      <w:bookmarkStart w:id="116" w:name="_Toc134605379"/>
      <w:bookmarkStart w:id="117" w:name="_Toc134605918"/>
      <w:r w:rsidRPr="00233DF2">
        <w:rPr>
          <w:rFonts w:hint="eastAsia"/>
        </w:rPr>
        <w:t>注意事项</w:t>
      </w:r>
      <w:bookmarkEnd w:id="114"/>
      <w:bookmarkEnd w:id="115"/>
      <w:bookmarkEnd w:id="116"/>
      <w:bookmarkEnd w:id="117"/>
    </w:p>
    <w:p w:rsidR="00CD561D" w:rsidRDefault="00233DF2" w:rsidP="00233DF2">
      <w:pPr>
        <w:pStyle w:val="affffffff7"/>
      </w:pPr>
      <w:r w:rsidRPr="00233DF2">
        <w:rPr>
          <w:rFonts w:hint="eastAsia"/>
        </w:rPr>
        <w:t>中药涂擦前需清洁局部皮肤。</w:t>
      </w:r>
    </w:p>
    <w:p w:rsidR="00233DF2" w:rsidRDefault="00233DF2" w:rsidP="00233DF2">
      <w:pPr>
        <w:pStyle w:val="affffffff7"/>
      </w:pPr>
      <w:r w:rsidRPr="00233DF2">
        <w:rPr>
          <w:rFonts w:hint="eastAsia"/>
        </w:rPr>
        <w:t>涂擦药液的温度宜根据病位及证</w:t>
      </w:r>
      <w:proofErr w:type="gramStart"/>
      <w:r w:rsidRPr="00233DF2">
        <w:rPr>
          <w:rFonts w:hint="eastAsia"/>
        </w:rPr>
        <w:t>型确定</w:t>
      </w:r>
      <w:proofErr w:type="gramEnd"/>
      <w:r w:rsidRPr="00233DF2">
        <w:rPr>
          <w:rFonts w:hint="eastAsia"/>
        </w:rPr>
        <w:t>热药涂擦或冷药涂擦。</w:t>
      </w:r>
    </w:p>
    <w:p w:rsidR="00233DF2" w:rsidRDefault="00233DF2" w:rsidP="00233DF2">
      <w:pPr>
        <w:pStyle w:val="affffffff7"/>
      </w:pPr>
      <w:r w:rsidRPr="00233DF2">
        <w:rPr>
          <w:rFonts w:hint="eastAsia"/>
        </w:rPr>
        <w:lastRenderedPageBreak/>
        <w:t>涂擦次数依病情、药物而定，水剂、酊剂用后须将瓶盖</w:t>
      </w:r>
      <w:proofErr w:type="gramStart"/>
      <w:r w:rsidRPr="00233DF2">
        <w:rPr>
          <w:rFonts w:hint="eastAsia"/>
        </w:rPr>
        <w:t>盖</w:t>
      </w:r>
      <w:proofErr w:type="gramEnd"/>
      <w:r w:rsidRPr="00233DF2">
        <w:rPr>
          <w:rFonts w:hint="eastAsia"/>
        </w:rPr>
        <w:t>紧，防止挥发。</w:t>
      </w:r>
    </w:p>
    <w:p w:rsidR="00233DF2" w:rsidRDefault="00233DF2" w:rsidP="00233DF2">
      <w:pPr>
        <w:pStyle w:val="affffffff7"/>
      </w:pPr>
      <w:r w:rsidRPr="00233DF2">
        <w:rPr>
          <w:rFonts w:hint="eastAsia"/>
        </w:rPr>
        <w:t>混</w:t>
      </w:r>
      <w:proofErr w:type="gramStart"/>
      <w:r w:rsidRPr="00233DF2">
        <w:rPr>
          <w:rFonts w:hint="eastAsia"/>
        </w:rPr>
        <w:t>悬液先摇匀</w:t>
      </w:r>
      <w:proofErr w:type="gramEnd"/>
      <w:r w:rsidRPr="00233DF2">
        <w:rPr>
          <w:rFonts w:hint="eastAsia"/>
        </w:rPr>
        <w:t>再涂擦。</w:t>
      </w:r>
    </w:p>
    <w:p w:rsidR="00233DF2" w:rsidRDefault="00233DF2" w:rsidP="00233DF2">
      <w:pPr>
        <w:pStyle w:val="affffffff7"/>
      </w:pPr>
      <w:r w:rsidRPr="00233DF2">
        <w:rPr>
          <w:rFonts w:hint="eastAsia"/>
        </w:rPr>
        <w:t>油剂、膏剂应用手掌或指腹擦抹，使之渗入肌肤，药物不可过厚。</w:t>
      </w:r>
    </w:p>
    <w:p w:rsidR="00233DF2" w:rsidRDefault="00233DF2" w:rsidP="00233DF2">
      <w:pPr>
        <w:pStyle w:val="affffffff7"/>
      </w:pPr>
      <w:r w:rsidRPr="00233DF2">
        <w:rPr>
          <w:rFonts w:hint="eastAsia"/>
        </w:rPr>
        <w:t>刺激性较强的药物，不可涂于面部及粘膜处。</w:t>
      </w:r>
    </w:p>
    <w:p w:rsidR="00233DF2" w:rsidRDefault="00233DF2" w:rsidP="00233DF2">
      <w:pPr>
        <w:pStyle w:val="affffffff7"/>
      </w:pPr>
      <w:r w:rsidRPr="00233DF2">
        <w:rPr>
          <w:rFonts w:hint="eastAsia"/>
        </w:rPr>
        <w:t>中药涂擦后注意观察局部皮肤情况，如有丘疹、奇痒或局部肿胀等过敏现象时，应停止用药，并将药物拭净或清洗，</w:t>
      </w:r>
      <w:proofErr w:type="gramStart"/>
      <w:r w:rsidRPr="00233DF2">
        <w:rPr>
          <w:rFonts w:hint="eastAsia"/>
        </w:rPr>
        <w:t>遵</w:t>
      </w:r>
      <w:proofErr w:type="gramEnd"/>
      <w:r w:rsidRPr="00233DF2">
        <w:rPr>
          <w:rFonts w:hint="eastAsia"/>
        </w:rPr>
        <w:t>医嘱内服或外用抗过敏药物。</w:t>
      </w:r>
    </w:p>
    <w:p w:rsidR="00233DF2" w:rsidRDefault="00233DF2" w:rsidP="00233DF2">
      <w:pPr>
        <w:pStyle w:val="affffffff7"/>
      </w:pPr>
      <w:r w:rsidRPr="00233DF2">
        <w:rPr>
          <w:rFonts w:hint="eastAsia"/>
        </w:rPr>
        <w:t>局部损伤48小时以内、出血性疾病患者禁用。孕妇、婴幼儿、过敏体质者慎用。</w:t>
      </w:r>
    </w:p>
    <w:p w:rsidR="00233DF2" w:rsidRDefault="00233DF2" w:rsidP="00233DF2">
      <w:pPr>
        <w:pStyle w:val="affc"/>
        <w:spacing w:before="312" w:after="312"/>
      </w:pPr>
      <w:bookmarkStart w:id="118" w:name="_Toc134520097"/>
      <w:bookmarkStart w:id="119" w:name="_Toc134522637"/>
      <w:bookmarkStart w:id="120" w:name="_Toc134605380"/>
      <w:bookmarkStart w:id="121" w:name="_Toc134605919"/>
      <w:r w:rsidRPr="00233DF2">
        <w:rPr>
          <w:rFonts w:hint="eastAsia"/>
        </w:rPr>
        <w:t>患者教育</w:t>
      </w:r>
      <w:bookmarkEnd w:id="118"/>
      <w:bookmarkEnd w:id="119"/>
      <w:bookmarkEnd w:id="120"/>
      <w:bookmarkEnd w:id="121"/>
    </w:p>
    <w:p w:rsidR="00233DF2" w:rsidRDefault="00233DF2" w:rsidP="00233DF2">
      <w:pPr>
        <w:pStyle w:val="affffffff7"/>
      </w:pPr>
      <w:r w:rsidRPr="00233DF2">
        <w:rPr>
          <w:rFonts w:hint="eastAsia"/>
        </w:rPr>
        <w:t>中药涂擦治疗护理技术的作用、操作方法及局部反应。</w:t>
      </w:r>
    </w:p>
    <w:p w:rsidR="00233DF2" w:rsidRDefault="00233DF2" w:rsidP="00233DF2">
      <w:pPr>
        <w:pStyle w:val="affffffff7"/>
      </w:pPr>
      <w:r w:rsidRPr="00233DF2">
        <w:rPr>
          <w:rFonts w:hint="eastAsia"/>
        </w:rPr>
        <w:t>涂擦后的药物应保留2～3小时，不可立即清洗。</w:t>
      </w:r>
    </w:p>
    <w:p w:rsidR="00233DF2" w:rsidRDefault="00233DF2" w:rsidP="00233DF2">
      <w:pPr>
        <w:pStyle w:val="affffffff7"/>
      </w:pPr>
      <w:r w:rsidRPr="00233DF2">
        <w:rPr>
          <w:rFonts w:hint="eastAsia"/>
        </w:rPr>
        <w:t>操作后宜避风保暖，多饮水。</w:t>
      </w:r>
    </w:p>
    <w:p w:rsidR="00233DF2" w:rsidRDefault="00233DF2" w:rsidP="00233DF2">
      <w:pPr>
        <w:pStyle w:val="affffffff7"/>
      </w:pPr>
      <w:r w:rsidRPr="00233DF2">
        <w:rPr>
          <w:rFonts w:hint="eastAsia"/>
        </w:rPr>
        <w:t>操作后出现局部皮肤不适及其他不良反应，应及时告知医务人员</w:t>
      </w:r>
      <w:r w:rsidR="005D330A">
        <w:rPr>
          <w:rFonts w:hint="eastAsia"/>
        </w:rPr>
        <w:t>。</w:t>
      </w:r>
    </w:p>
    <w:p w:rsidR="00233DF2" w:rsidRDefault="00233DF2" w:rsidP="00233DF2">
      <w:pPr>
        <w:pStyle w:val="affc"/>
        <w:spacing w:before="312" w:after="312"/>
      </w:pPr>
      <w:bookmarkStart w:id="122" w:name="_Toc134520098"/>
      <w:bookmarkStart w:id="123" w:name="_Toc134522638"/>
      <w:bookmarkStart w:id="124" w:name="_Toc134605381"/>
      <w:bookmarkStart w:id="125" w:name="_Toc134605920"/>
      <w:r w:rsidRPr="00233DF2">
        <w:rPr>
          <w:rFonts w:hint="eastAsia"/>
        </w:rPr>
        <w:t>终末消毒处理</w:t>
      </w:r>
      <w:bookmarkEnd w:id="122"/>
      <w:bookmarkEnd w:id="123"/>
      <w:bookmarkEnd w:id="124"/>
      <w:bookmarkEnd w:id="125"/>
    </w:p>
    <w:p w:rsidR="00233DF2" w:rsidRDefault="00233DF2" w:rsidP="00233DF2">
      <w:pPr>
        <w:pStyle w:val="affffffff7"/>
      </w:pPr>
      <w:r w:rsidRPr="00233DF2">
        <w:rPr>
          <w:rFonts w:hint="eastAsia"/>
        </w:rPr>
        <w:t>换药碗、镊子</w:t>
      </w:r>
      <w:proofErr w:type="gramStart"/>
      <w:r w:rsidRPr="00233DF2">
        <w:rPr>
          <w:rFonts w:hint="eastAsia"/>
        </w:rPr>
        <w:t>送供应</w:t>
      </w:r>
      <w:proofErr w:type="gramEnd"/>
      <w:r w:rsidRPr="00233DF2">
        <w:rPr>
          <w:rFonts w:hint="eastAsia"/>
        </w:rPr>
        <w:t>室消毒灭菌，如使用一次性碗、镊子用后丢弃，按医疗垃圾处理。</w:t>
      </w:r>
    </w:p>
    <w:p w:rsidR="00233DF2" w:rsidRDefault="00233DF2" w:rsidP="00233DF2">
      <w:pPr>
        <w:pStyle w:val="affffffff7"/>
      </w:pPr>
      <w:r w:rsidRPr="00233DF2">
        <w:rPr>
          <w:rFonts w:hint="eastAsia"/>
        </w:rPr>
        <w:t>一次性治疗</w:t>
      </w:r>
      <w:proofErr w:type="gramStart"/>
      <w:r w:rsidRPr="00233DF2">
        <w:rPr>
          <w:rFonts w:hint="eastAsia"/>
        </w:rPr>
        <w:t>巾</w:t>
      </w:r>
      <w:proofErr w:type="gramEnd"/>
      <w:r w:rsidRPr="00233DF2">
        <w:rPr>
          <w:rFonts w:hint="eastAsia"/>
        </w:rPr>
        <w:t>使用后丢弃，按医疗垃圾处理。</w:t>
      </w:r>
    </w:p>
    <w:p w:rsidR="00233DF2" w:rsidRDefault="00233DF2" w:rsidP="00233DF2">
      <w:pPr>
        <w:pStyle w:val="affffffff7"/>
      </w:pPr>
      <w:r w:rsidRPr="00233DF2">
        <w:rPr>
          <w:rFonts w:hint="eastAsia"/>
        </w:rPr>
        <w:t>大毛巾等布类送洗衣房清洗消毒。</w:t>
      </w:r>
    </w:p>
    <w:p w:rsidR="00233DF2" w:rsidRDefault="00233DF2" w:rsidP="00233DF2">
      <w:pPr>
        <w:pStyle w:val="affffffff7"/>
      </w:pPr>
      <w:r w:rsidRPr="00233DF2">
        <w:rPr>
          <w:rFonts w:hint="eastAsia"/>
        </w:rPr>
        <w:t>特殊感染的患者按</w:t>
      </w:r>
      <w:proofErr w:type="gramStart"/>
      <w:r w:rsidRPr="00233DF2">
        <w:rPr>
          <w:rFonts w:hint="eastAsia"/>
        </w:rPr>
        <w:t>感控要求</w:t>
      </w:r>
      <w:proofErr w:type="gramEnd"/>
      <w:r w:rsidRPr="00233DF2">
        <w:rPr>
          <w:rFonts w:hint="eastAsia"/>
        </w:rPr>
        <w:t>对用物进行处理。</w:t>
      </w:r>
    </w:p>
    <w:p w:rsidR="00801F51" w:rsidRDefault="00801F51" w:rsidP="00801F51">
      <w:pPr>
        <w:pStyle w:val="affc"/>
        <w:spacing w:before="312" w:after="312"/>
      </w:pPr>
      <w:bookmarkStart w:id="126" w:name="_Toc134522639"/>
      <w:bookmarkStart w:id="127" w:name="_Toc134605382"/>
      <w:bookmarkStart w:id="128" w:name="_Toc134605921"/>
      <w:r w:rsidRPr="00801F51">
        <w:rPr>
          <w:rFonts w:hint="eastAsia"/>
        </w:rPr>
        <w:t>参考文献</w:t>
      </w:r>
      <w:bookmarkEnd w:id="126"/>
      <w:bookmarkEnd w:id="127"/>
      <w:bookmarkEnd w:id="128"/>
    </w:p>
    <w:p w:rsidR="00801F51" w:rsidRDefault="00801F51" w:rsidP="00801F51">
      <w:pPr>
        <w:pStyle w:val="affff6"/>
        <w:ind w:firstLine="420"/>
      </w:pPr>
      <w:r>
        <w:rPr>
          <w:rFonts w:hint="eastAsia"/>
        </w:rPr>
        <w:t>[1] 中医医疗技术手册</w:t>
      </w:r>
      <w:r w:rsidR="005D330A">
        <w:rPr>
          <w:rFonts w:hint="eastAsia"/>
        </w:rPr>
        <w:t>,</w:t>
      </w:r>
      <w:r>
        <w:rPr>
          <w:rFonts w:hint="eastAsia"/>
        </w:rPr>
        <w:t xml:space="preserve">国家中医药管理局.2013 </w:t>
      </w:r>
    </w:p>
    <w:p w:rsidR="00801F51" w:rsidRDefault="00801F51" w:rsidP="00801F51">
      <w:pPr>
        <w:pStyle w:val="affff6"/>
        <w:ind w:firstLine="420"/>
      </w:pPr>
      <w:r>
        <w:rPr>
          <w:rFonts w:hint="eastAsia"/>
        </w:rPr>
        <w:t xml:space="preserve">[2] 中医非药物疗法第一批操作规范，广西壮族自治区中医药管理局.2020 </w:t>
      </w:r>
    </w:p>
    <w:p w:rsidR="00801F51" w:rsidRDefault="00801F51" w:rsidP="00801F51">
      <w:pPr>
        <w:pStyle w:val="affff6"/>
        <w:ind w:firstLine="420"/>
      </w:pPr>
      <w:r>
        <w:rPr>
          <w:rFonts w:hint="eastAsia"/>
        </w:rPr>
        <w:t xml:space="preserve">[3] 张翠娣.临床常用中西医护理技术操作教程[M].北京：清华大学出版社.2011 </w:t>
      </w:r>
    </w:p>
    <w:p w:rsidR="00801F51" w:rsidRDefault="00801F51" w:rsidP="00801F51">
      <w:pPr>
        <w:pStyle w:val="affff6"/>
        <w:ind w:firstLine="420"/>
      </w:pPr>
      <w:r>
        <w:rPr>
          <w:rFonts w:hint="eastAsia"/>
        </w:rPr>
        <w:t>[4] 郭淑明</w:t>
      </w:r>
      <w:r w:rsidR="005D330A">
        <w:rPr>
          <w:rFonts w:hint="eastAsia"/>
        </w:rPr>
        <w:t>,</w:t>
      </w:r>
      <w:r>
        <w:rPr>
          <w:rFonts w:hint="eastAsia"/>
        </w:rPr>
        <w:t xml:space="preserve">贾爱芹.临床护理操作培训手册[M].北京：人民军医出版社.2012 </w:t>
      </w:r>
    </w:p>
    <w:p w:rsidR="00801F51" w:rsidRDefault="00801F51" w:rsidP="00801F51">
      <w:pPr>
        <w:pStyle w:val="affff6"/>
        <w:ind w:firstLine="420"/>
      </w:pPr>
      <w:r>
        <w:rPr>
          <w:rFonts w:hint="eastAsia"/>
        </w:rPr>
        <w:t>[5] 张雅丽</w:t>
      </w:r>
      <w:r w:rsidR="005D330A">
        <w:rPr>
          <w:rFonts w:hint="eastAsia"/>
        </w:rPr>
        <w:t>,</w:t>
      </w:r>
      <w:r>
        <w:rPr>
          <w:rFonts w:hint="eastAsia"/>
        </w:rPr>
        <w:t>何文忠.临床护士实践指导手册[M].北京：军事医学科学出版社.2014</w:t>
      </w:r>
    </w:p>
    <w:p w:rsidR="00801F51" w:rsidRDefault="00801F51" w:rsidP="00801F51">
      <w:pPr>
        <w:pStyle w:val="affff6"/>
        <w:ind w:firstLine="420"/>
      </w:pPr>
      <w:r>
        <w:rPr>
          <w:rFonts w:hint="eastAsia"/>
        </w:rPr>
        <w:t>[6] 蒋运兰</w:t>
      </w:r>
      <w:r w:rsidR="005D330A">
        <w:rPr>
          <w:rFonts w:hint="eastAsia"/>
        </w:rPr>
        <w:t>,</w:t>
      </w:r>
      <w:r>
        <w:rPr>
          <w:rFonts w:hint="eastAsia"/>
        </w:rPr>
        <w:t>王芳.中医护理理论与实践精编[M].北京：人民卫生出版社.2021</w:t>
      </w:r>
    </w:p>
    <w:bookmarkEnd w:id="33"/>
    <w:p w:rsidR="00801F51" w:rsidRPr="00801F51" w:rsidRDefault="00801F51" w:rsidP="00801F51">
      <w:pPr>
        <w:pStyle w:val="affff6"/>
        <w:ind w:firstLine="420"/>
      </w:pPr>
    </w:p>
    <w:sectPr w:rsidR="00801F51" w:rsidRPr="00801F51" w:rsidSect="00801F51">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8B4" w:rsidRDefault="007258B4" w:rsidP="00D86DB7">
      <w:r>
        <w:separator/>
      </w:r>
    </w:p>
    <w:p w:rsidR="007258B4" w:rsidRDefault="007258B4"/>
    <w:p w:rsidR="007258B4" w:rsidRDefault="007258B4"/>
  </w:endnote>
  <w:endnote w:type="continuationSeparator" w:id="0">
    <w:p w:rsidR="007258B4" w:rsidRDefault="007258B4" w:rsidP="00D86DB7">
      <w:r>
        <w:continuationSeparator/>
      </w:r>
    </w:p>
    <w:p w:rsidR="007258B4" w:rsidRDefault="007258B4"/>
    <w:p w:rsidR="007258B4" w:rsidRDefault="007258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Microsoft YaHei U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783C85" w:rsidRPr="00783C85">
      <w:rPr>
        <w:noProof/>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8B4" w:rsidRDefault="007258B4" w:rsidP="00D86DB7">
      <w:r>
        <w:separator/>
      </w:r>
    </w:p>
  </w:footnote>
  <w:footnote w:type="continuationSeparator" w:id="0">
    <w:p w:rsidR="007258B4" w:rsidRDefault="007258B4" w:rsidP="00D86DB7">
      <w:r>
        <w:continuationSeparator/>
      </w:r>
    </w:p>
    <w:p w:rsidR="007258B4" w:rsidRDefault="007258B4"/>
    <w:p w:rsidR="007258B4" w:rsidRDefault="007258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171DFF">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783C85">
      <w:t>DB 45/T XXXX</w:t>
    </w:r>
    <w:r w:rsidR="00783C85">
      <w:t>—</w:t>
    </w:r>
    <w:r w:rsidR="00783C85">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8M7WMjexRDykSy1tXS4K/RI9Xi71mTo4zdkjku/Tt7+5rxwmyHr1UnaBJx6GVYrHaMH4FNM7iziH4Z6maWtx8g==" w:salt="dMPQNi7Z6u7h7sksjNrpn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DF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06B6"/>
    <w:rsid w:val="001642FA"/>
    <w:rsid w:val="001649EB"/>
    <w:rsid w:val="00164BAF"/>
    <w:rsid w:val="00164FA8"/>
    <w:rsid w:val="00165065"/>
    <w:rsid w:val="00165434"/>
    <w:rsid w:val="0016580B"/>
    <w:rsid w:val="00165F49"/>
    <w:rsid w:val="00166B88"/>
    <w:rsid w:val="0016770A"/>
    <w:rsid w:val="00170804"/>
    <w:rsid w:val="001708E9"/>
    <w:rsid w:val="00171DFF"/>
    <w:rsid w:val="0017340B"/>
    <w:rsid w:val="00173FB1"/>
    <w:rsid w:val="00176DFD"/>
    <w:rsid w:val="001779EA"/>
    <w:rsid w:val="001852C9"/>
    <w:rsid w:val="001867E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363"/>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3DF2"/>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FA1"/>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330A"/>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60C2"/>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8B4"/>
    <w:rsid w:val="00725949"/>
    <w:rsid w:val="00727FA2"/>
    <w:rsid w:val="007322D9"/>
    <w:rsid w:val="00732BC0"/>
    <w:rsid w:val="0073720F"/>
    <w:rsid w:val="00737796"/>
    <w:rsid w:val="0074165C"/>
    <w:rsid w:val="007419A9"/>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C85"/>
    <w:rsid w:val="00783ECF"/>
    <w:rsid w:val="0078413A"/>
    <w:rsid w:val="007959E8"/>
    <w:rsid w:val="00795E9C"/>
    <w:rsid w:val="007A0521"/>
    <w:rsid w:val="007A2E12"/>
    <w:rsid w:val="007A3475"/>
    <w:rsid w:val="007A41C8"/>
    <w:rsid w:val="007A54CE"/>
    <w:rsid w:val="007A5DC3"/>
    <w:rsid w:val="007A5FD0"/>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F51"/>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573"/>
    <w:rsid w:val="00823303"/>
    <w:rsid w:val="008233B2"/>
    <w:rsid w:val="00823A9F"/>
    <w:rsid w:val="00823C85"/>
    <w:rsid w:val="00823F17"/>
    <w:rsid w:val="00825138"/>
    <w:rsid w:val="008269DD"/>
    <w:rsid w:val="00830621"/>
    <w:rsid w:val="0083348C"/>
    <w:rsid w:val="00833D57"/>
    <w:rsid w:val="008373D3"/>
    <w:rsid w:val="00840617"/>
    <w:rsid w:val="00840F84"/>
    <w:rsid w:val="00842A47"/>
    <w:rsid w:val="00843C13"/>
    <w:rsid w:val="008454F8"/>
    <w:rsid w:val="0085173A"/>
    <w:rsid w:val="00856316"/>
    <w:rsid w:val="008603CE"/>
    <w:rsid w:val="008620FC"/>
    <w:rsid w:val="008627A5"/>
    <w:rsid w:val="00863E05"/>
    <w:rsid w:val="008657DB"/>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03"/>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5E2"/>
    <w:rsid w:val="00953604"/>
    <w:rsid w:val="0095496B"/>
    <w:rsid w:val="009610DC"/>
    <w:rsid w:val="00961490"/>
    <w:rsid w:val="0096381A"/>
    <w:rsid w:val="00965E04"/>
    <w:rsid w:val="0096706B"/>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81"/>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41B2"/>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03AA"/>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1A7E"/>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27D78"/>
    <w:rsid w:val="00C33E50"/>
    <w:rsid w:val="00C34C20"/>
    <w:rsid w:val="00C35A3E"/>
    <w:rsid w:val="00C37ADA"/>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A42"/>
    <w:rsid w:val="00E62FF9"/>
    <w:rsid w:val="00E635D6"/>
    <w:rsid w:val="00E639BC"/>
    <w:rsid w:val="00E664CC"/>
    <w:rsid w:val="00E70388"/>
    <w:rsid w:val="00E70F92"/>
    <w:rsid w:val="00E74C54"/>
    <w:rsid w:val="00E77A03"/>
    <w:rsid w:val="00E80A05"/>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7695"/>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3AB1"/>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F7D"/>
    <w:rsid w:val="00FD59EB"/>
    <w:rsid w:val="00FD7299"/>
    <w:rsid w:val="00FE1FBE"/>
    <w:rsid w:val="00FE33D4"/>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ADCC3BA2E134FEFA561A36FEDF18904"/>
        <w:category>
          <w:name w:val="常规"/>
          <w:gallery w:val="placeholder"/>
        </w:category>
        <w:types>
          <w:type w:val="bbPlcHdr"/>
        </w:types>
        <w:behaviors>
          <w:behavior w:val="content"/>
        </w:behaviors>
        <w:guid w:val="{0E3FEBD6-0AED-48A7-AADC-271FE1AEF97B}"/>
      </w:docPartPr>
      <w:docPartBody>
        <w:p w:rsidR="00BA1C3A" w:rsidRDefault="007975E5">
          <w:pPr>
            <w:pStyle w:val="0ADCC3BA2E134FEFA561A36FEDF18904"/>
          </w:pPr>
          <w:r w:rsidRPr="00751A05">
            <w:rPr>
              <w:rStyle w:val="a3"/>
              <w:rFonts w:hint="eastAsia"/>
            </w:rPr>
            <w:t>单击或点击此处输入文字。</w:t>
          </w:r>
        </w:p>
      </w:docPartBody>
    </w:docPart>
    <w:docPart>
      <w:docPartPr>
        <w:name w:val="C5E3D9BE0F534456BBA16758E12FC3FD"/>
        <w:category>
          <w:name w:val="常规"/>
          <w:gallery w:val="placeholder"/>
        </w:category>
        <w:types>
          <w:type w:val="bbPlcHdr"/>
        </w:types>
        <w:behaviors>
          <w:behavior w:val="content"/>
        </w:behaviors>
        <w:guid w:val="{1AE8937E-D2ED-4F07-93CC-9F334C2F5E9F}"/>
      </w:docPartPr>
      <w:docPartBody>
        <w:p w:rsidR="00BA1C3A" w:rsidRDefault="007975E5">
          <w:pPr>
            <w:pStyle w:val="C5E3D9BE0F534456BBA16758E12FC3FD"/>
          </w:pPr>
          <w:r w:rsidRPr="00FB6243">
            <w:rPr>
              <w:rStyle w:val="a3"/>
              <w:rFonts w:hint="eastAsia"/>
            </w:rPr>
            <w:t>选择一项。</w:t>
          </w:r>
        </w:p>
      </w:docPartBody>
    </w:docPart>
    <w:docPart>
      <w:docPartPr>
        <w:name w:val="B92D5151329741B980199B2E335C9451"/>
        <w:category>
          <w:name w:val="常规"/>
          <w:gallery w:val="placeholder"/>
        </w:category>
        <w:types>
          <w:type w:val="bbPlcHdr"/>
        </w:types>
        <w:behaviors>
          <w:behavior w:val="content"/>
        </w:behaviors>
        <w:guid w:val="{AE92C0F0-249B-4101-8C91-22B58FDF273A}"/>
      </w:docPartPr>
      <w:docPartBody>
        <w:p w:rsidR="00BA1C3A" w:rsidRDefault="007975E5">
          <w:pPr>
            <w:pStyle w:val="B92D5151329741B980199B2E335C945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Microsoft YaHei U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5E5"/>
    <w:rsid w:val="00036766"/>
    <w:rsid w:val="003A4C3F"/>
    <w:rsid w:val="004446E7"/>
    <w:rsid w:val="007975E5"/>
    <w:rsid w:val="007D35F5"/>
    <w:rsid w:val="00BA1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ADCC3BA2E134FEFA561A36FEDF18904">
    <w:name w:val="0ADCC3BA2E134FEFA561A36FEDF18904"/>
    <w:pPr>
      <w:widowControl w:val="0"/>
      <w:jc w:val="both"/>
    </w:pPr>
  </w:style>
  <w:style w:type="paragraph" w:customStyle="1" w:styleId="C5E3D9BE0F534456BBA16758E12FC3FD">
    <w:name w:val="C5E3D9BE0F534456BBA16758E12FC3FD"/>
    <w:pPr>
      <w:widowControl w:val="0"/>
      <w:jc w:val="both"/>
    </w:pPr>
  </w:style>
  <w:style w:type="paragraph" w:customStyle="1" w:styleId="B92D5151329741B980199B2E335C9451">
    <w:name w:val="B92D5151329741B980199B2E335C9451"/>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ADCC3BA2E134FEFA561A36FEDF18904">
    <w:name w:val="0ADCC3BA2E134FEFA561A36FEDF18904"/>
    <w:pPr>
      <w:widowControl w:val="0"/>
      <w:jc w:val="both"/>
    </w:pPr>
  </w:style>
  <w:style w:type="paragraph" w:customStyle="1" w:styleId="C5E3D9BE0F534456BBA16758E12FC3FD">
    <w:name w:val="C5E3D9BE0F534456BBA16758E12FC3FD"/>
    <w:pPr>
      <w:widowControl w:val="0"/>
      <w:jc w:val="both"/>
    </w:pPr>
  </w:style>
  <w:style w:type="paragraph" w:customStyle="1" w:styleId="B92D5151329741B980199B2E335C9451">
    <w:name w:val="B92D5151329741B980199B2E335C945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74D73-6D9C-4368-8BE7-2FB9451F0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62</TotalTime>
  <Pages>9</Pages>
  <Words>797</Words>
  <Characters>4544</Characters>
  <Application>Microsoft Office Word</Application>
  <DocSecurity>0</DocSecurity>
  <Lines>37</Lines>
  <Paragraphs>10</Paragraphs>
  <ScaleCrop>false</ScaleCrop>
  <Company>PCMI</Company>
  <LinksUpToDate>false</LinksUpToDate>
  <CharactersWithSpaces>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Administrator</cp:lastModifiedBy>
  <cp:revision>25</cp:revision>
  <cp:lastPrinted>2020-08-30T10:00:00Z</cp:lastPrinted>
  <dcterms:created xsi:type="dcterms:W3CDTF">2023-05-09T01:05:00Z</dcterms:created>
  <dcterms:modified xsi:type="dcterms:W3CDTF">2023-05-17T01:03:00Z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